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3B" w:rsidRPr="006278BE" w:rsidRDefault="001F663B" w:rsidP="006278BE">
      <w:pPr>
        <w:jc w:val="center"/>
      </w:pPr>
      <w:r>
        <w:rPr>
          <w:noProof/>
          <w:lang w:eastAsia="en-GB"/>
        </w:rPr>
        <w:drawing>
          <wp:inline distT="0" distB="0" distL="0" distR="0" wp14:editId="5982B2EA">
            <wp:extent cx="5303520" cy="16356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8112" cy="1677125"/>
                    </a:xfrm>
                    <a:prstGeom prst="rect">
                      <a:avLst/>
                    </a:prstGeom>
                    <a:noFill/>
                    <a:ln>
                      <a:noFill/>
                    </a:ln>
                  </pic:spPr>
                </pic:pic>
              </a:graphicData>
            </a:graphic>
          </wp:inline>
        </w:drawing>
      </w:r>
    </w:p>
    <w:p w:rsidR="001F663B" w:rsidRDefault="001F663B" w:rsidP="001F663B">
      <w:pPr>
        <w:spacing w:after="0" w:line="240" w:lineRule="auto"/>
        <w:jc w:val="center"/>
        <w:rPr>
          <w:rFonts w:ascii="Arial" w:eastAsia="Times New Roman" w:hAnsi="Arial" w:cs="Times New Roman"/>
          <w:b/>
          <w:bCs/>
          <w:color w:val="1F4E79"/>
          <w:sz w:val="72"/>
          <w:szCs w:val="72"/>
        </w:rPr>
      </w:pPr>
      <w:bookmarkStart w:id="0" w:name="_GoBack"/>
      <w:bookmarkEnd w:id="0"/>
    </w:p>
    <w:p w:rsidR="001F663B" w:rsidRDefault="001F663B" w:rsidP="001F663B">
      <w:pPr>
        <w:spacing w:after="0" w:line="240" w:lineRule="auto"/>
        <w:jc w:val="center"/>
        <w:rPr>
          <w:rFonts w:ascii="Arial" w:eastAsia="Times New Roman" w:hAnsi="Arial" w:cs="Times New Roman"/>
          <w:b/>
          <w:bCs/>
          <w:color w:val="1F4E79"/>
          <w:sz w:val="72"/>
          <w:szCs w:val="72"/>
        </w:rPr>
      </w:pPr>
    </w:p>
    <w:p w:rsidR="001F663B" w:rsidRPr="001F663B" w:rsidRDefault="001F663B" w:rsidP="001F663B">
      <w:pPr>
        <w:spacing w:after="0" w:line="240" w:lineRule="auto"/>
        <w:jc w:val="center"/>
        <w:rPr>
          <w:rFonts w:ascii="Arial" w:eastAsia="Times New Roman" w:hAnsi="Arial" w:cs="Times New Roman"/>
          <w:b/>
          <w:bCs/>
          <w:color w:val="1F4E79"/>
          <w:sz w:val="72"/>
          <w:szCs w:val="72"/>
        </w:rPr>
      </w:pPr>
      <w:r w:rsidRPr="001F663B">
        <w:rPr>
          <w:rFonts w:ascii="Arial" w:eastAsia="Times New Roman" w:hAnsi="Arial" w:cs="Times New Roman"/>
          <w:b/>
          <w:bCs/>
          <w:color w:val="1F4E79"/>
          <w:sz w:val="72"/>
          <w:szCs w:val="72"/>
        </w:rPr>
        <w:t>Safeguarding Adults Review Policy</w:t>
      </w:r>
      <w:r>
        <w:rPr>
          <w:rFonts w:ascii="Arial" w:eastAsia="Times New Roman" w:hAnsi="Arial" w:cs="Times New Roman"/>
          <w:b/>
          <w:bCs/>
          <w:color w:val="1F4E79"/>
          <w:sz w:val="72"/>
          <w:szCs w:val="72"/>
        </w:rPr>
        <w:t xml:space="preserve"> and Procedure</w:t>
      </w:r>
    </w:p>
    <w:p w:rsidR="001F663B" w:rsidRDefault="001F663B" w:rsidP="001F663B"/>
    <w:p w:rsidR="001F663B" w:rsidRDefault="001F663B" w:rsidP="001F663B"/>
    <w:p w:rsidR="001F663B" w:rsidRDefault="001F663B" w:rsidP="001F663B"/>
    <w:p w:rsidR="001F663B" w:rsidRDefault="001F663B" w:rsidP="001F663B"/>
    <w:p w:rsidR="001F663B" w:rsidRDefault="001F663B" w:rsidP="001F663B"/>
    <w:p w:rsidR="001F663B" w:rsidRDefault="001F663B" w:rsidP="001F663B"/>
    <w:p w:rsidR="006278BE" w:rsidRDefault="006278BE" w:rsidP="001F663B"/>
    <w:p w:rsidR="006278BE" w:rsidRDefault="006278BE" w:rsidP="001F663B"/>
    <w:p w:rsidR="006278BE" w:rsidRDefault="006278BE" w:rsidP="001F663B"/>
    <w:p w:rsidR="001F663B" w:rsidRDefault="001F663B" w:rsidP="001F663B"/>
    <w:p w:rsidR="001F663B" w:rsidRDefault="001F663B" w:rsidP="001F663B"/>
    <w:p w:rsidR="001F663B" w:rsidRPr="001F663B" w:rsidRDefault="00FF0A08" w:rsidP="001F663B">
      <w:pPr>
        <w:spacing w:after="0" w:line="240" w:lineRule="auto"/>
        <w:rPr>
          <w:rFonts w:ascii="Arial" w:eastAsia="Times New Roman" w:hAnsi="Arial" w:cs="Times New Roman"/>
          <w:b/>
          <w:bCs/>
          <w:iCs/>
          <w:sz w:val="56"/>
          <w:szCs w:val="56"/>
        </w:rPr>
      </w:pPr>
      <w:r>
        <w:rPr>
          <w:rFonts w:ascii="Arial" w:eastAsia="Times New Roman" w:hAnsi="Arial" w:cs="Times New Roman"/>
          <w:b/>
          <w:bCs/>
          <w:iCs/>
          <w:sz w:val="56"/>
          <w:szCs w:val="56"/>
        </w:rPr>
        <w:t>June</w:t>
      </w:r>
      <w:r w:rsidR="00E95054">
        <w:rPr>
          <w:rFonts w:ascii="Arial" w:eastAsia="Times New Roman" w:hAnsi="Arial" w:cs="Times New Roman"/>
          <w:b/>
          <w:bCs/>
          <w:iCs/>
          <w:sz w:val="56"/>
          <w:szCs w:val="56"/>
        </w:rPr>
        <w:t xml:space="preserve"> 2021</w:t>
      </w:r>
    </w:p>
    <w:p w:rsidR="001F663B" w:rsidRDefault="001F663B" w:rsidP="001F663B"/>
    <w:p w:rsidR="00F71113" w:rsidRPr="00F71113" w:rsidRDefault="00F71113" w:rsidP="00F71113">
      <w:pPr>
        <w:spacing w:after="0" w:line="240" w:lineRule="auto"/>
        <w:rPr>
          <w:rFonts w:ascii="Arial" w:eastAsia="Times New Roman" w:hAnsi="Arial" w:cs="Times New Roman"/>
          <w:b/>
          <w:iCs/>
          <w:sz w:val="24"/>
          <w:szCs w:val="20"/>
        </w:rPr>
      </w:pPr>
      <w:bookmarkStart w:id="1" w:name="_Toc296885054"/>
      <w:bookmarkStart w:id="2" w:name="_Toc296887296"/>
      <w:r w:rsidRPr="00F71113">
        <w:rPr>
          <w:rFonts w:ascii="Arial" w:eastAsia="Times New Roman" w:hAnsi="Arial" w:cs="Times New Roman"/>
          <w:b/>
          <w:iCs/>
          <w:sz w:val="24"/>
          <w:szCs w:val="20"/>
        </w:rPr>
        <w:lastRenderedPageBreak/>
        <w:t>Document information</w:t>
      </w:r>
      <w:bookmarkEnd w:id="1"/>
      <w:bookmarkEnd w:id="2"/>
    </w:p>
    <w:p w:rsidR="00F71113" w:rsidRPr="00F71113" w:rsidRDefault="00F71113" w:rsidP="00F71113">
      <w:pPr>
        <w:spacing w:after="0" w:line="240" w:lineRule="auto"/>
        <w:rPr>
          <w:rFonts w:ascii="Arial" w:eastAsia="Times New Roman" w:hAnsi="Arial" w:cs="Times New Roman"/>
          <w:b/>
          <w:iCs/>
          <w:sz w:val="24"/>
          <w:szCs w:val="20"/>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4364"/>
      </w:tblGrid>
      <w:tr w:rsidR="00F71113" w:rsidRPr="00F71113" w:rsidTr="00C914F4">
        <w:trPr>
          <w:cantSplit/>
          <w:trHeight w:val="1319"/>
        </w:trPr>
        <w:tc>
          <w:tcPr>
            <w:tcW w:w="4492" w:type="dxa"/>
            <w:shd w:val="clear" w:color="auto" w:fill="auto"/>
            <w:tcMar>
              <w:top w:w="0" w:type="dxa"/>
              <w:left w:w="0" w:type="dxa"/>
              <w:bottom w:w="0" w:type="dxa"/>
              <w:right w:w="0" w:type="dxa"/>
            </w:tcMar>
          </w:tcPr>
          <w:p w:rsidR="00F71113" w:rsidRPr="00F71113" w:rsidRDefault="00F71113" w:rsidP="00F71113">
            <w:pPr>
              <w:spacing w:before="240" w:after="0" w:line="240" w:lineRule="auto"/>
              <w:rPr>
                <w:rFonts w:ascii="Arial" w:eastAsia="Times New Roman" w:hAnsi="Arial" w:cs="Times New Roman"/>
                <w:sz w:val="24"/>
                <w:szCs w:val="20"/>
              </w:rPr>
            </w:pPr>
            <w:r w:rsidRPr="00F71113">
              <w:rPr>
                <w:rFonts w:ascii="Arial" w:eastAsia="Times New Roman" w:hAnsi="Arial" w:cs="Times New Roman"/>
                <w:sz w:val="24"/>
                <w:szCs w:val="20"/>
              </w:rPr>
              <w:t>North Yorkshire Safeguarding Adults Board (NYSAB)</w:t>
            </w:r>
          </w:p>
        </w:tc>
        <w:tc>
          <w:tcPr>
            <w:tcW w:w="4363" w:type="dxa"/>
            <w:shd w:val="clear" w:color="auto" w:fill="auto"/>
            <w:tcMar>
              <w:top w:w="0" w:type="dxa"/>
              <w:left w:w="0" w:type="dxa"/>
              <w:bottom w:w="0" w:type="dxa"/>
              <w:right w:w="0" w:type="dxa"/>
            </w:tcMar>
          </w:tcPr>
          <w:p w:rsidR="00F71113" w:rsidRPr="00F71113" w:rsidRDefault="00F71113" w:rsidP="00F71113">
            <w:pPr>
              <w:spacing w:before="240" w:after="0" w:line="240" w:lineRule="auto"/>
              <w:rPr>
                <w:rFonts w:ascii="Arial" w:eastAsia="Times New Roman" w:hAnsi="Arial" w:cs="Times New Roman"/>
                <w:sz w:val="24"/>
                <w:szCs w:val="20"/>
              </w:rPr>
            </w:pPr>
            <w:r w:rsidRPr="00F71113">
              <w:rPr>
                <w:rFonts w:ascii="Arial" w:eastAsia="Times New Roman" w:hAnsi="Arial" w:cs="Times New Roman"/>
                <w:sz w:val="24"/>
                <w:szCs w:val="20"/>
              </w:rPr>
              <w:t>Susan Proctor</w:t>
            </w:r>
          </w:p>
          <w:p w:rsidR="00F71113" w:rsidRPr="00F71113" w:rsidRDefault="00F71113" w:rsidP="00F71113">
            <w:pPr>
              <w:spacing w:before="240" w:after="0" w:line="240" w:lineRule="auto"/>
              <w:rPr>
                <w:rFonts w:ascii="Arial" w:eastAsia="Times New Roman" w:hAnsi="Arial" w:cs="Times New Roman"/>
                <w:sz w:val="24"/>
                <w:szCs w:val="20"/>
              </w:rPr>
            </w:pPr>
            <w:r w:rsidRPr="00F71113">
              <w:rPr>
                <w:rFonts w:ascii="Arial" w:eastAsia="Times New Roman" w:hAnsi="Arial" w:cs="Times New Roman"/>
                <w:sz w:val="24"/>
                <w:szCs w:val="20"/>
              </w:rPr>
              <w:t>Independent Chair of NYSAB</w:t>
            </w:r>
          </w:p>
        </w:tc>
      </w:tr>
      <w:tr w:rsidR="00F71113" w:rsidRPr="00F71113" w:rsidTr="00C914F4">
        <w:trPr>
          <w:cantSplit/>
          <w:trHeight w:val="319"/>
        </w:trPr>
        <w:tc>
          <w:tcPr>
            <w:tcW w:w="4492" w:type="dxa"/>
            <w:shd w:val="clear" w:color="auto" w:fill="auto"/>
            <w:tcMar>
              <w:top w:w="0" w:type="dxa"/>
              <w:left w:w="0" w:type="dxa"/>
              <w:bottom w:w="0" w:type="dxa"/>
              <w:right w:w="0" w:type="dxa"/>
            </w:tcMar>
          </w:tcPr>
          <w:p w:rsidR="00F71113"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Date procedures agreed by NYSAB:</w:t>
            </w:r>
          </w:p>
        </w:tc>
        <w:tc>
          <w:tcPr>
            <w:tcW w:w="4363" w:type="dxa"/>
            <w:shd w:val="clear" w:color="auto" w:fill="FFFFFF" w:themeFill="background1"/>
            <w:tcMar>
              <w:top w:w="0" w:type="dxa"/>
              <w:left w:w="0" w:type="dxa"/>
              <w:bottom w:w="0" w:type="dxa"/>
              <w:right w:w="0" w:type="dxa"/>
            </w:tcMar>
          </w:tcPr>
          <w:p w:rsidR="00F71113" w:rsidRPr="00C409D3" w:rsidRDefault="00C82418" w:rsidP="00F71113">
            <w:pPr>
              <w:spacing w:before="240" w:after="120" w:line="240" w:lineRule="auto"/>
              <w:rPr>
                <w:rFonts w:ascii="Arial" w:eastAsia="Times New Roman" w:hAnsi="Arial" w:cs="Times New Roman"/>
                <w:sz w:val="24"/>
                <w:szCs w:val="20"/>
              </w:rPr>
            </w:pPr>
            <w:r>
              <w:rPr>
                <w:rFonts w:ascii="Arial" w:eastAsia="Times New Roman" w:hAnsi="Arial" w:cs="Times New Roman"/>
                <w:sz w:val="24"/>
                <w:szCs w:val="20"/>
              </w:rPr>
              <w:t>June</w:t>
            </w:r>
            <w:r w:rsidR="00E95054">
              <w:rPr>
                <w:rFonts w:ascii="Arial" w:eastAsia="Times New Roman" w:hAnsi="Arial" w:cs="Times New Roman"/>
                <w:sz w:val="24"/>
                <w:szCs w:val="20"/>
              </w:rPr>
              <w:t xml:space="preserve"> 2021</w:t>
            </w:r>
          </w:p>
        </w:tc>
      </w:tr>
      <w:tr w:rsidR="00F71113" w:rsidRPr="00F71113" w:rsidTr="00C914F4">
        <w:trPr>
          <w:cantSplit/>
          <w:trHeight w:val="510"/>
        </w:trPr>
        <w:tc>
          <w:tcPr>
            <w:tcW w:w="4492" w:type="dxa"/>
            <w:shd w:val="clear" w:color="auto" w:fill="auto"/>
            <w:tcMar>
              <w:top w:w="0" w:type="dxa"/>
              <w:left w:w="0" w:type="dxa"/>
              <w:bottom w:w="0" w:type="dxa"/>
              <w:right w:w="0" w:type="dxa"/>
            </w:tcMar>
          </w:tcPr>
          <w:p w:rsidR="00F71113"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Date effective from:</w:t>
            </w:r>
          </w:p>
        </w:tc>
        <w:tc>
          <w:tcPr>
            <w:tcW w:w="4363" w:type="dxa"/>
            <w:shd w:val="clear" w:color="auto" w:fill="FFFFFF" w:themeFill="background1"/>
            <w:tcMar>
              <w:top w:w="0" w:type="dxa"/>
              <w:left w:w="0" w:type="dxa"/>
              <w:bottom w:w="0" w:type="dxa"/>
              <w:right w:w="0" w:type="dxa"/>
            </w:tcMar>
          </w:tcPr>
          <w:p w:rsidR="00F71113" w:rsidRPr="00C409D3" w:rsidRDefault="00C82418" w:rsidP="00F71113">
            <w:pPr>
              <w:spacing w:before="240" w:after="120" w:line="240" w:lineRule="auto"/>
              <w:rPr>
                <w:rFonts w:ascii="Arial" w:eastAsia="Times New Roman" w:hAnsi="Arial" w:cs="Times New Roman"/>
                <w:sz w:val="24"/>
                <w:szCs w:val="20"/>
              </w:rPr>
            </w:pPr>
            <w:r>
              <w:rPr>
                <w:rFonts w:ascii="Arial" w:eastAsia="Times New Roman" w:hAnsi="Arial" w:cs="Times New Roman"/>
                <w:sz w:val="24"/>
                <w:szCs w:val="20"/>
              </w:rPr>
              <w:t>June</w:t>
            </w:r>
            <w:r w:rsidR="00E95054">
              <w:rPr>
                <w:rFonts w:ascii="Arial" w:eastAsia="Times New Roman" w:hAnsi="Arial" w:cs="Times New Roman"/>
                <w:sz w:val="24"/>
                <w:szCs w:val="20"/>
              </w:rPr>
              <w:t xml:space="preserve"> 2021</w:t>
            </w:r>
          </w:p>
        </w:tc>
      </w:tr>
      <w:tr w:rsidR="00F71113" w:rsidRPr="00F71113" w:rsidTr="00C914F4">
        <w:trPr>
          <w:cantSplit/>
          <w:trHeight w:val="510"/>
        </w:trPr>
        <w:tc>
          <w:tcPr>
            <w:tcW w:w="4492" w:type="dxa"/>
            <w:shd w:val="clear" w:color="auto" w:fill="auto"/>
            <w:tcMar>
              <w:top w:w="0" w:type="dxa"/>
              <w:left w:w="0" w:type="dxa"/>
              <w:bottom w:w="0" w:type="dxa"/>
              <w:right w:w="0" w:type="dxa"/>
            </w:tcMar>
          </w:tcPr>
          <w:p w:rsidR="00F71113"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Date of next review:</w:t>
            </w:r>
          </w:p>
        </w:tc>
        <w:tc>
          <w:tcPr>
            <w:tcW w:w="4363" w:type="dxa"/>
            <w:shd w:val="clear" w:color="auto" w:fill="FFFFFF" w:themeFill="background1"/>
            <w:tcMar>
              <w:top w:w="0" w:type="dxa"/>
              <w:left w:w="0" w:type="dxa"/>
              <w:bottom w:w="0" w:type="dxa"/>
              <w:right w:w="0" w:type="dxa"/>
            </w:tcMar>
          </w:tcPr>
          <w:p w:rsidR="00F71113" w:rsidRPr="00C409D3" w:rsidRDefault="00C82418" w:rsidP="00F71113">
            <w:pPr>
              <w:spacing w:before="240" w:after="120" w:line="240" w:lineRule="auto"/>
              <w:rPr>
                <w:rFonts w:ascii="Arial" w:eastAsia="Times New Roman" w:hAnsi="Arial" w:cs="Times New Roman"/>
                <w:sz w:val="24"/>
                <w:szCs w:val="20"/>
              </w:rPr>
            </w:pPr>
            <w:r>
              <w:rPr>
                <w:rFonts w:ascii="Arial" w:eastAsia="Times New Roman" w:hAnsi="Arial" w:cs="Times New Roman"/>
                <w:sz w:val="24"/>
                <w:szCs w:val="20"/>
              </w:rPr>
              <w:t>June</w:t>
            </w:r>
            <w:r w:rsidR="00E95054">
              <w:rPr>
                <w:rFonts w:ascii="Arial" w:eastAsia="Times New Roman" w:hAnsi="Arial" w:cs="Times New Roman"/>
                <w:sz w:val="24"/>
                <w:szCs w:val="20"/>
              </w:rPr>
              <w:t xml:space="preserve"> 2022</w:t>
            </w:r>
          </w:p>
        </w:tc>
      </w:tr>
      <w:tr w:rsidR="00F71113" w:rsidRPr="00F71113" w:rsidTr="00C914F4">
        <w:trPr>
          <w:cantSplit/>
          <w:trHeight w:val="766"/>
        </w:trPr>
        <w:tc>
          <w:tcPr>
            <w:tcW w:w="4492" w:type="dxa"/>
            <w:shd w:val="clear" w:color="auto" w:fill="auto"/>
            <w:tcMar>
              <w:top w:w="0" w:type="dxa"/>
              <w:left w:w="0" w:type="dxa"/>
              <w:bottom w:w="0" w:type="dxa"/>
              <w:right w:w="0" w:type="dxa"/>
            </w:tcMar>
          </w:tcPr>
          <w:p w:rsidR="00F71113"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Target audience</w:t>
            </w:r>
          </w:p>
        </w:tc>
        <w:tc>
          <w:tcPr>
            <w:tcW w:w="4363" w:type="dxa"/>
            <w:shd w:val="clear" w:color="auto" w:fill="auto"/>
            <w:tcMar>
              <w:top w:w="0" w:type="dxa"/>
              <w:left w:w="0" w:type="dxa"/>
              <w:bottom w:w="0" w:type="dxa"/>
              <w:right w:w="0" w:type="dxa"/>
            </w:tcMar>
          </w:tcPr>
          <w:p w:rsidR="00F71113"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 xml:space="preserve">All partner agencies represented by NYSAB and all other stakeholders </w:t>
            </w:r>
          </w:p>
        </w:tc>
      </w:tr>
      <w:tr w:rsidR="00F71113" w:rsidRPr="00F71113" w:rsidTr="00C914F4">
        <w:trPr>
          <w:cantSplit/>
          <w:trHeight w:val="2226"/>
        </w:trPr>
        <w:tc>
          <w:tcPr>
            <w:tcW w:w="4492" w:type="dxa"/>
            <w:shd w:val="clear" w:color="auto" w:fill="auto"/>
            <w:tcMar>
              <w:top w:w="0" w:type="dxa"/>
              <w:left w:w="0" w:type="dxa"/>
              <w:bottom w:w="0" w:type="dxa"/>
              <w:right w:w="0" w:type="dxa"/>
            </w:tcMar>
          </w:tcPr>
          <w:p w:rsidR="00C914F4" w:rsidRPr="00F71113" w:rsidRDefault="00F71113" w:rsidP="00F71113">
            <w:pPr>
              <w:spacing w:before="240" w:after="120" w:line="240" w:lineRule="auto"/>
              <w:rPr>
                <w:rFonts w:ascii="Arial" w:eastAsia="Times New Roman" w:hAnsi="Arial" w:cs="Times New Roman"/>
                <w:sz w:val="24"/>
                <w:szCs w:val="20"/>
              </w:rPr>
            </w:pPr>
            <w:r w:rsidRPr="00F71113">
              <w:rPr>
                <w:rFonts w:ascii="Arial" w:eastAsia="Times New Roman" w:hAnsi="Arial" w:cs="Times New Roman"/>
                <w:sz w:val="24"/>
                <w:szCs w:val="20"/>
              </w:rPr>
              <w:t>Related documents</w:t>
            </w:r>
          </w:p>
        </w:tc>
        <w:tc>
          <w:tcPr>
            <w:tcW w:w="4363" w:type="dxa"/>
            <w:shd w:val="clear" w:color="auto" w:fill="auto"/>
            <w:tcMar>
              <w:top w:w="0" w:type="dxa"/>
              <w:left w:w="0" w:type="dxa"/>
              <w:bottom w:w="0" w:type="dxa"/>
              <w:right w:w="0" w:type="dxa"/>
            </w:tcMar>
          </w:tcPr>
          <w:p w:rsidR="00F71113" w:rsidRPr="00C409D3" w:rsidRDefault="00F71113" w:rsidP="00F71113">
            <w:pPr>
              <w:spacing w:before="240" w:after="120" w:line="240" w:lineRule="auto"/>
              <w:rPr>
                <w:rFonts w:ascii="Arial" w:eastAsia="Times New Roman" w:hAnsi="Arial" w:cs="Times New Roman"/>
                <w:sz w:val="24"/>
                <w:szCs w:val="20"/>
              </w:rPr>
            </w:pPr>
            <w:r w:rsidRPr="00C409D3">
              <w:rPr>
                <w:rFonts w:ascii="Arial" w:eastAsia="Times New Roman" w:hAnsi="Arial" w:cs="Times New Roman"/>
                <w:sz w:val="24"/>
                <w:szCs w:val="20"/>
              </w:rPr>
              <w:t>Care Act 2014</w:t>
            </w:r>
          </w:p>
          <w:p w:rsidR="00F71113" w:rsidRPr="00C409D3" w:rsidRDefault="00F71113" w:rsidP="00F71113">
            <w:pPr>
              <w:spacing w:before="240" w:after="120" w:line="240" w:lineRule="auto"/>
              <w:rPr>
                <w:rFonts w:ascii="Lucida Grande" w:eastAsia="Times New Roman" w:hAnsi="Symbol" w:cs="Times New Roman"/>
                <w:color w:val="000000" w:themeColor="text1"/>
                <w:sz w:val="24"/>
                <w:szCs w:val="20"/>
              </w:rPr>
            </w:pPr>
            <w:r w:rsidRPr="00C409D3">
              <w:rPr>
                <w:rFonts w:ascii="Arial" w:eastAsia="Times New Roman" w:hAnsi="Arial" w:cs="Times New Roman"/>
                <w:color w:val="000000" w:themeColor="text1"/>
                <w:sz w:val="24"/>
                <w:szCs w:val="20"/>
              </w:rPr>
              <w:t>Multi-agency statutory guidance for the conduct of Domestic Homicide Reviews, April 2011</w:t>
            </w:r>
            <w:r w:rsidRPr="00C409D3">
              <w:rPr>
                <w:rFonts w:ascii="Arial Italic" w:eastAsia="Times New Roman" w:hAnsi="Arial Italic" w:cs="Times New Roman"/>
                <w:color w:val="000000" w:themeColor="text1"/>
                <w:sz w:val="24"/>
                <w:szCs w:val="20"/>
              </w:rPr>
              <w:t xml:space="preserve"> </w:t>
            </w:r>
          </w:p>
          <w:p w:rsidR="00F71113" w:rsidRPr="00F71113" w:rsidRDefault="00F71113" w:rsidP="00F71113">
            <w:pPr>
              <w:spacing w:before="240" w:after="120" w:line="240" w:lineRule="auto"/>
              <w:rPr>
                <w:rFonts w:ascii="Arial" w:eastAsia="Times New Roman" w:hAnsi="Arial" w:cs="Times New Roman"/>
                <w:sz w:val="24"/>
                <w:szCs w:val="20"/>
              </w:rPr>
            </w:pPr>
          </w:p>
        </w:tc>
      </w:tr>
      <w:tr w:rsidR="00C914F4" w:rsidRPr="00F71113" w:rsidTr="00C914F4">
        <w:trPr>
          <w:cantSplit/>
          <w:trHeight w:val="954"/>
        </w:trPr>
        <w:tc>
          <w:tcPr>
            <w:tcW w:w="8856" w:type="dxa"/>
            <w:gridSpan w:val="2"/>
            <w:shd w:val="clear" w:color="auto" w:fill="auto"/>
            <w:tcMar>
              <w:top w:w="0" w:type="dxa"/>
              <w:left w:w="0" w:type="dxa"/>
              <w:bottom w:w="0" w:type="dxa"/>
              <w:right w:w="0" w:type="dxa"/>
            </w:tcMar>
          </w:tcPr>
          <w:p w:rsidR="00C914F4" w:rsidRPr="00C409D3" w:rsidRDefault="00C914F4" w:rsidP="00E95054">
            <w:pPr>
              <w:spacing w:before="240" w:after="120" w:line="240" w:lineRule="auto"/>
              <w:rPr>
                <w:rFonts w:ascii="Arial" w:eastAsia="Times New Roman" w:hAnsi="Arial" w:cs="Times New Roman"/>
                <w:sz w:val="24"/>
                <w:szCs w:val="20"/>
              </w:rPr>
            </w:pPr>
            <w:r w:rsidRPr="00C914F4">
              <w:rPr>
                <w:rFonts w:ascii="Arial" w:eastAsia="Times New Roman" w:hAnsi="Arial" w:cs="Times New Roman"/>
                <w:sz w:val="24"/>
                <w:szCs w:val="20"/>
              </w:rPr>
              <w:t xml:space="preserve">With content reproduced with permission from Norfolk </w:t>
            </w:r>
            <w:r w:rsidR="008A3140">
              <w:rPr>
                <w:rFonts w:ascii="Arial" w:eastAsia="Times New Roman" w:hAnsi="Arial" w:cs="Times New Roman"/>
                <w:sz w:val="24"/>
                <w:szCs w:val="20"/>
              </w:rPr>
              <w:t xml:space="preserve">and Teeswide </w:t>
            </w:r>
            <w:r w:rsidR="002962F2">
              <w:rPr>
                <w:rFonts w:ascii="Arial" w:eastAsia="Times New Roman" w:hAnsi="Arial" w:cs="Times New Roman"/>
                <w:sz w:val="24"/>
                <w:szCs w:val="20"/>
              </w:rPr>
              <w:t>Safeguarding Adult</w:t>
            </w:r>
            <w:r w:rsidRPr="00C914F4">
              <w:rPr>
                <w:rFonts w:ascii="Arial" w:eastAsia="Times New Roman" w:hAnsi="Arial" w:cs="Times New Roman"/>
                <w:sz w:val="24"/>
                <w:szCs w:val="20"/>
              </w:rPr>
              <w:t xml:space="preserve"> Board</w:t>
            </w:r>
            <w:r w:rsidR="008A3140">
              <w:rPr>
                <w:rFonts w:ascii="Arial" w:eastAsia="Times New Roman" w:hAnsi="Arial" w:cs="Times New Roman"/>
                <w:sz w:val="24"/>
                <w:szCs w:val="20"/>
              </w:rPr>
              <w:t>s</w:t>
            </w:r>
          </w:p>
        </w:tc>
      </w:tr>
    </w:tbl>
    <w:p w:rsidR="00F71113" w:rsidRPr="00F71113" w:rsidRDefault="00F71113" w:rsidP="00F71113">
      <w:pPr>
        <w:keepNext/>
        <w:spacing w:after="0" w:line="240" w:lineRule="auto"/>
        <w:outlineLvl w:val="0"/>
        <w:rPr>
          <w:rFonts w:ascii="Arial Bold" w:eastAsia="Times New Roman" w:hAnsi="Arial Bold" w:cs="Times New Roman"/>
          <w:b/>
          <w:bCs/>
          <w:sz w:val="24"/>
          <w:szCs w:val="20"/>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Default="00F71113" w:rsidP="001F663B">
      <w:pPr>
        <w:rPr>
          <w:rFonts w:ascii="Arial" w:hAnsi="Arial" w:cs="Arial"/>
          <w:color w:val="FF0000"/>
          <w:sz w:val="24"/>
          <w:szCs w:val="24"/>
        </w:rPr>
      </w:pPr>
    </w:p>
    <w:p w:rsidR="00F71113" w:rsidRPr="00C409D3" w:rsidRDefault="00F71113" w:rsidP="00C409D3">
      <w:pPr>
        <w:pStyle w:val="Heading1"/>
      </w:pPr>
      <w:bookmarkStart w:id="3" w:name="_Toc67480038"/>
      <w:r w:rsidRPr="00C409D3">
        <w:lastRenderedPageBreak/>
        <w:t>Contents Page</w:t>
      </w:r>
      <w:bookmarkEnd w:id="3"/>
    </w:p>
    <w:sdt>
      <w:sdtPr>
        <w:rPr>
          <w:rFonts w:asciiTheme="minorHAnsi" w:eastAsiaTheme="minorHAnsi" w:hAnsiTheme="minorHAnsi" w:cstheme="minorBidi"/>
          <w:color w:val="auto"/>
          <w:sz w:val="22"/>
          <w:szCs w:val="22"/>
          <w:lang w:val="en-GB"/>
        </w:rPr>
        <w:id w:val="-533352547"/>
        <w:docPartObj>
          <w:docPartGallery w:val="Table of Contents"/>
          <w:docPartUnique/>
        </w:docPartObj>
      </w:sdtPr>
      <w:sdtEndPr>
        <w:rPr>
          <w:b/>
          <w:bCs/>
          <w:noProof/>
        </w:rPr>
      </w:sdtEndPr>
      <w:sdtContent>
        <w:p w:rsidR="00B63A6F" w:rsidRDefault="00B63A6F">
          <w:pPr>
            <w:pStyle w:val="TOCHeading"/>
          </w:pPr>
          <w:r>
            <w:t>Contents</w:t>
          </w:r>
        </w:p>
        <w:p w:rsidR="0024261B" w:rsidRDefault="00B63A6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7480038" w:history="1">
            <w:r w:rsidR="0024261B" w:rsidRPr="009966AE">
              <w:rPr>
                <w:rStyle w:val="Hyperlink"/>
                <w:noProof/>
              </w:rPr>
              <w:t>Contents Page</w:t>
            </w:r>
            <w:r w:rsidR="0024261B">
              <w:rPr>
                <w:noProof/>
                <w:webHidden/>
              </w:rPr>
              <w:tab/>
            </w:r>
            <w:r w:rsidR="0024261B">
              <w:rPr>
                <w:noProof/>
                <w:webHidden/>
              </w:rPr>
              <w:fldChar w:fldCharType="begin"/>
            </w:r>
            <w:r w:rsidR="0024261B">
              <w:rPr>
                <w:noProof/>
                <w:webHidden/>
              </w:rPr>
              <w:instrText xml:space="preserve"> PAGEREF _Toc67480038 \h </w:instrText>
            </w:r>
            <w:r w:rsidR="0024261B">
              <w:rPr>
                <w:noProof/>
                <w:webHidden/>
              </w:rPr>
            </w:r>
            <w:r w:rsidR="0024261B">
              <w:rPr>
                <w:noProof/>
                <w:webHidden/>
              </w:rPr>
              <w:fldChar w:fldCharType="separate"/>
            </w:r>
            <w:r w:rsidR="00D47FA1">
              <w:rPr>
                <w:noProof/>
                <w:webHidden/>
              </w:rPr>
              <w:t>3</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39" w:history="1">
            <w:r w:rsidR="0024261B" w:rsidRPr="009966AE">
              <w:rPr>
                <w:rStyle w:val="Hyperlink"/>
                <w:noProof/>
              </w:rPr>
              <w:t>1. Introduction</w:t>
            </w:r>
            <w:r w:rsidR="0024261B">
              <w:rPr>
                <w:noProof/>
                <w:webHidden/>
              </w:rPr>
              <w:tab/>
            </w:r>
            <w:r w:rsidR="0024261B">
              <w:rPr>
                <w:noProof/>
                <w:webHidden/>
              </w:rPr>
              <w:fldChar w:fldCharType="begin"/>
            </w:r>
            <w:r w:rsidR="0024261B">
              <w:rPr>
                <w:noProof/>
                <w:webHidden/>
              </w:rPr>
              <w:instrText xml:space="preserve"> PAGEREF _Toc67480039 \h </w:instrText>
            </w:r>
            <w:r w:rsidR="0024261B">
              <w:rPr>
                <w:noProof/>
                <w:webHidden/>
              </w:rPr>
            </w:r>
            <w:r w:rsidR="0024261B">
              <w:rPr>
                <w:noProof/>
                <w:webHidden/>
              </w:rPr>
              <w:fldChar w:fldCharType="separate"/>
            </w:r>
            <w:r w:rsidR="00D47FA1">
              <w:rPr>
                <w:noProof/>
                <w:webHidden/>
              </w:rPr>
              <w:t>4</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0" w:history="1">
            <w:r w:rsidR="0024261B" w:rsidRPr="009966AE">
              <w:rPr>
                <w:rStyle w:val="Hyperlink"/>
                <w:noProof/>
              </w:rPr>
              <w:t>2. Purpose</w:t>
            </w:r>
            <w:r w:rsidR="0024261B">
              <w:rPr>
                <w:noProof/>
                <w:webHidden/>
              </w:rPr>
              <w:tab/>
            </w:r>
            <w:r w:rsidR="0024261B">
              <w:rPr>
                <w:noProof/>
                <w:webHidden/>
              </w:rPr>
              <w:fldChar w:fldCharType="begin"/>
            </w:r>
            <w:r w:rsidR="0024261B">
              <w:rPr>
                <w:noProof/>
                <w:webHidden/>
              </w:rPr>
              <w:instrText xml:space="preserve"> PAGEREF _Toc67480040 \h </w:instrText>
            </w:r>
            <w:r w:rsidR="0024261B">
              <w:rPr>
                <w:noProof/>
                <w:webHidden/>
              </w:rPr>
            </w:r>
            <w:r w:rsidR="0024261B">
              <w:rPr>
                <w:noProof/>
                <w:webHidden/>
              </w:rPr>
              <w:fldChar w:fldCharType="separate"/>
            </w:r>
            <w:r w:rsidR="00D47FA1">
              <w:rPr>
                <w:noProof/>
                <w:webHidden/>
              </w:rPr>
              <w:t>5</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1" w:history="1">
            <w:r w:rsidR="0024261B" w:rsidRPr="009966AE">
              <w:rPr>
                <w:rStyle w:val="Hyperlink"/>
                <w:noProof/>
              </w:rPr>
              <w:t>3. Criteria for a SAR</w:t>
            </w:r>
            <w:r w:rsidR="0024261B">
              <w:rPr>
                <w:noProof/>
                <w:webHidden/>
              </w:rPr>
              <w:tab/>
            </w:r>
            <w:r w:rsidR="0024261B">
              <w:rPr>
                <w:noProof/>
                <w:webHidden/>
              </w:rPr>
              <w:fldChar w:fldCharType="begin"/>
            </w:r>
            <w:r w:rsidR="0024261B">
              <w:rPr>
                <w:noProof/>
                <w:webHidden/>
              </w:rPr>
              <w:instrText xml:space="preserve"> PAGEREF _Toc67480041 \h </w:instrText>
            </w:r>
            <w:r w:rsidR="0024261B">
              <w:rPr>
                <w:noProof/>
                <w:webHidden/>
              </w:rPr>
            </w:r>
            <w:r w:rsidR="0024261B">
              <w:rPr>
                <w:noProof/>
                <w:webHidden/>
              </w:rPr>
              <w:fldChar w:fldCharType="separate"/>
            </w:r>
            <w:r w:rsidR="00D47FA1">
              <w:rPr>
                <w:noProof/>
                <w:webHidden/>
              </w:rPr>
              <w:t>5</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2" w:history="1">
            <w:r w:rsidR="0024261B" w:rsidRPr="009966AE">
              <w:rPr>
                <w:rStyle w:val="Hyperlink"/>
                <w:noProof/>
              </w:rPr>
              <w:t>4. Making a SAR referral</w:t>
            </w:r>
            <w:r w:rsidR="0024261B">
              <w:rPr>
                <w:noProof/>
                <w:webHidden/>
              </w:rPr>
              <w:tab/>
            </w:r>
            <w:r w:rsidR="0024261B">
              <w:rPr>
                <w:noProof/>
                <w:webHidden/>
              </w:rPr>
              <w:fldChar w:fldCharType="begin"/>
            </w:r>
            <w:r w:rsidR="0024261B">
              <w:rPr>
                <w:noProof/>
                <w:webHidden/>
              </w:rPr>
              <w:instrText xml:space="preserve"> PAGEREF _Toc67480042 \h </w:instrText>
            </w:r>
            <w:r w:rsidR="0024261B">
              <w:rPr>
                <w:noProof/>
                <w:webHidden/>
              </w:rPr>
            </w:r>
            <w:r w:rsidR="0024261B">
              <w:rPr>
                <w:noProof/>
                <w:webHidden/>
              </w:rPr>
              <w:fldChar w:fldCharType="separate"/>
            </w:r>
            <w:r w:rsidR="00D47FA1">
              <w:rPr>
                <w:noProof/>
                <w:webHidden/>
              </w:rPr>
              <w:t>7</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3" w:history="1">
            <w:r w:rsidR="0024261B" w:rsidRPr="009966AE">
              <w:rPr>
                <w:rStyle w:val="Hyperlink"/>
                <w:noProof/>
              </w:rPr>
              <w:t>5. Making decisions on SAR requests</w:t>
            </w:r>
            <w:r w:rsidR="0024261B">
              <w:rPr>
                <w:noProof/>
                <w:webHidden/>
              </w:rPr>
              <w:tab/>
            </w:r>
            <w:r w:rsidR="0024261B">
              <w:rPr>
                <w:noProof/>
                <w:webHidden/>
              </w:rPr>
              <w:fldChar w:fldCharType="begin"/>
            </w:r>
            <w:r w:rsidR="0024261B">
              <w:rPr>
                <w:noProof/>
                <w:webHidden/>
              </w:rPr>
              <w:instrText xml:space="preserve"> PAGEREF _Toc67480043 \h </w:instrText>
            </w:r>
            <w:r w:rsidR="0024261B">
              <w:rPr>
                <w:noProof/>
                <w:webHidden/>
              </w:rPr>
            </w:r>
            <w:r w:rsidR="0024261B">
              <w:rPr>
                <w:noProof/>
                <w:webHidden/>
              </w:rPr>
              <w:fldChar w:fldCharType="separate"/>
            </w:r>
            <w:r w:rsidR="00D47FA1">
              <w:rPr>
                <w:noProof/>
                <w:webHidden/>
              </w:rPr>
              <w:t>9</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4" w:history="1">
            <w:r w:rsidR="0024261B" w:rsidRPr="009966AE">
              <w:rPr>
                <w:rStyle w:val="Hyperlink"/>
                <w:noProof/>
              </w:rPr>
              <w:t>6. Making a decision on SAR methodology</w:t>
            </w:r>
            <w:r w:rsidR="0024261B">
              <w:rPr>
                <w:noProof/>
                <w:webHidden/>
              </w:rPr>
              <w:tab/>
            </w:r>
            <w:r w:rsidR="0024261B">
              <w:rPr>
                <w:noProof/>
                <w:webHidden/>
              </w:rPr>
              <w:fldChar w:fldCharType="begin"/>
            </w:r>
            <w:r w:rsidR="0024261B">
              <w:rPr>
                <w:noProof/>
                <w:webHidden/>
              </w:rPr>
              <w:instrText xml:space="preserve"> PAGEREF _Toc67480044 \h </w:instrText>
            </w:r>
            <w:r w:rsidR="0024261B">
              <w:rPr>
                <w:noProof/>
                <w:webHidden/>
              </w:rPr>
            </w:r>
            <w:r w:rsidR="0024261B">
              <w:rPr>
                <w:noProof/>
                <w:webHidden/>
              </w:rPr>
              <w:fldChar w:fldCharType="separate"/>
            </w:r>
            <w:r w:rsidR="00D47FA1">
              <w:rPr>
                <w:noProof/>
                <w:webHidden/>
              </w:rPr>
              <w:t>9</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5" w:history="1">
            <w:r w:rsidR="0024261B" w:rsidRPr="009966AE">
              <w:rPr>
                <w:rStyle w:val="Hyperlink"/>
                <w:noProof/>
              </w:rPr>
              <w:t>7. Undertaking a SAR</w:t>
            </w:r>
            <w:r w:rsidR="0024261B">
              <w:rPr>
                <w:noProof/>
                <w:webHidden/>
              </w:rPr>
              <w:tab/>
            </w:r>
            <w:r w:rsidR="0024261B">
              <w:rPr>
                <w:noProof/>
                <w:webHidden/>
              </w:rPr>
              <w:fldChar w:fldCharType="begin"/>
            </w:r>
            <w:r w:rsidR="0024261B">
              <w:rPr>
                <w:noProof/>
                <w:webHidden/>
              </w:rPr>
              <w:instrText xml:space="preserve"> PAGEREF _Toc67480045 \h </w:instrText>
            </w:r>
            <w:r w:rsidR="0024261B">
              <w:rPr>
                <w:noProof/>
                <w:webHidden/>
              </w:rPr>
            </w:r>
            <w:r w:rsidR="0024261B">
              <w:rPr>
                <w:noProof/>
                <w:webHidden/>
              </w:rPr>
              <w:fldChar w:fldCharType="separate"/>
            </w:r>
            <w:r w:rsidR="00D47FA1">
              <w:rPr>
                <w:noProof/>
                <w:webHidden/>
              </w:rPr>
              <w:t>10</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6" w:history="1">
            <w:r w:rsidR="0024261B" w:rsidRPr="009966AE">
              <w:rPr>
                <w:rStyle w:val="Hyperlink"/>
                <w:noProof/>
              </w:rPr>
              <w:t>8. Outcomes from SARs</w:t>
            </w:r>
            <w:r w:rsidR="0024261B">
              <w:rPr>
                <w:noProof/>
                <w:webHidden/>
              </w:rPr>
              <w:tab/>
            </w:r>
            <w:r w:rsidR="0024261B">
              <w:rPr>
                <w:noProof/>
                <w:webHidden/>
              </w:rPr>
              <w:fldChar w:fldCharType="begin"/>
            </w:r>
            <w:r w:rsidR="0024261B">
              <w:rPr>
                <w:noProof/>
                <w:webHidden/>
              </w:rPr>
              <w:instrText xml:space="preserve"> PAGEREF _Toc67480046 \h </w:instrText>
            </w:r>
            <w:r w:rsidR="0024261B">
              <w:rPr>
                <w:noProof/>
                <w:webHidden/>
              </w:rPr>
            </w:r>
            <w:r w:rsidR="0024261B">
              <w:rPr>
                <w:noProof/>
                <w:webHidden/>
              </w:rPr>
              <w:fldChar w:fldCharType="separate"/>
            </w:r>
            <w:r w:rsidR="00D47FA1">
              <w:rPr>
                <w:noProof/>
                <w:webHidden/>
              </w:rPr>
              <w:t>12</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7" w:history="1">
            <w:r w:rsidR="0024261B" w:rsidRPr="009966AE">
              <w:rPr>
                <w:rStyle w:val="Hyperlink"/>
                <w:noProof/>
              </w:rPr>
              <w:t>9. Implementation of Action from SARs</w:t>
            </w:r>
            <w:r w:rsidR="0024261B">
              <w:rPr>
                <w:noProof/>
                <w:webHidden/>
              </w:rPr>
              <w:tab/>
            </w:r>
            <w:r w:rsidR="0024261B">
              <w:rPr>
                <w:noProof/>
                <w:webHidden/>
              </w:rPr>
              <w:fldChar w:fldCharType="begin"/>
            </w:r>
            <w:r w:rsidR="0024261B">
              <w:rPr>
                <w:noProof/>
                <w:webHidden/>
              </w:rPr>
              <w:instrText xml:space="preserve"> PAGEREF _Toc67480047 \h </w:instrText>
            </w:r>
            <w:r w:rsidR="0024261B">
              <w:rPr>
                <w:noProof/>
                <w:webHidden/>
              </w:rPr>
            </w:r>
            <w:r w:rsidR="0024261B">
              <w:rPr>
                <w:noProof/>
                <w:webHidden/>
              </w:rPr>
              <w:fldChar w:fldCharType="separate"/>
            </w:r>
            <w:r w:rsidR="00D47FA1">
              <w:rPr>
                <w:noProof/>
                <w:webHidden/>
              </w:rPr>
              <w:t>13</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8" w:history="1">
            <w:r w:rsidR="0024261B" w:rsidRPr="009966AE">
              <w:rPr>
                <w:rStyle w:val="Hyperlink"/>
                <w:noProof/>
              </w:rPr>
              <w:t>10. Communication of outcomes of SARs</w:t>
            </w:r>
            <w:r w:rsidR="0024261B">
              <w:rPr>
                <w:noProof/>
                <w:webHidden/>
              </w:rPr>
              <w:tab/>
            </w:r>
            <w:r w:rsidR="0024261B">
              <w:rPr>
                <w:noProof/>
                <w:webHidden/>
              </w:rPr>
              <w:fldChar w:fldCharType="begin"/>
            </w:r>
            <w:r w:rsidR="0024261B">
              <w:rPr>
                <w:noProof/>
                <w:webHidden/>
              </w:rPr>
              <w:instrText xml:space="preserve"> PAGEREF _Toc67480048 \h </w:instrText>
            </w:r>
            <w:r w:rsidR="0024261B">
              <w:rPr>
                <w:noProof/>
                <w:webHidden/>
              </w:rPr>
            </w:r>
            <w:r w:rsidR="0024261B">
              <w:rPr>
                <w:noProof/>
                <w:webHidden/>
              </w:rPr>
              <w:fldChar w:fldCharType="separate"/>
            </w:r>
            <w:r w:rsidR="00D47FA1">
              <w:rPr>
                <w:noProof/>
                <w:webHidden/>
              </w:rPr>
              <w:t>14</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49" w:history="1">
            <w:r w:rsidR="0024261B" w:rsidRPr="009966AE">
              <w:rPr>
                <w:rStyle w:val="Hyperlink"/>
                <w:noProof/>
              </w:rPr>
              <w:t>11. Dispute Resolution during SAR Process</w:t>
            </w:r>
            <w:r w:rsidR="0024261B">
              <w:rPr>
                <w:noProof/>
                <w:webHidden/>
              </w:rPr>
              <w:tab/>
            </w:r>
            <w:r w:rsidR="0024261B">
              <w:rPr>
                <w:noProof/>
                <w:webHidden/>
              </w:rPr>
              <w:fldChar w:fldCharType="begin"/>
            </w:r>
            <w:r w:rsidR="0024261B">
              <w:rPr>
                <w:noProof/>
                <w:webHidden/>
              </w:rPr>
              <w:instrText xml:space="preserve"> PAGEREF _Toc67480049 \h </w:instrText>
            </w:r>
            <w:r w:rsidR="0024261B">
              <w:rPr>
                <w:noProof/>
                <w:webHidden/>
              </w:rPr>
            </w:r>
            <w:r w:rsidR="0024261B">
              <w:rPr>
                <w:noProof/>
                <w:webHidden/>
              </w:rPr>
              <w:fldChar w:fldCharType="separate"/>
            </w:r>
            <w:r w:rsidR="00D47FA1">
              <w:rPr>
                <w:noProof/>
                <w:webHidden/>
              </w:rPr>
              <w:t>14</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50" w:history="1">
            <w:r w:rsidR="0024261B" w:rsidRPr="009966AE">
              <w:rPr>
                <w:rStyle w:val="Hyperlink"/>
                <w:noProof/>
              </w:rPr>
              <w:t>12. Introduction to the procedure</w:t>
            </w:r>
            <w:r w:rsidR="0024261B">
              <w:rPr>
                <w:noProof/>
                <w:webHidden/>
              </w:rPr>
              <w:tab/>
            </w:r>
            <w:r w:rsidR="0024261B">
              <w:rPr>
                <w:noProof/>
                <w:webHidden/>
              </w:rPr>
              <w:fldChar w:fldCharType="begin"/>
            </w:r>
            <w:r w:rsidR="0024261B">
              <w:rPr>
                <w:noProof/>
                <w:webHidden/>
              </w:rPr>
              <w:instrText xml:space="preserve"> PAGEREF _Toc67480050 \h </w:instrText>
            </w:r>
            <w:r w:rsidR="0024261B">
              <w:rPr>
                <w:noProof/>
                <w:webHidden/>
              </w:rPr>
            </w:r>
            <w:r w:rsidR="0024261B">
              <w:rPr>
                <w:noProof/>
                <w:webHidden/>
              </w:rPr>
              <w:fldChar w:fldCharType="separate"/>
            </w:r>
            <w:r w:rsidR="00D47FA1">
              <w:rPr>
                <w:noProof/>
                <w:webHidden/>
              </w:rPr>
              <w:t>16</w:t>
            </w:r>
            <w:r w:rsidR="0024261B">
              <w:rPr>
                <w:noProof/>
                <w:webHidden/>
              </w:rPr>
              <w:fldChar w:fldCharType="end"/>
            </w:r>
          </w:hyperlink>
        </w:p>
        <w:p w:rsidR="0024261B" w:rsidRDefault="006278BE">
          <w:pPr>
            <w:pStyle w:val="TOC1"/>
            <w:tabs>
              <w:tab w:val="right" w:leader="dot" w:pos="9016"/>
            </w:tabs>
            <w:rPr>
              <w:rFonts w:eastAsiaTheme="minorEastAsia"/>
              <w:noProof/>
              <w:lang w:eastAsia="en-GB"/>
            </w:rPr>
          </w:pPr>
          <w:hyperlink w:anchor="_Toc67480051" w:history="1">
            <w:r w:rsidR="0024261B" w:rsidRPr="009966AE">
              <w:rPr>
                <w:rStyle w:val="Hyperlink"/>
                <w:noProof/>
              </w:rPr>
              <w:t>13. Safeguarding Adults Review Decision Making Procedure</w:t>
            </w:r>
            <w:r w:rsidR="0024261B">
              <w:rPr>
                <w:noProof/>
                <w:webHidden/>
              </w:rPr>
              <w:tab/>
            </w:r>
            <w:r w:rsidR="0024261B">
              <w:rPr>
                <w:noProof/>
                <w:webHidden/>
              </w:rPr>
              <w:fldChar w:fldCharType="begin"/>
            </w:r>
            <w:r w:rsidR="0024261B">
              <w:rPr>
                <w:noProof/>
                <w:webHidden/>
              </w:rPr>
              <w:instrText xml:space="preserve"> PAGEREF _Toc67480051 \h </w:instrText>
            </w:r>
            <w:r w:rsidR="0024261B">
              <w:rPr>
                <w:noProof/>
                <w:webHidden/>
              </w:rPr>
            </w:r>
            <w:r w:rsidR="0024261B">
              <w:rPr>
                <w:noProof/>
                <w:webHidden/>
              </w:rPr>
              <w:fldChar w:fldCharType="separate"/>
            </w:r>
            <w:r w:rsidR="00D47FA1">
              <w:rPr>
                <w:noProof/>
                <w:webHidden/>
              </w:rPr>
              <w:t>17</w:t>
            </w:r>
            <w:r w:rsidR="0024261B">
              <w:rPr>
                <w:noProof/>
                <w:webHidden/>
              </w:rPr>
              <w:fldChar w:fldCharType="end"/>
            </w:r>
          </w:hyperlink>
        </w:p>
        <w:p w:rsidR="0024261B" w:rsidRDefault="006278BE" w:rsidP="00D47FA1">
          <w:pPr>
            <w:pStyle w:val="TOC1"/>
            <w:tabs>
              <w:tab w:val="right" w:leader="dot" w:pos="9016"/>
            </w:tabs>
            <w:rPr>
              <w:rFonts w:eastAsiaTheme="minorEastAsia"/>
              <w:noProof/>
              <w:lang w:eastAsia="en-GB"/>
            </w:rPr>
          </w:pPr>
          <w:hyperlink w:anchor="_Toc67480052" w:history="1">
            <w:r w:rsidR="0024261B" w:rsidRPr="009966AE">
              <w:rPr>
                <w:rStyle w:val="Hyperlink"/>
                <w:noProof/>
              </w:rPr>
              <w:t>14. Safeguarding Adults Review Procedure Summary</w:t>
            </w:r>
            <w:r w:rsidR="0024261B">
              <w:rPr>
                <w:noProof/>
                <w:webHidden/>
              </w:rPr>
              <w:tab/>
            </w:r>
            <w:r w:rsidR="0024261B">
              <w:rPr>
                <w:noProof/>
                <w:webHidden/>
              </w:rPr>
              <w:fldChar w:fldCharType="begin"/>
            </w:r>
            <w:r w:rsidR="0024261B">
              <w:rPr>
                <w:noProof/>
                <w:webHidden/>
              </w:rPr>
              <w:instrText xml:space="preserve"> PAGEREF _Toc67480052 \h </w:instrText>
            </w:r>
            <w:r w:rsidR="0024261B">
              <w:rPr>
                <w:noProof/>
                <w:webHidden/>
              </w:rPr>
            </w:r>
            <w:r w:rsidR="0024261B">
              <w:rPr>
                <w:noProof/>
                <w:webHidden/>
              </w:rPr>
              <w:fldChar w:fldCharType="separate"/>
            </w:r>
            <w:r w:rsidR="00D47FA1">
              <w:rPr>
                <w:noProof/>
                <w:webHidden/>
              </w:rPr>
              <w:t>24</w:t>
            </w:r>
            <w:r w:rsidR="0024261B">
              <w:rPr>
                <w:noProof/>
                <w:webHidden/>
              </w:rPr>
              <w:fldChar w:fldCharType="end"/>
            </w:r>
          </w:hyperlink>
        </w:p>
        <w:p w:rsidR="006F16B5" w:rsidRPr="00F75E34" w:rsidRDefault="00B63A6F">
          <w:pPr>
            <w:rPr>
              <w:bCs/>
              <w:noProof/>
            </w:rPr>
          </w:pPr>
          <w:r>
            <w:rPr>
              <w:b/>
              <w:bCs/>
              <w:noProof/>
            </w:rPr>
            <w:fldChar w:fldCharType="end"/>
          </w:r>
          <w:r w:rsidR="006F16B5" w:rsidRPr="00F75E34">
            <w:rPr>
              <w:bCs/>
              <w:noProof/>
            </w:rPr>
            <w:t xml:space="preserve">Appendix 1 – </w:t>
          </w:r>
          <w:r w:rsidR="00F75E34" w:rsidRPr="00F75E34">
            <w:rPr>
              <w:bCs/>
              <w:noProof/>
            </w:rPr>
            <w:t>SAR Referral Form</w:t>
          </w:r>
          <w:r w:rsidR="00F75E34">
            <w:rPr>
              <w:bCs/>
              <w:noProof/>
            </w:rPr>
            <w:t xml:space="preserve"> …………………………</w:t>
          </w:r>
          <w:r w:rsidR="00BD3196">
            <w:rPr>
              <w:bCs/>
              <w:noProof/>
            </w:rPr>
            <w:t>…………………………………………………………………………..31</w:t>
          </w:r>
        </w:p>
        <w:p w:rsidR="006F16B5" w:rsidRPr="00F75E34" w:rsidRDefault="006F16B5">
          <w:pPr>
            <w:rPr>
              <w:bCs/>
              <w:noProof/>
            </w:rPr>
          </w:pPr>
          <w:r w:rsidRPr="00F75E34">
            <w:rPr>
              <w:bCs/>
              <w:noProof/>
            </w:rPr>
            <w:t>Appendix 2 – Initial Chronology</w:t>
          </w:r>
          <w:r w:rsidR="00F75E34">
            <w:rPr>
              <w:bCs/>
              <w:noProof/>
            </w:rPr>
            <w:t xml:space="preserve"> ………………………</w:t>
          </w:r>
          <w:r w:rsidR="00BD3196">
            <w:rPr>
              <w:bCs/>
              <w:noProof/>
            </w:rPr>
            <w:t>………………………………………………………………………………34</w:t>
          </w:r>
        </w:p>
        <w:p w:rsidR="006F16B5" w:rsidRPr="00F75E34" w:rsidRDefault="006F16B5">
          <w:pPr>
            <w:rPr>
              <w:bCs/>
              <w:noProof/>
            </w:rPr>
          </w:pPr>
          <w:r w:rsidRPr="00F75E34">
            <w:rPr>
              <w:bCs/>
              <w:noProof/>
            </w:rPr>
            <w:t>Appendix 3</w:t>
          </w:r>
          <w:r w:rsidR="00F75E34" w:rsidRPr="00F75E34">
            <w:rPr>
              <w:bCs/>
              <w:noProof/>
            </w:rPr>
            <w:t xml:space="preserve"> – SAR Referral Recommendation and Decision Template</w:t>
          </w:r>
          <w:r w:rsidR="00BD3196">
            <w:rPr>
              <w:bCs/>
              <w:noProof/>
            </w:rPr>
            <w:t xml:space="preserve"> …………………………………………….36</w:t>
          </w:r>
        </w:p>
        <w:p w:rsidR="006F16B5" w:rsidRPr="00F75E34" w:rsidRDefault="006F16B5">
          <w:pPr>
            <w:rPr>
              <w:bCs/>
              <w:noProof/>
            </w:rPr>
          </w:pPr>
          <w:r w:rsidRPr="00F75E34">
            <w:rPr>
              <w:bCs/>
              <w:noProof/>
            </w:rPr>
            <w:t>Appendix 4</w:t>
          </w:r>
          <w:r w:rsidR="00F75E34" w:rsidRPr="00F75E34">
            <w:rPr>
              <w:bCs/>
              <w:noProof/>
            </w:rPr>
            <w:t xml:space="preserve"> – SAR Decision Support Guidance</w:t>
          </w:r>
          <w:r w:rsidR="00F75E34">
            <w:rPr>
              <w:bCs/>
              <w:noProof/>
            </w:rPr>
            <w:t xml:space="preserve"> ………………………………………………………</w:t>
          </w:r>
          <w:r w:rsidR="00BD3196">
            <w:rPr>
              <w:bCs/>
              <w:noProof/>
            </w:rPr>
            <w:t>………………………..39</w:t>
          </w:r>
        </w:p>
        <w:p w:rsidR="006F16B5" w:rsidRPr="00F75E34" w:rsidRDefault="006F16B5">
          <w:pPr>
            <w:rPr>
              <w:bCs/>
              <w:noProof/>
            </w:rPr>
          </w:pPr>
          <w:r w:rsidRPr="00F75E34">
            <w:rPr>
              <w:bCs/>
              <w:noProof/>
            </w:rPr>
            <w:t>Appendix 5</w:t>
          </w:r>
          <w:r w:rsidR="00F75E34" w:rsidRPr="00F75E34">
            <w:rPr>
              <w:bCs/>
              <w:noProof/>
            </w:rPr>
            <w:t xml:space="preserve"> – Template letter Notifying Partner Agencies of Decision</w:t>
          </w:r>
          <w:r w:rsidR="00F75E34">
            <w:rPr>
              <w:bCs/>
              <w:noProof/>
            </w:rPr>
            <w:t xml:space="preserve"> …………………………………………….</w:t>
          </w:r>
          <w:r w:rsidR="00BD3196">
            <w:rPr>
              <w:bCs/>
              <w:noProof/>
            </w:rPr>
            <w:t>46</w:t>
          </w:r>
        </w:p>
        <w:p w:rsidR="00B63A6F" w:rsidRDefault="006F16B5">
          <w:r w:rsidRPr="00F75E34">
            <w:rPr>
              <w:bCs/>
              <w:noProof/>
            </w:rPr>
            <w:t>Appendix 6</w:t>
          </w:r>
          <w:r w:rsidR="00F75E34" w:rsidRPr="00F75E34">
            <w:rPr>
              <w:bCs/>
              <w:noProof/>
            </w:rPr>
            <w:t xml:space="preserve"> – ADASS Yorkshire and Humber Involving People in SARS Protocol</w:t>
          </w:r>
          <w:r w:rsidR="00F75E34">
            <w:rPr>
              <w:bCs/>
              <w:noProof/>
            </w:rPr>
            <w:t xml:space="preserve"> ……………………………...</w:t>
          </w:r>
          <w:r w:rsidR="00BD3196">
            <w:rPr>
              <w:bCs/>
              <w:noProof/>
            </w:rPr>
            <w:t>47</w:t>
          </w:r>
        </w:p>
      </w:sdtContent>
    </w:sdt>
    <w:p w:rsidR="00F71113" w:rsidRDefault="002871D7" w:rsidP="00F75E34">
      <w:pPr>
        <w:tabs>
          <w:tab w:val="left" w:pos="6510"/>
        </w:tabs>
      </w:pPr>
      <w:r w:rsidRPr="002871D7">
        <w:t>Appendix 7 – LAR Sub-Group Terms of Reference</w:t>
      </w:r>
      <w:r>
        <w:t>……………………………………………………………………………53</w:t>
      </w:r>
      <w:r w:rsidR="00F75E34">
        <w:tab/>
      </w:r>
    </w:p>
    <w:p w:rsidR="00C409D3" w:rsidRDefault="00C409D3" w:rsidP="00C409D3"/>
    <w:p w:rsidR="009F2D62" w:rsidRDefault="009F2D62" w:rsidP="00C409D3">
      <w:pPr>
        <w:jc w:val="center"/>
        <w:rPr>
          <w:rFonts w:ascii="Arial" w:hAnsi="Arial" w:cs="Arial"/>
          <w:b/>
          <w:sz w:val="24"/>
          <w:szCs w:val="24"/>
        </w:rPr>
      </w:pPr>
    </w:p>
    <w:p w:rsidR="009F2D62" w:rsidRDefault="009F2D62" w:rsidP="00C409D3">
      <w:pPr>
        <w:jc w:val="center"/>
        <w:rPr>
          <w:rFonts w:ascii="Arial" w:hAnsi="Arial" w:cs="Arial"/>
          <w:b/>
          <w:sz w:val="24"/>
          <w:szCs w:val="24"/>
        </w:rPr>
      </w:pPr>
    </w:p>
    <w:p w:rsidR="009F2D62" w:rsidRDefault="009F2D62" w:rsidP="00C409D3">
      <w:pPr>
        <w:jc w:val="center"/>
        <w:rPr>
          <w:rFonts w:ascii="Arial" w:hAnsi="Arial" w:cs="Arial"/>
          <w:b/>
          <w:sz w:val="24"/>
          <w:szCs w:val="24"/>
        </w:rPr>
      </w:pPr>
    </w:p>
    <w:p w:rsidR="002871D7" w:rsidRDefault="002871D7" w:rsidP="002871D7">
      <w:pPr>
        <w:rPr>
          <w:rFonts w:ascii="Arial" w:hAnsi="Arial" w:cs="Arial"/>
          <w:b/>
          <w:sz w:val="24"/>
          <w:szCs w:val="24"/>
        </w:rPr>
      </w:pPr>
    </w:p>
    <w:p w:rsidR="00254C38" w:rsidRDefault="00254C38" w:rsidP="002871D7">
      <w:pPr>
        <w:jc w:val="center"/>
        <w:rPr>
          <w:rFonts w:ascii="Arial" w:hAnsi="Arial" w:cs="Arial"/>
          <w:b/>
          <w:sz w:val="24"/>
          <w:szCs w:val="24"/>
        </w:rPr>
      </w:pPr>
      <w:r w:rsidRPr="00F71113">
        <w:rPr>
          <w:rFonts w:ascii="Arial" w:hAnsi="Arial" w:cs="Arial"/>
          <w:b/>
          <w:sz w:val="24"/>
          <w:szCs w:val="24"/>
        </w:rPr>
        <w:lastRenderedPageBreak/>
        <w:t>PART 1</w:t>
      </w:r>
    </w:p>
    <w:p w:rsidR="001F663B" w:rsidRPr="00F71113" w:rsidRDefault="001F663B" w:rsidP="00F71113">
      <w:pPr>
        <w:jc w:val="center"/>
        <w:rPr>
          <w:rFonts w:ascii="Arial" w:hAnsi="Arial" w:cs="Arial"/>
          <w:b/>
          <w:sz w:val="24"/>
          <w:szCs w:val="24"/>
        </w:rPr>
      </w:pPr>
      <w:r w:rsidRPr="00F71113">
        <w:rPr>
          <w:rFonts w:ascii="Arial" w:hAnsi="Arial" w:cs="Arial"/>
          <w:b/>
          <w:sz w:val="24"/>
          <w:szCs w:val="24"/>
        </w:rPr>
        <w:t>Saf</w:t>
      </w:r>
      <w:r w:rsidR="00254C38">
        <w:rPr>
          <w:rFonts w:ascii="Arial" w:hAnsi="Arial" w:cs="Arial"/>
          <w:b/>
          <w:sz w:val="24"/>
          <w:szCs w:val="24"/>
        </w:rPr>
        <w:t>eguarding Adults Review Policy</w:t>
      </w:r>
    </w:p>
    <w:p w:rsidR="001F663B" w:rsidRPr="009F2D62" w:rsidRDefault="004151AF" w:rsidP="009F2D62">
      <w:pPr>
        <w:pStyle w:val="Heading1"/>
      </w:pPr>
      <w:bookmarkStart w:id="4" w:name="_Toc67480039"/>
      <w:r w:rsidRPr="009F2D62">
        <w:t>1.</w:t>
      </w:r>
      <w:r w:rsidR="00254C38" w:rsidRPr="009F2D62">
        <w:t xml:space="preserve"> Introduction</w:t>
      </w:r>
      <w:bookmarkEnd w:id="4"/>
    </w:p>
    <w:p w:rsidR="004151AF" w:rsidRPr="00F71113" w:rsidRDefault="004151AF" w:rsidP="00DF313B">
      <w:pPr>
        <w:ind w:left="720" w:hanging="720"/>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00DF313B">
        <w:rPr>
          <w:rFonts w:ascii="Arial" w:hAnsi="Arial" w:cs="Arial"/>
          <w:sz w:val="24"/>
          <w:szCs w:val="24"/>
        </w:rPr>
        <w:t xml:space="preserve">The Care Act 2014 provides a statutory basis for learning and review processes. </w:t>
      </w:r>
      <w:r w:rsidR="001F663B" w:rsidRPr="00F71113">
        <w:rPr>
          <w:rFonts w:ascii="Arial" w:hAnsi="Arial" w:cs="Arial"/>
          <w:sz w:val="24"/>
          <w:szCs w:val="24"/>
        </w:rPr>
        <w:t>Safeguarding Adults Reviews (SARs) provide an opportunity to learn lessons when abuse or neglect is suspected to be a factor in the death or serious harm of an adult with care and support needs.</w:t>
      </w:r>
    </w:p>
    <w:p w:rsidR="001F663B" w:rsidRPr="00F71113" w:rsidRDefault="001F663B" w:rsidP="00094474">
      <w:pPr>
        <w:ind w:left="720" w:hanging="720"/>
        <w:rPr>
          <w:rFonts w:ascii="Arial" w:hAnsi="Arial" w:cs="Arial"/>
          <w:sz w:val="24"/>
          <w:szCs w:val="24"/>
        </w:rPr>
      </w:pPr>
      <w:r w:rsidRPr="00F71113">
        <w:rPr>
          <w:rFonts w:ascii="Arial" w:hAnsi="Arial" w:cs="Arial"/>
          <w:sz w:val="24"/>
          <w:szCs w:val="24"/>
        </w:rPr>
        <w:t xml:space="preserve">1.2 </w:t>
      </w:r>
      <w:r w:rsidR="004151AF">
        <w:rPr>
          <w:rFonts w:ascii="Arial" w:hAnsi="Arial" w:cs="Arial"/>
          <w:sz w:val="24"/>
          <w:szCs w:val="24"/>
        </w:rPr>
        <w:tab/>
      </w:r>
      <w:r w:rsidRPr="00F71113">
        <w:rPr>
          <w:rFonts w:ascii="Arial" w:hAnsi="Arial" w:cs="Arial"/>
          <w:sz w:val="24"/>
          <w:szCs w:val="24"/>
        </w:rPr>
        <w:t>It is the responsibility of all partner agencies to make a referral for</w:t>
      </w:r>
      <w:r w:rsidR="00C82418">
        <w:rPr>
          <w:rFonts w:ascii="Arial" w:hAnsi="Arial" w:cs="Arial"/>
          <w:sz w:val="24"/>
          <w:szCs w:val="24"/>
        </w:rPr>
        <w:t xml:space="preserve"> a</w:t>
      </w:r>
      <w:r w:rsidRPr="00F71113">
        <w:rPr>
          <w:rFonts w:ascii="Arial" w:hAnsi="Arial" w:cs="Arial"/>
          <w:sz w:val="24"/>
          <w:szCs w:val="24"/>
        </w:rPr>
        <w:t xml:space="preserve"> SAR where there are reasonable grounds</w:t>
      </w:r>
      <w:r w:rsidR="00C82418">
        <w:rPr>
          <w:rFonts w:ascii="Arial" w:hAnsi="Arial" w:cs="Arial"/>
          <w:sz w:val="24"/>
          <w:szCs w:val="24"/>
        </w:rPr>
        <w:t xml:space="preserve"> to consider the criteria for a</w:t>
      </w:r>
      <w:r w:rsidR="00094474">
        <w:rPr>
          <w:rFonts w:ascii="Arial" w:hAnsi="Arial" w:cs="Arial"/>
          <w:sz w:val="24"/>
          <w:szCs w:val="24"/>
        </w:rPr>
        <w:t xml:space="preserve"> SAR has</w:t>
      </w:r>
      <w:r w:rsidRPr="00F71113">
        <w:rPr>
          <w:rFonts w:ascii="Arial" w:hAnsi="Arial" w:cs="Arial"/>
          <w:sz w:val="24"/>
          <w:szCs w:val="24"/>
        </w:rPr>
        <w:t xml:space="preserve"> be</w:t>
      </w:r>
      <w:r w:rsidR="00094474">
        <w:rPr>
          <w:rFonts w:ascii="Arial" w:hAnsi="Arial" w:cs="Arial"/>
          <w:sz w:val="24"/>
          <w:szCs w:val="24"/>
        </w:rPr>
        <w:t>en</w:t>
      </w:r>
      <w:r w:rsidRPr="00F71113">
        <w:rPr>
          <w:rFonts w:ascii="Arial" w:hAnsi="Arial" w:cs="Arial"/>
          <w:sz w:val="24"/>
          <w:szCs w:val="24"/>
        </w:rPr>
        <w:t xml:space="preserve"> met. Partner agencies should not draw their own conclusions on whether t</w:t>
      </w:r>
      <w:r w:rsidR="00C82418">
        <w:rPr>
          <w:rFonts w:ascii="Arial" w:hAnsi="Arial" w:cs="Arial"/>
          <w:sz w:val="24"/>
          <w:szCs w:val="24"/>
        </w:rPr>
        <w:t>he criteria is</w:t>
      </w:r>
      <w:r w:rsidRPr="00F71113">
        <w:rPr>
          <w:rFonts w:ascii="Arial" w:hAnsi="Arial" w:cs="Arial"/>
          <w:sz w:val="24"/>
          <w:szCs w:val="24"/>
        </w:rPr>
        <w:t xml:space="preserve"> met, but should make a referral to </w:t>
      </w:r>
      <w:r w:rsidR="00094474">
        <w:rPr>
          <w:rFonts w:ascii="Arial" w:hAnsi="Arial" w:cs="Arial"/>
          <w:sz w:val="24"/>
          <w:szCs w:val="24"/>
        </w:rPr>
        <w:t xml:space="preserve">Learning and Review Group </w:t>
      </w:r>
      <w:r w:rsidR="00845C98">
        <w:rPr>
          <w:rFonts w:ascii="Arial" w:hAnsi="Arial" w:cs="Arial"/>
          <w:sz w:val="24"/>
          <w:szCs w:val="24"/>
        </w:rPr>
        <w:t>(LAR</w:t>
      </w:r>
      <w:r w:rsidR="004151AF">
        <w:rPr>
          <w:rFonts w:ascii="Arial" w:hAnsi="Arial" w:cs="Arial"/>
          <w:sz w:val="24"/>
          <w:szCs w:val="24"/>
        </w:rPr>
        <w:t xml:space="preserve">) which is a sub group of the North Yorkshire Safeguarding Adult Board </w:t>
      </w:r>
      <w:r w:rsidR="004151AF">
        <w:rPr>
          <w:rFonts w:ascii="Arial" w:hAnsi="Arial" w:cs="Arial"/>
          <w:sz w:val="24"/>
          <w:szCs w:val="24"/>
        </w:rPr>
        <w:tab/>
        <w:t xml:space="preserve">(NYSAB). </w:t>
      </w:r>
    </w:p>
    <w:p w:rsidR="001F663B" w:rsidRPr="00F71113" w:rsidRDefault="001F663B" w:rsidP="001F663B">
      <w:pPr>
        <w:rPr>
          <w:rFonts w:ascii="Arial" w:hAnsi="Arial" w:cs="Arial"/>
          <w:sz w:val="24"/>
          <w:szCs w:val="24"/>
        </w:rPr>
      </w:pPr>
      <w:r w:rsidRPr="00F71113">
        <w:rPr>
          <w:rFonts w:ascii="Arial" w:hAnsi="Arial" w:cs="Arial"/>
          <w:sz w:val="24"/>
          <w:szCs w:val="24"/>
        </w:rPr>
        <w:t xml:space="preserve">1.3 </w:t>
      </w:r>
      <w:r w:rsidR="00185C1E">
        <w:rPr>
          <w:rFonts w:ascii="Arial" w:hAnsi="Arial" w:cs="Arial"/>
          <w:sz w:val="24"/>
          <w:szCs w:val="24"/>
        </w:rPr>
        <w:tab/>
      </w:r>
      <w:r w:rsidRPr="00F71113">
        <w:rPr>
          <w:rFonts w:ascii="Arial" w:hAnsi="Arial" w:cs="Arial"/>
          <w:sz w:val="24"/>
          <w:szCs w:val="24"/>
        </w:rPr>
        <w:t xml:space="preserve">All partner agencies have a responsibility to ensure all their staff know about </w:t>
      </w:r>
      <w:r w:rsidR="00185C1E">
        <w:rPr>
          <w:rFonts w:ascii="Arial" w:hAnsi="Arial" w:cs="Arial"/>
          <w:sz w:val="24"/>
          <w:szCs w:val="24"/>
        </w:rPr>
        <w:tab/>
        <w:t>SARs, their pur</w:t>
      </w:r>
      <w:r w:rsidRPr="00F71113">
        <w:rPr>
          <w:rFonts w:ascii="Arial" w:hAnsi="Arial" w:cs="Arial"/>
          <w:sz w:val="24"/>
          <w:szCs w:val="24"/>
        </w:rPr>
        <w:t xml:space="preserve">pose and function. All partner agency staff must know how to </w:t>
      </w:r>
      <w:r w:rsidR="00185C1E">
        <w:rPr>
          <w:rFonts w:ascii="Arial" w:hAnsi="Arial" w:cs="Arial"/>
          <w:sz w:val="24"/>
          <w:szCs w:val="24"/>
        </w:rPr>
        <w:tab/>
      </w:r>
      <w:r w:rsidRPr="00F71113">
        <w:rPr>
          <w:rFonts w:ascii="Arial" w:hAnsi="Arial" w:cs="Arial"/>
          <w:sz w:val="24"/>
          <w:szCs w:val="24"/>
        </w:rPr>
        <w:t xml:space="preserve">refer a </w:t>
      </w:r>
      <w:r w:rsidR="00845C98">
        <w:rPr>
          <w:rFonts w:ascii="Arial" w:hAnsi="Arial" w:cs="Arial"/>
          <w:sz w:val="24"/>
          <w:szCs w:val="24"/>
        </w:rPr>
        <w:t xml:space="preserve">case for consideration to the </w:t>
      </w:r>
      <w:r w:rsidR="00185C1E">
        <w:rPr>
          <w:rFonts w:ascii="Arial" w:hAnsi="Arial" w:cs="Arial"/>
          <w:sz w:val="24"/>
          <w:szCs w:val="24"/>
        </w:rPr>
        <w:t>L</w:t>
      </w:r>
      <w:r w:rsidR="00845C98">
        <w:rPr>
          <w:rFonts w:ascii="Arial" w:hAnsi="Arial" w:cs="Arial"/>
          <w:sz w:val="24"/>
          <w:szCs w:val="24"/>
        </w:rPr>
        <w:t>AR</w:t>
      </w:r>
      <w:r w:rsidRPr="00F71113">
        <w:rPr>
          <w:rFonts w:ascii="Arial" w:hAnsi="Arial" w:cs="Arial"/>
          <w:sz w:val="24"/>
          <w:szCs w:val="24"/>
        </w:rPr>
        <w:t>.</w:t>
      </w:r>
    </w:p>
    <w:p w:rsidR="001F663B" w:rsidRPr="00F71113" w:rsidRDefault="001F663B" w:rsidP="00845C98">
      <w:pPr>
        <w:ind w:left="709" w:hanging="709"/>
        <w:rPr>
          <w:rFonts w:ascii="Arial" w:hAnsi="Arial" w:cs="Arial"/>
          <w:sz w:val="24"/>
          <w:szCs w:val="24"/>
        </w:rPr>
      </w:pPr>
      <w:r w:rsidRPr="00F71113">
        <w:rPr>
          <w:rFonts w:ascii="Arial" w:hAnsi="Arial" w:cs="Arial"/>
          <w:sz w:val="24"/>
          <w:szCs w:val="24"/>
        </w:rPr>
        <w:t xml:space="preserve">1.4 </w:t>
      </w:r>
      <w:r w:rsidR="00185C1E">
        <w:rPr>
          <w:rFonts w:ascii="Arial" w:hAnsi="Arial" w:cs="Arial"/>
          <w:sz w:val="24"/>
          <w:szCs w:val="24"/>
        </w:rPr>
        <w:tab/>
        <w:t>The L</w:t>
      </w:r>
      <w:r w:rsidR="00845C98">
        <w:rPr>
          <w:rFonts w:ascii="Arial" w:hAnsi="Arial" w:cs="Arial"/>
          <w:sz w:val="24"/>
          <w:szCs w:val="24"/>
        </w:rPr>
        <w:t>AR</w:t>
      </w:r>
      <w:r w:rsidRPr="00F71113">
        <w:rPr>
          <w:rFonts w:ascii="Arial" w:hAnsi="Arial" w:cs="Arial"/>
          <w:sz w:val="24"/>
          <w:szCs w:val="24"/>
        </w:rPr>
        <w:t xml:space="preserve"> receives all SAR referrals and consider whether the referral meets </w:t>
      </w:r>
      <w:r w:rsidR="00185C1E">
        <w:rPr>
          <w:rFonts w:ascii="Arial" w:hAnsi="Arial" w:cs="Arial"/>
          <w:sz w:val="24"/>
          <w:szCs w:val="24"/>
        </w:rPr>
        <w:tab/>
      </w:r>
      <w:r w:rsidRPr="00F71113">
        <w:rPr>
          <w:rFonts w:ascii="Arial" w:hAnsi="Arial" w:cs="Arial"/>
          <w:sz w:val="24"/>
          <w:szCs w:val="24"/>
        </w:rPr>
        <w:t>the criteria to conduct a SAR, or whether any other action should be</w:t>
      </w:r>
      <w:r w:rsidR="00456159">
        <w:rPr>
          <w:rFonts w:ascii="Arial" w:hAnsi="Arial" w:cs="Arial"/>
          <w:sz w:val="24"/>
          <w:szCs w:val="24"/>
        </w:rPr>
        <w:t xml:space="preserve"> </w:t>
      </w:r>
      <w:r w:rsidR="00845C98">
        <w:rPr>
          <w:rFonts w:ascii="Arial" w:hAnsi="Arial" w:cs="Arial"/>
          <w:sz w:val="24"/>
          <w:szCs w:val="24"/>
        </w:rPr>
        <w:t xml:space="preserve">conducted </w:t>
      </w:r>
      <w:r w:rsidRPr="00F71113">
        <w:rPr>
          <w:rFonts w:ascii="Arial" w:hAnsi="Arial" w:cs="Arial"/>
          <w:sz w:val="24"/>
          <w:szCs w:val="24"/>
        </w:rPr>
        <w:t>to ensure learning takes place.</w:t>
      </w:r>
    </w:p>
    <w:p w:rsidR="00A04FB6" w:rsidRDefault="00185C1E" w:rsidP="007077C0">
      <w:pPr>
        <w:pStyle w:val="ListParagraph"/>
        <w:numPr>
          <w:ilvl w:val="1"/>
          <w:numId w:val="1"/>
        </w:numPr>
        <w:rPr>
          <w:rFonts w:ascii="Arial" w:hAnsi="Arial" w:cs="Arial"/>
          <w:sz w:val="24"/>
          <w:szCs w:val="24"/>
        </w:rPr>
      </w:pPr>
      <w:r w:rsidRPr="00A04FB6">
        <w:rPr>
          <w:rFonts w:ascii="Arial" w:hAnsi="Arial" w:cs="Arial"/>
          <w:sz w:val="24"/>
          <w:szCs w:val="24"/>
        </w:rPr>
        <w:tab/>
        <w:t>The L</w:t>
      </w:r>
      <w:r w:rsidR="00845C98">
        <w:rPr>
          <w:rFonts w:ascii="Arial" w:hAnsi="Arial" w:cs="Arial"/>
          <w:sz w:val="24"/>
          <w:szCs w:val="24"/>
        </w:rPr>
        <w:t>AR</w:t>
      </w:r>
      <w:r w:rsidR="001F663B" w:rsidRPr="00A04FB6">
        <w:rPr>
          <w:rFonts w:ascii="Arial" w:hAnsi="Arial" w:cs="Arial"/>
          <w:sz w:val="24"/>
          <w:szCs w:val="24"/>
        </w:rPr>
        <w:t xml:space="preserve"> must include senior representati</w:t>
      </w:r>
      <w:r w:rsidR="00A04FB6" w:rsidRPr="00A04FB6">
        <w:rPr>
          <w:rFonts w:ascii="Arial" w:hAnsi="Arial" w:cs="Arial"/>
          <w:sz w:val="24"/>
          <w:szCs w:val="24"/>
        </w:rPr>
        <w:t>ves from the following agencies</w:t>
      </w:r>
      <w:r w:rsidR="00A04FB6">
        <w:rPr>
          <w:rFonts w:ascii="Arial" w:hAnsi="Arial" w:cs="Arial"/>
          <w:sz w:val="24"/>
          <w:szCs w:val="24"/>
        </w:rPr>
        <w:t>:</w:t>
      </w:r>
    </w:p>
    <w:p w:rsidR="00A04FB6" w:rsidRDefault="00845C98" w:rsidP="007077C0">
      <w:pPr>
        <w:pStyle w:val="ListParagraph"/>
        <w:numPr>
          <w:ilvl w:val="0"/>
          <w:numId w:val="2"/>
        </w:numPr>
        <w:rPr>
          <w:rFonts w:ascii="Arial" w:hAnsi="Arial" w:cs="Arial"/>
          <w:sz w:val="24"/>
          <w:szCs w:val="24"/>
        </w:rPr>
      </w:pPr>
      <w:r>
        <w:rPr>
          <w:rFonts w:ascii="Arial" w:hAnsi="Arial" w:cs="Arial"/>
          <w:sz w:val="24"/>
          <w:szCs w:val="24"/>
        </w:rPr>
        <w:t xml:space="preserve">NYCC </w:t>
      </w:r>
      <w:r w:rsidR="00C83495">
        <w:rPr>
          <w:rFonts w:ascii="Arial" w:hAnsi="Arial" w:cs="Arial"/>
          <w:sz w:val="24"/>
          <w:szCs w:val="24"/>
        </w:rPr>
        <w:t>Health and Adult services</w:t>
      </w:r>
    </w:p>
    <w:p w:rsidR="00A04FB6" w:rsidRDefault="004B4EA2" w:rsidP="007077C0">
      <w:pPr>
        <w:pStyle w:val="ListParagraph"/>
        <w:numPr>
          <w:ilvl w:val="0"/>
          <w:numId w:val="2"/>
        </w:numPr>
        <w:rPr>
          <w:rFonts w:ascii="Arial" w:hAnsi="Arial" w:cs="Arial"/>
          <w:sz w:val="24"/>
          <w:szCs w:val="24"/>
        </w:rPr>
      </w:pPr>
      <w:r>
        <w:rPr>
          <w:rFonts w:ascii="Arial" w:hAnsi="Arial" w:cs="Arial"/>
          <w:sz w:val="24"/>
          <w:szCs w:val="24"/>
        </w:rPr>
        <w:t>North Yorkshire Police Constabulary</w:t>
      </w:r>
    </w:p>
    <w:p w:rsidR="003E6601" w:rsidRDefault="004B4EA2" w:rsidP="007077C0">
      <w:pPr>
        <w:pStyle w:val="ListParagraph"/>
        <w:numPr>
          <w:ilvl w:val="0"/>
          <w:numId w:val="2"/>
        </w:numPr>
        <w:rPr>
          <w:rFonts w:ascii="Arial" w:hAnsi="Arial" w:cs="Arial"/>
          <w:sz w:val="24"/>
          <w:szCs w:val="24"/>
        </w:rPr>
      </w:pPr>
      <w:r>
        <w:rPr>
          <w:rFonts w:ascii="Arial" w:hAnsi="Arial" w:cs="Arial"/>
          <w:sz w:val="24"/>
          <w:szCs w:val="24"/>
        </w:rPr>
        <w:t>Local Commissioning Groups</w:t>
      </w:r>
    </w:p>
    <w:p w:rsidR="003E6601" w:rsidRDefault="003E6601" w:rsidP="007077C0">
      <w:pPr>
        <w:pStyle w:val="ListParagraph"/>
        <w:numPr>
          <w:ilvl w:val="0"/>
          <w:numId w:val="2"/>
        </w:numPr>
        <w:rPr>
          <w:rFonts w:ascii="Arial" w:hAnsi="Arial" w:cs="Arial"/>
          <w:sz w:val="24"/>
          <w:szCs w:val="24"/>
        </w:rPr>
      </w:pPr>
      <w:r>
        <w:rPr>
          <w:rFonts w:ascii="Arial" w:hAnsi="Arial" w:cs="Arial"/>
          <w:sz w:val="24"/>
          <w:szCs w:val="24"/>
        </w:rPr>
        <w:t>Loc</w:t>
      </w:r>
      <w:r w:rsidR="004B4EA2">
        <w:rPr>
          <w:rFonts w:ascii="Arial" w:hAnsi="Arial" w:cs="Arial"/>
          <w:sz w:val="24"/>
          <w:szCs w:val="24"/>
        </w:rPr>
        <w:t>al NHS trusts</w:t>
      </w:r>
    </w:p>
    <w:p w:rsidR="00A04FB6" w:rsidRDefault="004B4EA2" w:rsidP="007077C0">
      <w:pPr>
        <w:pStyle w:val="ListParagraph"/>
        <w:numPr>
          <w:ilvl w:val="0"/>
          <w:numId w:val="2"/>
        </w:numPr>
        <w:rPr>
          <w:rFonts w:ascii="Arial" w:hAnsi="Arial" w:cs="Arial"/>
          <w:sz w:val="24"/>
          <w:szCs w:val="24"/>
        </w:rPr>
      </w:pPr>
      <w:r>
        <w:rPr>
          <w:rFonts w:ascii="Arial" w:hAnsi="Arial" w:cs="Arial"/>
          <w:sz w:val="24"/>
          <w:szCs w:val="24"/>
        </w:rPr>
        <w:t>NHS England</w:t>
      </w:r>
    </w:p>
    <w:p w:rsidR="001F663B" w:rsidRPr="00F71113" w:rsidRDefault="00E76671" w:rsidP="001F663B">
      <w:pPr>
        <w:rPr>
          <w:rFonts w:ascii="Arial" w:hAnsi="Arial" w:cs="Arial"/>
          <w:sz w:val="24"/>
          <w:szCs w:val="24"/>
        </w:rPr>
      </w:pPr>
      <w:r>
        <w:rPr>
          <w:rFonts w:ascii="Arial" w:hAnsi="Arial" w:cs="Arial"/>
          <w:sz w:val="24"/>
          <w:szCs w:val="24"/>
        </w:rPr>
        <w:t>1.6</w:t>
      </w:r>
      <w:r w:rsidR="001F663B" w:rsidRPr="00F71113">
        <w:rPr>
          <w:rFonts w:ascii="Arial" w:hAnsi="Arial" w:cs="Arial"/>
          <w:sz w:val="24"/>
          <w:szCs w:val="24"/>
        </w:rPr>
        <w:t xml:space="preserve"> </w:t>
      </w:r>
      <w:r>
        <w:rPr>
          <w:rFonts w:ascii="Arial" w:hAnsi="Arial" w:cs="Arial"/>
          <w:sz w:val="24"/>
          <w:szCs w:val="24"/>
        </w:rPr>
        <w:tab/>
        <w:t>L</w:t>
      </w:r>
      <w:r w:rsidR="00DF313B">
        <w:rPr>
          <w:rFonts w:ascii="Arial" w:hAnsi="Arial" w:cs="Arial"/>
          <w:sz w:val="24"/>
          <w:szCs w:val="24"/>
        </w:rPr>
        <w:t>AR</w:t>
      </w:r>
      <w:r w:rsidR="001F663B" w:rsidRPr="00F71113">
        <w:rPr>
          <w:rFonts w:ascii="Arial" w:hAnsi="Arial" w:cs="Arial"/>
          <w:sz w:val="24"/>
          <w:szCs w:val="24"/>
        </w:rPr>
        <w:t xml:space="preserve"> will be considered quorate with representation from the three statutory </w:t>
      </w:r>
      <w:r>
        <w:rPr>
          <w:rFonts w:ascii="Arial" w:hAnsi="Arial" w:cs="Arial"/>
          <w:sz w:val="24"/>
          <w:szCs w:val="24"/>
        </w:rPr>
        <w:tab/>
      </w:r>
      <w:r w:rsidR="001F663B" w:rsidRPr="00F71113">
        <w:rPr>
          <w:rFonts w:ascii="Arial" w:hAnsi="Arial" w:cs="Arial"/>
          <w:sz w:val="24"/>
          <w:szCs w:val="24"/>
        </w:rPr>
        <w:t xml:space="preserve">agencies (police, local authority and health commissioning) who are required </w:t>
      </w:r>
      <w:r>
        <w:rPr>
          <w:rFonts w:ascii="Arial" w:hAnsi="Arial" w:cs="Arial"/>
          <w:sz w:val="24"/>
          <w:szCs w:val="24"/>
        </w:rPr>
        <w:tab/>
      </w:r>
      <w:r w:rsidR="001F663B" w:rsidRPr="00F71113">
        <w:rPr>
          <w:rFonts w:ascii="Arial" w:hAnsi="Arial" w:cs="Arial"/>
          <w:sz w:val="24"/>
          <w:szCs w:val="24"/>
        </w:rPr>
        <w:t>to have suitably senior designated deputies.</w:t>
      </w:r>
    </w:p>
    <w:p w:rsidR="001F663B" w:rsidRPr="00F71113" w:rsidRDefault="00E76671" w:rsidP="00845C98">
      <w:pPr>
        <w:ind w:left="720" w:hanging="720"/>
        <w:rPr>
          <w:rFonts w:ascii="Arial" w:hAnsi="Arial" w:cs="Arial"/>
          <w:sz w:val="24"/>
          <w:szCs w:val="24"/>
        </w:rPr>
      </w:pPr>
      <w:r>
        <w:rPr>
          <w:rFonts w:ascii="Arial" w:hAnsi="Arial" w:cs="Arial"/>
          <w:sz w:val="24"/>
          <w:szCs w:val="24"/>
        </w:rPr>
        <w:t>1.7</w:t>
      </w:r>
      <w:r w:rsidR="001F663B" w:rsidRPr="00F71113">
        <w:rPr>
          <w:rFonts w:ascii="Arial" w:hAnsi="Arial" w:cs="Arial"/>
          <w:sz w:val="24"/>
          <w:szCs w:val="24"/>
        </w:rPr>
        <w:t xml:space="preserve"> </w:t>
      </w:r>
      <w:r>
        <w:rPr>
          <w:rFonts w:ascii="Arial" w:hAnsi="Arial" w:cs="Arial"/>
          <w:sz w:val="24"/>
          <w:szCs w:val="24"/>
        </w:rPr>
        <w:tab/>
      </w:r>
      <w:r w:rsidR="001F663B" w:rsidRPr="00F71113">
        <w:rPr>
          <w:rFonts w:ascii="Arial" w:hAnsi="Arial" w:cs="Arial"/>
          <w:sz w:val="24"/>
          <w:szCs w:val="24"/>
        </w:rPr>
        <w:t>Once a case has been discuss</w:t>
      </w:r>
      <w:r w:rsidR="00C83495">
        <w:rPr>
          <w:rFonts w:ascii="Arial" w:hAnsi="Arial" w:cs="Arial"/>
          <w:sz w:val="24"/>
          <w:szCs w:val="24"/>
        </w:rPr>
        <w:t xml:space="preserve">ed and a decision reached, the </w:t>
      </w:r>
      <w:r w:rsidR="00456159">
        <w:rPr>
          <w:rFonts w:ascii="Arial" w:hAnsi="Arial" w:cs="Arial"/>
          <w:sz w:val="24"/>
          <w:szCs w:val="24"/>
        </w:rPr>
        <w:t>NY</w:t>
      </w:r>
      <w:r w:rsidR="00C83495">
        <w:rPr>
          <w:rFonts w:ascii="Arial" w:hAnsi="Arial" w:cs="Arial"/>
          <w:sz w:val="24"/>
          <w:szCs w:val="24"/>
        </w:rPr>
        <w:t>SAB</w:t>
      </w:r>
      <w:r w:rsidR="001F663B" w:rsidRPr="00F71113">
        <w:rPr>
          <w:rFonts w:ascii="Arial" w:hAnsi="Arial" w:cs="Arial"/>
          <w:sz w:val="24"/>
          <w:szCs w:val="24"/>
        </w:rPr>
        <w:t xml:space="preserve"> </w:t>
      </w:r>
      <w:r w:rsidR="00456159">
        <w:rPr>
          <w:rFonts w:ascii="Arial" w:hAnsi="Arial" w:cs="Arial"/>
          <w:sz w:val="24"/>
          <w:szCs w:val="24"/>
        </w:rPr>
        <w:t xml:space="preserve">Independent </w:t>
      </w:r>
      <w:r w:rsidR="001F663B" w:rsidRPr="00F71113">
        <w:rPr>
          <w:rFonts w:ascii="Arial" w:hAnsi="Arial" w:cs="Arial"/>
          <w:sz w:val="24"/>
          <w:szCs w:val="24"/>
        </w:rPr>
        <w:t>Chair will inform the referrer of the decision.</w:t>
      </w:r>
    </w:p>
    <w:p w:rsidR="001F663B" w:rsidRPr="00F71113" w:rsidRDefault="00E76671" w:rsidP="001F663B">
      <w:pPr>
        <w:rPr>
          <w:rFonts w:ascii="Arial" w:hAnsi="Arial" w:cs="Arial"/>
          <w:sz w:val="24"/>
          <w:szCs w:val="24"/>
        </w:rPr>
      </w:pPr>
      <w:r>
        <w:rPr>
          <w:rFonts w:ascii="Arial" w:hAnsi="Arial" w:cs="Arial"/>
          <w:sz w:val="24"/>
          <w:szCs w:val="24"/>
        </w:rPr>
        <w:t>1.8</w:t>
      </w:r>
      <w:r w:rsidR="001F663B" w:rsidRPr="00F71113">
        <w:rPr>
          <w:rFonts w:ascii="Arial" w:hAnsi="Arial" w:cs="Arial"/>
          <w:sz w:val="24"/>
          <w:szCs w:val="24"/>
        </w:rPr>
        <w:t xml:space="preserve"> </w:t>
      </w:r>
      <w:r>
        <w:rPr>
          <w:rFonts w:ascii="Arial" w:hAnsi="Arial" w:cs="Arial"/>
          <w:sz w:val="24"/>
          <w:szCs w:val="24"/>
        </w:rPr>
        <w:tab/>
      </w:r>
      <w:r w:rsidR="001F663B" w:rsidRPr="00F71113">
        <w:rPr>
          <w:rFonts w:ascii="Arial" w:hAnsi="Arial" w:cs="Arial"/>
          <w:sz w:val="24"/>
          <w:szCs w:val="24"/>
        </w:rPr>
        <w:t>If there is a differ</w:t>
      </w:r>
      <w:r w:rsidR="00515CE1">
        <w:rPr>
          <w:rFonts w:ascii="Arial" w:hAnsi="Arial" w:cs="Arial"/>
          <w:sz w:val="24"/>
          <w:szCs w:val="24"/>
        </w:rPr>
        <w:t>ence of opinion</w:t>
      </w:r>
      <w:r w:rsidR="001F663B" w:rsidRPr="00F71113">
        <w:rPr>
          <w:rFonts w:ascii="Arial" w:hAnsi="Arial" w:cs="Arial"/>
          <w:sz w:val="24"/>
          <w:szCs w:val="24"/>
        </w:rPr>
        <w:t xml:space="preserve"> about whether or not a referral is to be </w:t>
      </w:r>
      <w:r>
        <w:rPr>
          <w:rFonts w:ascii="Arial" w:hAnsi="Arial" w:cs="Arial"/>
          <w:sz w:val="24"/>
          <w:szCs w:val="24"/>
        </w:rPr>
        <w:tab/>
      </w:r>
      <w:r w:rsidR="001F663B" w:rsidRPr="00F71113">
        <w:rPr>
          <w:rFonts w:ascii="Arial" w:hAnsi="Arial" w:cs="Arial"/>
          <w:sz w:val="24"/>
          <w:szCs w:val="24"/>
        </w:rPr>
        <w:t xml:space="preserve">commissioned as a SAR and a decision cannot be reached by consensus, the </w:t>
      </w:r>
      <w:r>
        <w:rPr>
          <w:rFonts w:ascii="Arial" w:hAnsi="Arial" w:cs="Arial"/>
          <w:sz w:val="24"/>
          <w:szCs w:val="24"/>
        </w:rPr>
        <w:tab/>
      </w:r>
      <w:r w:rsidR="001F663B" w:rsidRPr="00F71113">
        <w:rPr>
          <w:rFonts w:ascii="Arial" w:hAnsi="Arial" w:cs="Arial"/>
          <w:sz w:val="24"/>
          <w:szCs w:val="24"/>
        </w:rPr>
        <w:t>N</w:t>
      </w:r>
      <w:r>
        <w:rPr>
          <w:rFonts w:ascii="Arial" w:hAnsi="Arial" w:cs="Arial"/>
          <w:sz w:val="24"/>
          <w:szCs w:val="24"/>
        </w:rPr>
        <w:t>Y</w:t>
      </w:r>
      <w:r w:rsidR="001F663B" w:rsidRPr="00F71113">
        <w:rPr>
          <w:rFonts w:ascii="Arial" w:hAnsi="Arial" w:cs="Arial"/>
          <w:sz w:val="24"/>
          <w:szCs w:val="24"/>
        </w:rPr>
        <w:t xml:space="preserve">SAB </w:t>
      </w:r>
      <w:r>
        <w:rPr>
          <w:rFonts w:ascii="Arial" w:hAnsi="Arial" w:cs="Arial"/>
          <w:sz w:val="24"/>
          <w:szCs w:val="24"/>
        </w:rPr>
        <w:t>Independent C</w:t>
      </w:r>
      <w:r w:rsidR="001F663B" w:rsidRPr="00F71113">
        <w:rPr>
          <w:rFonts w:ascii="Arial" w:hAnsi="Arial" w:cs="Arial"/>
          <w:sz w:val="24"/>
          <w:szCs w:val="24"/>
        </w:rPr>
        <w:t>hair will have the casting vote / decision.</w:t>
      </w:r>
    </w:p>
    <w:p w:rsidR="001F663B" w:rsidRPr="00F71113" w:rsidRDefault="00E76671" w:rsidP="001F663B">
      <w:pPr>
        <w:rPr>
          <w:rFonts w:ascii="Arial" w:hAnsi="Arial" w:cs="Arial"/>
          <w:sz w:val="24"/>
          <w:szCs w:val="24"/>
        </w:rPr>
      </w:pPr>
      <w:r>
        <w:rPr>
          <w:rFonts w:ascii="Arial" w:hAnsi="Arial" w:cs="Arial"/>
          <w:sz w:val="24"/>
          <w:szCs w:val="24"/>
        </w:rPr>
        <w:t>1.9</w:t>
      </w:r>
      <w:r w:rsidR="001F663B" w:rsidRPr="00F71113">
        <w:rPr>
          <w:rFonts w:ascii="Arial" w:hAnsi="Arial" w:cs="Arial"/>
          <w:sz w:val="24"/>
          <w:szCs w:val="24"/>
        </w:rPr>
        <w:t xml:space="preserve"> </w:t>
      </w:r>
      <w:r>
        <w:rPr>
          <w:rFonts w:ascii="Arial" w:hAnsi="Arial" w:cs="Arial"/>
          <w:sz w:val="24"/>
          <w:szCs w:val="24"/>
        </w:rPr>
        <w:tab/>
      </w:r>
      <w:r w:rsidR="001F663B" w:rsidRPr="00F71113">
        <w:rPr>
          <w:rFonts w:ascii="Arial" w:hAnsi="Arial" w:cs="Arial"/>
          <w:sz w:val="24"/>
          <w:szCs w:val="24"/>
        </w:rPr>
        <w:t>The N</w:t>
      </w:r>
      <w:r>
        <w:rPr>
          <w:rFonts w:ascii="Arial" w:hAnsi="Arial" w:cs="Arial"/>
          <w:sz w:val="24"/>
          <w:szCs w:val="24"/>
        </w:rPr>
        <w:t>Y</w:t>
      </w:r>
      <w:r w:rsidR="001F663B" w:rsidRPr="00F71113">
        <w:rPr>
          <w:rFonts w:ascii="Arial" w:hAnsi="Arial" w:cs="Arial"/>
          <w:sz w:val="24"/>
          <w:szCs w:val="24"/>
        </w:rPr>
        <w:t>SAB, via its Independent Ch</w:t>
      </w:r>
      <w:r>
        <w:rPr>
          <w:rFonts w:ascii="Arial" w:hAnsi="Arial" w:cs="Arial"/>
          <w:sz w:val="24"/>
          <w:szCs w:val="24"/>
        </w:rPr>
        <w:t>air, is the only body in North Yorkshire</w:t>
      </w:r>
      <w:r w:rsidR="001F663B" w:rsidRPr="00F71113">
        <w:rPr>
          <w:rFonts w:ascii="Arial" w:hAnsi="Arial" w:cs="Arial"/>
          <w:sz w:val="24"/>
          <w:szCs w:val="24"/>
        </w:rPr>
        <w:t xml:space="preserve"> </w:t>
      </w:r>
      <w:r w:rsidR="00440DDA">
        <w:rPr>
          <w:rFonts w:ascii="Arial" w:hAnsi="Arial" w:cs="Arial"/>
          <w:sz w:val="24"/>
          <w:szCs w:val="24"/>
        </w:rPr>
        <w:tab/>
        <w:t xml:space="preserve">that </w:t>
      </w:r>
      <w:r w:rsidR="001F663B" w:rsidRPr="00F71113">
        <w:rPr>
          <w:rFonts w:ascii="Arial" w:hAnsi="Arial" w:cs="Arial"/>
          <w:sz w:val="24"/>
          <w:szCs w:val="24"/>
        </w:rPr>
        <w:t>commissions SARs.</w:t>
      </w:r>
    </w:p>
    <w:p w:rsidR="001F663B" w:rsidRPr="00F71113" w:rsidRDefault="00E76671" w:rsidP="00FD1910">
      <w:pPr>
        <w:ind w:left="720" w:hanging="720"/>
        <w:rPr>
          <w:rFonts w:ascii="Arial" w:hAnsi="Arial" w:cs="Arial"/>
          <w:sz w:val="24"/>
          <w:szCs w:val="24"/>
        </w:rPr>
      </w:pPr>
      <w:r>
        <w:rPr>
          <w:rFonts w:ascii="Arial" w:hAnsi="Arial" w:cs="Arial"/>
          <w:sz w:val="24"/>
          <w:szCs w:val="24"/>
        </w:rPr>
        <w:lastRenderedPageBreak/>
        <w:t>1.10</w:t>
      </w:r>
      <w:r w:rsidR="001F663B" w:rsidRPr="00F71113">
        <w:rPr>
          <w:rFonts w:ascii="Arial" w:hAnsi="Arial" w:cs="Arial"/>
          <w:sz w:val="24"/>
          <w:szCs w:val="24"/>
        </w:rPr>
        <w:t xml:space="preserve"> </w:t>
      </w:r>
      <w:r>
        <w:rPr>
          <w:rFonts w:ascii="Arial" w:hAnsi="Arial" w:cs="Arial"/>
          <w:sz w:val="24"/>
          <w:szCs w:val="24"/>
        </w:rPr>
        <w:tab/>
      </w:r>
      <w:r w:rsidR="001F663B" w:rsidRPr="00F71113">
        <w:rPr>
          <w:rFonts w:ascii="Arial" w:hAnsi="Arial" w:cs="Arial"/>
          <w:sz w:val="24"/>
          <w:szCs w:val="24"/>
        </w:rPr>
        <w:t>The findings and actions from a SAR will be published on the N</w:t>
      </w:r>
      <w:r>
        <w:rPr>
          <w:rFonts w:ascii="Arial" w:hAnsi="Arial" w:cs="Arial"/>
          <w:sz w:val="24"/>
          <w:szCs w:val="24"/>
        </w:rPr>
        <w:t>Y</w:t>
      </w:r>
      <w:r w:rsidR="001F663B" w:rsidRPr="00F71113">
        <w:rPr>
          <w:rFonts w:ascii="Arial" w:hAnsi="Arial" w:cs="Arial"/>
          <w:sz w:val="24"/>
          <w:szCs w:val="24"/>
        </w:rPr>
        <w:t xml:space="preserve">SAB website and disseminated to relevant agencies, </w:t>
      </w:r>
      <w:r w:rsidR="001F663B" w:rsidRPr="00116DDE">
        <w:rPr>
          <w:rFonts w:ascii="Arial" w:hAnsi="Arial" w:cs="Arial"/>
          <w:sz w:val="24"/>
          <w:szCs w:val="24"/>
        </w:rPr>
        <w:t>a</w:t>
      </w:r>
      <w:r w:rsidR="00116DDE">
        <w:rPr>
          <w:rFonts w:ascii="Arial" w:hAnsi="Arial" w:cs="Arial"/>
          <w:sz w:val="24"/>
          <w:szCs w:val="24"/>
        </w:rPr>
        <w:t>s described</w:t>
      </w:r>
      <w:r w:rsidR="00116DDE" w:rsidRPr="00116DDE">
        <w:rPr>
          <w:rFonts w:ascii="Arial" w:hAnsi="Arial" w:cs="Arial"/>
          <w:sz w:val="24"/>
          <w:szCs w:val="24"/>
        </w:rPr>
        <w:t xml:space="preserve"> in Section 9</w:t>
      </w:r>
      <w:r w:rsidR="001F663B" w:rsidRPr="00116DDE">
        <w:rPr>
          <w:rFonts w:ascii="Arial" w:hAnsi="Arial" w:cs="Arial"/>
          <w:sz w:val="24"/>
          <w:szCs w:val="24"/>
        </w:rPr>
        <w:t>.</w:t>
      </w:r>
      <w:r w:rsidR="001F663B" w:rsidRPr="00F71113">
        <w:rPr>
          <w:rFonts w:ascii="Arial" w:hAnsi="Arial" w:cs="Arial"/>
          <w:sz w:val="24"/>
          <w:szCs w:val="24"/>
        </w:rPr>
        <w:t xml:space="preserve"> All partner agencies are required to share their experiences and lessons learnt both within their organisations and with organisations they work with to enhance safeguarding interventions with adults at risk of abuse and neglect </w:t>
      </w:r>
      <w:r w:rsidR="009363A4">
        <w:rPr>
          <w:rFonts w:ascii="Arial" w:hAnsi="Arial" w:cs="Arial"/>
          <w:sz w:val="24"/>
          <w:szCs w:val="24"/>
        </w:rPr>
        <w:t xml:space="preserve">within </w:t>
      </w:r>
      <w:r>
        <w:rPr>
          <w:rFonts w:ascii="Arial" w:hAnsi="Arial" w:cs="Arial"/>
          <w:sz w:val="24"/>
          <w:szCs w:val="24"/>
        </w:rPr>
        <w:t>North Yorkshire</w:t>
      </w:r>
      <w:r w:rsidR="001F663B" w:rsidRPr="00F71113">
        <w:rPr>
          <w:rFonts w:ascii="Arial" w:hAnsi="Arial" w:cs="Arial"/>
          <w:sz w:val="24"/>
          <w:szCs w:val="24"/>
        </w:rPr>
        <w:t>.</w:t>
      </w:r>
      <w:r w:rsidR="00FD1910">
        <w:rPr>
          <w:rFonts w:ascii="Arial" w:hAnsi="Arial" w:cs="Arial"/>
          <w:sz w:val="24"/>
          <w:szCs w:val="24"/>
        </w:rPr>
        <w:t xml:space="preserve"> If criminal proceedings remain in place, the report will </w:t>
      </w:r>
      <w:r w:rsidR="00FD1910" w:rsidRPr="00FD1910">
        <w:rPr>
          <w:rFonts w:ascii="Arial" w:hAnsi="Arial" w:cs="Arial"/>
          <w:sz w:val="24"/>
          <w:szCs w:val="24"/>
        </w:rPr>
        <w:t xml:space="preserve">not be published until any criminal process is concluded on the grounds it may influence a trial; however, any learning can be </w:t>
      </w:r>
      <w:r w:rsidR="00FD1910">
        <w:rPr>
          <w:rFonts w:ascii="Arial" w:hAnsi="Arial" w:cs="Arial"/>
          <w:sz w:val="24"/>
          <w:szCs w:val="24"/>
        </w:rPr>
        <w:t>embedded prior to completion.</w:t>
      </w:r>
    </w:p>
    <w:p w:rsidR="001F663B" w:rsidRPr="00116DDE" w:rsidRDefault="001F663B" w:rsidP="00116DDE">
      <w:pPr>
        <w:pStyle w:val="Heading1"/>
      </w:pPr>
      <w:bookmarkStart w:id="5" w:name="_Toc67480040"/>
      <w:r w:rsidRPr="00116DDE">
        <w:t>2. Purpose</w:t>
      </w:r>
      <w:bookmarkEnd w:id="5"/>
    </w:p>
    <w:p w:rsidR="001F663B" w:rsidRPr="00F71113" w:rsidRDefault="001F663B" w:rsidP="00F861B0">
      <w:pPr>
        <w:ind w:left="720" w:hanging="720"/>
        <w:rPr>
          <w:rFonts w:ascii="Arial" w:hAnsi="Arial" w:cs="Arial"/>
          <w:sz w:val="24"/>
          <w:szCs w:val="24"/>
        </w:rPr>
      </w:pPr>
      <w:r w:rsidRPr="00F71113">
        <w:rPr>
          <w:rFonts w:ascii="Arial" w:hAnsi="Arial" w:cs="Arial"/>
          <w:sz w:val="24"/>
          <w:szCs w:val="24"/>
        </w:rPr>
        <w:t xml:space="preserve">2.1 </w:t>
      </w:r>
      <w:r w:rsidR="00E76671">
        <w:rPr>
          <w:rFonts w:ascii="Arial" w:hAnsi="Arial" w:cs="Arial"/>
          <w:sz w:val="24"/>
          <w:szCs w:val="24"/>
        </w:rPr>
        <w:tab/>
      </w:r>
      <w:r w:rsidR="00F861B0" w:rsidRPr="00F861B0">
        <w:rPr>
          <w:rFonts w:ascii="Arial" w:hAnsi="Arial" w:cs="Arial"/>
          <w:sz w:val="24"/>
          <w:szCs w:val="24"/>
        </w:rPr>
        <w:t>The purpose of a SAR is to determine what the relevant agencies involved in the case might have done differently that could have prevented harm or death. It is not an enquiry into how a person di</w:t>
      </w:r>
      <w:r w:rsidR="00B00760">
        <w:rPr>
          <w:rFonts w:ascii="Arial" w:hAnsi="Arial" w:cs="Arial"/>
          <w:sz w:val="24"/>
          <w:szCs w:val="24"/>
        </w:rPr>
        <w:t>ed nor is it to apportion blame. It is</w:t>
      </w:r>
      <w:r w:rsidR="00F861B0" w:rsidRPr="00F861B0">
        <w:rPr>
          <w:rFonts w:ascii="Arial" w:hAnsi="Arial" w:cs="Arial"/>
          <w:sz w:val="24"/>
          <w:szCs w:val="24"/>
        </w:rPr>
        <w:t xml:space="preserve"> to learn from such situations, and to ensure that any learning is applied to future cases to prevent similar harm occurring again</w:t>
      </w:r>
      <w:r w:rsidRPr="00F71113">
        <w:rPr>
          <w:rFonts w:ascii="Arial" w:hAnsi="Arial" w:cs="Arial"/>
          <w:sz w:val="24"/>
          <w:szCs w:val="24"/>
        </w:rPr>
        <w:t>. It therefore requires outcomes that:</w:t>
      </w:r>
    </w:p>
    <w:p w:rsidR="00E76671" w:rsidRPr="009D6657" w:rsidRDefault="001F663B" w:rsidP="007077C0">
      <w:pPr>
        <w:pStyle w:val="ListParagraph"/>
        <w:numPr>
          <w:ilvl w:val="1"/>
          <w:numId w:val="3"/>
        </w:numPr>
        <w:rPr>
          <w:rFonts w:ascii="Arial" w:hAnsi="Arial" w:cs="Arial"/>
          <w:sz w:val="24"/>
          <w:szCs w:val="24"/>
        </w:rPr>
      </w:pPr>
      <w:r w:rsidRPr="009D6657">
        <w:rPr>
          <w:rFonts w:ascii="Arial" w:hAnsi="Arial" w:cs="Arial"/>
          <w:sz w:val="24"/>
          <w:szCs w:val="24"/>
        </w:rPr>
        <w:t>establish what lessons can be learnt fr</w:t>
      </w:r>
      <w:r w:rsidR="009D6657">
        <w:rPr>
          <w:rFonts w:ascii="Arial" w:hAnsi="Arial" w:cs="Arial"/>
          <w:sz w:val="24"/>
          <w:szCs w:val="24"/>
        </w:rPr>
        <w:t xml:space="preserve">om the particular circumstances </w:t>
      </w:r>
      <w:r w:rsidRPr="009D6657">
        <w:rPr>
          <w:rFonts w:ascii="Arial" w:hAnsi="Arial" w:cs="Arial"/>
          <w:sz w:val="24"/>
          <w:szCs w:val="24"/>
        </w:rPr>
        <w:t xml:space="preserve">of a case in which professionals and agencies </w:t>
      </w:r>
      <w:r w:rsidR="009D6657">
        <w:rPr>
          <w:rFonts w:ascii="Arial" w:hAnsi="Arial" w:cs="Arial"/>
          <w:sz w:val="24"/>
          <w:szCs w:val="24"/>
        </w:rPr>
        <w:t xml:space="preserve">were involved in the </w:t>
      </w:r>
      <w:r w:rsidRPr="009D6657">
        <w:rPr>
          <w:rFonts w:ascii="Arial" w:hAnsi="Arial" w:cs="Arial"/>
          <w:sz w:val="24"/>
          <w:szCs w:val="24"/>
        </w:rPr>
        <w:t xml:space="preserve">care and support of an adult at risk of </w:t>
      </w:r>
      <w:r w:rsidR="00E76671" w:rsidRPr="009D6657">
        <w:rPr>
          <w:rFonts w:ascii="Arial" w:hAnsi="Arial" w:cs="Arial"/>
          <w:sz w:val="24"/>
          <w:szCs w:val="24"/>
        </w:rPr>
        <w:t>abuse and/or neglect</w:t>
      </w:r>
    </w:p>
    <w:p w:rsidR="001F663B" w:rsidRPr="009D6657" w:rsidRDefault="001F663B" w:rsidP="007077C0">
      <w:pPr>
        <w:pStyle w:val="ListParagraph"/>
        <w:numPr>
          <w:ilvl w:val="1"/>
          <w:numId w:val="3"/>
        </w:numPr>
        <w:rPr>
          <w:rFonts w:ascii="Arial" w:hAnsi="Arial" w:cs="Arial"/>
          <w:sz w:val="24"/>
          <w:szCs w:val="24"/>
        </w:rPr>
      </w:pPr>
      <w:r w:rsidRPr="009D6657">
        <w:rPr>
          <w:rFonts w:ascii="Arial" w:hAnsi="Arial" w:cs="Arial"/>
          <w:sz w:val="24"/>
          <w:szCs w:val="24"/>
        </w:rPr>
        <w:t>review the effectiveness of safeguarding procedures, both of in</w:t>
      </w:r>
      <w:r w:rsidR="009D6657">
        <w:rPr>
          <w:rFonts w:ascii="Arial" w:hAnsi="Arial" w:cs="Arial"/>
          <w:sz w:val="24"/>
          <w:szCs w:val="24"/>
        </w:rPr>
        <w:t xml:space="preserve">dividual </w:t>
      </w:r>
      <w:r w:rsidRPr="009D6657">
        <w:rPr>
          <w:rFonts w:ascii="Arial" w:hAnsi="Arial" w:cs="Arial"/>
          <w:sz w:val="24"/>
          <w:szCs w:val="24"/>
        </w:rPr>
        <w:t>organisations and multi-agency arrangements</w:t>
      </w:r>
    </w:p>
    <w:p w:rsidR="001F663B" w:rsidRPr="009D6657" w:rsidRDefault="001F663B" w:rsidP="007077C0">
      <w:pPr>
        <w:pStyle w:val="ListParagraph"/>
        <w:numPr>
          <w:ilvl w:val="1"/>
          <w:numId w:val="3"/>
        </w:numPr>
        <w:rPr>
          <w:rFonts w:ascii="Arial" w:hAnsi="Arial" w:cs="Arial"/>
          <w:sz w:val="24"/>
          <w:szCs w:val="24"/>
        </w:rPr>
      </w:pPr>
      <w:r w:rsidRPr="009D6657">
        <w:rPr>
          <w:rFonts w:ascii="Arial" w:hAnsi="Arial" w:cs="Arial"/>
          <w:sz w:val="24"/>
          <w:szCs w:val="24"/>
        </w:rPr>
        <w:t>inform and improve future pra</w:t>
      </w:r>
      <w:r w:rsidR="009D6657">
        <w:rPr>
          <w:rFonts w:ascii="Arial" w:hAnsi="Arial" w:cs="Arial"/>
          <w:sz w:val="24"/>
          <w:szCs w:val="24"/>
        </w:rPr>
        <w:t xml:space="preserve">ctice by acting on the findings </w:t>
      </w:r>
      <w:r w:rsidRPr="009D6657">
        <w:rPr>
          <w:rFonts w:ascii="Arial" w:hAnsi="Arial" w:cs="Arial"/>
          <w:sz w:val="24"/>
          <w:szCs w:val="24"/>
        </w:rPr>
        <w:t>(developing best practice across all organisations)</w:t>
      </w:r>
    </w:p>
    <w:p w:rsidR="001F663B" w:rsidRPr="009D6657" w:rsidRDefault="001F663B" w:rsidP="007077C0">
      <w:pPr>
        <w:pStyle w:val="ListParagraph"/>
        <w:numPr>
          <w:ilvl w:val="1"/>
          <w:numId w:val="3"/>
        </w:numPr>
        <w:rPr>
          <w:rFonts w:ascii="Arial" w:hAnsi="Arial" w:cs="Arial"/>
          <w:sz w:val="24"/>
          <w:szCs w:val="24"/>
        </w:rPr>
      </w:pPr>
      <w:r w:rsidRPr="009D6657">
        <w:rPr>
          <w:rFonts w:ascii="Arial" w:hAnsi="Arial" w:cs="Arial"/>
          <w:sz w:val="24"/>
          <w:szCs w:val="24"/>
        </w:rPr>
        <w:t>highlight any good or bad practice identified</w:t>
      </w:r>
      <w:r w:rsidR="00515CE1">
        <w:rPr>
          <w:rFonts w:ascii="Arial" w:hAnsi="Arial" w:cs="Arial"/>
          <w:sz w:val="24"/>
          <w:szCs w:val="24"/>
        </w:rPr>
        <w:t xml:space="preserve"> within the review</w:t>
      </w:r>
      <w:r w:rsidRPr="009D6657">
        <w:rPr>
          <w:rFonts w:ascii="Arial" w:hAnsi="Arial" w:cs="Arial"/>
          <w:sz w:val="24"/>
          <w:szCs w:val="24"/>
        </w:rPr>
        <w:t>.</w:t>
      </w:r>
    </w:p>
    <w:p w:rsidR="0049639B" w:rsidRDefault="001F663B" w:rsidP="001F663B">
      <w:pPr>
        <w:rPr>
          <w:rFonts w:ascii="Arial" w:hAnsi="Arial" w:cs="Arial"/>
          <w:sz w:val="24"/>
          <w:szCs w:val="24"/>
        </w:rPr>
      </w:pPr>
      <w:r w:rsidRPr="00F71113">
        <w:rPr>
          <w:rFonts w:ascii="Arial" w:hAnsi="Arial" w:cs="Arial"/>
          <w:sz w:val="24"/>
          <w:szCs w:val="24"/>
        </w:rPr>
        <w:t xml:space="preserve">2.2 </w:t>
      </w:r>
      <w:r w:rsidR="0049639B">
        <w:rPr>
          <w:rFonts w:ascii="Arial" w:hAnsi="Arial" w:cs="Arial"/>
          <w:sz w:val="24"/>
          <w:szCs w:val="24"/>
        </w:rPr>
        <w:tab/>
      </w:r>
      <w:r w:rsidRPr="00F71113">
        <w:rPr>
          <w:rFonts w:ascii="Arial" w:hAnsi="Arial" w:cs="Arial"/>
          <w:sz w:val="24"/>
          <w:szCs w:val="24"/>
        </w:rPr>
        <w:t xml:space="preserve">Its purpose is not to hold any individual or organisation to account. Other </w:t>
      </w:r>
      <w:r w:rsidR="0049639B">
        <w:rPr>
          <w:rFonts w:ascii="Arial" w:hAnsi="Arial" w:cs="Arial"/>
          <w:sz w:val="24"/>
          <w:szCs w:val="24"/>
        </w:rPr>
        <w:tab/>
      </w:r>
      <w:r w:rsidRPr="00F71113">
        <w:rPr>
          <w:rFonts w:ascii="Arial" w:hAnsi="Arial" w:cs="Arial"/>
          <w:sz w:val="24"/>
          <w:szCs w:val="24"/>
        </w:rPr>
        <w:t xml:space="preserve">processes exist for that, including criminal proceedings, disciplinary </w:t>
      </w:r>
      <w:r w:rsidR="0049639B">
        <w:rPr>
          <w:rFonts w:ascii="Arial" w:hAnsi="Arial" w:cs="Arial"/>
          <w:sz w:val="24"/>
          <w:szCs w:val="24"/>
        </w:rPr>
        <w:tab/>
      </w:r>
      <w:r w:rsidRPr="00F71113">
        <w:rPr>
          <w:rFonts w:ascii="Arial" w:hAnsi="Arial" w:cs="Arial"/>
          <w:sz w:val="24"/>
          <w:szCs w:val="24"/>
        </w:rPr>
        <w:t xml:space="preserve">procedures, employment law and systems of service and professional </w:t>
      </w:r>
      <w:r w:rsidR="0049639B">
        <w:rPr>
          <w:rFonts w:ascii="Arial" w:hAnsi="Arial" w:cs="Arial"/>
          <w:sz w:val="24"/>
          <w:szCs w:val="24"/>
        </w:rPr>
        <w:tab/>
      </w:r>
      <w:r w:rsidRPr="00F71113">
        <w:rPr>
          <w:rFonts w:ascii="Arial" w:hAnsi="Arial" w:cs="Arial"/>
          <w:sz w:val="24"/>
          <w:szCs w:val="24"/>
        </w:rPr>
        <w:t>regulation</w:t>
      </w:r>
      <w:r w:rsidR="00254C38">
        <w:rPr>
          <w:rFonts w:ascii="Arial" w:hAnsi="Arial" w:cs="Arial"/>
          <w:sz w:val="24"/>
          <w:szCs w:val="24"/>
        </w:rPr>
        <w:t>.</w:t>
      </w:r>
    </w:p>
    <w:p w:rsidR="001F663B" w:rsidRPr="00254C38" w:rsidRDefault="001F663B" w:rsidP="00C409D3">
      <w:pPr>
        <w:pStyle w:val="Heading1"/>
      </w:pPr>
      <w:bookmarkStart w:id="6" w:name="_Toc67480041"/>
      <w:r w:rsidRPr="00254C38">
        <w:t>3. Criteria for a SAR</w:t>
      </w:r>
      <w:bookmarkEnd w:id="6"/>
    </w:p>
    <w:p w:rsidR="001F663B" w:rsidRPr="00F71113" w:rsidRDefault="001F663B" w:rsidP="001F663B">
      <w:pPr>
        <w:rPr>
          <w:rFonts w:ascii="Arial" w:hAnsi="Arial" w:cs="Arial"/>
          <w:sz w:val="24"/>
          <w:szCs w:val="24"/>
        </w:rPr>
      </w:pPr>
      <w:r w:rsidRPr="00F71113">
        <w:rPr>
          <w:rFonts w:ascii="Arial" w:hAnsi="Arial" w:cs="Arial"/>
          <w:sz w:val="24"/>
          <w:szCs w:val="24"/>
        </w:rPr>
        <w:t xml:space="preserve">3.1 </w:t>
      </w:r>
      <w:r w:rsidR="0049639B">
        <w:rPr>
          <w:rFonts w:ascii="Arial" w:hAnsi="Arial" w:cs="Arial"/>
          <w:sz w:val="24"/>
          <w:szCs w:val="24"/>
        </w:rPr>
        <w:tab/>
      </w:r>
      <w:r w:rsidRPr="00F71113">
        <w:rPr>
          <w:rFonts w:ascii="Arial" w:hAnsi="Arial" w:cs="Arial"/>
          <w:sz w:val="24"/>
          <w:szCs w:val="24"/>
        </w:rPr>
        <w:t xml:space="preserve">Following a serious incident, active consideration should be made as to </w:t>
      </w:r>
      <w:r w:rsidR="0049639B">
        <w:rPr>
          <w:rFonts w:ascii="Arial" w:hAnsi="Arial" w:cs="Arial"/>
          <w:sz w:val="24"/>
          <w:szCs w:val="24"/>
        </w:rPr>
        <w:tab/>
      </w:r>
      <w:r w:rsidRPr="00F71113">
        <w:rPr>
          <w:rFonts w:ascii="Arial" w:hAnsi="Arial" w:cs="Arial"/>
          <w:sz w:val="24"/>
          <w:szCs w:val="24"/>
        </w:rPr>
        <w:t xml:space="preserve">whether or not a referral for a </w:t>
      </w:r>
      <w:r w:rsidR="0049639B">
        <w:rPr>
          <w:rFonts w:ascii="Arial" w:hAnsi="Arial" w:cs="Arial"/>
          <w:sz w:val="24"/>
          <w:szCs w:val="24"/>
        </w:rPr>
        <w:t xml:space="preserve">SAR </w:t>
      </w:r>
      <w:r w:rsidRPr="00F71113">
        <w:rPr>
          <w:rFonts w:ascii="Arial" w:hAnsi="Arial" w:cs="Arial"/>
          <w:sz w:val="24"/>
          <w:szCs w:val="24"/>
        </w:rPr>
        <w:t xml:space="preserve">is required. To support this, organisations </w:t>
      </w:r>
      <w:r w:rsidR="0049639B">
        <w:rPr>
          <w:rFonts w:ascii="Arial" w:hAnsi="Arial" w:cs="Arial"/>
          <w:sz w:val="24"/>
          <w:szCs w:val="24"/>
        </w:rPr>
        <w:tab/>
      </w:r>
      <w:r w:rsidRPr="00F71113">
        <w:rPr>
          <w:rFonts w:ascii="Arial" w:hAnsi="Arial" w:cs="Arial"/>
          <w:sz w:val="24"/>
          <w:szCs w:val="24"/>
        </w:rPr>
        <w:t xml:space="preserve">should consider including an appropriate trigger </w:t>
      </w:r>
      <w:r w:rsidR="0049639B">
        <w:rPr>
          <w:rFonts w:ascii="Arial" w:hAnsi="Arial" w:cs="Arial"/>
          <w:sz w:val="24"/>
          <w:szCs w:val="24"/>
        </w:rPr>
        <w:t xml:space="preserve">question to include on </w:t>
      </w:r>
      <w:r w:rsidR="0049639B">
        <w:rPr>
          <w:rFonts w:ascii="Arial" w:hAnsi="Arial" w:cs="Arial"/>
          <w:sz w:val="24"/>
          <w:szCs w:val="24"/>
        </w:rPr>
        <w:tab/>
      </w:r>
      <w:r w:rsidRPr="00F71113">
        <w:rPr>
          <w:rFonts w:ascii="Arial" w:hAnsi="Arial" w:cs="Arial"/>
          <w:sz w:val="24"/>
          <w:szCs w:val="24"/>
        </w:rPr>
        <w:t xml:space="preserve">internal incident reporting, investigation and/or review </w:t>
      </w:r>
      <w:r w:rsidR="0049639B">
        <w:rPr>
          <w:rFonts w:ascii="Arial" w:hAnsi="Arial" w:cs="Arial"/>
          <w:sz w:val="24"/>
          <w:szCs w:val="24"/>
        </w:rPr>
        <w:tab/>
      </w:r>
      <w:r w:rsidRPr="00F71113">
        <w:rPr>
          <w:rFonts w:ascii="Arial" w:hAnsi="Arial" w:cs="Arial"/>
          <w:sz w:val="24"/>
          <w:szCs w:val="24"/>
        </w:rPr>
        <w:t>templates.</w:t>
      </w:r>
    </w:p>
    <w:p w:rsidR="001F663B" w:rsidRPr="00F71113" w:rsidRDefault="001F663B" w:rsidP="00AB41AA">
      <w:pPr>
        <w:ind w:left="720" w:hanging="720"/>
        <w:rPr>
          <w:rFonts w:ascii="Arial" w:hAnsi="Arial" w:cs="Arial"/>
          <w:sz w:val="24"/>
          <w:szCs w:val="24"/>
        </w:rPr>
      </w:pPr>
      <w:r w:rsidRPr="00F71113">
        <w:rPr>
          <w:rFonts w:ascii="Arial" w:hAnsi="Arial" w:cs="Arial"/>
          <w:sz w:val="24"/>
          <w:szCs w:val="24"/>
        </w:rPr>
        <w:t xml:space="preserve">3.2 </w:t>
      </w:r>
      <w:r w:rsidR="0049639B">
        <w:rPr>
          <w:rFonts w:ascii="Arial" w:hAnsi="Arial" w:cs="Arial"/>
          <w:sz w:val="24"/>
          <w:szCs w:val="24"/>
        </w:rPr>
        <w:tab/>
      </w:r>
      <w:r w:rsidRPr="00F71113">
        <w:rPr>
          <w:rFonts w:ascii="Arial" w:hAnsi="Arial" w:cs="Arial"/>
          <w:sz w:val="24"/>
          <w:szCs w:val="24"/>
        </w:rPr>
        <w:t xml:space="preserve">It is important to note that if the nature of the incident triggers a mandatory investigation or review within the organisation concerned (e.g. </w:t>
      </w:r>
      <w:r w:rsidRPr="00AB41AA">
        <w:rPr>
          <w:rFonts w:ascii="Arial" w:hAnsi="Arial" w:cs="Arial"/>
          <w:sz w:val="24"/>
          <w:szCs w:val="24"/>
        </w:rPr>
        <w:t xml:space="preserve">Serious Incident </w:t>
      </w:r>
      <w:r w:rsidR="00AB41AA" w:rsidRPr="00AB41AA">
        <w:rPr>
          <w:rFonts w:ascii="Arial" w:hAnsi="Arial" w:cs="Arial"/>
          <w:sz w:val="24"/>
          <w:szCs w:val="24"/>
        </w:rPr>
        <w:t>Policy</w:t>
      </w:r>
      <w:r w:rsidRPr="00AB41AA">
        <w:rPr>
          <w:rFonts w:ascii="Arial" w:hAnsi="Arial" w:cs="Arial"/>
          <w:sz w:val="24"/>
          <w:szCs w:val="24"/>
        </w:rPr>
        <w:t>)</w:t>
      </w:r>
      <w:r w:rsidRPr="00F71113">
        <w:rPr>
          <w:rFonts w:ascii="Arial" w:hAnsi="Arial" w:cs="Arial"/>
          <w:sz w:val="24"/>
          <w:szCs w:val="24"/>
        </w:rPr>
        <w:t xml:space="preserve"> this should take place without delay and in line with the organisation’s internal policy requirements. Internal governance processes and SARs are not mutually exclusive and indeed, the multi-agency perspective may provide invaluable insights to inform internal review </w:t>
      </w:r>
      <w:r w:rsidRPr="00F71113">
        <w:rPr>
          <w:rFonts w:ascii="Arial" w:hAnsi="Arial" w:cs="Arial"/>
          <w:sz w:val="24"/>
          <w:szCs w:val="24"/>
        </w:rPr>
        <w:lastRenderedPageBreak/>
        <w:t>processes</w:t>
      </w:r>
      <w:r w:rsidR="00794144">
        <w:rPr>
          <w:rFonts w:ascii="Arial" w:hAnsi="Arial" w:cs="Arial"/>
          <w:sz w:val="24"/>
          <w:szCs w:val="24"/>
        </w:rPr>
        <w:t xml:space="preserve"> and vice versa</w:t>
      </w:r>
      <w:r w:rsidRPr="00F71113">
        <w:rPr>
          <w:rFonts w:ascii="Arial" w:hAnsi="Arial" w:cs="Arial"/>
          <w:sz w:val="24"/>
          <w:szCs w:val="24"/>
        </w:rPr>
        <w:t>. Key questions to consider as part of internal processes include:</w:t>
      </w:r>
    </w:p>
    <w:p w:rsidR="001F663B" w:rsidRPr="0049639B" w:rsidRDefault="001F663B" w:rsidP="007077C0">
      <w:pPr>
        <w:pStyle w:val="ListParagraph"/>
        <w:numPr>
          <w:ilvl w:val="1"/>
          <w:numId w:val="4"/>
        </w:numPr>
        <w:rPr>
          <w:rFonts w:ascii="Arial" w:hAnsi="Arial" w:cs="Arial"/>
          <w:sz w:val="24"/>
          <w:szCs w:val="24"/>
        </w:rPr>
      </w:pPr>
      <w:r w:rsidRPr="0049639B">
        <w:rPr>
          <w:rFonts w:ascii="Arial" w:hAnsi="Arial" w:cs="Arial"/>
          <w:sz w:val="24"/>
          <w:szCs w:val="24"/>
        </w:rPr>
        <w:t>Was the incident reported internally?</w:t>
      </w:r>
    </w:p>
    <w:p w:rsidR="001F663B" w:rsidRPr="0049639B" w:rsidRDefault="001F663B" w:rsidP="007077C0">
      <w:pPr>
        <w:pStyle w:val="ListParagraph"/>
        <w:numPr>
          <w:ilvl w:val="1"/>
          <w:numId w:val="4"/>
        </w:numPr>
        <w:rPr>
          <w:rFonts w:ascii="Arial" w:hAnsi="Arial" w:cs="Arial"/>
          <w:sz w:val="24"/>
          <w:szCs w:val="24"/>
        </w:rPr>
      </w:pPr>
      <w:r w:rsidRPr="0049639B">
        <w:rPr>
          <w:rFonts w:ascii="Arial" w:hAnsi="Arial" w:cs="Arial"/>
          <w:sz w:val="24"/>
          <w:szCs w:val="24"/>
        </w:rPr>
        <w:t>Has an internal investigation been carried out?</w:t>
      </w:r>
    </w:p>
    <w:p w:rsidR="001F663B" w:rsidRPr="0049639B" w:rsidRDefault="001F663B" w:rsidP="007077C0">
      <w:pPr>
        <w:pStyle w:val="ListParagraph"/>
        <w:numPr>
          <w:ilvl w:val="1"/>
          <w:numId w:val="4"/>
        </w:numPr>
        <w:rPr>
          <w:rFonts w:ascii="Arial" w:hAnsi="Arial" w:cs="Arial"/>
          <w:sz w:val="24"/>
          <w:szCs w:val="24"/>
        </w:rPr>
      </w:pPr>
      <w:r w:rsidRPr="0049639B">
        <w:rPr>
          <w:rFonts w:ascii="Arial" w:hAnsi="Arial" w:cs="Arial"/>
          <w:sz w:val="24"/>
          <w:szCs w:val="24"/>
        </w:rPr>
        <w:t>Has the investigation highlighted concerns about any other organisations?</w:t>
      </w:r>
    </w:p>
    <w:p w:rsidR="001F663B" w:rsidRPr="0049639B" w:rsidRDefault="001F663B" w:rsidP="007077C0">
      <w:pPr>
        <w:pStyle w:val="ListParagraph"/>
        <w:numPr>
          <w:ilvl w:val="1"/>
          <w:numId w:val="4"/>
        </w:numPr>
        <w:rPr>
          <w:rFonts w:ascii="Arial" w:hAnsi="Arial" w:cs="Arial"/>
          <w:sz w:val="24"/>
          <w:szCs w:val="24"/>
        </w:rPr>
      </w:pPr>
      <w:r w:rsidRPr="0049639B">
        <w:rPr>
          <w:rFonts w:ascii="Arial" w:hAnsi="Arial" w:cs="Arial"/>
          <w:sz w:val="24"/>
          <w:szCs w:val="24"/>
        </w:rPr>
        <w:t>Has information come to light indicating abuse or neglect as a contributory factor?</w:t>
      </w:r>
    </w:p>
    <w:p w:rsidR="001F663B" w:rsidRPr="0049639B" w:rsidRDefault="001F663B" w:rsidP="007077C0">
      <w:pPr>
        <w:pStyle w:val="ListParagraph"/>
        <w:numPr>
          <w:ilvl w:val="1"/>
          <w:numId w:val="4"/>
        </w:numPr>
        <w:rPr>
          <w:rFonts w:ascii="Arial" w:hAnsi="Arial" w:cs="Arial"/>
          <w:sz w:val="24"/>
          <w:szCs w:val="24"/>
        </w:rPr>
      </w:pPr>
      <w:r w:rsidRPr="0049639B">
        <w:rPr>
          <w:rFonts w:ascii="Arial" w:hAnsi="Arial" w:cs="Arial"/>
          <w:sz w:val="24"/>
          <w:szCs w:val="24"/>
        </w:rPr>
        <w:t>Based on findings, are criteria for making a referral met?</w:t>
      </w:r>
    </w:p>
    <w:p w:rsidR="001F663B" w:rsidRPr="00F71113" w:rsidRDefault="001F663B" w:rsidP="001F663B">
      <w:pPr>
        <w:rPr>
          <w:rFonts w:ascii="Arial" w:hAnsi="Arial" w:cs="Arial"/>
          <w:sz w:val="24"/>
          <w:szCs w:val="24"/>
        </w:rPr>
      </w:pPr>
      <w:r w:rsidRPr="00F71113">
        <w:rPr>
          <w:rFonts w:ascii="Arial" w:hAnsi="Arial" w:cs="Arial"/>
          <w:sz w:val="24"/>
          <w:szCs w:val="24"/>
        </w:rPr>
        <w:t xml:space="preserve">3.3 </w:t>
      </w:r>
      <w:r w:rsidR="00905CA7">
        <w:rPr>
          <w:rFonts w:ascii="Arial" w:hAnsi="Arial" w:cs="Arial"/>
          <w:sz w:val="24"/>
          <w:szCs w:val="24"/>
        </w:rPr>
        <w:tab/>
      </w:r>
      <w:r w:rsidR="00905CA7" w:rsidRPr="00AB41AA">
        <w:rPr>
          <w:rFonts w:ascii="Arial" w:hAnsi="Arial" w:cs="Arial"/>
          <w:sz w:val="24"/>
          <w:szCs w:val="24"/>
        </w:rPr>
        <w:t xml:space="preserve">Section 45 </w:t>
      </w:r>
      <w:r w:rsidR="00905CA7">
        <w:rPr>
          <w:rFonts w:ascii="Arial" w:hAnsi="Arial" w:cs="Arial"/>
          <w:sz w:val="24"/>
          <w:szCs w:val="24"/>
        </w:rPr>
        <w:t>of the C</w:t>
      </w:r>
      <w:r w:rsidRPr="00F71113">
        <w:rPr>
          <w:rFonts w:ascii="Arial" w:hAnsi="Arial" w:cs="Arial"/>
          <w:sz w:val="24"/>
          <w:szCs w:val="24"/>
        </w:rPr>
        <w:t xml:space="preserve">are Act 2014 establishes the importance of organisations </w:t>
      </w:r>
      <w:r w:rsidR="00905CA7">
        <w:rPr>
          <w:rFonts w:ascii="Arial" w:hAnsi="Arial" w:cs="Arial"/>
          <w:sz w:val="24"/>
          <w:szCs w:val="24"/>
        </w:rPr>
        <w:tab/>
      </w:r>
      <w:r w:rsidRPr="00F71113">
        <w:rPr>
          <w:rFonts w:ascii="Arial" w:hAnsi="Arial" w:cs="Arial"/>
          <w:sz w:val="24"/>
          <w:szCs w:val="24"/>
        </w:rPr>
        <w:t xml:space="preserve">sharing with the SAB information relating to the abuse or neglect of people </w:t>
      </w:r>
      <w:r w:rsidR="00905CA7">
        <w:rPr>
          <w:rFonts w:ascii="Arial" w:hAnsi="Arial" w:cs="Arial"/>
          <w:sz w:val="24"/>
          <w:szCs w:val="24"/>
        </w:rPr>
        <w:tab/>
      </w:r>
      <w:r w:rsidRPr="00F71113">
        <w:rPr>
          <w:rFonts w:ascii="Arial" w:hAnsi="Arial" w:cs="Arial"/>
          <w:sz w:val="24"/>
          <w:szCs w:val="24"/>
        </w:rPr>
        <w:t xml:space="preserve">with needs of care and support. If the SAB requests relevant information from </w:t>
      </w:r>
      <w:r w:rsidR="00905CA7">
        <w:rPr>
          <w:rFonts w:ascii="Arial" w:hAnsi="Arial" w:cs="Arial"/>
          <w:sz w:val="24"/>
          <w:szCs w:val="24"/>
        </w:rPr>
        <w:tab/>
      </w:r>
      <w:r w:rsidRPr="00F71113">
        <w:rPr>
          <w:rFonts w:ascii="Arial" w:hAnsi="Arial" w:cs="Arial"/>
          <w:sz w:val="24"/>
          <w:szCs w:val="24"/>
        </w:rPr>
        <w:t xml:space="preserve">a body or person (for example, in the context of a SAR) then </w:t>
      </w:r>
      <w:r w:rsidRPr="00AB41AA">
        <w:rPr>
          <w:rFonts w:ascii="Arial" w:hAnsi="Arial" w:cs="Arial"/>
          <w:sz w:val="24"/>
          <w:szCs w:val="24"/>
        </w:rPr>
        <w:t>section 45</w:t>
      </w:r>
      <w:r w:rsidRPr="00F71113">
        <w:rPr>
          <w:rFonts w:ascii="Arial" w:hAnsi="Arial" w:cs="Arial"/>
          <w:sz w:val="24"/>
          <w:szCs w:val="24"/>
        </w:rPr>
        <w:t xml:space="preserve"> of the </w:t>
      </w:r>
      <w:r w:rsidR="00905CA7">
        <w:rPr>
          <w:rFonts w:ascii="Arial" w:hAnsi="Arial" w:cs="Arial"/>
          <w:sz w:val="24"/>
          <w:szCs w:val="24"/>
        </w:rPr>
        <w:tab/>
      </w:r>
      <w:r w:rsidRPr="00F71113">
        <w:rPr>
          <w:rFonts w:ascii="Arial" w:hAnsi="Arial" w:cs="Arial"/>
          <w:sz w:val="24"/>
          <w:szCs w:val="24"/>
        </w:rPr>
        <w:t xml:space="preserve">Act creates a legal duty for that body or person to share what they know with </w:t>
      </w:r>
      <w:r w:rsidR="00905CA7">
        <w:rPr>
          <w:rFonts w:ascii="Arial" w:hAnsi="Arial" w:cs="Arial"/>
          <w:sz w:val="24"/>
          <w:szCs w:val="24"/>
        </w:rPr>
        <w:tab/>
      </w:r>
      <w:r w:rsidRPr="00F71113">
        <w:rPr>
          <w:rFonts w:ascii="Arial" w:hAnsi="Arial" w:cs="Arial"/>
          <w:sz w:val="24"/>
          <w:szCs w:val="24"/>
        </w:rPr>
        <w:t xml:space="preserve">the SAB. The test is that the information requested by the SAB must be for </w:t>
      </w:r>
      <w:r w:rsidR="00905CA7">
        <w:rPr>
          <w:rFonts w:ascii="Arial" w:hAnsi="Arial" w:cs="Arial"/>
          <w:sz w:val="24"/>
          <w:szCs w:val="24"/>
        </w:rPr>
        <w:tab/>
      </w:r>
      <w:r w:rsidRPr="00F71113">
        <w:rPr>
          <w:rFonts w:ascii="Arial" w:hAnsi="Arial" w:cs="Arial"/>
          <w:sz w:val="24"/>
          <w:szCs w:val="24"/>
        </w:rPr>
        <w:t xml:space="preserve">the purpose of enabling or assisting the Board to perform its functions of </w:t>
      </w:r>
      <w:r w:rsidR="00905CA7">
        <w:rPr>
          <w:rFonts w:ascii="Arial" w:hAnsi="Arial" w:cs="Arial"/>
          <w:sz w:val="24"/>
          <w:szCs w:val="24"/>
        </w:rPr>
        <w:tab/>
      </w:r>
      <w:r w:rsidRPr="00F71113">
        <w:rPr>
          <w:rFonts w:ascii="Arial" w:hAnsi="Arial" w:cs="Arial"/>
          <w:sz w:val="24"/>
          <w:szCs w:val="24"/>
        </w:rPr>
        <w:t xml:space="preserve">which carrying out </w:t>
      </w:r>
      <w:r w:rsidR="00905CA7">
        <w:rPr>
          <w:rFonts w:ascii="Arial" w:hAnsi="Arial" w:cs="Arial"/>
          <w:sz w:val="24"/>
          <w:szCs w:val="24"/>
        </w:rPr>
        <w:t xml:space="preserve">SARs </w:t>
      </w:r>
      <w:r w:rsidRPr="00F71113">
        <w:rPr>
          <w:rFonts w:ascii="Arial" w:hAnsi="Arial" w:cs="Arial"/>
          <w:sz w:val="24"/>
          <w:szCs w:val="24"/>
        </w:rPr>
        <w:t>form part.</w:t>
      </w:r>
    </w:p>
    <w:p w:rsidR="001F663B" w:rsidRPr="00F71113" w:rsidRDefault="001F663B" w:rsidP="001F663B">
      <w:pPr>
        <w:rPr>
          <w:rFonts w:ascii="Arial" w:hAnsi="Arial" w:cs="Arial"/>
          <w:sz w:val="24"/>
          <w:szCs w:val="24"/>
        </w:rPr>
      </w:pPr>
      <w:r w:rsidRPr="00F71113">
        <w:rPr>
          <w:rFonts w:ascii="Arial" w:hAnsi="Arial" w:cs="Arial"/>
          <w:sz w:val="24"/>
          <w:szCs w:val="24"/>
        </w:rPr>
        <w:t xml:space="preserve">3.4 </w:t>
      </w:r>
      <w:r w:rsidR="00B214C2">
        <w:rPr>
          <w:rFonts w:ascii="Arial" w:hAnsi="Arial" w:cs="Arial"/>
          <w:sz w:val="24"/>
          <w:szCs w:val="24"/>
        </w:rPr>
        <w:tab/>
      </w:r>
      <w:r w:rsidRPr="00F71113">
        <w:rPr>
          <w:rFonts w:ascii="Arial" w:hAnsi="Arial" w:cs="Arial"/>
          <w:sz w:val="24"/>
          <w:szCs w:val="24"/>
        </w:rPr>
        <w:t>C</w:t>
      </w:r>
      <w:r w:rsidR="00C83495">
        <w:rPr>
          <w:rFonts w:ascii="Arial" w:hAnsi="Arial" w:cs="Arial"/>
          <w:sz w:val="24"/>
          <w:szCs w:val="24"/>
        </w:rPr>
        <w:t>ases should be referred to the NYSAB</w:t>
      </w:r>
      <w:r w:rsidRPr="00F71113">
        <w:rPr>
          <w:rFonts w:ascii="Arial" w:hAnsi="Arial" w:cs="Arial"/>
          <w:sz w:val="24"/>
          <w:szCs w:val="24"/>
        </w:rPr>
        <w:t xml:space="preserve"> for consideration if</w:t>
      </w:r>
      <w:r w:rsidR="00B214C2">
        <w:rPr>
          <w:rFonts w:ascii="Arial" w:hAnsi="Arial" w:cs="Arial"/>
          <w:sz w:val="24"/>
          <w:szCs w:val="24"/>
        </w:rPr>
        <w:t>:</w:t>
      </w:r>
    </w:p>
    <w:p w:rsidR="00B214C2" w:rsidRPr="00B214C2" w:rsidRDefault="001F663B" w:rsidP="007077C0">
      <w:pPr>
        <w:pStyle w:val="ListParagraph"/>
        <w:numPr>
          <w:ilvl w:val="0"/>
          <w:numId w:val="5"/>
        </w:numPr>
        <w:rPr>
          <w:rFonts w:ascii="Arial" w:hAnsi="Arial" w:cs="Arial"/>
          <w:sz w:val="24"/>
          <w:szCs w:val="24"/>
        </w:rPr>
      </w:pPr>
      <w:r w:rsidRPr="00B214C2">
        <w:rPr>
          <w:rFonts w:ascii="Arial" w:hAnsi="Arial" w:cs="Arial"/>
          <w:sz w:val="24"/>
          <w:szCs w:val="24"/>
        </w:rPr>
        <w:t xml:space="preserve">an adult with care and support needs has died </w:t>
      </w:r>
      <w:r w:rsidRPr="00B214C2">
        <w:rPr>
          <w:rFonts w:ascii="Arial" w:hAnsi="Arial" w:cs="Arial"/>
          <w:b/>
          <w:sz w:val="24"/>
          <w:szCs w:val="24"/>
        </w:rPr>
        <w:t>OR</w:t>
      </w:r>
      <w:r w:rsidRPr="00B214C2">
        <w:rPr>
          <w:rFonts w:ascii="Arial" w:hAnsi="Arial" w:cs="Arial"/>
          <w:sz w:val="24"/>
          <w:szCs w:val="24"/>
        </w:rPr>
        <w:t xml:space="preserve"> been seriously harmed </w:t>
      </w:r>
      <w:r w:rsidR="00B214C2" w:rsidRPr="00B214C2">
        <w:rPr>
          <w:rFonts w:ascii="Arial" w:hAnsi="Arial" w:cs="Arial"/>
          <w:b/>
          <w:sz w:val="24"/>
          <w:szCs w:val="24"/>
        </w:rPr>
        <w:t>AND</w:t>
      </w:r>
    </w:p>
    <w:p w:rsidR="00B214C2" w:rsidRDefault="001F663B" w:rsidP="007077C0">
      <w:pPr>
        <w:pStyle w:val="ListParagraph"/>
        <w:numPr>
          <w:ilvl w:val="0"/>
          <w:numId w:val="5"/>
        </w:numPr>
        <w:rPr>
          <w:rFonts w:ascii="Arial" w:hAnsi="Arial" w:cs="Arial"/>
          <w:sz w:val="24"/>
          <w:szCs w:val="24"/>
        </w:rPr>
      </w:pPr>
      <w:r w:rsidRPr="00F71113">
        <w:rPr>
          <w:rFonts w:ascii="Arial" w:hAnsi="Arial" w:cs="Arial"/>
          <w:sz w:val="24"/>
          <w:szCs w:val="24"/>
        </w:rPr>
        <w:t xml:space="preserve">abuse or neglect, whether known </w:t>
      </w:r>
      <w:r w:rsidRPr="00B214C2">
        <w:rPr>
          <w:rFonts w:ascii="Arial" w:hAnsi="Arial" w:cs="Arial"/>
          <w:b/>
          <w:sz w:val="24"/>
          <w:szCs w:val="24"/>
        </w:rPr>
        <w:t>OR</w:t>
      </w:r>
      <w:r w:rsidRPr="00F71113">
        <w:rPr>
          <w:rFonts w:ascii="Arial" w:hAnsi="Arial" w:cs="Arial"/>
          <w:sz w:val="24"/>
          <w:szCs w:val="24"/>
        </w:rPr>
        <w:t xml:space="preserve"> suspected, are believed to have been a factor</w:t>
      </w:r>
    </w:p>
    <w:p w:rsidR="001F663B" w:rsidRPr="00B214C2" w:rsidRDefault="001F663B" w:rsidP="007077C0">
      <w:pPr>
        <w:pStyle w:val="ListParagraph"/>
        <w:numPr>
          <w:ilvl w:val="0"/>
          <w:numId w:val="5"/>
        </w:numPr>
        <w:rPr>
          <w:rFonts w:ascii="Arial" w:hAnsi="Arial" w:cs="Arial"/>
          <w:sz w:val="24"/>
          <w:szCs w:val="24"/>
        </w:rPr>
      </w:pPr>
      <w:r w:rsidRPr="00B214C2">
        <w:rPr>
          <w:rFonts w:ascii="Arial" w:hAnsi="Arial" w:cs="Arial"/>
          <w:b/>
          <w:sz w:val="24"/>
          <w:szCs w:val="24"/>
        </w:rPr>
        <w:t>AND</w:t>
      </w:r>
      <w:r w:rsidR="00B214C2">
        <w:rPr>
          <w:rFonts w:ascii="Arial" w:hAnsi="Arial" w:cs="Arial"/>
          <w:sz w:val="24"/>
          <w:szCs w:val="24"/>
        </w:rPr>
        <w:t xml:space="preserve"> </w:t>
      </w:r>
      <w:r w:rsidRPr="00B214C2">
        <w:rPr>
          <w:rFonts w:ascii="Arial" w:hAnsi="Arial" w:cs="Arial"/>
          <w:sz w:val="24"/>
          <w:szCs w:val="24"/>
        </w:rPr>
        <w:t>there are concerns about how partner agencies may or may not have work</w:t>
      </w:r>
      <w:r w:rsidR="00EC46BD">
        <w:rPr>
          <w:rFonts w:ascii="Arial" w:hAnsi="Arial" w:cs="Arial"/>
          <w:sz w:val="24"/>
          <w:szCs w:val="24"/>
        </w:rPr>
        <w:t>ed</w:t>
      </w:r>
      <w:r w:rsidRPr="00B214C2">
        <w:rPr>
          <w:rFonts w:ascii="Arial" w:hAnsi="Arial" w:cs="Arial"/>
          <w:sz w:val="24"/>
          <w:szCs w:val="24"/>
        </w:rPr>
        <w:t xml:space="preserve"> together.</w:t>
      </w:r>
    </w:p>
    <w:p w:rsidR="001F663B" w:rsidRPr="00F71113" w:rsidRDefault="008F03A9" w:rsidP="001F663B">
      <w:pPr>
        <w:rPr>
          <w:rFonts w:ascii="Arial" w:hAnsi="Arial" w:cs="Arial"/>
          <w:sz w:val="24"/>
          <w:szCs w:val="24"/>
        </w:rPr>
      </w:pPr>
      <w:r>
        <w:rPr>
          <w:rFonts w:ascii="Arial" w:hAnsi="Arial" w:cs="Arial"/>
          <w:sz w:val="24"/>
          <w:szCs w:val="24"/>
        </w:rPr>
        <w:tab/>
        <w:t>The L</w:t>
      </w:r>
      <w:r w:rsidR="00F645C3">
        <w:rPr>
          <w:rFonts w:ascii="Arial" w:hAnsi="Arial" w:cs="Arial"/>
          <w:sz w:val="24"/>
          <w:szCs w:val="24"/>
        </w:rPr>
        <w:t>AR</w:t>
      </w:r>
      <w:r w:rsidR="001F663B" w:rsidRPr="00F71113">
        <w:rPr>
          <w:rFonts w:ascii="Arial" w:hAnsi="Arial" w:cs="Arial"/>
          <w:sz w:val="24"/>
          <w:szCs w:val="24"/>
        </w:rPr>
        <w:t xml:space="preserve"> will consider whether a SAR will be commissioned, by assessing </w:t>
      </w:r>
      <w:r>
        <w:rPr>
          <w:rFonts w:ascii="Arial" w:hAnsi="Arial" w:cs="Arial"/>
          <w:sz w:val="24"/>
          <w:szCs w:val="24"/>
        </w:rPr>
        <w:tab/>
      </w:r>
      <w:r w:rsidR="001F663B" w:rsidRPr="00F71113">
        <w:rPr>
          <w:rFonts w:ascii="Arial" w:hAnsi="Arial" w:cs="Arial"/>
          <w:sz w:val="24"/>
          <w:szCs w:val="24"/>
        </w:rPr>
        <w:t>against the criteria below.</w:t>
      </w:r>
    </w:p>
    <w:p w:rsidR="008F03A9" w:rsidRPr="002962F2" w:rsidRDefault="002962F2" w:rsidP="002962F2">
      <w:pPr>
        <w:rPr>
          <w:rFonts w:ascii="Arial" w:hAnsi="Arial" w:cs="Arial"/>
          <w:sz w:val="24"/>
          <w:szCs w:val="24"/>
        </w:rPr>
      </w:pPr>
      <w:r w:rsidRPr="002962F2">
        <w:rPr>
          <w:rFonts w:ascii="Arial" w:hAnsi="Arial" w:cs="Arial"/>
          <w:sz w:val="24"/>
          <w:szCs w:val="24"/>
        </w:rPr>
        <w:t>3.5</w:t>
      </w:r>
      <w:r w:rsidR="008F03A9" w:rsidRPr="002962F2">
        <w:rPr>
          <w:rFonts w:ascii="Arial" w:hAnsi="Arial" w:cs="Arial"/>
          <w:sz w:val="24"/>
          <w:szCs w:val="24"/>
        </w:rPr>
        <w:tab/>
      </w:r>
      <w:r w:rsidR="001F663B" w:rsidRPr="002962F2">
        <w:rPr>
          <w:rFonts w:ascii="Arial" w:hAnsi="Arial" w:cs="Arial"/>
          <w:sz w:val="24"/>
          <w:szCs w:val="24"/>
        </w:rPr>
        <w:t xml:space="preserve">A SAR </w:t>
      </w:r>
      <w:r w:rsidR="00AB41AA" w:rsidRPr="002962F2">
        <w:rPr>
          <w:rFonts w:ascii="Arial" w:hAnsi="Arial" w:cs="Arial"/>
          <w:sz w:val="24"/>
          <w:szCs w:val="24"/>
        </w:rPr>
        <w:t>must</w:t>
      </w:r>
      <w:r w:rsidR="001F663B" w:rsidRPr="002962F2">
        <w:rPr>
          <w:rFonts w:ascii="Arial" w:hAnsi="Arial" w:cs="Arial"/>
          <w:sz w:val="24"/>
          <w:szCs w:val="24"/>
        </w:rPr>
        <w:t xml:space="preserve"> be commissioned when:</w:t>
      </w:r>
    </w:p>
    <w:p w:rsidR="008F03A9" w:rsidRDefault="001F663B" w:rsidP="007077C0">
      <w:pPr>
        <w:pStyle w:val="ListParagraph"/>
        <w:numPr>
          <w:ilvl w:val="0"/>
          <w:numId w:val="7"/>
        </w:numPr>
        <w:rPr>
          <w:rFonts w:ascii="Arial" w:hAnsi="Arial" w:cs="Arial"/>
          <w:sz w:val="24"/>
          <w:szCs w:val="24"/>
        </w:rPr>
      </w:pPr>
      <w:r w:rsidRPr="008F03A9">
        <w:rPr>
          <w:rFonts w:ascii="Arial" w:hAnsi="Arial" w:cs="Arial"/>
          <w:sz w:val="24"/>
          <w:szCs w:val="24"/>
        </w:rPr>
        <w:t>An adult with care and support needs (whether or not those needs are met by the Local Authority) in the Safeguarding Adults Board’s (SAB) area has died as a result of abuse or neglect, whether known or suspected, and there is concern that partner agencies could have worked together more effectively to protect the adult.</w:t>
      </w:r>
    </w:p>
    <w:p w:rsidR="008F03A9" w:rsidRDefault="008F03A9" w:rsidP="008F03A9">
      <w:pPr>
        <w:pStyle w:val="ListParagraph"/>
        <w:ind w:left="1080"/>
        <w:rPr>
          <w:rFonts w:ascii="Arial" w:hAnsi="Arial" w:cs="Arial"/>
          <w:sz w:val="24"/>
          <w:szCs w:val="24"/>
        </w:rPr>
      </w:pPr>
    </w:p>
    <w:p w:rsidR="008F03A9" w:rsidRPr="008F03A9" w:rsidRDefault="008F03A9" w:rsidP="008F03A9">
      <w:pPr>
        <w:pStyle w:val="ListParagraph"/>
        <w:ind w:left="1080"/>
        <w:rPr>
          <w:rFonts w:ascii="Arial" w:hAnsi="Arial" w:cs="Arial"/>
          <w:b/>
          <w:sz w:val="24"/>
          <w:szCs w:val="24"/>
        </w:rPr>
      </w:pPr>
      <w:r w:rsidRPr="008F03A9">
        <w:rPr>
          <w:rFonts w:ascii="Arial" w:hAnsi="Arial" w:cs="Arial"/>
          <w:b/>
          <w:sz w:val="24"/>
          <w:szCs w:val="24"/>
        </w:rPr>
        <w:t>Or</w:t>
      </w:r>
    </w:p>
    <w:p w:rsidR="008F03A9" w:rsidRDefault="008F03A9" w:rsidP="008F03A9">
      <w:pPr>
        <w:pStyle w:val="ListParagraph"/>
        <w:ind w:left="1080"/>
        <w:rPr>
          <w:rFonts w:ascii="Arial" w:hAnsi="Arial" w:cs="Arial"/>
          <w:sz w:val="24"/>
          <w:szCs w:val="24"/>
        </w:rPr>
      </w:pPr>
    </w:p>
    <w:p w:rsidR="008F03A9" w:rsidRDefault="001F663B" w:rsidP="007077C0">
      <w:pPr>
        <w:pStyle w:val="ListParagraph"/>
        <w:numPr>
          <w:ilvl w:val="0"/>
          <w:numId w:val="7"/>
        </w:numPr>
        <w:rPr>
          <w:rFonts w:ascii="Arial" w:hAnsi="Arial" w:cs="Arial"/>
          <w:sz w:val="24"/>
          <w:szCs w:val="24"/>
        </w:rPr>
      </w:pPr>
      <w:r w:rsidRPr="008F03A9">
        <w:rPr>
          <w:rFonts w:ascii="Arial" w:hAnsi="Arial" w:cs="Arial"/>
          <w:sz w:val="24"/>
          <w:szCs w:val="24"/>
        </w:rPr>
        <w:t xml:space="preserve">An adult with care and support needs (whether or not those needs are met by the local authority) in the SAB’s area has not died, but the SAB knows </w:t>
      </w:r>
      <w:r w:rsidRPr="008F03A9">
        <w:rPr>
          <w:rFonts w:ascii="Arial" w:hAnsi="Arial" w:cs="Arial"/>
          <w:sz w:val="24"/>
          <w:szCs w:val="24"/>
        </w:rPr>
        <w:lastRenderedPageBreak/>
        <w:t>or suspects the adult has experienced serious abuse or neglect and there is concern the partner agencies could have worked together more effectively to protect the individual.</w:t>
      </w:r>
    </w:p>
    <w:p w:rsidR="008F03A9" w:rsidRDefault="008F03A9" w:rsidP="008F03A9">
      <w:pPr>
        <w:pStyle w:val="ListParagraph"/>
        <w:ind w:left="1080"/>
        <w:rPr>
          <w:rFonts w:ascii="Arial" w:hAnsi="Arial" w:cs="Arial"/>
          <w:sz w:val="24"/>
          <w:szCs w:val="24"/>
        </w:rPr>
      </w:pPr>
    </w:p>
    <w:p w:rsidR="001F663B" w:rsidRDefault="001F663B" w:rsidP="008F03A9">
      <w:pPr>
        <w:pStyle w:val="ListParagraph"/>
        <w:ind w:left="1080"/>
        <w:rPr>
          <w:rFonts w:ascii="Arial" w:hAnsi="Arial" w:cs="Arial"/>
          <w:b/>
          <w:sz w:val="24"/>
          <w:szCs w:val="24"/>
        </w:rPr>
      </w:pPr>
      <w:r w:rsidRPr="008F03A9">
        <w:rPr>
          <w:rFonts w:ascii="Arial" w:hAnsi="Arial" w:cs="Arial"/>
          <w:b/>
          <w:sz w:val="24"/>
          <w:szCs w:val="24"/>
        </w:rPr>
        <w:t>Or</w:t>
      </w:r>
    </w:p>
    <w:p w:rsidR="008F03A9" w:rsidRPr="008F03A9" w:rsidRDefault="008F03A9" w:rsidP="008F03A9">
      <w:pPr>
        <w:pStyle w:val="ListParagraph"/>
        <w:ind w:left="1080"/>
        <w:rPr>
          <w:rFonts w:ascii="Arial" w:hAnsi="Arial" w:cs="Arial"/>
          <w:b/>
          <w:sz w:val="24"/>
          <w:szCs w:val="24"/>
        </w:rPr>
      </w:pPr>
    </w:p>
    <w:p w:rsidR="008F03A9" w:rsidRDefault="001F663B" w:rsidP="007077C0">
      <w:pPr>
        <w:pStyle w:val="ListParagraph"/>
        <w:numPr>
          <w:ilvl w:val="0"/>
          <w:numId w:val="7"/>
        </w:numPr>
        <w:rPr>
          <w:rFonts w:ascii="Arial" w:hAnsi="Arial" w:cs="Arial"/>
          <w:sz w:val="24"/>
          <w:szCs w:val="24"/>
        </w:rPr>
      </w:pPr>
      <w:r w:rsidRPr="008F03A9">
        <w:rPr>
          <w:rFonts w:ascii="Arial" w:hAnsi="Arial" w:cs="Arial"/>
          <w:sz w:val="24"/>
          <w:szCs w:val="24"/>
        </w:rPr>
        <w:t>The N</w:t>
      </w:r>
      <w:r w:rsidR="008F03A9" w:rsidRPr="008F03A9">
        <w:rPr>
          <w:rFonts w:ascii="Arial" w:hAnsi="Arial" w:cs="Arial"/>
          <w:sz w:val="24"/>
          <w:szCs w:val="24"/>
        </w:rPr>
        <w:t>Y</w:t>
      </w:r>
      <w:r w:rsidRPr="008F03A9">
        <w:rPr>
          <w:rFonts w:ascii="Arial" w:hAnsi="Arial" w:cs="Arial"/>
          <w:sz w:val="24"/>
          <w:szCs w:val="24"/>
        </w:rPr>
        <w:t>SAB has discretion to undertake a SAR in other situations where it believes that there will be value in doing so. This may be where a case can provide useful insights into t</w:t>
      </w:r>
      <w:r w:rsidR="00695113">
        <w:rPr>
          <w:rFonts w:ascii="Arial" w:hAnsi="Arial" w:cs="Arial"/>
          <w:sz w:val="24"/>
          <w:szCs w:val="24"/>
        </w:rPr>
        <w:t xml:space="preserve">he way organisations are </w:t>
      </w:r>
      <w:r w:rsidRPr="008F03A9">
        <w:rPr>
          <w:rFonts w:ascii="Arial" w:hAnsi="Arial" w:cs="Arial"/>
          <w:sz w:val="24"/>
          <w:szCs w:val="24"/>
        </w:rPr>
        <w:t>working together to prevent and reduce abuse and neglect of adults, and can include exploring examples of good practice.</w:t>
      </w:r>
    </w:p>
    <w:p w:rsidR="008F03A9" w:rsidRDefault="008F03A9" w:rsidP="008F03A9">
      <w:pPr>
        <w:pStyle w:val="ListParagraph"/>
        <w:ind w:left="1080"/>
        <w:rPr>
          <w:rFonts w:ascii="Arial" w:hAnsi="Arial" w:cs="Arial"/>
          <w:sz w:val="24"/>
          <w:szCs w:val="24"/>
        </w:rPr>
      </w:pPr>
    </w:p>
    <w:p w:rsidR="001F663B" w:rsidRDefault="001F663B" w:rsidP="008F03A9">
      <w:pPr>
        <w:pStyle w:val="ListParagraph"/>
        <w:ind w:left="1080"/>
        <w:rPr>
          <w:rFonts w:ascii="Arial" w:hAnsi="Arial" w:cs="Arial"/>
          <w:b/>
          <w:sz w:val="24"/>
          <w:szCs w:val="24"/>
        </w:rPr>
      </w:pPr>
      <w:r w:rsidRPr="008F03A9">
        <w:rPr>
          <w:rFonts w:ascii="Arial" w:hAnsi="Arial" w:cs="Arial"/>
          <w:b/>
          <w:sz w:val="24"/>
          <w:szCs w:val="24"/>
        </w:rPr>
        <w:t>Or</w:t>
      </w:r>
    </w:p>
    <w:p w:rsidR="00254C38" w:rsidRPr="008F03A9" w:rsidRDefault="00254C38" w:rsidP="008F03A9">
      <w:pPr>
        <w:pStyle w:val="ListParagraph"/>
        <w:ind w:left="1080"/>
        <w:rPr>
          <w:rFonts w:ascii="Arial" w:hAnsi="Arial" w:cs="Arial"/>
          <w:b/>
          <w:sz w:val="24"/>
          <w:szCs w:val="24"/>
        </w:rPr>
      </w:pPr>
    </w:p>
    <w:p w:rsidR="001F663B" w:rsidRDefault="001F663B" w:rsidP="007077C0">
      <w:pPr>
        <w:pStyle w:val="ListParagraph"/>
        <w:numPr>
          <w:ilvl w:val="0"/>
          <w:numId w:val="7"/>
        </w:numPr>
        <w:rPr>
          <w:rFonts w:ascii="Arial" w:hAnsi="Arial" w:cs="Arial"/>
          <w:sz w:val="24"/>
          <w:szCs w:val="24"/>
        </w:rPr>
      </w:pPr>
      <w:r w:rsidRPr="008F03A9">
        <w:rPr>
          <w:rFonts w:ascii="Arial" w:hAnsi="Arial" w:cs="Arial"/>
          <w:sz w:val="24"/>
          <w:szCs w:val="24"/>
        </w:rPr>
        <w:t>The N</w:t>
      </w:r>
      <w:r w:rsidR="008F03A9">
        <w:rPr>
          <w:rFonts w:ascii="Arial" w:hAnsi="Arial" w:cs="Arial"/>
          <w:sz w:val="24"/>
          <w:szCs w:val="24"/>
        </w:rPr>
        <w:t>Y</w:t>
      </w:r>
      <w:r w:rsidRPr="008F03A9">
        <w:rPr>
          <w:rFonts w:ascii="Arial" w:hAnsi="Arial" w:cs="Arial"/>
          <w:sz w:val="24"/>
          <w:szCs w:val="24"/>
        </w:rPr>
        <w:t>SAB can also consider conducting a SAR into any incident(s) or case(s) involving adults(s) at risk of abuse or neglect where it is believed to be in the public interest to conduct such a review.</w:t>
      </w:r>
    </w:p>
    <w:p w:rsidR="002962F2" w:rsidRDefault="002962F2" w:rsidP="002962F2">
      <w:pPr>
        <w:pStyle w:val="ListParagraph"/>
        <w:ind w:left="1080"/>
      </w:pPr>
    </w:p>
    <w:p w:rsidR="002962F2" w:rsidRPr="00847019" w:rsidRDefault="00847019" w:rsidP="00847019">
      <w:pPr>
        <w:pStyle w:val="ListParagraph"/>
        <w:ind w:left="709" w:hanging="709"/>
        <w:rPr>
          <w:rFonts w:ascii="Arial" w:hAnsi="Arial" w:cs="Arial"/>
          <w:sz w:val="24"/>
          <w:szCs w:val="24"/>
        </w:rPr>
      </w:pPr>
      <w:r w:rsidRPr="00847019">
        <w:rPr>
          <w:rFonts w:ascii="Arial" w:hAnsi="Arial" w:cs="Arial"/>
          <w:sz w:val="24"/>
          <w:szCs w:val="24"/>
        </w:rPr>
        <w:t xml:space="preserve">3.6 </w:t>
      </w:r>
      <w:r w:rsidR="001D7B84">
        <w:rPr>
          <w:rFonts w:ascii="Arial" w:hAnsi="Arial" w:cs="Arial"/>
          <w:sz w:val="24"/>
          <w:szCs w:val="24"/>
        </w:rPr>
        <w:t xml:space="preserve">    </w:t>
      </w:r>
      <w:r w:rsidR="002962F2" w:rsidRPr="00847019">
        <w:rPr>
          <w:rFonts w:ascii="Arial" w:hAnsi="Arial" w:cs="Arial"/>
          <w:sz w:val="24"/>
          <w:szCs w:val="24"/>
        </w:rPr>
        <w:t>The LAR is responsible for keeping a record of all cases that have been referred and considered for a SAR. As part of this process if the LAR, on reviewing agencies report and/or plans identifies any further actions required, will share these back to the agency concerned.</w:t>
      </w:r>
    </w:p>
    <w:p w:rsidR="001F663B" w:rsidRPr="00F71113" w:rsidRDefault="008F03A9" w:rsidP="00DF313B">
      <w:pPr>
        <w:ind w:left="720" w:hanging="720"/>
        <w:rPr>
          <w:rFonts w:ascii="Arial" w:hAnsi="Arial" w:cs="Arial"/>
          <w:sz w:val="24"/>
          <w:szCs w:val="24"/>
        </w:rPr>
      </w:pPr>
      <w:r>
        <w:rPr>
          <w:rFonts w:ascii="Arial" w:hAnsi="Arial" w:cs="Arial"/>
          <w:sz w:val="24"/>
          <w:szCs w:val="24"/>
        </w:rPr>
        <w:t>3.7</w:t>
      </w:r>
      <w:r w:rsidR="001F663B" w:rsidRPr="00F71113">
        <w:rPr>
          <w:rFonts w:ascii="Arial" w:hAnsi="Arial" w:cs="Arial"/>
          <w:sz w:val="24"/>
          <w:szCs w:val="24"/>
        </w:rPr>
        <w:t xml:space="preserve"> </w:t>
      </w:r>
      <w:r>
        <w:rPr>
          <w:rFonts w:ascii="Arial" w:hAnsi="Arial" w:cs="Arial"/>
          <w:sz w:val="24"/>
          <w:szCs w:val="24"/>
        </w:rPr>
        <w:tab/>
      </w:r>
      <w:r w:rsidR="001F663B" w:rsidRPr="00F71113">
        <w:rPr>
          <w:rFonts w:ascii="Arial" w:hAnsi="Arial" w:cs="Arial"/>
          <w:sz w:val="24"/>
          <w:szCs w:val="24"/>
        </w:rPr>
        <w:t>In the context of SARs, something can</w:t>
      </w:r>
      <w:r>
        <w:rPr>
          <w:rFonts w:ascii="Arial" w:hAnsi="Arial" w:cs="Arial"/>
          <w:sz w:val="24"/>
          <w:szCs w:val="24"/>
        </w:rPr>
        <w:t xml:space="preserve"> be considered serious abuse or </w:t>
      </w:r>
      <w:r w:rsidR="001F663B" w:rsidRPr="00F71113">
        <w:rPr>
          <w:rFonts w:ascii="Arial" w:hAnsi="Arial" w:cs="Arial"/>
          <w:sz w:val="24"/>
          <w:szCs w:val="24"/>
        </w:rPr>
        <w:t>neglect where, for example the individual would have been likely to have died but for an intervention, or has suffered permanent harm or had reduced capacity or quality of life (whether because of physical or psychological effects) as a result of the abuse or neglect.</w:t>
      </w:r>
      <w:r w:rsidR="00DF313B">
        <w:rPr>
          <w:rFonts w:ascii="Arial" w:hAnsi="Arial" w:cs="Arial"/>
          <w:sz w:val="24"/>
          <w:szCs w:val="24"/>
        </w:rPr>
        <w:t xml:space="preserve"> </w:t>
      </w:r>
    </w:p>
    <w:p w:rsidR="001F663B" w:rsidRPr="00254C38" w:rsidRDefault="001F663B" w:rsidP="00C409D3">
      <w:pPr>
        <w:pStyle w:val="Heading1"/>
      </w:pPr>
      <w:bookmarkStart w:id="7" w:name="_Toc67480042"/>
      <w:r w:rsidRPr="00254C38">
        <w:t>4. Making a SAR referral</w:t>
      </w:r>
      <w:bookmarkEnd w:id="7"/>
    </w:p>
    <w:p w:rsidR="001F663B" w:rsidRPr="00F71113" w:rsidRDefault="001F663B" w:rsidP="00190DFD">
      <w:pPr>
        <w:ind w:left="720" w:hanging="720"/>
        <w:rPr>
          <w:rFonts w:ascii="Arial" w:hAnsi="Arial" w:cs="Arial"/>
          <w:sz w:val="24"/>
          <w:szCs w:val="24"/>
        </w:rPr>
      </w:pPr>
      <w:r w:rsidRPr="00F71113">
        <w:rPr>
          <w:rFonts w:ascii="Arial" w:hAnsi="Arial" w:cs="Arial"/>
          <w:sz w:val="24"/>
          <w:szCs w:val="24"/>
        </w:rPr>
        <w:t xml:space="preserve">4.1 </w:t>
      </w:r>
      <w:r w:rsidR="00CB1A61">
        <w:rPr>
          <w:rFonts w:ascii="Arial" w:hAnsi="Arial" w:cs="Arial"/>
          <w:sz w:val="24"/>
          <w:szCs w:val="24"/>
        </w:rPr>
        <w:tab/>
      </w:r>
      <w:r w:rsidRPr="00F71113">
        <w:rPr>
          <w:rFonts w:ascii="Arial" w:hAnsi="Arial" w:cs="Arial"/>
          <w:sz w:val="24"/>
          <w:szCs w:val="24"/>
        </w:rPr>
        <w:t xml:space="preserve">Any agency representative or professional MUST refer a case believed to meet the threshold of the criteria contained above by completing the </w:t>
      </w:r>
      <w:r w:rsidRPr="00C31DD2">
        <w:rPr>
          <w:rFonts w:ascii="Arial" w:hAnsi="Arial" w:cs="Arial"/>
          <w:sz w:val="24"/>
          <w:szCs w:val="24"/>
        </w:rPr>
        <w:t xml:space="preserve">SAR </w:t>
      </w:r>
      <w:r w:rsidR="00D856F0">
        <w:rPr>
          <w:rFonts w:ascii="Arial" w:hAnsi="Arial" w:cs="Arial"/>
          <w:sz w:val="24"/>
          <w:szCs w:val="24"/>
        </w:rPr>
        <w:t xml:space="preserve">Referral Form (Appendix 1) </w:t>
      </w:r>
      <w:r w:rsidR="00CB1A61" w:rsidRPr="00C31DD2">
        <w:rPr>
          <w:rFonts w:ascii="Arial" w:hAnsi="Arial" w:cs="Arial"/>
          <w:sz w:val="24"/>
          <w:szCs w:val="24"/>
        </w:rPr>
        <w:t>and submitting to the L</w:t>
      </w:r>
      <w:r w:rsidR="00D856F0">
        <w:rPr>
          <w:rFonts w:ascii="Arial" w:hAnsi="Arial" w:cs="Arial"/>
          <w:sz w:val="24"/>
          <w:szCs w:val="24"/>
        </w:rPr>
        <w:t>AR</w:t>
      </w:r>
      <w:r w:rsidRPr="00C31DD2">
        <w:rPr>
          <w:rFonts w:ascii="Arial" w:hAnsi="Arial" w:cs="Arial"/>
          <w:sz w:val="24"/>
          <w:szCs w:val="24"/>
        </w:rPr>
        <w:t>, using the N</w:t>
      </w:r>
      <w:r w:rsidR="00CB1A61" w:rsidRPr="00C31DD2">
        <w:rPr>
          <w:rFonts w:ascii="Arial" w:hAnsi="Arial" w:cs="Arial"/>
          <w:sz w:val="24"/>
          <w:szCs w:val="24"/>
        </w:rPr>
        <w:t>Y</w:t>
      </w:r>
      <w:r w:rsidR="00C31DD2" w:rsidRPr="00C31DD2">
        <w:rPr>
          <w:rFonts w:ascii="Arial" w:hAnsi="Arial" w:cs="Arial"/>
          <w:sz w:val="24"/>
          <w:szCs w:val="24"/>
        </w:rPr>
        <w:t>SAB</w:t>
      </w:r>
      <w:r w:rsidR="005358F8">
        <w:rPr>
          <w:rFonts w:ascii="Arial" w:hAnsi="Arial" w:cs="Arial"/>
          <w:sz w:val="24"/>
          <w:szCs w:val="24"/>
        </w:rPr>
        <w:t xml:space="preserve"> email address</w:t>
      </w:r>
      <w:r w:rsidRPr="00C31DD2">
        <w:rPr>
          <w:rFonts w:ascii="Arial" w:hAnsi="Arial" w:cs="Arial"/>
          <w:sz w:val="24"/>
          <w:szCs w:val="24"/>
        </w:rPr>
        <w:t xml:space="preserve"> </w:t>
      </w:r>
      <w:r w:rsidR="00C31DD2" w:rsidRPr="00C31DD2">
        <w:rPr>
          <w:rFonts w:ascii="Arial" w:hAnsi="Arial" w:cs="Arial"/>
          <w:sz w:val="24"/>
          <w:szCs w:val="24"/>
        </w:rPr>
        <w:t>nysab@northyorks.gov.uk</w:t>
      </w:r>
    </w:p>
    <w:p w:rsidR="001F663B" w:rsidRPr="00F71113" w:rsidRDefault="00190DFD" w:rsidP="001F663B">
      <w:pPr>
        <w:rPr>
          <w:rFonts w:ascii="Arial" w:hAnsi="Arial" w:cs="Arial"/>
          <w:sz w:val="24"/>
          <w:szCs w:val="24"/>
        </w:rPr>
      </w:pPr>
      <w:r>
        <w:rPr>
          <w:rFonts w:ascii="Arial" w:hAnsi="Arial" w:cs="Arial"/>
          <w:sz w:val="24"/>
          <w:szCs w:val="24"/>
        </w:rPr>
        <w:t>4.2</w:t>
      </w:r>
      <w:r w:rsidR="001F663B" w:rsidRPr="00F71113">
        <w:rPr>
          <w:rFonts w:ascii="Arial" w:hAnsi="Arial" w:cs="Arial"/>
          <w:sz w:val="24"/>
          <w:szCs w:val="24"/>
        </w:rPr>
        <w:t xml:space="preserve"> </w:t>
      </w:r>
      <w:r w:rsidR="002B26D1">
        <w:rPr>
          <w:rFonts w:ascii="Arial" w:hAnsi="Arial" w:cs="Arial"/>
          <w:sz w:val="24"/>
          <w:szCs w:val="24"/>
        </w:rPr>
        <w:tab/>
      </w:r>
      <w:r w:rsidR="001F663B" w:rsidRPr="00F71113">
        <w:rPr>
          <w:rFonts w:ascii="Arial" w:hAnsi="Arial" w:cs="Arial"/>
          <w:sz w:val="24"/>
          <w:szCs w:val="24"/>
        </w:rPr>
        <w:t xml:space="preserve">Any agency or professional body, local councillors, Members of Parliament </w:t>
      </w:r>
      <w:r w:rsidR="002B26D1">
        <w:rPr>
          <w:rFonts w:ascii="Arial" w:hAnsi="Arial" w:cs="Arial"/>
          <w:sz w:val="24"/>
          <w:szCs w:val="24"/>
        </w:rPr>
        <w:tab/>
      </w:r>
      <w:r w:rsidR="001F663B" w:rsidRPr="00F71113">
        <w:rPr>
          <w:rFonts w:ascii="Arial" w:hAnsi="Arial" w:cs="Arial"/>
          <w:sz w:val="24"/>
          <w:szCs w:val="24"/>
        </w:rPr>
        <w:t>(MPs) and the coroner, should refer a case where they have concerns.</w:t>
      </w:r>
    </w:p>
    <w:p w:rsidR="001F663B" w:rsidRPr="00F71113" w:rsidRDefault="00190DFD" w:rsidP="001E725B">
      <w:pPr>
        <w:ind w:left="720" w:hanging="720"/>
        <w:rPr>
          <w:rFonts w:ascii="Arial" w:hAnsi="Arial" w:cs="Arial"/>
          <w:sz w:val="24"/>
          <w:szCs w:val="24"/>
        </w:rPr>
      </w:pPr>
      <w:r>
        <w:rPr>
          <w:rFonts w:ascii="Arial" w:hAnsi="Arial" w:cs="Arial"/>
          <w:sz w:val="24"/>
          <w:szCs w:val="24"/>
        </w:rPr>
        <w:t>4.3</w:t>
      </w:r>
      <w:r w:rsidR="001F663B" w:rsidRPr="00F71113">
        <w:rPr>
          <w:rFonts w:ascii="Arial" w:hAnsi="Arial" w:cs="Arial"/>
          <w:sz w:val="24"/>
          <w:szCs w:val="24"/>
        </w:rPr>
        <w:t xml:space="preserve"> </w:t>
      </w:r>
      <w:r w:rsidR="002B26D1">
        <w:rPr>
          <w:rFonts w:ascii="Arial" w:hAnsi="Arial" w:cs="Arial"/>
          <w:sz w:val="24"/>
          <w:szCs w:val="24"/>
        </w:rPr>
        <w:tab/>
      </w:r>
      <w:r w:rsidR="001F663B" w:rsidRPr="00F71113">
        <w:rPr>
          <w:rFonts w:ascii="Arial" w:hAnsi="Arial" w:cs="Arial"/>
          <w:sz w:val="24"/>
          <w:szCs w:val="24"/>
        </w:rPr>
        <w:t>A case may be referred by other interested parties including the family.</w:t>
      </w:r>
      <w:r w:rsidR="001E725B">
        <w:rPr>
          <w:rFonts w:ascii="Arial" w:hAnsi="Arial" w:cs="Arial"/>
          <w:sz w:val="24"/>
          <w:szCs w:val="24"/>
        </w:rPr>
        <w:t xml:space="preserve"> The address for written referrals is included in The Referral Form (Appendix 1).</w:t>
      </w:r>
    </w:p>
    <w:p w:rsidR="001F663B" w:rsidRPr="00F71113" w:rsidRDefault="00190DFD" w:rsidP="001F663B">
      <w:pPr>
        <w:rPr>
          <w:rFonts w:ascii="Arial" w:hAnsi="Arial" w:cs="Arial"/>
          <w:sz w:val="24"/>
          <w:szCs w:val="24"/>
        </w:rPr>
      </w:pPr>
      <w:r>
        <w:rPr>
          <w:rFonts w:ascii="Arial" w:hAnsi="Arial" w:cs="Arial"/>
          <w:sz w:val="24"/>
          <w:szCs w:val="24"/>
        </w:rPr>
        <w:t>4.4</w:t>
      </w:r>
      <w:r w:rsidR="001F663B" w:rsidRPr="00F71113">
        <w:rPr>
          <w:rFonts w:ascii="Arial" w:hAnsi="Arial" w:cs="Arial"/>
          <w:sz w:val="24"/>
          <w:szCs w:val="24"/>
        </w:rPr>
        <w:t xml:space="preserve"> </w:t>
      </w:r>
      <w:r w:rsidR="002B26D1">
        <w:rPr>
          <w:rFonts w:ascii="Arial" w:hAnsi="Arial" w:cs="Arial"/>
          <w:sz w:val="24"/>
          <w:szCs w:val="24"/>
        </w:rPr>
        <w:tab/>
      </w:r>
      <w:r w:rsidR="001F663B" w:rsidRPr="00F71113">
        <w:rPr>
          <w:rFonts w:ascii="Arial" w:hAnsi="Arial" w:cs="Arial"/>
          <w:sz w:val="24"/>
          <w:szCs w:val="24"/>
        </w:rPr>
        <w:t>All referrals made by professionals and other p</w:t>
      </w:r>
      <w:r w:rsidR="002B26D1">
        <w:rPr>
          <w:rFonts w:ascii="Arial" w:hAnsi="Arial" w:cs="Arial"/>
          <w:sz w:val="24"/>
          <w:szCs w:val="24"/>
        </w:rPr>
        <w:t>arties to the L</w:t>
      </w:r>
      <w:r w:rsidR="00D856F0">
        <w:rPr>
          <w:rFonts w:ascii="Arial" w:hAnsi="Arial" w:cs="Arial"/>
          <w:sz w:val="24"/>
          <w:szCs w:val="24"/>
        </w:rPr>
        <w:t>AR</w:t>
      </w:r>
      <w:r w:rsidR="001F663B" w:rsidRPr="00F71113">
        <w:rPr>
          <w:rFonts w:ascii="Arial" w:hAnsi="Arial" w:cs="Arial"/>
          <w:sz w:val="24"/>
          <w:szCs w:val="24"/>
        </w:rPr>
        <w:t xml:space="preserve"> MUST be </w:t>
      </w:r>
      <w:r w:rsidR="002B26D1">
        <w:rPr>
          <w:rFonts w:ascii="Arial" w:hAnsi="Arial" w:cs="Arial"/>
          <w:sz w:val="24"/>
          <w:szCs w:val="24"/>
        </w:rPr>
        <w:tab/>
      </w:r>
      <w:r w:rsidR="00D856F0">
        <w:rPr>
          <w:rFonts w:ascii="Arial" w:hAnsi="Arial" w:cs="Arial"/>
          <w:sz w:val="24"/>
          <w:szCs w:val="24"/>
        </w:rPr>
        <w:t>made using Appendix 1</w:t>
      </w:r>
      <w:r w:rsidR="002B26D1">
        <w:rPr>
          <w:rFonts w:ascii="Arial" w:hAnsi="Arial" w:cs="Arial"/>
          <w:sz w:val="24"/>
          <w:szCs w:val="24"/>
        </w:rPr>
        <w:t>. L</w:t>
      </w:r>
      <w:r w:rsidR="00D856F0">
        <w:rPr>
          <w:rFonts w:ascii="Arial" w:hAnsi="Arial" w:cs="Arial"/>
          <w:sz w:val="24"/>
          <w:szCs w:val="24"/>
        </w:rPr>
        <w:t>AR</w:t>
      </w:r>
      <w:r w:rsidR="001F663B" w:rsidRPr="00F71113">
        <w:rPr>
          <w:rFonts w:ascii="Arial" w:hAnsi="Arial" w:cs="Arial"/>
          <w:sz w:val="24"/>
          <w:szCs w:val="24"/>
        </w:rPr>
        <w:t xml:space="preserve"> may choose to invite those making a referral in </w:t>
      </w:r>
      <w:r w:rsidR="002B26D1">
        <w:rPr>
          <w:rFonts w:ascii="Arial" w:hAnsi="Arial" w:cs="Arial"/>
          <w:sz w:val="24"/>
          <w:szCs w:val="24"/>
        </w:rPr>
        <w:lastRenderedPageBreak/>
        <w:tab/>
      </w:r>
      <w:r w:rsidR="001F663B" w:rsidRPr="00F71113">
        <w:rPr>
          <w:rFonts w:ascii="Arial" w:hAnsi="Arial" w:cs="Arial"/>
          <w:sz w:val="24"/>
          <w:szCs w:val="24"/>
        </w:rPr>
        <w:t xml:space="preserve">their professional role to present </w:t>
      </w:r>
      <w:r w:rsidR="002B26D1">
        <w:rPr>
          <w:rFonts w:ascii="Arial" w:hAnsi="Arial" w:cs="Arial"/>
          <w:sz w:val="24"/>
          <w:szCs w:val="24"/>
        </w:rPr>
        <w:t>their referral to a meeting of L</w:t>
      </w:r>
      <w:r w:rsidR="00D856F0">
        <w:rPr>
          <w:rFonts w:ascii="Arial" w:hAnsi="Arial" w:cs="Arial"/>
          <w:sz w:val="24"/>
          <w:szCs w:val="24"/>
        </w:rPr>
        <w:t>AR</w:t>
      </w:r>
      <w:r w:rsidR="001F663B" w:rsidRPr="00F71113">
        <w:rPr>
          <w:rFonts w:ascii="Arial" w:hAnsi="Arial" w:cs="Arial"/>
          <w:sz w:val="24"/>
          <w:szCs w:val="24"/>
        </w:rPr>
        <w:t xml:space="preserve">. This is to </w:t>
      </w:r>
      <w:r w:rsidR="002B26D1">
        <w:rPr>
          <w:rFonts w:ascii="Arial" w:hAnsi="Arial" w:cs="Arial"/>
          <w:sz w:val="24"/>
          <w:szCs w:val="24"/>
        </w:rPr>
        <w:tab/>
      </w:r>
      <w:r w:rsidR="00D856F0">
        <w:rPr>
          <w:rFonts w:ascii="Arial" w:hAnsi="Arial" w:cs="Arial"/>
          <w:sz w:val="24"/>
          <w:szCs w:val="24"/>
        </w:rPr>
        <w:t>enhance the opportunity to</w:t>
      </w:r>
      <w:r w:rsidR="001F663B" w:rsidRPr="00F71113">
        <w:rPr>
          <w:rFonts w:ascii="Arial" w:hAnsi="Arial" w:cs="Arial"/>
          <w:sz w:val="24"/>
          <w:szCs w:val="24"/>
        </w:rPr>
        <w:t xml:space="preserve"> understand </w:t>
      </w:r>
      <w:r w:rsidR="00D856F0">
        <w:rPr>
          <w:rFonts w:ascii="Arial" w:hAnsi="Arial" w:cs="Arial"/>
          <w:sz w:val="24"/>
          <w:szCs w:val="24"/>
        </w:rPr>
        <w:t xml:space="preserve">fully </w:t>
      </w:r>
      <w:r w:rsidR="001F663B" w:rsidRPr="00F71113">
        <w:rPr>
          <w:rFonts w:ascii="Arial" w:hAnsi="Arial" w:cs="Arial"/>
          <w:sz w:val="24"/>
          <w:szCs w:val="24"/>
        </w:rPr>
        <w:t xml:space="preserve">the context of the case prior to a </w:t>
      </w:r>
      <w:r w:rsidR="002B26D1">
        <w:rPr>
          <w:rFonts w:ascii="Arial" w:hAnsi="Arial" w:cs="Arial"/>
          <w:sz w:val="24"/>
          <w:szCs w:val="24"/>
        </w:rPr>
        <w:tab/>
      </w:r>
      <w:r w:rsidR="001F663B" w:rsidRPr="00F71113">
        <w:rPr>
          <w:rFonts w:ascii="Arial" w:hAnsi="Arial" w:cs="Arial"/>
          <w:sz w:val="24"/>
          <w:szCs w:val="24"/>
        </w:rPr>
        <w:t>decision being made.</w:t>
      </w:r>
    </w:p>
    <w:p w:rsidR="001F663B" w:rsidRPr="00F71113" w:rsidRDefault="00190DFD" w:rsidP="00695113">
      <w:pPr>
        <w:ind w:left="720" w:hanging="720"/>
        <w:rPr>
          <w:rFonts w:ascii="Arial" w:hAnsi="Arial" w:cs="Arial"/>
          <w:sz w:val="24"/>
          <w:szCs w:val="24"/>
        </w:rPr>
      </w:pPr>
      <w:r>
        <w:rPr>
          <w:rFonts w:ascii="Arial" w:hAnsi="Arial" w:cs="Arial"/>
          <w:sz w:val="24"/>
          <w:szCs w:val="24"/>
        </w:rPr>
        <w:t>4.5</w:t>
      </w:r>
      <w:r w:rsidR="001F663B" w:rsidRPr="00F71113">
        <w:rPr>
          <w:rFonts w:ascii="Arial" w:hAnsi="Arial" w:cs="Arial"/>
          <w:sz w:val="24"/>
          <w:szCs w:val="24"/>
        </w:rPr>
        <w:t xml:space="preserve"> </w:t>
      </w:r>
      <w:r w:rsidR="002B26D1">
        <w:rPr>
          <w:rFonts w:ascii="Arial" w:hAnsi="Arial" w:cs="Arial"/>
          <w:sz w:val="24"/>
          <w:szCs w:val="24"/>
        </w:rPr>
        <w:tab/>
      </w:r>
      <w:r w:rsidR="0003350E">
        <w:rPr>
          <w:rFonts w:ascii="Arial" w:hAnsi="Arial" w:cs="Arial"/>
          <w:sz w:val="24"/>
          <w:szCs w:val="24"/>
        </w:rPr>
        <w:t>Upon receipt of a referral, the NYSAB Governance Team</w:t>
      </w:r>
      <w:r w:rsidR="001F663B" w:rsidRPr="00F71113">
        <w:rPr>
          <w:rFonts w:ascii="Arial" w:hAnsi="Arial" w:cs="Arial"/>
          <w:sz w:val="24"/>
          <w:szCs w:val="24"/>
        </w:rPr>
        <w:t xml:space="preserve"> will (a) acknowledge receipt of the n</w:t>
      </w:r>
      <w:r w:rsidR="00D856F0">
        <w:rPr>
          <w:rFonts w:ascii="Arial" w:hAnsi="Arial" w:cs="Arial"/>
          <w:sz w:val="24"/>
          <w:szCs w:val="24"/>
        </w:rPr>
        <w:t xml:space="preserve">otification, </w:t>
      </w:r>
      <w:r w:rsidR="00611E5A">
        <w:rPr>
          <w:rFonts w:ascii="Arial" w:hAnsi="Arial" w:cs="Arial"/>
          <w:sz w:val="24"/>
          <w:szCs w:val="24"/>
        </w:rPr>
        <w:t>(b) quality check the referral, (c</w:t>
      </w:r>
      <w:r w:rsidR="00D856F0">
        <w:rPr>
          <w:rFonts w:ascii="Arial" w:hAnsi="Arial" w:cs="Arial"/>
          <w:sz w:val="24"/>
          <w:szCs w:val="24"/>
        </w:rPr>
        <w:t>) advise the LAR</w:t>
      </w:r>
      <w:r w:rsidR="00611E5A">
        <w:rPr>
          <w:rFonts w:ascii="Arial" w:hAnsi="Arial" w:cs="Arial"/>
          <w:sz w:val="24"/>
          <w:szCs w:val="24"/>
        </w:rPr>
        <w:t xml:space="preserve"> Chair of the referral and (d</w:t>
      </w:r>
      <w:r w:rsidR="001F663B" w:rsidRPr="00F71113">
        <w:rPr>
          <w:rFonts w:ascii="Arial" w:hAnsi="Arial" w:cs="Arial"/>
          <w:sz w:val="24"/>
          <w:szCs w:val="24"/>
        </w:rPr>
        <w:t xml:space="preserve">) contact the relevant Coroners office </w:t>
      </w:r>
      <w:r w:rsidR="00695113">
        <w:rPr>
          <w:rFonts w:ascii="Arial" w:hAnsi="Arial" w:cs="Arial"/>
          <w:sz w:val="24"/>
          <w:szCs w:val="24"/>
        </w:rPr>
        <w:t xml:space="preserve">(if applicable) </w:t>
      </w:r>
      <w:r w:rsidR="001F663B" w:rsidRPr="00F71113">
        <w:rPr>
          <w:rFonts w:ascii="Arial" w:hAnsi="Arial" w:cs="Arial"/>
          <w:sz w:val="24"/>
          <w:szCs w:val="24"/>
        </w:rPr>
        <w:t>to advise that N</w:t>
      </w:r>
      <w:r w:rsidR="002B26D1">
        <w:rPr>
          <w:rFonts w:ascii="Arial" w:hAnsi="Arial" w:cs="Arial"/>
          <w:sz w:val="24"/>
          <w:szCs w:val="24"/>
        </w:rPr>
        <w:t>Y</w:t>
      </w:r>
      <w:r w:rsidR="001F663B" w:rsidRPr="00F71113">
        <w:rPr>
          <w:rFonts w:ascii="Arial" w:hAnsi="Arial" w:cs="Arial"/>
          <w:sz w:val="24"/>
          <w:szCs w:val="24"/>
        </w:rPr>
        <w:t>SAB will be considering whether the referral meets the threshold for a SAR.</w:t>
      </w:r>
    </w:p>
    <w:p w:rsidR="001F663B" w:rsidRPr="00F71113" w:rsidRDefault="00190DFD" w:rsidP="00611E5A">
      <w:pPr>
        <w:ind w:left="720" w:hanging="720"/>
        <w:rPr>
          <w:rFonts w:ascii="Arial" w:hAnsi="Arial" w:cs="Arial"/>
          <w:sz w:val="24"/>
          <w:szCs w:val="24"/>
        </w:rPr>
      </w:pPr>
      <w:r>
        <w:rPr>
          <w:rFonts w:ascii="Arial" w:hAnsi="Arial" w:cs="Arial"/>
          <w:sz w:val="24"/>
          <w:szCs w:val="24"/>
        </w:rPr>
        <w:t>4.6</w:t>
      </w:r>
      <w:r w:rsidR="001F663B" w:rsidRPr="00F71113">
        <w:rPr>
          <w:rFonts w:ascii="Arial" w:hAnsi="Arial" w:cs="Arial"/>
          <w:sz w:val="24"/>
          <w:szCs w:val="24"/>
        </w:rPr>
        <w:t xml:space="preserve"> </w:t>
      </w:r>
      <w:r w:rsidR="00D856F0">
        <w:rPr>
          <w:rFonts w:ascii="Arial" w:hAnsi="Arial" w:cs="Arial"/>
          <w:sz w:val="24"/>
          <w:szCs w:val="24"/>
        </w:rPr>
        <w:tab/>
        <w:t>When a case is referred, the SAR</w:t>
      </w:r>
      <w:r w:rsidR="001F663B" w:rsidRPr="00F71113">
        <w:rPr>
          <w:rFonts w:ascii="Arial" w:hAnsi="Arial" w:cs="Arial"/>
          <w:sz w:val="24"/>
          <w:szCs w:val="24"/>
        </w:rPr>
        <w:t xml:space="preserve"> will ordinarily be considered at the next available </w:t>
      </w:r>
      <w:r>
        <w:rPr>
          <w:rFonts w:ascii="Arial" w:hAnsi="Arial" w:cs="Arial"/>
          <w:sz w:val="24"/>
          <w:szCs w:val="24"/>
        </w:rPr>
        <w:t xml:space="preserve">LAR </w:t>
      </w:r>
      <w:r w:rsidR="001F663B" w:rsidRPr="00F71113">
        <w:rPr>
          <w:rFonts w:ascii="Arial" w:hAnsi="Arial" w:cs="Arial"/>
          <w:sz w:val="24"/>
          <w:szCs w:val="24"/>
        </w:rPr>
        <w:t>meeting.</w:t>
      </w:r>
      <w:r w:rsidR="00611E5A">
        <w:rPr>
          <w:rFonts w:ascii="Arial" w:hAnsi="Arial" w:cs="Arial"/>
          <w:sz w:val="24"/>
          <w:szCs w:val="24"/>
        </w:rPr>
        <w:t xml:space="preserve"> </w:t>
      </w:r>
      <w:r w:rsidR="00611E5A" w:rsidRPr="00611E5A">
        <w:rPr>
          <w:rFonts w:ascii="Arial" w:hAnsi="Arial" w:cs="Arial"/>
          <w:sz w:val="24"/>
          <w:szCs w:val="24"/>
        </w:rPr>
        <w:t>Every effort will be made to make decisi</w:t>
      </w:r>
      <w:r w:rsidR="00847019">
        <w:rPr>
          <w:rFonts w:ascii="Arial" w:hAnsi="Arial" w:cs="Arial"/>
          <w:sz w:val="24"/>
          <w:szCs w:val="24"/>
        </w:rPr>
        <w:t xml:space="preserve">ons as </w:t>
      </w:r>
      <w:r w:rsidR="009360A1">
        <w:rPr>
          <w:rFonts w:ascii="Arial" w:hAnsi="Arial" w:cs="Arial"/>
          <w:sz w:val="24"/>
          <w:szCs w:val="24"/>
        </w:rPr>
        <w:t xml:space="preserve">soon as </w:t>
      </w:r>
      <w:r w:rsidR="00847019">
        <w:rPr>
          <w:rFonts w:ascii="Arial" w:hAnsi="Arial" w:cs="Arial"/>
          <w:sz w:val="24"/>
          <w:szCs w:val="24"/>
        </w:rPr>
        <w:t>practically possible</w:t>
      </w:r>
      <w:r w:rsidR="00DA4757">
        <w:rPr>
          <w:rFonts w:ascii="Arial" w:hAnsi="Arial" w:cs="Arial"/>
          <w:sz w:val="24"/>
          <w:szCs w:val="24"/>
        </w:rPr>
        <w:t xml:space="preserve">. </w:t>
      </w:r>
      <w:r w:rsidR="00847019">
        <w:rPr>
          <w:rFonts w:ascii="Arial" w:hAnsi="Arial" w:cs="Arial"/>
          <w:sz w:val="24"/>
          <w:szCs w:val="24"/>
        </w:rPr>
        <w:t xml:space="preserve">Once </w:t>
      </w:r>
      <w:r w:rsidR="00456159">
        <w:rPr>
          <w:rFonts w:ascii="Arial" w:hAnsi="Arial" w:cs="Arial"/>
          <w:sz w:val="24"/>
          <w:szCs w:val="24"/>
        </w:rPr>
        <w:t xml:space="preserve">initial </w:t>
      </w:r>
      <w:r w:rsidR="00847019">
        <w:rPr>
          <w:rFonts w:ascii="Arial" w:hAnsi="Arial" w:cs="Arial"/>
          <w:sz w:val="24"/>
          <w:szCs w:val="24"/>
        </w:rPr>
        <w:t xml:space="preserve">chronologies are received, a decision should be made within 10 working days. </w:t>
      </w:r>
      <w:r w:rsidR="00DA4757">
        <w:rPr>
          <w:rFonts w:ascii="Arial" w:hAnsi="Arial" w:cs="Arial"/>
          <w:sz w:val="24"/>
          <w:szCs w:val="24"/>
        </w:rPr>
        <w:t xml:space="preserve">A sub group meeting will be arranged if the next </w:t>
      </w:r>
      <w:r>
        <w:rPr>
          <w:rFonts w:ascii="Arial" w:hAnsi="Arial" w:cs="Arial"/>
          <w:sz w:val="24"/>
          <w:szCs w:val="24"/>
        </w:rPr>
        <w:t xml:space="preserve">LAR </w:t>
      </w:r>
      <w:r w:rsidR="00DA4757">
        <w:rPr>
          <w:rFonts w:ascii="Arial" w:hAnsi="Arial" w:cs="Arial"/>
          <w:sz w:val="24"/>
          <w:szCs w:val="24"/>
        </w:rPr>
        <w:t xml:space="preserve">meeting is scheduled beyond this timescale. </w:t>
      </w:r>
    </w:p>
    <w:p w:rsidR="00AF6140" w:rsidRDefault="00190DFD" w:rsidP="00611E5A">
      <w:pPr>
        <w:ind w:left="720" w:hanging="720"/>
        <w:rPr>
          <w:rFonts w:ascii="Arial" w:hAnsi="Arial" w:cs="Arial"/>
          <w:sz w:val="24"/>
          <w:szCs w:val="24"/>
        </w:rPr>
      </w:pPr>
      <w:r>
        <w:rPr>
          <w:rFonts w:ascii="Arial" w:hAnsi="Arial" w:cs="Arial"/>
          <w:sz w:val="24"/>
          <w:szCs w:val="24"/>
        </w:rPr>
        <w:t>4.7</w:t>
      </w:r>
      <w:r w:rsidR="001F663B" w:rsidRPr="00F71113">
        <w:rPr>
          <w:rFonts w:ascii="Arial" w:hAnsi="Arial" w:cs="Arial"/>
          <w:sz w:val="24"/>
          <w:szCs w:val="24"/>
        </w:rPr>
        <w:t xml:space="preserve"> </w:t>
      </w:r>
      <w:r w:rsidR="002B26D1">
        <w:rPr>
          <w:rFonts w:ascii="Arial" w:hAnsi="Arial" w:cs="Arial"/>
          <w:sz w:val="24"/>
          <w:szCs w:val="24"/>
        </w:rPr>
        <w:tab/>
      </w:r>
      <w:r w:rsidR="001F663B" w:rsidRPr="00F71113">
        <w:rPr>
          <w:rFonts w:ascii="Arial" w:hAnsi="Arial" w:cs="Arial"/>
          <w:sz w:val="24"/>
          <w:szCs w:val="24"/>
        </w:rPr>
        <w:t xml:space="preserve">Prior </w:t>
      </w:r>
      <w:r w:rsidR="002B26D1">
        <w:rPr>
          <w:rFonts w:ascii="Arial" w:hAnsi="Arial" w:cs="Arial"/>
          <w:sz w:val="24"/>
          <w:szCs w:val="24"/>
        </w:rPr>
        <w:t>to the L</w:t>
      </w:r>
      <w:r w:rsidR="00AF6140">
        <w:rPr>
          <w:rFonts w:ascii="Arial" w:hAnsi="Arial" w:cs="Arial"/>
          <w:sz w:val="24"/>
          <w:szCs w:val="24"/>
        </w:rPr>
        <w:t>AR</w:t>
      </w:r>
      <w:r w:rsidR="001F663B" w:rsidRPr="00F71113">
        <w:rPr>
          <w:rFonts w:ascii="Arial" w:hAnsi="Arial" w:cs="Arial"/>
          <w:sz w:val="24"/>
          <w:szCs w:val="24"/>
        </w:rPr>
        <w:t xml:space="preserve"> meeting, ea</w:t>
      </w:r>
      <w:r>
        <w:rPr>
          <w:rFonts w:ascii="Arial" w:hAnsi="Arial" w:cs="Arial"/>
          <w:sz w:val="24"/>
          <w:szCs w:val="24"/>
        </w:rPr>
        <w:t xml:space="preserve">ch represented </w:t>
      </w:r>
      <w:r w:rsidR="002B26D1">
        <w:rPr>
          <w:rFonts w:ascii="Arial" w:hAnsi="Arial" w:cs="Arial"/>
          <w:sz w:val="24"/>
          <w:szCs w:val="24"/>
        </w:rPr>
        <w:t xml:space="preserve">agency </w:t>
      </w:r>
      <w:r w:rsidR="001F663B" w:rsidRPr="00F71113">
        <w:rPr>
          <w:rFonts w:ascii="Arial" w:hAnsi="Arial" w:cs="Arial"/>
          <w:sz w:val="24"/>
          <w:szCs w:val="24"/>
        </w:rPr>
        <w:t xml:space="preserve">should research the information held on its systems about any new cases and bring any relevant information to the meeting. Where appropriate, requests for relevant information will be made to an individual’s General Practitioner (GP) and other relevant organisations (ie housing provider) </w:t>
      </w:r>
      <w:r w:rsidR="00FD434F">
        <w:rPr>
          <w:rFonts w:ascii="Arial" w:hAnsi="Arial" w:cs="Arial"/>
          <w:sz w:val="24"/>
          <w:szCs w:val="24"/>
        </w:rPr>
        <w:t>using Appendix 2</w:t>
      </w:r>
    </w:p>
    <w:p w:rsidR="001F663B" w:rsidRPr="00F71113" w:rsidRDefault="00190DFD" w:rsidP="001F663B">
      <w:pPr>
        <w:rPr>
          <w:rFonts w:ascii="Arial" w:hAnsi="Arial" w:cs="Arial"/>
          <w:sz w:val="24"/>
          <w:szCs w:val="24"/>
        </w:rPr>
      </w:pPr>
      <w:r>
        <w:rPr>
          <w:rFonts w:ascii="Arial" w:hAnsi="Arial" w:cs="Arial"/>
          <w:sz w:val="24"/>
          <w:szCs w:val="24"/>
        </w:rPr>
        <w:t>4.8</w:t>
      </w:r>
      <w:r w:rsidR="001F663B" w:rsidRPr="00F71113">
        <w:rPr>
          <w:rFonts w:ascii="Arial" w:hAnsi="Arial" w:cs="Arial"/>
          <w:sz w:val="24"/>
          <w:szCs w:val="24"/>
        </w:rPr>
        <w:t xml:space="preserve"> </w:t>
      </w:r>
      <w:r w:rsidR="004777D8">
        <w:rPr>
          <w:rFonts w:ascii="Arial" w:hAnsi="Arial" w:cs="Arial"/>
          <w:sz w:val="24"/>
          <w:szCs w:val="24"/>
        </w:rPr>
        <w:tab/>
        <w:t>If the L</w:t>
      </w:r>
      <w:r w:rsidR="00FD434F">
        <w:rPr>
          <w:rFonts w:ascii="Arial" w:hAnsi="Arial" w:cs="Arial"/>
          <w:sz w:val="24"/>
          <w:szCs w:val="24"/>
        </w:rPr>
        <w:t>AR</w:t>
      </w:r>
      <w:r w:rsidR="001F663B" w:rsidRPr="00F71113">
        <w:rPr>
          <w:rFonts w:ascii="Arial" w:hAnsi="Arial" w:cs="Arial"/>
          <w:sz w:val="24"/>
          <w:szCs w:val="24"/>
        </w:rPr>
        <w:t xml:space="preserve"> consider the threshold is NOT met, but there will be benefit in </w:t>
      </w:r>
      <w:r w:rsidR="004777D8">
        <w:rPr>
          <w:rFonts w:ascii="Arial" w:hAnsi="Arial" w:cs="Arial"/>
          <w:sz w:val="24"/>
          <w:szCs w:val="24"/>
        </w:rPr>
        <w:tab/>
      </w:r>
      <w:r w:rsidR="001F663B" w:rsidRPr="00F71113">
        <w:rPr>
          <w:rFonts w:ascii="Arial" w:hAnsi="Arial" w:cs="Arial"/>
          <w:sz w:val="24"/>
          <w:szCs w:val="24"/>
        </w:rPr>
        <w:t xml:space="preserve">conducting some form of review, they will consider what type of ‘review’ </w:t>
      </w:r>
      <w:r w:rsidR="004777D8">
        <w:rPr>
          <w:rFonts w:ascii="Arial" w:hAnsi="Arial" w:cs="Arial"/>
          <w:sz w:val="24"/>
          <w:szCs w:val="24"/>
        </w:rPr>
        <w:tab/>
      </w:r>
      <w:r w:rsidR="001F663B" w:rsidRPr="00F71113">
        <w:rPr>
          <w:rFonts w:ascii="Arial" w:hAnsi="Arial" w:cs="Arial"/>
          <w:sz w:val="24"/>
          <w:szCs w:val="24"/>
        </w:rPr>
        <w:t xml:space="preserve">process will promote effective learning and improvement action to prevent </w:t>
      </w:r>
      <w:r w:rsidR="004777D8">
        <w:rPr>
          <w:rFonts w:ascii="Arial" w:hAnsi="Arial" w:cs="Arial"/>
          <w:sz w:val="24"/>
          <w:szCs w:val="24"/>
        </w:rPr>
        <w:tab/>
      </w:r>
      <w:r w:rsidR="001F663B" w:rsidRPr="00F71113">
        <w:rPr>
          <w:rFonts w:ascii="Arial" w:hAnsi="Arial" w:cs="Arial"/>
          <w:sz w:val="24"/>
          <w:szCs w:val="24"/>
        </w:rPr>
        <w:t xml:space="preserve">deaths or serious harm occurring in the future. These reviews can provide </w:t>
      </w:r>
      <w:r w:rsidR="004777D8">
        <w:rPr>
          <w:rFonts w:ascii="Arial" w:hAnsi="Arial" w:cs="Arial"/>
          <w:sz w:val="24"/>
          <w:szCs w:val="24"/>
        </w:rPr>
        <w:tab/>
      </w:r>
      <w:r w:rsidR="001F663B" w:rsidRPr="00F71113">
        <w:rPr>
          <w:rFonts w:ascii="Arial" w:hAnsi="Arial" w:cs="Arial"/>
          <w:sz w:val="24"/>
          <w:szCs w:val="24"/>
        </w:rPr>
        <w:t xml:space="preserve">useful insights into the way organisations are working together to prevent and </w:t>
      </w:r>
      <w:r w:rsidR="004777D8">
        <w:rPr>
          <w:rFonts w:ascii="Arial" w:hAnsi="Arial" w:cs="Arial"/>
          <w:sz w:val="24"/>
          <w:szCs w:val="24"/>
        </w:rPr>
        <w:tab/>
      </w:r>
      <w:r w:rsidR="001F663B" w:rsidRPr="00F71113">
        <w:rPr>
          <w:rFonts w:ascii="Arial" w:hAnsi="Arial" w:cs="Arial"/>
          <w:sz w:val="24"/>
          <w:szCs w:val="24"/>
        </w:rPr>
        <w:t xml:space="preserve">reduce the abuse </w:t>
      </w:r>
      <w:r w:rsidR="00B70EC5">
        <w:rPr>
          <w:rFonts w:ascii="Arial" w:hAnsi="Arial" w:cs="Arial"/>
          <w:sz w:val="24"/>
          <w:szCs w:val="24"/>
        </w:rPr>
        <w:t>and neglect of adults in North Yorkshire</w:t>
      </w:r>
      <w:r w:rsidR="001F663B" w:rsidRPr="00F71113">
        <w:rPr>
          <w:rFonts w:ascii="Arial" w:hAnsi="Arial" w:cs="Arial"/>
          <w:sz w:val="24"/>
          <w:szCs w:val="24"/>
        </w:rPr>
        <w:t>.</w:t>
      </w:r>
    </w:p>
    <w:p w:rsidR="001F663B" w:rsidRPr="00F71113" w:rsidRDefault="00190DFD" w:rsidP="00B8480F">
      <w:pPr>
        <w:ind w:left="720" w:hanging="720"/>
        <w:rPr>
          <w:rFonts w:ascii="Arial" w:hAnsi="Arial" w:cs="Arial"/>
          <w:sz w:val="24"/>
          <w:szCs w:val="24"/>
        </w:rPr>
      </w:pPr>
      <w:r>
        <w:rPr>
          <w:rFonts w:ascii="Arial" w:hAnsi="Arial" w:cs="Arial"/>
          <w:sz w:val="24"/>
          <w:szCs w:val="24"/>
        </w:rPr>
        <w:t>4.9</w:t>
      </w:r>
      <w:r w:rsidR="001F663B" w:rsidRPr="00F71113">
        <w:rPr>
          <w:rFonts w:ascii="Arial" w:hAnsi="Arial" w:cs="Arial"/>
          <w:sz w:val="24"/>
          <w:szCs w:val="24"/>
        </w:rPr>
        <w:t xml:space="preserve"> </w:t>
      </w:r>
      <w:r w:rsidR="004777D8">
        <w:rPr>
          <w:rFonts w:ascii="Arial" w:hAnsi="Arial" w:cs="Arial"/>
          <w:sz w:val="24"/>
          <w:szCs w:val="24"/>
        </w:rPr>
        <w:tab/>
        <w:t>The L</w:t>
      </w:r>
      <w:r w:rsidR="00FD434F">
        <w:rPr>
          <w:rFonts w:ascii="Arial" w:hAnsi="Arial" w:cs="Arial"/>
          <w:sz w:val="24"/>
          <w:szCs w:val="24"/>
        </w:rPr>
        <w:t>AR</w:t>
      </w:r>
      <w:r w:rsidR="00B8480F">
        <w:rPr>
          <w:rFonts w:ascii="Arial" w:hAnsi="Arial" w:cs="Arial"/>
          <w:sz w:val="24"/>
          <w:szCs w:val="24"/>
        </w:rPr>
        <w:t xml:space="preserve"> has</w:t>
      </w:r>
      <w:r w:rsidR="001F663B" w:rsidRPr="00F71113">
        <w:rPr>
          <w:rFonts w:ascii="Arial" w:hAnsi="Arial" w:cs="Arial"/>
          <w:sz w:val="24"/>
          <w:szCs w:val="24"/>
        </w:rPr>
        <w:t xml:space="preserve"> options available where the statutory criteria for a SAR </w:t>
      </w:r>
      <w:r w:rsidR="004777D8">
        <w:rPr>
          <w:rFonts w:ascii="Arial" w:hAnsi="Arial" w:cs="Arial"/>
          <w:sz w:val="24"/>
          <w:szCs w:val="24"/>
        </w:rPr>
        <w:t>are NOT met:</w:t>
      </w:r>
    </w:p>
    <w:p w:rsidR="004777D8" w:rsidRPr="00B8480F" w:rsidRDefault="001F663B" w:rsidP="007077C0">
      <w:pPr>
        <w:pStyle w:val="ListParagraph"/>
        <w:numPr>
          <w:ilvl w:val="0"/>
          <w:numId w:val="7"/>
        </w:numPr>
        <w:rPr>
          <w:rFonts w:ascii="Arial" w:hAnsi="Arial" w:cs="Arial"/>
          <w:sz w:val="24"/>
          <w:szCs w:val="24"/>
        </w:rPr>
      </w:pPr>
      <w:r w:rsidRPr="00B8480F">
        <w:rPr>
          <w:rFonts w:ascii="Arial" w:hAnsi="Arial" w:cs="Arial"/>
          <w:sz w:val="24"/>
          <w:szCs w:val="24"/>
        </w:rPr>
        <w:t>No further action</w:t>
      </w:r>
    </w:p>
    <w:p w:rsidR="004777D8" w:rsidRPr="00B8480F" w:rsidRDefault="001F663B" w:rsidP="00B8480F">
      <w:pPr>
        <w:pStyle w:val="ListParagraph"/>
        <w:numPr>
          <w:ilvl w:val="0"/>
          <w:numId w:val="7"/>
        </w:numPr>
        <w:rPr>
          <w:rFonts w:ascii="Arial" w:hAnsi="Arial" w:cs="Arial"/>
          <w:sz w:val="24"/>
          <w:szCs w:val="24"/>
        </w:rPr>
      </w:pPr>
      <w:r w:rsidRPr="00B8480F">
        <w:rPr>
          <w:rFonts w:ascii="Arial" w:hAnsi="Arial" w:cs="Arial"/>
          <w:sz w:val="24"/>
          <w:szCs w:val="24"/>
        </w:rPr>
        <w:t>A review which might include a learning event,</w:t>
      </w:r>
      <w:r w:rsidR="0037642B">
        <w:rPr>
          <w:rFonts w:ascii="Arial" w:hAnsi="Arial" w:cs="Arial"/>
          <w:sz w:val="24"/>
          <w:szCs w:val="24"/>
        </w:rPr>
        <w:t xml:space="preserve"> either a Non-Mandatory</w:t>
      </w:r>
      <w:r w:rsidR="00D05CE4" w:rsidRPr="00B8480F">
        <w:rPr>
          <w:rFonts w:ascii="Arial" w:hAnsi="Arial" w:cs="Arial"/>
          <w:sz w:val="24"/>
          <w:szCs w:val="24"/>
        </w:rPr>
        <w:t xml:space="preserve"> SAR or a</w:t>
      </w:r>
      <w:r w:rsidRPr="00B8480F">
        <w:rPr>
          <w:rFonts w:ascii="Arial" w:hAnsi="Arial" w:cs="Arial"/>
          <w:sz w:val="24"/>
          <w:szCs w:val="24"/>
        </w:rPr>
        <w:t xml:space="preserve"> short briefing material highlighting key lessons to be learnt or a case file audit (learning review), where this is reasonable and proportionate</w:t>
      </w:r>
    </w:p>
    <w:p w:rsidR="004777D8" w:rsidRPr="00B8480F" w:rsidRDefault="001F663B" w:rsidP="007077C0">
      <w:pPr>
        <w:pStyle w:val="ListParagraph"/>
        <w:numPr>
          <w:ilvl w:val="0"/>
          <w:numId w:val="7"/>
        </w:numPr>
        <w:rPr>
          <w:rFonts w:ascii="Arial" w:hAnsi="Arial" w:cs="Arial"/>
          <w:sz w:val="24"/>
          <w:szCs w:val="24"/>
        </w:rPr>
      </w:pPr>
      <w:r w:rsidRPr="00B8480F">
        <w:rPr>
          <w:rFonts w:ascii="Arial" w:hAnsi="Arial" w:cs="Arial"/>
          <w:sz w:val="24"/>
          <w:szCs w:val="24"/>
        </w:rPr>
        <w:t>A management review (within one or more organisations</w:t>
      </w:r>
      <w:r w:rsidR="00FD434F">
        <w:rPr>
          <w:rFonts w:ascii="Arial" w:hAnsi="Arial" w:cs="Arial"/>
          <w:sz w:val="24"/>
          <w:szCs w:val="24"/>
        </w:rPr>
        <w:t>, i.e. Multi Agency Review</w:t>
      </w:r>
      <w:r w:rsidRPr="00B8480F">
        <w:rPr>
          <w:rFonts w:ascii="Arial" w:hAnsi="Arial" w:cs="Arial"/>
          <w:sz w:val="24"/>
          <w:szCs w:val="24"/>
        </w:rPr>
        <w:t xml:space="preserve"> </w:t>
      </w:r>
      <w:r w:rsidR="00FD434F">
        <w:rPr>
          <w:rFonts w:ascii="Arial" w:hAnsi="Arial" w:cs="Arial"/>
          <w:sz w:val="24"/>
          <w:szCs w:val="24"/>
        </w:rPr>
        <w:t>or a Single Agency Review</w:t>
      </w:r>
    </w:p>
    <w:p w:rsidR="001F663B" w:rsidRDefault="001F663B" w:rsidP="007077C0">
      <w:pPr>
        <w:pStyle w:val="ListParagraph"/>
        <w:numPr>
          <w:ilvl w:val="0"/>
          <w:numId w:val="7"/>
        </w:numPr>
        <w:rPr>
          <w:rFonts w:ascii="Arial" w:hAnsi="Arial" w:cs="Arial"/>
          <w:sz w:val="24"/>
          <w:szCs w:val="24"/>
        </w:rPr>
      </w:pPr>
      <w:r w:rsidRPr="00B8480F">
        <w:rPr>
          <w:rFonts w:ascii="Arial" w:hAnsi="Arial" w:cs="Arial"/>
          <w:sz w:val="24"/>
          <w:szCs w:val="24"/>
        </w:rPr>
        <w:t>A discretionary S</w:t>
      </w:r>
      <w:r w:rsidR="00D05CE4" w:rsidRPr="00B8480F">
        <w:rPr>
          <w:rFonts w:ascii="Arial" w:hAnsi="Arial" w:cs="Arial"/>
          <w:sz w:val="24"/>
          <w:szCs w:val="24"/>
        </w:rPr>
        <w:t>afeguarding Adults Review (SAR)</w:t>
      </w:r>
      <w:r w:rsidRPr="00B8480F">
        <w:rPr>
          <w:rFonts w:ascii="Arial" w:hAnsi="Arial" w:cs="Arial"/>
          <w:sz w:val="24"/>
          <w:szCs w:val="24"/>
        </w:rPr>
        <w:t>.</w:t>
      </w:r>
    </w:p>
    <w:p w:rsidR="00847019" w:rsidRPr="00B8480F" w:rsidRDefault="00847019" w:rsidP="007077C0">
      <w:pPr>
        <w:pStyle w:val="ListParagraph"/>
        <w:numPr>
          <w:ilvl w:val="0"/>
          <w:numId w:val="7"/>
        </w:numPr>
        <w:rPr>
          <w:rFonts w:ascii="Arial" w:hAnsi="Arial" w:cs="Arial"/>
          <w:sz w:val="24"/>
          <w:szCs w:val="24"/>
        </w:rPr>
      </w:pPr>
      <w:r>
        <w:rPr>
          <w:rFonts w:ascii="Arial" w:hAnsi="Arial" w:cs="Arial"/>
          <w:sz w:val="24"/>
          <w:szCs w:val="24"/>
        </w:rPr>
        <w:t>Rapid Review Process</w:t>
      </w:r>
    </w:p>
    <w:p w:rsidR="001F663B" w:rsidRPr="00F71113" w:rsidRDefault="00190DFD" w:rsidP="00FD434F">
      <w:pPr>
        <w:ind w:left="720" w:hanging="720"/>
        <w:rPr>
          <w:rFonts w:ascii="Arial" w:hAnsi="Arial" w:cs="Arial"/>
          <w:sz w:val="24"/>
          <w:szCs w:val="24"/>
        </w:rPr>
      </w:pPr>
      <w:r>
        <w:rPr>
          <w:rFonts w:ascii="Arial" w:hAnsi="Arial" w:cs="Arial"/>
          <w:sz w:val="24"/>
          <w:szCs w:val="24"/>
        </w:rPr>
        <w:t>4.10</w:t>
      </w:r>
      <w:r w:rsidR="001F663B" w:rsidRPr="00F71113">
        <w:rPr>
          <w:rFonts w:ascii="Arial" w:hAnsi="Arial" w:cs="Arial"/>
          <w:sz w:val="24"/>
          <w:szCs w:val="24"/>
        </w:rPr>
        <w:t xml:space="preserve"> </w:t>
      </w:r>
      <w:r w:rsidR="008C5D24">
        <w:rPr>
          <w:rFonts w:ascii="Arial" w:hAnsi="Arial" w:cs="Arial"/>
          <w:sz w:val="24"/>
          <w:szCs w:val="24"/>
        </w:rPr>
        <w:tab/>
      </w:r>
      <w:r w:rsidR="001F663B" w:rsidRPr="00F71113">
        <w:rPr>
          <w:rFonts w:ascii="Arial" w:hAnsi="Arial" w:cs="Arial"/>
          <w:sz w:val="24"/>
          <w:szCs w:val="24"/>
        </w:rPr>
        <w:t>The rationale for decision</w:t>
      </w:r>
      <w:r w:rsidR="00FD434F">
        <w:rPr>
          <w:rFonts w:ascii="Arial" w:hAnsi="Arial" w:cs="Arial"/>
          <w:sz w:val="24"/>
          <w:szCs w:val="24"/>
        </w:rPr>
        <w:t xml:space="preserve"> making will be recorded on Appendix 3</w:t>
      </w:r>
      <w:r w:rsidR="001F663B" w:rsidRPr="00F71113">
        <w:rPr>
          <w:rFonts w:ascii="Arial" w:hAnsi="Arial" w:cs="Arial"/>
          <w:sz w:val="24"/>
          <w:szCs w:val="24"/>
        </w:rPr>
        <w:t xml:space="preserve"> and feedback will be provided to the referrer by the </w:t>
      </w:r>
      <w:r w:rsidR="00456159">
        <w:rPr>
          <w:rFonts w:ascii="Arial" w:hAnsi="Arial" w:cs="Arial"/>
          <w:sz w:val="24"/>
          <w:szCs w:val="24"/>
        </w:rPr>
        <w:t>NY</w:t>
      </w:r>
      <w:r w:rsidR="00B8480F" w:rsidRPr="00B8480F">
        <w:rPr>
          <w:rFonts w:ascii="Arial" w:hAnsi="Arial" w:cs="Arial"/>
          <w:sz w:val="24"/>
          <w:szCs w:val="24"/>
        </w:rPr>
        <w:t>SAB</w:t>
      </w:r>
      <w:r w:rsidR="001F663B" w:rsidRPr="00B8480F">
        <w:rPr>
          <w:rFonts w:ascii="Arial" w:hAnsi="Arial" w:cs="Arial"/>
          <w:sz w:val="24"/>
          <w:szCs w:val="24"/>
        </w:rPr>
        <w:t xml:space="preserve"> </w:t>
      </w:r>
      <w:r w:rsidR="00456159">
        <w:rPr>
          <w:rFonts w:ascii="Arial" w:hAnsi="Arial" w:cs="Arial"/>
          <w:sz w:val="24"/>
          <w:szCs w:val="24"/>
        </w:rPr>
        <w:t xml:space="preserve">Independent </w:t>
      </w:r>
      <w:r w:rsidR="001F663B" w:rsidRPr="00B8480F">
        <w:rPr>
          <w:rFonts w:ascii="Arial" w:hAnsi="Arial" w:cs="Arial"/>
          <w:sz w:val="24"/>
          <w:szCs w:val="24"/>
        </w:rPr>
        <w:t>Chair</w:t>
      </w:r>
      <w:r w:rsidR="001F663B" w:rsidRPr="00F71113">
        <w:rPr>
          <w:rFonts w:ascii="Arial" w:hAnsi="Arial" w:cs="Arial"/>
          <w:sz w:val="24"/>
          <w:szCs w:val="24"/>
        </w:rPr>
        <w:t>.</w:t>
      </w:r>
    </w:p>
    <w:p w:rsidR="001F663B" w:rsidRPr="00F71113" w:rsidRDefault="00190DFD" w:rsidP="00FD434F">
      <w:pPr>
        <w:ind w:left="720" w:hanging="720"/>
        <w:rPr>
          <w:rFonts w:ascii="Arial" w:hAnsi="Arial" w:cs="Arial"/>
          <w:sz w:val="24"/>
          <w:szCs w:val="24"/>
        </w:rPr>
      </w:pPr>
      <w:r>
        <w:rPr>
          <w:rFonts w:ascii="Arial" w:hAnsi="Arial" w:cs="Arial"/>
          <w:sz w:val="24"/>
          <w:szCs w:val="24"/>
        </w:rPr>
        <w:lastRenderedPageBreak/>
        <w:t>4.11</w:t>
      </w:r>
      <w:r w:rsidR="001F663B" w:rsidRPr="00F71113">
        <w:rPr>
          <w:rFonts w:ascii="Arial" w:hAnsi="Arial" w:cs="Arial"/>
          <w:sz w:val="24"/>
          <w:szCs w:val="24"/>
        </w:rPr>
        <w:t xml:space="preserve"> </w:t>
      </w:r>
      <w:r w:rsidR="008C5D24">
        <w:rPr>
          <w:rFonts w:ascii="Arial" w:hAnsi="Arial" w:cs="Arial"/>
          <w:sz w:val="24"/>
          <w:szCs w:val="24"/>
        </w:rPr>
        <w:tab/>
      </w:r>
      <w:r w:rsidR="001F663B" w:rsidRPr="00FD434F">
        <w:rPr>
          <w:rFonts w:ascii="Arial" w:hAnsi="Arial" w:cs="Arial"/>
          <w:sz w:val="24"/>
          <w:szCs w:val="24"/>
        </w:rPr>
        <w:t xml:space="preserve">Case file </w:t>
      </w:r>
      <w:r w:rsidR="00FD434F" w:rsidRPr="00FD434F">
        <w:rPr>
          <w:rFonts w:ascii="Arial" w:hAnsi="Arial" w:cs="Arial"/>
          <w:sz w:val="24"/>
          <w:szCs w:val="24"/>
        </w:rPr>
        <w:t>audits / learning review</w:t>
      </w:r>
      <w:r w:rsidR="001F663B" w:rsidRPr="00FD434F">
        <w:rPr>
          <w:rFonts w:ascii="Arial" w:hAnsi="Arial" w:cs="Arial"/>
          <w:sz w:val="24"/>
          <w:szCs w:val="24"/>
        </w:rPr>
        <w:t xml:space="preserve"> and/or management reviews </w:t>
      </w:r>
      <w:r w:rsidR="000831BC">
        <w:rPr>
          <w:rFonts w:ascii="Arial" w:hAnsi="Arial" w:cs="Arial"/>
          <w:sz w:val="24"/>
          <w:szCs w:val="24"/>
        </w:rPr>
        <w:t>(4.9</w:t>
      </w:r>
      <w:r w:rsidR="001F663B" w:rsidRPr="00FD434F">
        <w:rPr>
          <w:rFonts w:ascii="Arial" w:hAnsi="Arial" w:cs="Arial"/>
          <w:sz w:val="24"/>
          <w:szCs w:val="24"/>
        </w:rPr>
        <w:t xml:space="preserve"> above) undertaken by individual organisations, will be formally </w:t>
      </w:r>
      <w:r w:rsidR="008C5D24" w:rsidRPr="00FD434F">
        <w:rPr>
          <w:rFonts w:ascii="Arial" w:hAnsi="Arial" w:cs="Arial"/>
          <w:sz w:val="24"/>
          <w:szCs w:val="24"/>
        </w:rPr>
        <w:t>requested in writing by the L</w:t>
      </w:r>
      <w:r w:rsidR="00FD434F" w:rsidRPr="00FD434F">
        <w:rPr>
          <w:rFonts w:ascii="Arial" w:hAnsi="Arial" w:cs="Arial"/>
          <w:sz w:val="24"/>
          <w:szCs w:val="24"/>
        </w:rPr>
        <w:t>AR</w:t>
      </w:r>
      <w:r w:rsidR="001F663B" w:rsidRPr="00FD434F">
        <w:rPr>
          <w:rFonts w:ascii="Arial" w:hAnsi="Arial" w:cs="Arial"/>
          <w:sz w:val="24"/>
          <w:szCs w:val="24"/>
        </w:rPr>
        <w:t xml:space="preserve"> chair.</w:t>
      </w:r>
    </w:p>
    <w:p w:rsidR="00116DDE" w:rsidRPr="00116DDE" w:rsidRDefault="00AB41AA" w:rsidP="00116DDE">
      <w:pPr>
        <w:pStyle w:val="Heading1"/>
      </w:pPr>
      <w:bookmarkStart w:id="8" w:name="_Toc67480043"/>
      <w:r>
        <w:t xml:space="preserve">5. </w:t>
      </w:r>
      <w:r w:rsidR="00116DDE" w:rsidRPr="00116DDE">
        <w:t>Making decisions on SAR requests</w:t>
      </w:r>
      <w:bookmarkEnd w:id="8"/>
    </w:p>
    <w:p w:rsidR="00116DDE" w:rsidRPr="00116DDE" w:rsidRDefault="00AB41AA" w:rsidP="00116DDE">
      <w:pPr>
        <w:rPr>
          <w:rFonts w:ascii="Arial" w:hAnsi="Arial" w:cs="Arial"/>
          <w:sz w:val="24"/>
          <w:szCs w:val="24"/>
        </w:rPr>
      </w:pPr>
      <w:r>
        <w:rPr>
          <w:rFonts w:ascii="Arial" w:hAnsi="Arial" w:cs="Arial"/>
          <w:sz w:val="24"/>
          <w:szCs w:val="24"/>
        </w:rPr>
        <w:t>5.1</w:t>
      </w:r>
      <w:r w:rsidR="00116DDE" w:rsidRPr="00116DDE">
        <w:rPr>
          <w:rFonts w:ascii="Arial" w:hAnsi="Arial" w:cs="Arial"/>
          <w:sz w:val="24"/>
          <w:szCs w:val="24"/>
        </w:rPr>
        <w:t xml:space="preserve"> </w:t>
      </w:r>
      <w:r w:rsidR="00116DDE" w:rsidRPr="00116DDE">
        <w:rPr>
          <w:rFonts w:ascii="Arial" w:hAnsi="Arial" w:cs="Arial"/>
          <w:sz w:val="24"/>
          <w:szCs w:val="24"/>
        </w:rPr>
        <w:tab/>
        <w:t>In deciding whether a S</w:t>
      </w:r>
      <w:r w:rsidR="006D071B">
        <w:rPr>
          <w:rFonts w:ascii="Arial" w:hAnsi="Arial" w:cs="Arial"/>
          <w:sz w:val="24"/>
          <w:szCs w:val="24"/>
        </w:rPr>
        <w:t>AR should be conducted, the LAR</w:t>
      </w:r>
      <w:r w:rsidR="00116DDE" w:rsidRPr="00116DDE">
        <w:rPr>
          <w:rFonts w:ascii="Arial" w:hAnsi="Arial" w:cs="Arial"/>
          <w:sz w:val="24"/>
          <w:szCs w:val="24"/>
        </w:rPr>
        <w:t xml:space="preserve"> must first </w:t>
      </w:r>
      <w:r w:rsidR="00116DDE" w:rsidRPr="00116DDE">
        <w:rPr>
          <w:rFonts w:ascii="Arial" w:hAnsi="Arial" w:cs="Arial"/>
          <w:sz w:val="24"/>
          <w:szCs w:val="24"/>
        </w:rPr>
        <w:tab/>
        <w:t xml:space="preserve">consider whether there is a statutory obligation to undertake a SAR: using the </w:t>
      </w:r>
      <w:r w:rsidR="00116DDE" w:rsidRPr="00116DDE">
        <w:rPr>
          <w:rFonts w:ascii="Arial" w:hAnsi="Arial" w:cs="Arial"/>
          <w:sz w:val="24"/>
          <w:szCs w:val="24"/>
        </w:rPr>
        <w:tab/>
        <w:t>cri</w:t>
      </w:r>
      <w:r w:rsidR="006D071B">
        <w:rPr>
          <w:rFonts w:ascii="Arial" w:hAnsi="Arial" w:cs="Arial"/>
          <w:sz w:val="24"/>
          <w:szCs w:val="24"/>
        </w:rPr>
        <w:t>teria outlined in paragraphs 3.4</w:t>
      </w:r>
      <w:r w:rsidR="00116DDE" w:rsidRPr="00116DDE">
        <w:rPr>
          <w:rFonts w:ascii="Arial" w:hAnsi="Arial" w:cs="Arial"/>
          <w:sz w:val="24"/>
          <w:szCs w:val="24"/>
        </w:rPr>
        <w:t xml:space="preserve"> above. A SAR must be commissioned if </w:t>
      </w:r>
      <w:r w:rsidR="00116DDE" w:rsidRPr="00116DDE">
        <w:rPr>
          <w:rFonts w:ascii="Arial" w:hAnsi="Arial" w:cs="Arial"/>
          <w:sz w:val="24"/>
          <w:szCs w:val="24"/>
        </w:rPr>
        <w:tab/>
        <w:t>there is a statutory requirement to do so.</w:t>
      </w:r>
    </w:p>
    <w:p w:rsidR="00116DDE" w:rsidRPr="00116DDE" w:rsidRDefault="00AB41AA" w:rsidP="00116DDE">
      <w:pPr>
        <w:rPr>
          <w:rFonts w:ascii="Arial" w:hAnsi="Arial" w:cs="Arial"/>
          <w:sz w:val="24"/>
          <w:szCs w:val="24"/>
        </w:rPr>
      </w:pPr>
      <w:r>
        <w:rPr>
          <w:rFonts w:ascii="Arial" w:hAnsi="Arial" w:cs="Arial"/>
          <w:sz w:val="24"/>
          <w:szCs w:val="24"/>
        </w:rPr>
        <w:t>5.2</w:t>
      </w:r>
      <w:r w:rsidR="00116DDE" w:rsidRPr="00116DDE">
        <w:rPr>
          <w:rFonts w:ascii="Arial" w:hAnsi="Arial" w:cs="Arial"/>
          <w:sz w:val="24"/>
          <w:szCs w:val="24"/>
        </w:rPr>
        <w:t xml:space="preserve"> </w:t>
      </w:r>
      <w:r w:rsidR="00116DDE" w:rsidRPr="00116DDE">
        <w:rPr>
          <w:rFonts w:ascii="Arial" w:hAnsi="Arial" w:cs="Arial"/>
          <w:sz w:val="24"/>
          <w:szCs w:val="24"/>
        </w:rPr>
        <w:tab/>
        <w:t>In cases other than those involv</w:t>
      </w:r>
      <w:r w:rsidR="006D071B">
        <w:rPr>
          <w:rFonts w:ascii="Arial" w:hAnsi="Arial" w:cs="Arial"/>
          <w:sz w:val="24"/>
          <w:szCs w:val="24"/>
        </w:rPr>
        <w:t>ing a statutory obligation, the LAR</w:t>
      </w:r>
      <w:r w:rsidR="00116DDE" w:rsidRPr="00116DDE">
        <w:rPr>
          <w:rFonts w:ascii="Arial" w:hAnsi="Arial" w:cs="Arial"/>
          <w:sz w:val="24"/>
          <w:szCs w:val="24"/>
        </w:rPr>
        <w:t xml:space="preserve"> should </w:t>
      </w:r>
      <w:r w:rsidR="00116DDE" w:rsidRPr="00116DDE">
        <w:rPr>
          <w:rFonts w:ascii="Arial" w:hAnsi="Arial" w:cs="Arial"/>
          <w:sz w:val="24"/>
          <w:szCs w:val="24"/>
        </w:rPr>
        <w:tab/>
        <w:t xml:space="preserve">carefully consider whether </w:t>
      </w:r>
      <w:r w:rsidR="0037642B">
        <w:rPr>
          <w:rFonts w:ascii="Arial" w:hAnsi="Arial" w:cs="Arial"/>
          <w:sz w:val="24"/>
          <w:szCs w:val="24"/>
        </w:rPr>
        <w:t>commissioning a non-mandatory</w:t>
      </w:r>
      <w:r w:rsidR="00116DDE" w:rsidRPr="00116DDE">
        <w:rPr>
          <w:rFonts w:ascii="Arial" w:hAnsi="Arial" w:cs="Arial"/>
          <w:sz w:val="24"/>
          <w:szCs w:val="24"/>
        </w:rPr>
        <w:t xml:space="preserve"> SAR would be a </w:t>
      </w:r>
      <w:r w:rsidR="00116DDE" w:rsidRPr="00116DDE">
        <w:rPr>
          <w:rFonts w:ascii="Arial" w:hAnsi="Arial" w:cs="Arial"/>
          <w:sz w:val="24"/>
          <w:szCs w:val="24"/>
        </w:rPr>
        <w:tab/>
        <w:t xml:space="preserve">valuable exercise: i.e. whether or not a multi-agency review process has the </w:t>
      </w:r>
      <w:r w:rsidR="00116DDE" w:rsidRPr="00116DDE">
        <w:rPr>
          <w:rFonts w:ascii="Arial" w:hAnsi="Arial" w:cs="Arial"/>
          <w:sz w:val="24"/>
          <w:szCs w:val="24"/>
        </w:rPr>
        <w:tab/>
        <w:t xml:space="preserve">potential to identify sufficient lessons to enhance partnership working, improve </w:t>
      </w:r>
      <w:r w:rsidR="00116DDE" w:rsidRPr="00116DDE">
        <w:rPr>
          <w:rFonts w:ascii="Arial" w:hAnsi="Arial" w:cs="Arial"/>
          <w:sz w:val="24"/>
          <w:szCs w:val="24"/>
        </w:rPr>
        <w:tab/>
        <w:t xml:space="preserve">outcomes for adults and families and prevent similar abuse and neglect in the </w:t>
      </w:r>
      <w:r w:rsidR="00116DDE" w:rsidRPr="00116DDE">
        <w:rPr>
          <w:rFonts w:ascii="Arial" w:hAnsi="Arial" w:cs="Arial"/>
          <w:sz w:val="24"/>
          <w:szCs w:val="24"/>
        </w:rPr>
        <w:tab/>
        <w:t xml:space="preserve">future. It is vital that the intensive resources required for a SAR are focused </w:t>
      </w:r>
      <w:r w:rsidR="00116DDE" w:rsidRPr="00116DDE">
        <w:rPr>
          <w:rFonts w:ascii="Arial" w:hAnsi="Arial" w:cs="Arial"/>
          <w:sz w:val="24"/>
          <w:szCs w:val="24"/>
        </w:rPr>
        <w:tab/>
        <w:t>on those cases that will yield the greatest learning and practice development.</w:t>
      </w:r>
    </w:p>
    <w:p w:rsidR="00116DDE" w:rsidRPr="00116DDE" w:rsidRDefault="00AB41AA" w:rsidP="006D071B">
      <w:pPr>
        <w:ind w:left="720" w:hanging="720"/>
        <w:rPr>
          <w:rFonts w:ascii="Arial" w:hAnsi="Arial" w:cs="Arial"/>
          <w:sz w:val="24"/>
          <w:szCs w:val="24"/>
        </w:rPr>
      </w:pPr>
      <w:r>
        <w:rPr>
          <w:rFonts w:ascii="Arial" w:hAnsi="Arial" w:cs="Arial"/>
          <w:sz w:val="24"/>
          <w:szCs w:val="24"/>
        </w:rPr>
        <w:t>5.3</w:t>
      </w:r>
      <w:r w:rsidR="00116DDE" w:rsidRPr="00116DDE">
        <w:rPr>
          <w:rFonts w:ascii="Arial" w:hAnsi="Arial" w:cs="Arial"/>
          <w:sz w:val="24"/>
          <w:szCs w:val="24"/>
        </w:rPr>
        <w:tab/>
        <w:t>In considering whether there are sufficient lessons to be learned and value in commiss</w:t>
      </w:r>
      <w:r w:rsidR="0037642B">
        <w:rPr>
          <w:rFonts w:ascii="Arial" w:hAnsi="Arial" w:cs="Arial"/>
          <w:sz w:val="24"/>
          <w:szCs w:val="24"/>
        </w:rPr>
        <w:t>ioning a non-mandatory</w:t>
      </w:r>
      <w:r w:rsidR="006D071B">
        <w:rPr>
          <w:rFonts w:ascii="Arial" w:hAnsi="Arial" w:cs="Arial"/>
          <w:sz w:val="24"/>
          <w:szCs w:val="24"/>
        </w:rPr>
        <w:t xml:space="preserve"> SAR, LAR</w:t>
      </w:r>
      <w:r w:rsidR="00116DDE" w:rsidRPr="00116DDE">
        <w:rPr>
          <w:rFonts w:ascii="Arial" w:hAnsi="Arial" w:cs="Arial"/>
          <w:sz w:val="24"/>
          <w:szCs w:val="24"/>
        </w:rPr>
        <w:t xml:space="preserve"> will use the </w:t>
      </w:r>
      <w:r w:rsidR="006D071B">
        <w:rPr>
          <w:rFonts w:ascii="Arial" w:hAnsi="Arial" w:cs="Arial"/>
          <w:sz w:val="24"/>
          <w:szCs w:val="24"/>
        </w:rPr>
        <w:t xml:space="preserve">guidance </w:t>
      </w:r>
      <w:r w:rsidR="00695113">
        <w:rPr>
          <w:rFonts w:ascii="Arial" w:hAnsi="Arial" w:cs="Arial"/>
          <w:sz w:val="24"/>
          <w:szCs w:val="24"/>
        </w:rPr>
        <w:t xml:space="preserve">shown in </w:t>
      </w:r>
      <w:r w:rsidR="005358F8">
        <w:rPr>
          <w:rFonts w:ascii="Arial" w:hAnsi="Arial" w:cs="Arial"/>
          <w:sz w:val="24"/>
          <w:szCs w:val="24"/>
        </w:rPr>
        <w:t>Appendix</w:t>
      </w:r>
      <w:r w:rsidR="006D071B">
        <w:rPr>
          <w:rFonts w:ascii="Arial" w:hAnsi="Arial" w:cs="Arial"/>
          <w:sz w:val="24"/>
          <w:szCs w:val="24"/>
        </w:rPr>
        <w:t xml:space="preserve"> 4.</w:t>
      </w:r>
    </w:p>
    <w:p w:rsidR="00116DDE" w:rsidRPr="00116DDE" w:rsidRDefault="00AB41AA" w:rsidP="00116DDE">
      <w:pPr>
        <w:rPr>
          <w:rFonts w:ascii="Arial" w:hAnsi="Arial" w:cs="Arial"/>
          <w:sz w:val="24"/>
          <w:szCs w:val="24"/>
        </w:rPr>
      </w:pPr>
      <w:r>
        <w:rPr>
          <w:rFonts w:ascii="Arial" w:hAnsi="Arial" w:cs="Arial"/>
          <w:sz w:val="24"/>
          <w:szCs w:val="24"/>
        </w:rPr>
        <w:t>5.4</w:t>
      </w:r>
      <w:r w:rsidR="00116DDE" w:rsidRPr="00116DDE">
        <w:rPr>
          <w:rFonts w:ascii="Arial" w:hAnsi="Arial" w:cs="Arial"/>
          <w:sz w:val="24"/>
          <w:szCs w:val="24"/>
        </w:rPr>
        <w:t xml:space="preserve"> </w:t>
      </w:r>
      <w:r w:rsidR="00116DDE" w:rsidRPr="00116DDE">
        <w:rPr>
          <w:rFonts w:ascii="Arial" w:hAnsi="Arial" w:cs="Arial"/>
          <w:sz w:val="24"/>
          <w:szCs w:val="24"/>
        </w:rPr>
        <w:tab/>
        <w:t xml:space="preserve">Multi-Agency </w:t>
      </w:r>
      <w:r w:rsidR="006D071B">
        <w:rPr>
          <w:rFonts w:ascii="Arial" w:hAnsi="Arial" w:cs="Arial"/>
          <w:sz w:val="24"/>
          <w:szCs w:val="24"/>
        </w:rPr>
        <w:t>Working. When considering a SAR referral the LAR</w:t>
      </w:r>
      <w:r w:rsidR="00116DDE" w:rsidRPr="00116DDE">
        <w:rPr>
          <w:rFonts w:ascii="Arial" w:hAnsi="Arial" w:cs="Arial"/>
          <w:sz w:val="24"/>
          <w:szCs w:val="24"/>
        </w:rPr>
        <w:t xml:space="preserve"> will need to </w:t>
      </w:r>
      <w:r w:rsidR="00116DDE" w:rsidRPr="00116DDE">
        <w:rPr>
          <w:rFonts w:ascii="Arial" w:hAnsi="Arial" w:cs="Arial"/>
          <w:sz w:val="24"/>
          <w:szCs w:val="24"/>
        </w:rPr>
        <w:tab/>
        <w:t xml:space="preserve">establish if there were failings from a multi-agency or single-agency </w:t>
      </w:r>
      <w:r w:rsidR="00116DDE" w:rsidRPr="00116DDE">
        <w:rPr>
          <w:rFonts w:ascii="Arial" w:hAnsi="Arial" w:cs="Arial"/>
          <w:sz w:val="24"/>
          <w:szCs w:val="24"/>
        </w:rPr>
        <w:tab/>
        <w:t xml:space="preserve">perspective. It is important that consideration </w:t>
      </w:r>
      <w:r w:rsidR="00F56D09" w:rsidRPr="00116DDE">
        <w:rPr>
          <w:rFonts w:ascii="Arial" w:hAnsi="Arial" w:cs="Arial"/>
          <w:sz w:val="24"/>
          <w:szCs w:val="24"/>
        </w:rPr>
        <w:t>be</w:t>
      </w:r>
      <w:r w:rsidR="00116DDE" w:rsidRPr="00116DDE">
        <w:rPr>
          <w:rFonts w:ascii="Arial" w:hAnsi="Arial" w:cs="Arial"/>
          <w:sz w:val="24"/>
          <w:szCs w:val="24"/>
        </w:rPr>
        <w:t xml:space="preserve"> given to the increasingly </w:t>
      </w:r>
      <w:r w:rsidR="00116DDE" w:rsidRPr="00116DDE">
        <w:rPr>
          <w:rFonts w:ascii="Arial" w:hAnsi="Arial" w:cs="Arial"/>
          <w:sz w:val="24"/>
          <w:szCs w:val="24"/>
        </w:rPr>
        <w:tab/>
        <w:t>complex landscape of the commissioning and provision of services.</w:t>
      </w:r>
    </w:p>
    <w:p w:rsidR="00116DDE" w:rsidRDefault="00AB41AA" w:rsidP="006D071B">
      <w:pPr>
        <w:ind w:left="720" w:hanging="720"/>
        <w:rPr>
          <w:rFonts w:ascii="Arial" w:hAnsi="Arial" w:cs="Arial"/>
          <w:sz w:val="24"/>
          <w:szCs w:val="24"/>
        </w:rPr>
      </w:pPr>
      <w:r>
        <w:rPr>
          <w:rFonts w:ascii="Arial" w:hAnsi="Arial" w:cs="Arial"/>
          <w:sz w:val="24"/>
          <w:szCs w:val="24"/>
        </w:rPr>
        <w:t>5.5</w:t>
      </w:r>
      <w:r w:rsidR="00116DDE" w:rsidRPr="00116DDE">
        <w:rPr>
          <w:rFonts w:ascii="Arial" w:hAnsi="Arial" w:cs="Arial"/>
          <w:sz w:val="24"/>
          <w:szCs w:val="24"/>
        </w:rPr>
        <w:t xml:space="preserve"> </w:t>
      </w:r>
      <w:r w:rsidR="00116DDE" w:rsidRPr="00116DDE">
        <w:rPr>
          <w:rFonts w:ascii="Arial" w:hAnsi="Arial" w:cs="Arial"/>
          <w:sz w:val="24"/>
          <w:szCs w:val="24"/>
        </w:rPr>
        <w:tab/>
      </w:r>
      <w:r w:rsidR="006D071B">
        <w:rPr>
          <w:rFonts w:ascii="Arial" w:hAnsi="Arial" w:cs="Arial"/>
          <w:sz w:val="24"/>
          <w:szCs w:val="24"/>
        </w:rPr>
        <w:t>The LAR</w:t>
      </w:r>
      <w:r w:rsidR="00116DDE" w:rsidRPr="00116DDE">
        <w:rPr>
          <w:rFonts w:ascii="Arial" w:hAnsi="Arial" w:cs="Arial"/>
          <w:sz w:val="24"/>
          <w:szCs w:val="24"/>
        </w:rPr>
        <w:t xml:space="preserve"> should also consider whether another review or learning process </w:t>
      </w:r>
      <w:r w:rsidR="006D071B">
        <w:rPr>
          <w:rFonts w:ascii="Arial" w:hAnsi="Arial" w:cs="Arial"/>
          <w:sz w:val="24"/>
          <w:szCs w:val="24"/>
        </w:rPr>
        <w:t xml:space="preserve">has </w:t>
      </w:r>
      <w:r w:rsidR="00116DDE" w:rsidRPr="00116DDE">
        <w:rPr>
          <w:rFonts w:ascii="Arial" w:hAnsi="Arial" w:cs="Arial"/>
          <w:sz w:val="24"/>
          <w:szCs w:val="24"/>
        </w:rPr>
        <w:t xml:space="preserve">already commenced that </w:t>
      </w:r>
      <w:r w:rsidR="00F56D09" w:rsidRPr="00116DDE">
        <w:rPr>
          <w:rFonts w:ascii="Arial" w:hAnsi="Arial" w:cs="Arial"/>
          <w:sz w:val="24"/>
          <w:szCs w:val="24"/>
        </w:rPr>
        <w:t>would</w:t>
      </w:r>
      <w:r w:rsidR="00116DDE" w:rsidRPr="00116DDE">
        <w:rPr>
          <w:rFonts w:ascii="Arial" w:hAnsi="Arial" w:cs="Arial"/>
          <w:sz w:val="24"/>
          <w:szCs w:val="24"/>
        </w:rPr>
        <w:t xml:space="preserve"> identify and s</w:t>
      </w:r>
      <w:r w:rsidR="006D071B">
        <w:rPr>
          <w:rFonts w:ascii="Arial" w:hAnsi="Arial" w:cs="Arial"/>
          <w:sz w:val="24"/>
          <w:szCs w:val="24"/>
        </w:rPr>
        <w:t xml:space="preserve">hare lessons to be learned, or </w:t>
      </w:r>
      <w:r w:rsidR="00116DDE" w:rsidRPr="00116DDE">
        <w:rPr>
          <w:rFonts w:ascii="Arial" w:hAnsi="Arial" w:cs="Arial"/>
          <w:sz w:val="24"/>
          <w:szCs w:val="24"/>
        </w:rPr>
        <w:t>which NYSAB could potentially feed into to av</w:t>
      </w:r>
      <w:r w:rsidR="006D071B">
        <w:rPr>
          <w:rFonts w:ascii="Arial" w:hAnsi="Arial" w:cs="Arial"/>
          <w:sz w:val="24"/>
          <w:szCs w:val="24"/>
        </w:rPr>
        <w:t xml:space="preserve">oid duplication (e.g. Domestic </w:t>
      </w:r>
      <w:r w:rsidR="00116DDE" w:rsidRPr="00116DDE">
        <w:rPr>
          <w:rFonts w:ascii="Arial" w:hAnsi="Arial" w:cs="Arial"/>
          <w:sz w:val="24"/>
          <w:szCs w:val="24"/>
        </w:rPr>
        <w:t>Homicide Review, Learning Disabilities Mort</w:t>
      </w:r>
      <w:r w:rsidR="006D071B">
        <w:rPr>
          <w:rFonts w:ascii="Arial" w:hAnsi="Arial" w:cs="Arial"/>
          <w:sz w:val="24"/>
          <w:szCs w:val="24"/>
        </w:rPr>
        <w:t>ality Review (LeDeR)</w:t>
      </w:r>
      <w:r w:rsidR="00847019">
        <w:rPr>
          <w:rFonts w:ascii="Arial" w:hAnsi="Arial" w:cs="Arial"/>
          <w:sz w:val="24"/>
          <w:szCs w:val="24"/>
        </w:rPr>
        <w:t>, I</w:t>
      </w:r>
      <w:r w:rsidR="00847019" w:rsidRPr="00847019">
        <w:rPr>
          <w:rFonts w:ascii="Arial" w:hAnsi="Arial" w:cs="Arial"/>
          <w:sz w:val="24"/>
          <w:szCs w:val="24"/>
        </w:rPr>
        <w:t>ndependent Office for Police Conduct (IOPC) investigation</w:t>
      </w:r>
      <w:r w:rsidR="006D071B">
        <w:rPr>
          <w:rFonts w:ascii="Arial" w:hAnsi="Arial" w:cs="Arial"/>
          <w:sz w:val="24"/>
          <w:szCs w:val="24"/>
        </w:rPr>
        <w:t xml:space="preserve"> or </w:t>
      </w:r>
      <w:r w:rsidR="00847019">
        <w:rPr>
          <w:rFonts w:ascii="Arial" w:hAnsi="Arial" w:cs="Arial"/>
          <w:sz w:val="24"/>
          <w:szCs w:val="24"/>
        </w:rPr>
        <w:t>A</w:t>
      </w:r>
      <w:r w:rsidR="006D071B">
        <w:rPr>
          <w:rFonts w:ascii="Arial" w:hAnsi="Arial" w:cs="Arial"/>
          <w:sz w:val="24"/>
          <w:szCs w:val="24"/>
        </w:rPr>
        <w:t xml:space="preserve"> Serious Incident process).</w:t>
      </w:r>
      <w:r w:rsidR="00116DDE" w:rsidRPr="00116DDE">
        <w:rPr>
          <w:rFonts w:ascii="Arial" w:hAnsi="Arial" w:cs="Arial"/>
          <w:sz w:val="24"/>
          <w:szCs w:val="24"/>
        </w:rPr>
        <w:t xml:space="preserve"> </w:t>
      </w:r>
      <w:r w:rsidR="006D071B">
        <w:rPr>
          <w:rFonts w:ascii="Arial" w:hAnsi="Arial" w:cs="Arial"/>
          <w:sz w:val="24"/>
          <w:szCs w:val="24"/>
        </w:rPr>
        <w:t>It will be important to</w:t>
      </w:r>
      <w:r w:rsidR="00116DDE" w:rsidRPr="00116DDE">
        <w:rPr>
          <w:rFonts w:ascii="Arial" w:hAnsi="Arial" w:cs="Arial"/>
          <w:sz w:val="24"/>
          <w:szCs w:val="24"/>
        </w:rPr>
        <w:t xml:space="preserve"> provid</w:t>
      </w:r>
      <w:r w:rsidR="006D071B">
        <w:rPr>
          <w:rFonts w:ascii="Arial" w:hAnsi="Arial" w:cs="Arial"/>
          <w:sz w:val="24"/>
          <w:szCs w:val="24"/>
        </w:rPr>
        <w:t xml:space="preserve">e clarity about any governance </w:t>
      </w:r>
      <w:r w:rsidR="00116DDE" w:rsidRPr="00116DDE">
        <w:rPr>
          <w:rFonts w:ascii="Arial" w:hAnsi="Arial" w:cs="Arial"/>
          <w:sz w:val="24"/>
          <w:szCs w:val="24"/>
        </w:rPr>
        <w:t>issues if other processes are involved.</w:t>
      </w:r>
      <w:r w:rsidR="009854E8">
        <w:rPr>
          <w:rFonts w:ascii="Arial" w:hAnsi="Arial" w:cs="Arial"/>
          <w:sz w:val="24"/>
          <w:szCs w:val="24"/>
        </w:rPr>
        <w:t xml:space="preserve"> If a person has </w:t>
      </w:r>
      <w:r w:rsidR="00F56D09">
        <w:rPr>
          <w:rFonts w:ascii="Arial" w:hAnsi="Arial" w:cs="Arial"/>
          <w:sz w:val="24"/>
          <w:szCs w:val="24"/>
        </w:rPr>
        <w:t>died,</w:t>
      </w:r>
      <w:r w:rsidR="00A14E32">
        <w:rPr>
          <w:rFonts w:ascii="Arial" w:hAnsi="Arial" w:cs="Arial"/>
          <w:sz w:val="24"/>
          <w:szCs w:val="24"/>
        </w:rPr>
        <w:t xml:space="preserve"> the NYSAB Governance Team</w:t>
      </w:r>
      <w:r w:rsidR="009854E8">
        <w:rPr>
          <w:rFonts w:ascii="Arial" w:hAnsi="Arial" w:cs="Arial"/>
          <w:sz w:val="24"/>
          <w:szCs w:val="24"/>
        </w:rPr>
        <w:t xml:space="preserve"> will contact the Coroner to identify whether </w:t>
      </w:r>
      <w:r w:rsidR="00695113">
        <w:rPr>
          <w:rFonts w:ascii="Arial" w:hAnsi="Arial" w:cs="Arial"/>
          <w:sz w:val="24"/>
          <w:szCs w:val="24"/>
        </w:rPr>
        <w:t>an inquest has or will be held.</w:t>
      </w:r>
    </w:p>
    <w:p w:rsidR="001F663B" w:rsidRPr="00F71113" w:rsidRDefault="00C31DD2" w:rsidP="00C409D3">
      <w:pPr>
        <w:pStyle w:val="Heading1"/>
      </w:pPr>
      <w:bookmarkStart w:id="9" w:name="_Toc67480044"/>
      <w:r>
        <w:t>6</w:t>
      </w:r>
      <w:r w:rsidR="001F663B" w:rsidRPr="00254C38">
        <w:t>.</w:t>
      </w:r>
      <w:r w:rsidR="001F663B" w:rsidRPr="00F71113">
        <w:t xml:space="preserve"> </w:t>
      </w:r>
      <w:r w:rsidR="001F663B" w:rsidRPr="00177743">
        <w:t>Making a decision on SAR methodology</w:t>
      </w:r>
      <w:bookmarkEnd w:id="9"/>
    </w:p>
    <w:p w:rsidR="001F663B" w:rsidRPr="00F71113" w:rsidRDefault="00C31DD2" w:rsidP="006D071B">
      <w:pPr>
        <w:ind w:left="720" w:hanging="720"/>
        <w:rPr>
          <w:rFonts w:ascii="Arial" w:hAnsi="Arial" w:cs="Arial"/>
          <w:sz w:val="24"/>
          <w:szCs w:val="24"/>
        </w:rPr>
      </w:pPr>
      <w:r>
        <w:rPr>
          <w:rFonts w:ascii="Arial" w:hAnsi="Arial" w:cs="Arial"/>
          <w:sz w:val="24"/>
          <w:szCs w:val="24"/>
        </w:rPr>
        <w:t>6</w:t>
      </w:r>
      <w:r w:rsidR="001F663B" w:rsidRPr="00F71113">
        <w:rPr>
          <w:rFonts w:ascii="Arial" w:hAnsi="Arial" w:cs="Arial"/>
          <w:sz w:val="24"/>
          <w:szCs w:val="24"/>
        </w:rPr>
        <w:t xml:space="preserve">.1 </w:t>
      </w:r>
      <w:r w:rsidR="00177743">
        <w:rPr>
          <w:rFonts w:ascii="Arial" w:hAnsi="Arial" w:cs="Arial"/>
          <w:sz w:val="24"/>
          <w:szCs w:val="24"/>
        </w:rPr>
        <w:tab/>
        <w:t>Once L</w:t>
      </w:r>
      <w:r w:rsidR="006D071B">
        <w:rPr>
          <w:rFonts w:ascii="Arial" w:hAnsi="Arial" w:cs="Arial"/>
          <w:sz w:val="24"/>
          <w:szCs w:val="24"/>
        </w:rPr>
        <w:t>AR</w:t>
      </w:r>
      <w:r w:rsidR="001F663B" w:rsidRPr="00F71113">
        <w:rPr>
          <w:rFonts w:ascii="Arial" w:hAnsi="Arial" w:cs="Arial"/>
          <w:sz w:val="24"/>
          <w:szCs w:val="24"/>
        </w:rPr>
        <w:t xml:space="preserve"> have agreed to commission a SAR, they must decide on the most appropriate methodology to use. </w:t>
      </w:r>
      <w:r w:rsidR="006D071B">
        <w:rPr>
          <w:rFonts w:ascii="Arial" w:hAnsi="Arial" w:cs="Arial"/>
          <w:sz w:val="24"/>
          <w:szCs w:val="24"/>
        </w:rPr>
        <w:t xml:space="preserve">See Appendix 4 for further guidance. </w:t>
      </w:r>
      <w:r w:rsidR="001F663B" w:rsidRPr="00F71113">
        <w:rPr>
          <w:rFonts w:ascii="Arial" w:hAnsi="Arial" w:cs="Arial"/>
          <w:sz w:val="24"/>
          <w:szCs w:val="24"/>
        </w:rPr>
        <w:t>This must be appropriate and proportionate to the case under review. The Care Act statutory guidance indicates that, whichever SAR methodology is employed, the following elements should be in place:</w:t>
      </w:r>
    </w:p>
    <w:p w:rsidR="007B6119" w:rsidRDefault="001F663B" w:rsidP="007077C0">
      <w:pPr>
        <w:pStyle w:val="ListParagraph"/>
        <w:numPr>
          <w:ilvl w:val="0"/>
          <w:numId w:val="8"/>
        </w:numPr>
        <w:rPr>
          <w:rFonts w:ascii="Arial" w:hAnsi="Arial" w:cs="Arial"/>
          <w:sz w:val="24"/>
          <w:szCs w:val="24"/>
        </w:rPr>
      </w:pPr>
      <w:r w:rsidRPr="007B6119">
        <w:rPr>
          <w:rFonts w:ascii="Arial" w:hAnsi="Arial" w:cs="Arial"/>
          <w:b/>
          <w:sz w:val="24"/>
          <w:szCs w:val="24"/>
        </w:rPr>
        <w:lastRenderedPageBreak/>
        <w:t>SAR Panel</w:t>
      </w:r>
      <w:r w:rsidRPr="007B6119">
        <w:rPr>
          <w:rFonts w:ascii="Arial" w:hAnsi="Arial" w:cs="Arial"/>
          <w:sz w:val="24"/>
          <w:szCs w:val="24"/>
        </w:rPr>
        <w:t xml:space="preserve"> – scrutinises information submitted to the review. The panel size should be proportionate to the nature and complexity of the review, but should comprise a minimum of three members in addition to a chair with a level of independence from the case under review.</w:t>
      </w:r>
    </w:p>
    <w:p w:rsidR="00436729" w:rsidRPr="00436729" w:rsidRDefault="00436729" w:rsidP="00436729">
      <w:pPr>
        <w:pStyle w:val="ListParagraph"/>
        <w:numPr>
          <w:ilvl w:val="0"/>
          <w:numId w:val="8"/>
        </w:numPr>
        <w:rPr>
          <w:rFonts w:ascii="Arial" w:hAnsi="Arial" w:cs="Arial"/>
          <w:sz w:val="24"/>
          <w:szCs w:val="24"/>
        </w:rPr>
      </w:pPr>
      <w:r w:rsidRPr="00436729">
        <w:rPr>
          <w:rFonts w:ascii="Arial" w:hAnsi="Arial" w:cs="Arial"/>
          <w:b/>
          <w:sz w:val="24"/>
          <w:szCs w:val="24"/>
        </w:rPr>
        <w:t>SARP chair</w:t>
      </w:r>
      <w:r w:rsidRPr="00436729">
        <w:rPr>
          <w:rFonts w:ascii="Arial" w:hAnsi="Arial" w:cs="Arial"/>
          <w:sz w:val="24"/>
          <w:szCs w:val="24"/>
        </w:rPr>
        <w:t xml:space="preserve"> – independent of the case under review and of the organisations whose actions are being reviewed, with appropriate skills, knowledge and experience (see below).</w:t>
      </w:r>
    </w:p>
    <w:p w:rsidR="007B6119" w:rsidRDefault="001F663B" w:rsidP="007077C0">
      <w:pPr>
        <w:pStyle w:val="ListParagraph"/>
        <w:numPr>
          <w:ilvl w:val="0"/>
          <w:numId w:val="8"/>
        </w:numPr>
        <w:rPr>
          <w:rFonts w:ascii="Arial" w:hAnsi="Arial" w:cs="Arial"/>
          <w:sz w:val="24"/>
          <w:szCs w:val="24"/>
        </w:rPr>
      </w:pPr>
      <w:r w:rsidRPr="007B6119">
        <w:rPr>
          <w:rFonts w:ascii="Arial" w:hAnsi="Arial" w:cs="Arial"/>
          <w:b/>
          <w:sz w:val="24"/>
          <w:szCs w:val="24"/>
        </w:rPr>
        <w:t>Terms of reference</w:t>
      </w:r>
      <w:r w:rsidRPr="007B6119">
        <w:rPr>
          <w:rFonts w:ascii="Arial" w:hAnsi="Arial" w:cs="Arial"/>
          <w:sz w:val="24"/>
          <w:szCs w:val="24"/>
        </w:rPr>
        <w:t xml:space="preserve"> – published and openly available.</w:t>
      </w:r>
    </w:p>
    <w:p w:rsidR="007B6119" w:rsidRDefault="001F663B" w:rsidP="007077C0">
      <w:pPr>
        <w:pStyle w:val="ListParagraph"/>
        <w:numPr>
          <w:ilvl w:val="0"/>
          <w:numId w:val="8"/>
        </w:numPr>
        <w:rPr>
          <w:rFonts w:ascii="Arial" w:hAnsi="Arial" w:cs="Arial"/>
          <w:sz w:val="24"/>
          <w:szCs w:val="24"/>
        </w:rPr>
      </w:pPr>
      <w:r w:rsidRPr="007B6119">
        <w:rPr>
          <w:rFonts w:ascii="Arial" w:hAnsi="Arial" w:cs="Arial"/>
          <w:b/>
          <w:sz w:val="24"/>
          <w:szCs w:val="24"/>
        </w:rPr>
        <w:t>Early discussions with the adult and their family, carers and friends</w:t>
      </w:r>
      <w:r w:rsidRPr="007B6119">
        <w:rPr>
          <w:rFonts w:ascii="Arial" w:hAnsi="Arial" w:cs="Arial"/>
          <w:sz w:val="24"/>
          <w:szCs w:val="24"/>
        </w:rPr>
        <w:t xml:space="preserve"> – to agree to what extent and how </w:t>
      </w:r>
      <w:r w:rsidR="0005283C">
        <w:rPr>
          <w:rFonts w:ascii="Arial" w:hAnsi="Arial" w:cs="Arial"/>
          <w:sz w:val="24"/>
          <w:szCs w:val="24"/>
        </w:rPr>
        <w:t>frequently they will</w:t>
      </w:r>
      <w:r w:rsidRPr="007B6119">
        <w:rPr>
          <w:rFonts w:ascii="Arial" w:hAnsi="Arial" w:cs="Arial"/>
          <w:sz w:val="24"/>
          <w:szCs w:val="24"/>
        </w:rPr>
        <w:t xml:space="preserve"> be involved in the SAR, and to manage expectations. This includes access to independent advocacy</w:t>
      </w:r>
      <w:r w:rsidR="00177743" w:rsidRPr="007B6119">
        <w:rPr>
          <w:rFonts w:ascii="Arial" w:hAnsi="Arial" w:cs="Arial"/>
          <w:sz w:val="24"/>
          <w:szCs w:val="24"/>
        </w:rPr>
        <w:t>.</w:t>
      </w:r>
      <w:r w:rsidR="003412AC">
        <w:rPr>
          <w:rFonts w:ascii="Arial" w:hAnsi="Arial" w:cs="Arial"/>
          <w:sz w:val="24"/>
          <w:szCs w:val="24"/>
        </w:rPr>
        <w:t xml:space="preserve"> See Appendix 6.</w:t>
      </w:r>
    </w:p>
    <w:p w:rsidR="007B6119" w:rsidRDefault="001F663B" w:rsidP="007077C0">
      <w:pPr>
        <w:pStyle w:val="ListParagraph"/>
        <w:numPr>
          <w:ilvl w:val="0"/>
          <w:numId w:val="8"/>
        </w:numPr>
        <w:rPr>
          <w:rFonts w:ascii="Arial" w:hAnsi="Arial" w:cs="Arial"/>
          <w:sz w:val="24"/>
          <w:szCs w:val="24"/>
        </w:rPr>
      </w:pPr>
      <w:r w:rsidRPr="007B6119">
        <w:rPr>
          <w:rFonts w:ascii="Arial" w:hAnsi="Arial" w:cs="Arial"/>
          <w:b/>
          <w:sz w:val="24"/>
          <w:szCs w:val="24"/>
        </w:rPr>
        <w:t>Appropriate involvement of professionals and organisations who were working with the adult</w:t>
      </w:r>
      <w:r w:rsidRPr="007B6119">
        <w:rPr>
          <w:rFonts w:ascii="Arial" w:hAnsi="Arial" w:cs="Arial"/>
          <w:sz w:val="24"/>
          <w:szCs w:val="24"/>
        </w:rPr>
        <w:t xml:space="preserve"> – to contribute their perspectives without fear of being blamed for actions they took in good faith</w:t>
      </w:r>
    </w:p>
    <w:p w:rsidR="001F663B" w:rsidRPr="007B6119" w:rsidRDefault="001F663B" w:rsidP="007077C0">
      <w:pPr>
        <w:pStyle w:val="ListParagraph"/>
        <w:numPr>
          <w:ilvl w:val="0"/>
          <w:numId w:val="8"/>
        </w:numPr>
        <w:rPr>
          <w:rFonts w:ascii="Arial" w:hAnsi="Arial" w:cs="Arial"/>
          <w:sz w:val="24"/>
          <w:szCs w:val="24"/>
        </w:rPr>
      </w:pPr>
      <w:r w:rsidRPr="007B6119">
        <w:rPr>
          <w:rFonts w:ascii="Arial" w:hAnsi="Arial" w:cs="Arial"/>
          <w:b/>
          <w:sz w:val="24"/>
          <w:szCs w:val="24"/>
        </w:rPr>
        <w:t>SAR report and recommendations</w:t>
      </w:r>
    </w:p>
    <w:p w:rsidR="001F663B" w:rsidRPr="00F71113" w:rsidRDefault="00C31DD2" w:rsidP="001F663B">
      <w:pPr>
        <w:rPr>
          <w:rFonts w:ascii="Arial" w:hAnsi="Arial" w:cs="Arial"/>
          <w:sz w:val="24"/>
          <w:szCs w:val="24"/>
        </w:rPr>
      </w:pPr>
      <w:r>
        <w:rPr>
          <w:rFonts w:ascii="Arial" w:hAnsi="Arial" w:cs="Arial"/>
          <w:sz w:val="24"/>
          <w:szCs w:val="24"/>
        </w:rPr>
        <w:t>6</w:t>
      </w:r>
      <w:r w:rsidR="001F663B" w:rsidRPr="00F71113">
        <w:rPr>
          <w:rFonts w:ascii="Arial" w:hAnsi="Arial" w:cs="Arial"/>
          <w:sz w:val="24"/>
          <w:szCs w:val="24"/>
        </w:rPr>
        <w:t xml:space="preserve">.2 </w:t>
      </w:r>
      <w:r w:rsidR="007B6119">
        <w:rPr>
          <w:rFonts w:ascii="Arial" w:hAnsi="Arial" w:cs="Arial"/>
          <w:sz w:val="24"/>
          <w:szCs w:val="24"/>
        </w:rPr>
        <w:tab/>
      </w:r>
      <w:r w:rsidR="001F663B" w:rsidRPr="00F71113">
        <w:rPr>
          <w:rFonts w:ascii="Arial" w:hAnsi="Arial" w:cs="Arial"/>
          <w:sz w:val="24"/>
          <w:szCs w:val="24"/>
        </w:rPr>
        <w:t xml:space="preserve">The methodology selected must offer the most effective learning and </w:t>
      </w:r>
      <w:r w:rsidR="007B6119">
        <w:rPr>
          <w:rFonts w:ascii="Arial" w:hAnsi="Arial" w:cs="Arial"/>
          <w:sz w:val="24"/>
          <w:szCs w:val="24"/>
        </w:rPr>
        <w:tab/>
      </w:r>
      <w:r w:rsidR="001F663B" w:rsidRPr="00F71113">
        <w:rPr>
          <w:rFonts w:ascii="Arial" w:hAnsi="Arial" w:cs="Arial"/>
          <w:sz w:val="24"/>
          <w:szCs w:val="24"/>
        </w:rPr>
        <w:t xml:space="preserve">involvement of key staff/family weighed against the cost, resources and length </w:t>
      </w:r>
      <w:r w:rsidR="007B6119">
        <w:rPr>
          <w:rFonts w:ascii="Arial" w:hAnsi="Arial" w:cs="Arial"/>
          <w:sz w:val="24"/>
          <w:szCs w:val="24"/>
        </w:rPr>
        <w:tab/>
      </w:r>
      <w:r w:rsidR="001F663B" w:rsidRPr="00F71113">
        <w:rPr>
          <w:rFonts w:ascii="Arial" w:hAnsi="Arial" w:cs="Arial"/>
          <w:sz w:val="24"/>
          <w:szCs w:val="24"/>
        </w:rPr>
        <w:t>of time required to conduct the review.</w:t>
      </w:r>
    </w:p>
    <w:p w:rsidR="007B6119" w:rsidRPr="00C31DD2" w:rsidRDefault="00C31DD2" w:rsidP="00C31DD2">
      <w:pPr>
        <w:rPr>
          <w:rFonts w:ascii="Arial" w:hAnsi="Arial" w:cs="Arial"/>
          <w:sz w:val="24"/>
          <w:szCs w:val="24"/>
        </w:rPr>
      </w:pPr>
      <w:r>
        <w:rPr>
          <w:rFonts w:ascii="Arial" w:hAnsi="Arial" w:cs="Arial"/>
          <w:sz w:val="24"/>
          <w:szCs w:val="24"/>
        </w:rPr>
        <w:t>6.3</w:t>
      </w:r>
      <w:r w:rsidR="007B6119" w:rsidRPr="00C31DD2">
        <w:rPr>
          <w:rFonts w:ascii="Arial" w:hAnsi="Arial" w:cs="Arial"/>
          <w:sz w:val="24"/>
          <w:szCs w:val="24"/>
        </w:rPr>
        <w:tab/>
      </w:r>
      <w:r w:rsidR="001F663B" w:rsidRPr="00C31DD2">
        <w:rPr>
          <w:rFonts w:ascii="Arial" w:hAnsi="Arial" w:cs="Arial"/>
          <w:sz w:val="24"/>
          <w:szCs w:val="24"/>
        </w:rPr>
        <w:t xml:space="preserve">The following should be considered </w:t>
      </w:r>
      <w:r w:rsidR="007B6119" w:rsidRPr="00C31DD2">
        <w:rPr>
          <w:rFonts w:ascii="Arial" w:hAnsi="Arial" w:cs="Arial"/>
          <w:sz w:val="24"/>
          <w:szCs w:val="24"/>
        </w:rPr>
        <w:t>in selecting a SAR methodology:</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Is the case complex, involving multiple abuse types and/ or victims?</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Is significant public interest in the review anticipated?</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Is large-scale staff/ family involvement wanted/ appropriate?</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Are any criminal proceedings ongoing that staff are witnesses in, and could the SAR methodology impact on them?</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Is the type of review being suggested proportionate to the scale and level of complexity of the issues being examined?</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W</w:t>
      </w:r>
      <w:r w:rsidR="00847019">
        <w:rPr>
          <w:rFonts w:ascii="Arial" w:hAnsi="Arial" w:cs="Arial"/>
          <w:sz w:val="24"/>
          <w:szCs w:val="24"/>
        </w:rPr>
        <w:t>hat is the quickest and effective</w:t>
      </w:r>
      <w:r w:rsidRPr="007B6119">
        <w:rPr>
          <w:rFonts w:ascii="Arial" w:hAnsi="Arial" w:cs="Arial"/>
          <w:sz w:val="24"/>
          <w:szCs w:val="24"/>
        </w:rPr>
        <w:t xml:space="preserve"> way to achieve the learning?</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Is a more appreciative approach required to review good practice?</w:t>
      </w:r>
    </w:p>
    <w:p w:rsid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Are trained lead reviewers available in-house or nationally for the method selected?</w:t>
      </w:r>
    </w:p>
    <w:p w:rsidR="001F663B" w:rsidRPr="007B6119" w:rsidRDefault="001F663B" w:rsidP="007077C0">
      <w:pPr>
        <w:pStyle w:val="ListParagraph"/>
        <w:numPr>
          <w:ilvl w:val="0"/>
          <w:numId w:val="10"/>
        </w:numPr>
        <w:rPr>
          <w:rFonts w:ascii="Arial" w:hAnsi="Arial" w:cs="Arial"/>
          <w:sz w:val="24"/>
          <w:szCs w:val="24"/>
        </w:rPr>
      </w:pPr>
      <w:r w:rsidRPr="007B6119">
        <w:rPr>
          <w:rFonts w:ascii="Arial" w:hAnsi="Arial" w:cs="Arial"/>
          <w:sz w:val="24"/>
          <w:szCs w:val="24"/>
        </w:rPr>
        <w:t>Can value for money be demonstrated?</w:t>
      </w:r>
    </w:p>
    <w:p w:rsidR="001F663B" w:rsidRPr="007B6119" w:rsidRDefault="00C31DD2" w:rsidP="00C409D3">
      <w:pPr>
        <w:pStyle w:val="Heading1"/>
      </w:pPr>
      <w:bookmarkStart w:id="10" w:name="_Toc67480045"/>
      <w:r>
        <w:t>7</w:t>
      </w:r>
      <w:r w:rsidR="00254C38">
        <w:t>. Undertaking a SAR</w:t>
      </w:r>
      <w:bookmarkEnd w:id="10"/>
    </w:p>
    <w:p w:rsidR="001F663B" w:rsidRPr="00F71113" w:rsidRDefault="00C31DD2" w:rsidP="00DE3699">
      <w:pPr>
        <w:ind w:left="720" w:hanging="720"/>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.1 </w:t>
      </w:r>
      <w:r w:rsidR="007B6119">
        <w:rPr>
          <w:rFonts w:ascii="Arial" w:hAnsi="Arial" w:cs="Arial"/>
          <w:sz w:val="24"/>
          <w:szCs w:val="24"/>
        </w:rPr>
        <w:tab/>
      </w:r>
      <w:r w:rsidR="001F663B" w:rsidRPr="00F71113">
        <w:rPr>
          <w:rFonts w:ascii="Arial" w:hAnsi="Arial" w:cs="Arial"/>
          <w:sz w:val="24"/>
          <w:szCs w:val="24"/>
        </w:rPr>
        <w:t>Should the refe</w:t>
      </w:r>
      <w:r w:rsidR="007B6119">
        <w:rPr>
          <w:rFonts w:ascii="Arial" w:hAnsi="Arial" w:cs="Arial"/>
          <w:sz w:val="24"/>
          <w:szCs w:val="24"/>
        </w:rPr>
        <w:t>rrer challenge the decision of L</w:t>
      </w:r>
      <w:r w:rsidR="00695113">
        <w:rPr>
          <w:rFonts w:ascii="Arial" w:hAnsi="Arial" w:cs="Arial"/>
          <w:sz w:val="24"/>
          <w:szCs w:val="24"/>
        </w:rPr>
        <w:t>AR</w:t>
      </w:r>
      <w:r w:rsidR="001F663B" w:rsidRPr="00F71113">
        <w:rPr>
          <w:rFonts w:ascii="Arial" w:hAnsi="Arial" w:cs="Arial"/>
          <w:sz w:val="24"/>
          <w:szCs w:val="24"/>
        </w:rPr>
        <w:t xml:space="preserve">, the </w:t>
      </w:r>
      <w:r w:rsidR="001F663B" w:rsidRPr="00DE3699">
        <w:rPr>
          <w:rFonts w:ascii="Arial" w:hAnsi="Arial" w:cs="Arial"/>
          <w:sz w:val="24"/>
          <w:szCs w:val="24"/>
        </w:rPr>
        <w:t>Independent Chair of the N</w:t>
      </w:r>
      <w:r w:rsidR="007B6119" w:rsidRPr="00DE3699">
        <w:rPr>
          <w:rFonts w:ascii="Arial" w:hAnsi="Arial" w:cs="Arial"/>
          <w:sz w:val="24"/>
          <w:szCs w:val="24"/>
        </w:rPr>
        <w:t xml:space="preserve">YSAB will reconvene </w:t>
      </w:r>
      <w:r w:rsidR="003412AC" w:rsidRPr="00DE3699">
        <w:rPr>
          <w:rFonts w:ascii="Arial" w:hAnsi="Arial" w:cs="Arial"/>
          <w:sz w:val="24"/>
          <w:szCs w:val="24"/>
        </w:rPr>
        <w:t xml:space="preserve">the </w:t>
      </w:r>
      <w:r w:rsidR="007B6119" w:rsidRPr="00DE3699">
        <w:rPr>
          <w:rFonts w:ascii="Arial" w:hAnsi="Arial" w:cs="Arial"/>
          <w:sz w:val="24"/>
          <w:szCs w:val="24"/>
        </w:rPr>
        <w:t>L</w:t>
      </w:r>
      <w:r w:rsidR="003412AC" w:rsidRPr="00DE3699">
        <w:rPr>
          <w:rFonts w:ascii="Arial" w:hAnsi="Arial" w:cs="Arial"/>
          <w:sz w:val="24"/>
          <w:szCs w:val="24"/>
        </w:rPr>
        <w:t>AR</w:t>
      </w:r>
      <w:r w:rsidR="001F663B" w:rsidRPr="00F71113">
        <w:rPr>
          <w:rFonts w:ascii="Arial" w:hAnsi="Arial" w:cs="Arial"/>
          <w:sz w:val="24"/>
          <w:szCs w:val="24"/>
        </w:rPr>
        <w:t xml:space="preserve"> to discuss the decision. Any challenge to the decision should be made in writing to the </w:t>
      </w:r>
      <w:r w:rsidR="00DE3699">
        <w:rPr>
          <w:rFonts w:ascii="Arial" w:hAnsi="Arial" w:cs="Arial"/>
          <w:sz w:val="24"/>
          <w:szCs w:val="24"/>
        </w:rPr>
        <w:t>Independent Chair of the NYSAB</w:t>
      </w:r>
      <w:r w:rsidR="001F663B" w:rsidRPr="00F71113">
        <w:rPr>
          <w:rFonts w:ascii="Arial" w:hAnsi="Arial" w:cs="Arial"/>
          <w:sz w:val="24"/>
          <w:szCs w:val="24"/>
        </w:rPr>
        <w:t xml:space="preserve"> </w:t>
      </w:r>
      <w:r w:rsidR="00A14E32">
        <w:rPr>
          <w:rFonts w:ascii="Arial" w:hAnsi="Arial" w:cs="Arial"/>
          <w:sz w:val="24"/>
          <w:szCs w:val="24"/>
        </w:rPr>
        <w:t xml:space="preserve">or NYSAB Governance Team </w:t>
      </w:r>
      <w:r w:rsidR="001F663B" w:rsidRPr="00F71113">
        <w:rPr>
          <w:rFonts w:ascii="Arial" w:hAnsi="Arial" w:cs="Arial"/>
          <w:sz w:val="24"/>
          <w:szCs w:val="24"/>
        </w:rPr>
        <w:t>within 28 days of the feedback being received.</w:t>
      </w:r>
    </w:p>
    <w:p w:rsidR="001F663B" w:rsidRPr="00F71113" w:rsidRDefault="00C31DD2" w:rsidP="003412AC">
      <w:pPr>
        <w:ind w:left="720" w:hanging="720"/>
        <w:rPr>
          <w:rFonts w:ascii="Arial" w:hAnsi="Arial" w:cs="Arial"/>
          <w:sz w:val="24"/>
          <w:szCs w:val="24"/>
        </w:rPr>
      </w:pPr>
      <w:r>
        <w:rPr>
          <w:rFonts w:ascii="Arial" w:hAnsi="Arial" w:cs="Arial"/>
          <w:sz w:val="24"/>
          <w:szCs w:val="24"/>
        </w:rPr>
        <w:lastRenderedPageBreak/>
        <w:t>7</w:t>
      </w:r>
      <w:r w:rsidR="001F663B" w:rsidRPr="00F71113">
        <w:rPr>
          <w:rFonts w:ascii="Arial" w:hAnsi="Arial" w:cs="Arial"/>
          <w:sz w:val="24"/>
          <w:szCs w:val="24"/>
        </w:rPr>
        <w:t xml:space="preserve">.2 </w:t>
      </w:r>
      <w:r w:rsidR="007B6119">
        <w:rPr>
          <w:rFonts w:ascii="Arial" w:hAnsi="Arial" w:cs="Arial"/>
          <w:sz w:val="24"/>
          <w:szCs w:val="24"/>
        </w:rPr>
        <w:tab/>
      </w:r>
      <w:r w:rsidR="001F663B" w:rsidRPr="00DE3699">
        <w:rPr>
          <w:rFonts w:ascii="Arial" w:hAnsi="Arial" w:cs="Arial"/>
          <w:sz w:val="24"/>
          <w:szCs w:val="24"/>
        </w:rPr>
        <w:t>When the N</w:t>
      </w:r>
      <w:r w:rsidR="007B6119" w:rsidRPr="00DE3699">
        <w:rPr>
          <w:rFonts w:ascii="Arial" w:hAnsi="Arial" w:cs="Arial"/>
          <w:sz w:val="24"/>
          <w:szCs w:val="24"/>
        </w:rPr>
        <w:t>Y</w:t>
      </w:r>
      <w:r w:rsidR="00847019">
        <w:rPr>
          <w:rFonts w:ascii="Arial" w:hAnsi="Arial" w:cs="Arial"/>
          <w:sz w:val="24"/>
          <w:szCs w:val="24"/>
        </w:rPr>
        <w:t>SAB Independent Chair confirms</w:t>
      </w:r>
      <w:r w:rsidR="001F663B" w:rsidRPr="00DE3699">
        <w:rPr>
          <w:rFonts w:ascii="Arial" w:hAnsi="Arial" w:cs="Arial"/>
          <w:sz w:val="24"/>
          <w:szCs w:val="24"/>
        </w:rPr>
        <w:t xml:space="preserve"> a SAR will be commissioned,</w:t>
      </w:r>
      <w:r w:rsidR="00DE3699" w:rsidRPr="00DE3699">
        <w:rPr>
          <w:rFonts w:ascii="Arial" w:hAnsi="Arial" w:cs="Arial"/>
          <w:sz w:val="24"/>
          <w:szCs w:val="24"/>
        </w:rPr>
        <w:t xml:space="preserve"> An Independent Author will be commissioned and a </w:t>
      </w:r>
      <w:r w:rsidR="001F663B" w:rsidRPr="00DE3699">
        <w:rPr>
          <w:rFonts w:ascii="Arial" w:hAnsi="Arial" w:cs="Arial"/>
          <w:sz w:val="24"/>
          <w:szCs w:val="24"/>
        </w:rPr>
        <w:t>Terms of Reference</w:t>
      </w:r>
      <w:r w:rsidR="00DE3699" w:rsidRPr="00DE3699">
        <w:rPr>
          <w:rFonts w:ascii="Arial" w:hAnsi="Arial" w:cs="Arial"/>
          <w:sz w:val="24"/>
          <w:szCs w:val="24"/>
        </w:rPr>
        <w:t xml:space="preserve"> will be drawn up by the LAR</w:t>
      </w:r>
      <w:r w:rsidR="001F663B" w:rsidRPr="00DE3699">
        <w:rPr>
          <w:rFonts w:ascii="Arial" w:hAnsi="Arial" w:cs="Arial"/>
          <w:sz w:val="24"/>
          <w:szCs w:val="24"/>
        </w:rPr>
        <w:t xml:space="preserve">. </w:t>
      </w:r>
      <w:r w:rsidR="00F56D09" w:rsidRPr="00DE3699">
        <w:rPr>
          <w:rFonts w:ascii="Arial" w:hAnsi="Arial" w:cs="Arial"/>
          <w:sz w:val="24"/>
          <w:szCs w:val="24"/>
        </w:rPr>
        <w:t xml:space="preserve">See </w:t>
      </w:r>
      <w:r w:rsidR="00DE3699" w:rsidRPr="00DE3699">
        <w:rPr>
          <w:rFonts w:ascii="Arial" w:hAnsi="Arial" w:cs="Arial"/>
          <w:sz w:val="24"/>
          <w:szCs w:val="24"/>
        </w:rPr>
        <w:t>Appendix 7.</w:t>
      </w:r>
      <w:r w:rsidR="001F663B" w:rsidRPr="00F71113">
        <w:rPr>
          <w:rFonts w:ascii="Arial" w:hAnsi="Arial" w:cs="Arial"/>
          <w:sz w:val="24"/>
          <w:szCs w:val="24"/>
        </w:rPr>
        <w:t xml:space="preserve"> The Terms of Reference should reflect the six safeguarding principles set</w:t>
      </w:r>
      <w:r w:rsidR="007B6119">
        <w:rPr>
          <w:rFonts w:ascii="Arial" w:hAnsi="Arial" w:cs="Arial"/>
          <w:sz w:val="24"/>
          <w:szCs w:val="24"/>
        </w:rPr>
        <w:t xml:space="preserve"> out in the Care Act and </w:t>
      </w:r>
      <w:r w:rsidR="007B6119" w:rsidRPr="00951DC0">
        <w:rPr>
          <w:rFonts w:ascii="Arial" w:hAnsi="Arial" w:cs="Arial"/>
          <w:sz w:val="24"/>
          <w:szCs w:val="24"/>
        </w:rPr>
        <w:t>NYSAB</w:t>
      </w:r>
      <w:r w:rsidR="001F663B" w:rsidRPr="00951DC0">
        <w:rPr>
          <w:rFonts w:ascii="Arial" w:hAnsi="Arial" w:cs="Arial"/>
          <w:sz w:val="24"/>
          <w:szCs w:val="24"/>
        </w:rPr>
        <w:t>’s Multi-Agency Safeguarding Policy and Procedures</w:t>
      </w:r>
      <w:r w:rsidR="001F663B" w:rsidRPr="00F71113">
        <w:rPr>
          <w:rFonts w:ascii="Arial" w:hAnsi="Arial" w:cs="Arial"/>
          <w:sz w:val="24"/>
          <w:szCs w:val="24"/>
        </w:rPr>
        <w:t xml:space="preserve"> and should specify the time period the SAR will cover.</w:t>
      </w:r>
    </w:p>
    <w:p w:rsidR="001F663B" w:rsidRPr="00F71113" w:rsidRDefault="00C31DD2" w:rsidP="001F663B">
      <w:pPr>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.3 </w:t>
      </w:r>
      <w:r w:rsidR="007B6119">
        <w:rPr>
          <w:rFonts w:ascii="Arial" w:hAnsi="Arial" w:cs="Arial"/>
          <w:sz w:val="24"/>
          <w:szCs w:val="24"/>
        </w:rPr>
        <w:tab/>
      </w:r>
      <w:r w:rsidR="001F663B" w:rsidRPr="00F71113">
        <w:rPr>
          <w:rFonts w:ascii="Arial" w:hAnsi="Arial" w:cs="Arial"/>
          <w:sz w:val="24"/>
          <w:szCs w:val="24"/>
        </w:rPr>
        <w:t xml:space="preserve">The Terms of Reference should be anonymised or consent should be sought </w:t>
      </w:r>
      <w:r w:rsidR="007B6119">
        <w:rPr>
          <w:rFonts w:ascii="Arial" w:hAnsi="Arial" w:cs="Arial"/>
          <w:sz w:val="24"/>
          <w:szCs w:val="24"/>
        </w:rPr>
        <w:tab/>
      </w:r>
      <w:r w:rsidR="001F663B" w:rsidRPr="00F71113">
        <w:rPr>
          <w:rFonts w:ascii="Arial" w:hAnsi="Arial" w:cs="Arial"/>
          <w:sz w:val="24"/>
          <w:szCs w:val="24"/>
        </w:rPr>
        <w:t>if records are to include identifiable information.</w:t>
      </w:r>
    </w:p>
    <w:p w:rsidR="00364DF7" w:rsidRDefault="00C31DD2" w:rsidP="00364DF7">
      <w:pPr>
        <w:ind w:left="720" w:hanging="720"/>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.4 </w:t>
      </w:r>
      <w:r w:rsidR="007B6119">
        <w:rPr>
          <w:rFonts w:ascii="Arial" w:hAnsi="Arial" w:cs="Arial"/>
          <w:sz w:val="24"/>
          <w:szCs w:val="24"/>
        </w:rPr>
        <w:tab/>
      </w:r>
      <w:r w:rsidR="00364DF7" w:rsidRPr="00364DF7">
        <w:rPr>
          <w:rFonts w:ascii="Arial" w:hAnsi="Arial" w:cs="Arial"/>
          <w:sz w:val="24"/>
          <w:szCs w:val="24"/>
        </w:rPr>
        <w:t>The NYSAB Independent Chair will write to the family or significant others in cases where the subject is no longer ali</w:t>
      </w:r>
      <w:r w:rsidR="00847019">
        <w:rPr>
          <w:rFonts w:ascii="Arial" w:hAnsi="Arial" w:cs="Arial"/>
          <w:sz w:val="24"/>
          <w:szCs w:val="24"/>
        </w:rPr>
        <w:t xml:space="preserve">ve to inform them of the SAR </w:t>
      </w:r>
      <w:r w:rsidR="00364DF7" w:rsidRPr="00364DF7">
        <w:rPr>
          <w:rFonts w:ascii="Arial" w:hAnsi="Arial" w:cs="Arial"/>
          <w:sz w:val="24"/>
          <w:szCs w:val="24"/>
        </w:rPr>
        <w:t>and explain the process and purpose. Reasonable and appropriate support and adjustments should be made by NYSAB as required to enable the adult(s), their family and/ or representatives to participate in</w:t>
      </w:r>
      <w:r w:rsidR="00B61385">
        <w:rPr>
          <w:rFonts w:ascii="Arial" w:hAnsi="Arial" w:cs="Arial"/>
          <w:sz w:val="24"/>
          <w:szCs w:val="24"/>
        </w:rPr>
        <w:t xml:space="preserve"> the SAR. </w:t>
      </w:r>
      <w:r w:rsidR="0005283C">
        <w:rPr>
          <w:rFonts w:ascii="Arial" w:hAnsi="Arial" w:cs="Arial"/>
          <w:sz w:val="24"/>
          <w:szCs w:val="24"/>
        </w:rPr>
        <w:t>T</w:t>
      </w:r>
      <w:r w:rsidR="00B61385">
        <w:rPr>
          <w:rFonts w:ascii="Arial" w:hAnsi="Arial" w:cs="Arial"/>
          <w:sz w:val="24"/>
          <w:szCs w:val="24"/>
        </w:rPr>
        <w:t>he LAR</w:t>
      </w:r>
      <w:r w:rsidR="00364DF7" w:rsidRPr="00364DF7">
        <w:rPr>
          <w:rFonts w:ascii="Arial" w:hAnsi="Arial" w:cs="Arial"/>
          <w:sz w:val="24"/>
          <w:szCs w:val="24"/>
        </w:rPr>
        <w:t xml:space="preserve"> should nominate and agree an individual </w:t>
      </w:r>
      <w:r w:rsidR="0005283C">
        <w:rPr>
          <w:rFonts w:ascii="Arial" w:hAnsi="Arial" w:cs="Arial"/>
          <w:sz w:val="24"/>
          <w:szCs w:val="24"/>
        </w:rPr>
        <w:t>within the SAB partnership to communicate with</w:t>
      </w:r>
      <w:r w:rsidR="00364DF7" w:rsidRPr="00364DF7">
        <w:rPr>
          <w:rFonts w:ascii="Arial" w:hAnsi="Arial" w:cs="Arial"/>
          <w:sz w:val="24"/>
          <w:szCs w:val="24"/>
        </w:rPr>
        <w:t xml:space="preserve"> the family to ensure </w:t>
      </w:r>
      <w:r w:rsidR="0005283C">
        <w:rPr>
          <w:rFonts w:ascii="Arial" w:hAnsi="Arial" w:cs="Arial"/>
          <w:sz w:val="24"/>
          <w:szCs w:val="24"/>
        </w:rPr>
        <w:t>they</w:t>
      </w:r>
      <w:r w:rsidR="00364DF7" w:rsidRPr="00364DF7">
        <w:rPr>
          <w:rFonts w:ascii="Arial" w:hAnsi="Arial" w:cs="Arial"/>
          <w:sz w:val="24"/>
          <w:szCs w:val="24"/>
        </w:rPr>
        <w:t xml:space="preserve"> are clear about the role of the SAR.</w:t>
      </w:r>
      <w:r w:rsidR="003412AC">
        <w:rPr>
          <w:rFonts w:ascii="Arial" w:hAnsi="Arial" w:cs="Arial"/>
          <w:sz w:val="24"/>
          <w:szCs w:val="24"/>
        </w:rPr>
        <w:t xml:space="preserve"> See Appendix 6 for further guidance. </w:t>
      </w:r>
    </w:p>
    <w:p w:rsidR="00364DF7" w:rsidRDefault="00C31DD2" w:rsidP="00364DF7">
      <w:pPr>
        <w:ind w:left="720" w:hanging="660"/>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.5 </w:t>
      </w:r>
      <w:r w:rsidR="007B6119">
        <w:rPr>
          <w:rFonts w:ascii="Arial" w:hAnsi="Arial" w:cs="Arial"/>
          <w:sz w:val="24"/>
          <w:szCs w:val="24"/>
        </w:rPr>
        <w:tab/>
      </w:r>
      <w:r w:rsidR="00364DF7" w:rsidRPr="00364DF7">
        <w:rPr>
          <w:rFonts w:ascii="Arial" w:hAnsi="Arial" w:cs="Arial"/>
          <w:sz w:val="24"/>
          <w:szCs w:val="24"/>
        </w:rPr>
        <w:t>In cases where the subject of the rev</w:t>
      </w:r>
      <w:r w:rsidR="00B61385">
        <w:rPr>
          <w:rFonts w:ascii="Arial" w:hAnsi="Arial" w:cs="Arial"/>
          <w:sz w:val="24"/>
          <w:szCs w:val="24"/>
        </w:rPr>
        <w:t>iew is alive the LAR</w:t>
      </w:r>
      <w:r w:rsidR="00364DF7" w:rsidRPr="00364DF7">
        <w:rPr>
          <w:rFonts w:ascii="Arial" w:hAnsi="Arial" w:cs="Arial"/>
          <w:sz w:val="24"/>
          <w:szCs w:val="24"/>
        </w:rPr>
        <w:t xml:space="preserve"> will seek to gain their consent to share information and complete the SAR as well as explaining the process and hearing their views. </w:t>
      </w:r>
      <w:r w:rsidR="00CF4080">
        <w:rPr>
          <w:rFonts w:ascii="Arial" w:hAnsi="Arial" w:cs="Arial"/>
          <w:sz w:val="24"/>
          <w:szCs w:val="24"/>
        </w:rPr>
        <w:t xml:space="preserve">See Appendix 6 for further details about consent. </w:t>
      </w:r>
      <w:r w:rsidR="00364DF7" w:rsidRPr="00364DF7">
        <w:rPr>
          <w:rFonts w:ascii="Arial" w:hAnsi="Arial" w:cs="Arial"/>
          <w:sz w:val="24"/>
          <w:szCs w:val="24"/>
        </w:rPr>
        <w:t>To ensure that the subject is fully supported in this an advocate should be available to assist. If the subject does not have access to a sui</w:t>
      </w:r>
      <w:r w:rsidR="00B61385">
        <w:rPr>
          <w:rFonts w:ascii="Arial" w:hAnsi="Arial" w:cs="Arial"/>
          <w:sz w:val="24"/>
          <w:szCs w:val="24"/>
        </w:rPr>
        <w:t>table person</w:t>
      </w:r>
      <w:r w:rsidR="00116A50">
        <w:rPr>
          <w:rFonts w:ascii="Arial" w:hAnsi="Arial" w:cs="Arial"/>
          <w:sz w:val="24"/>
          <w:szCs w:val="24"/>
        </w:rPr>
        <w:t>,</w:t>
      </w:r>
      <w:r w:rsidR="00B61385">
        <w:rPr>
          <w:rFonts w:ascii="Arial" w:hAnsi="Arial" w:cs="Arial"/>
          <w:sz w:val="24"/>
          <w:szCs w:val="24"/>
        </w:rPr>
        <w:t xml:space="preserve"> the LAR</w:t>
      </w:r>
      <w:r w:rsidR="00364DF7" w:rsidRPr="00364DF7">
        <w:rPr>
          <w:rFonts w:ascii="Arial" w:hAnsi="Arial" w:cs="Arial"/>
          <w:sz w:val="24"/>
          <w:szCs w:val="24"/>
        </w:rPr>
        <w:t xml:space="preserve"> will arrange for an advocacy service to be available via the Local Authority contract. Where there is involvement of the family, in dis</w:t>
      </w:r>
      <w:r w:rsidR="00B61385">
        <w:rPr>
          <w:rFonts w:ascii="Arial" w:hAnsi="Arial" w:cs="Arial"/>
          <w:sz w:val="24"/>
          <w:szCs w:val="24"/>
        </w:rPr>
        <w:t>cussion with them, the LAR</w:t>
      </w:r>
      <w:r w:rsidR="00364DF7" w:rsidRPr="00364DF7">
        <w:rPr>
          <w:rFonts w:ascii="Arial" w:hAnsi="Arial" w:cs="Arial"/>
          <w:sz w:val="24"/>
          <w:szCs w:val="24"/>
        </w:rPr>
        <w:t xml:space="preserve"> will agree how they and their loved one will be represented in the report</w:t>
      </w:r>
      <w:r w:rsidR="00470C5D">
        <w:rPr>
          <w:rFonts w:ascii="Arial" w:hAnsi="Arial" w:cs="Arial"/>
          <w:sz w:val="24"/>
          <w:szCs w:val="24"/>
        </w:rPr>
        <w:t xml:space="preserve">. </w:t>
      </w:r>
    </w:p>
    <w:p w:rsidR="001F663B" w:rsidRPr="00F71113" w:rsidRDefault="00C31DD2" w:rsidP="00364DF7">
      <w:pPr>
        <w:ind w:left="720" w:hanging="660"/>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.6 </w:t>
      </w:r>
      <w:r w:rsidR="007B6119">
        <w:rPr>
          <w:rFonts w:ascii="Arial" w:hAnsi="Arial" w:cs="Arial"/>
          <w:sz w:val="24"/>
          <w:szCs w:val="24"/>
        </w:rPr>
        <w:tab/>
      </w:r>
      <w:r w:rsidR="001F663B" w:rsidRPr="00F71113">
        <w:rPr>
          <w:rFonts w:ascii="Arial" w:hAnsi="Arial" w:cs="Arial"/>
          <w:sz w:val="24"/>
          <w:szCs w:val="24"/>
        </w:rPr>
        <w:t xml:space="preserve">The appointment of an </w:t>
      </w:r>
      <w:r w:rsidR="00DE3699" w:rsidRPr="00DE3699">
        <w:rPr>
          <w:rFonts w:ascii="Arial" w:hAnsi="Arial" w:cs="Arial"/>
          <w:sz w:val="24"/>
          <w:szCs w:val="24"/>
        </w:rPr>
        <w:t>Independent Author</w:t>
      </w:r>
      <w:r w:rsidR="001F663B" w:rsidRPr="00F71113">
        <w:rPr>
          <w:rFonts w:ascii="Arial" w:hAnsi="Arial" w:cs="Arial"/>
          <w:sz w:val="24"/>
          <w:szCs w:val="24"/>
        </w:rPr>
        <w:t xml:space="preserve"> </w:t>
      </w:r>
      <w:r w:rsidR="00DE3699">
        <w:rPr>
          <w:rFonts w:ascii="Arial" w:hAnsi="Arial" w:cs="Arial"/>
          <w:sz w:val="24"/>
          <w:szCs w:val="24"/>
        </w:rPr>
        <w:t xml:space="preserve">(IA) </w:t>
      </w:r>
      <w:r w:rsidR="001F663B" w:rsidRPr="00F71113">
        <w:rPr>
          <w:rFonts w:ascii="Arial" w:hAnsi="Arial" w:cs="Arial"/>
          <w:sz w:val="24"/>
          <w:szCs w:val="24"/>
        </w:rPr>
        <w:t xml:space="preserve">will be made </w:t>
      </w:r>
      <w:r w:rsidR="001F663B" w:rsidRPr="00DE3699">
        <w:rPr>
          <w:rFonts w:ascii="Arial" w:hAnsi="Arial" w:cs="Arial"/>
          <w:sz w:val="24"/>
          <w:szCs w:val="24"/>
        </w:rPr>
        <w:t>via a request for Expression of Interest through all appropriate networks</w:t>
      </w:r>
      <w:r w:rsidR="001F663B" w:rsidRPr="00F71113">
        <w:rPr>
          <w:rFonts w:ascii="Arial" w:hAnsi="Arial" w:cs="Arial"/>
          <w:sz w:val="24"/>
          <w:szCs w:val="24"/>
        </w:rPr>
        <w:t>.</w:t>
      </w:r>
    </w:p>
    <w:p w:rsidR="001F663B" w:rsidRPr="00F71113" w:rsidRDefault="009360A1" w:rsidP="007643EB">
      <w:pPr>
        <w:ind w:left="720" w:hanging="720"/>
        <w:rPr>
          <w:rFonts w:ascii="Arial" w:hAnsi="Arial" w:cs="Arial"/>
          <w:sz w:val="24"/>
          <w:szCs w:val="24"/>
        </w:rPr>
      </w:pPr>
      <w:r>
        <w:rPr>
          <w:rFonts w:ascii="Arial" w:hAnsi="Arial" w:cs="Arial"/>
          <w:sz w:val="24"/>
          <w:szCs w:val="24"/>
        </w:rPr>
        <w:t xml:space="preserve"> </w:t>
      </w:r>
      <w:r w:rsidR="00C31DD2">
        <w:rPr>
          <w:rFonts w:ascii="Arial" w:hAnsi="Arial" w:cs="Arial"/>
          <w:sz w:val="24"/>
          <w:szCs w:val="24"/>
        </w:rPr>
        <w:t>7</w:t>
      </w:r>
      <w:r w:rsidR="001F663B" w:rsidRPr="00F71113">
        <w:rPr>
          <w:rFonts w:ascii="Arial" w:hAnsi="Arial" w:cs="Arial"/>
          <w:sz w:val="24"/>
          <w:szCs w:val="24"/>
        </w:rPr>
        <w:t xml:space="preserve">.7 </w:t>
      </w:r>
      <w:r w:rsidR="007B6119">
        <w:rPr>
          <w:rFonts w:ascii="Arial" w:hAnsi="Arial" w:cs="Arial"/>
          <w:sz w:val="24"/>
          <w:szCs w:val="24"/>
        </w:rPr>
        <w:tab/>
      </w:r>
      <w:r w:rsidR="001F663B" w:rsidRPr="00DE3699">
        <w:rPr>
          <w:rFonts w:ascii="Arial" w:hAnsi="Arial" w:cs="Arial"/>
          <w:sz w:val="24"/>
          <w:szCs w:val="24"/>
        </w:rPr>
        <w:t xml:space="preserve">The selection of an </w:t>
      </w:r>
      <w:r w:rsidR="00DE3699" w:rsidRPr="00DE3699">
        <w:rPr>
          <w:rFonts w:ascii="Arial" w:hAnsi="Arial" w:cs="Arial"/>
          <w:sz w:val="24"/>
          <w:szCs w:val="24"/>
        </w:rPr>
        <w:t>IA</w:t>
      </w:r>
      <w:r w:rsidR="004B4EA2">
        <w:rPr>
          <w:rFonts w:ascii="Arial" w:hAnsi="Arial" w:cs="Arial"/>
          <w:sz w:val="24"/>
          <w:szCs w:val="24"/>
        </w:rPr>
        <w:t xml:space="preserve"> will include</w:t>
      </w:r>
      <w:r w:rsidR="001F663B" w:rsidRPr="00DE3699">
        <w:rPr>
          <w:rFonts w:ascii="Arial" w:hAnsi="Arial" w:cs="Arial"/>
          <w:sz w:val="24"/>
          <w:szCs w:val="24"/>
        </w:rPr>
        <w:t xml:space="preserve"> a declaration that the </w:t>
      </w:r>
      <w:r w:rsidR="00DE3699" w:rsidRPr="00DE3699">
        <w:rPr>
          <w:rFonts w:ascii="Arial" w:hAnsi="Arial" w:cs="Arial"/>
          <w:sz w:val="24"/>
          <w:szCs w:val="24"/>
        </w:rPr>
        <w:t>IA</w:t>
      </w:r>
      <w:r w:rsidR="001F663B" w:rsidRPr="00DE3699">
        <w:rPr>
          <w:rFonts w:ascii="Arial" w:hAnsi="Arial" w:cs="Arial"/>
          <w:sz w:val="24"/>
          <w:szCs w:val="24"/>
        </w:rPr>
        <w:t xml:space="preserve"> does not hold any conflicts of interest in accepting this appointment. Should a conflict of interest arising during the process of the review the </w:t>
      </w:r>
      <w:r w:rsidR="00DE3699" w:rsidRPr="00DE3699">
        <w:rPr>
          <w:rFonts w:ascii="Arial" w:hAnsi="Arial" w:cs="Arial"/>
          <w:sz w:val="24"/>
          <w:szCs w:val="24"/>
        </w:rPr>
        <w:t>IA</w:t>
      </w:r>
      <w:r w:rsidR="001F663B" w:rsidRPr="00DE3699">
        <w:rPr>
          <w:rFonts w:ascii="Arial" w:hAnsi="Arial" w:cs="Arial"/>
          <w:sz w:val="24"/>
          <w:szCs w:val="24"/>
        </w:rPr>
        <w:t xml:space="preserve"> must declare this at the early opportunity to the chair of the panel</w:t>
      </w:r>
      <w:r w:rsidR="007B6119" w:rsidRPr="00DE3699">
        <w:rPr>
          <w:rFonts w:ascii="Arial" w:hAnsi="Arial" w:cs="Arial"/>
          <w:sz w:val="24"/>
          <w:szCs w:val="24"/>
        </w:rPr>
        <w:t>.</w:t>
      </w:r>
    </w:p>
    <w:p w:rsidR="001F663B" w:rsidRPr="00F71113" w:rsidRDefault="00C31DD2" w:rsidP="001F663B">
      <w:pPr>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.8 </w:t>
      </w:r>
      <w:r w:rsidR="007B6119">
        <w:rPr>
          <w:rFonts w:ascii="Arial" w:hAnsi="Arial" w:cs="Arial"/>
          <w:sz w:val="24"/>
          <w:szCs w:val="24"/>
        </w:rPr>
        <w:tab/>
      </w:r>
      <w:r w:rsidR="001F663B" w:rsidRPr="00F71113">
        <w:rPr>
          <w:rFonts w:ascii="Arial" w:hAnsi="Arial" w:cs="Arial"/>
          <w:sz w:val="24"/>
          <w:szCs w:val="24"/>
        </w:rPr>
        <w:t xml:space="preserve">Once the </w:t>
      </w:r>
      <w:r w:rsidR="00DE3699">
        <w:rPr>
          <w:rFonts w:ascii="Arial" w:hAnsi="Arial" w:cs="Arial"/>
          <w:sz w:val="24"/>
          <w:szCs w:val="24"/>
        </w:rPr>
        <w:t>IA</w:t>
      </w:r>
      <w:r w:rsidR="001F663B" w:rsidRPr="00F71113">
        <w:rPr>
          <w:rFonts w:ascii="Arial" w:hAnsi="Arial" w:cs="Arial"/>
          <w:sz w:val="24"/>
          <w:szCs w:val="24"/>
        </w:rPr>
        <w:t xml:space="preserve"> has accep</w:t>
      </w:r>
      <w:r w:rsidR="00847019">
        <w:rPr>
          <w:rFonts w:ascii="Arial" w:hAnsi="Arial" w:cs="Arial"/>
          <w:sz w:val="24"/>
          <w:szCs w:val="24"/>
        </w:rPr>
        <w:t>ted the commission the</w:t>
      </w:r>
      <w:r w:rsidR="001F663B" w:rsidRPr="00F71113">
        <w:rPr>
          <w:rFonts w:ascii="Arial" w:hAnsi="Arial" w:cs="Arial"/>
          <w:sz w:val="24"/>
          <w:szCs w:val="24"/>
        </w:rPr>
        <w:t xml:space="preserve"> timescales for </w:t>
      </w:r>
      <w:r w:rsidR="007B6119">
        <w:rPr>
          <w:rFonts w:ascii="Arial" w:hAnsi="Arial" w:cs="Arial"/>
          <w:sz w:val="24"/>
          <w:szCs w:val="24"/>
        </w:rPr>
        <w:tab/>
      </w:r>
      <w:r w:rsidR="001F663B" w:rsidRPr="00F71113">
        <w:rPr>
          <w:rFonts w:ascii="Arial" w:hAnsi="Arial" w:cs="Arial"/>
          <w:sz w:val="24"/>
          <w:szCs w:val="24"/>
        </w:rPr>
        <w:t xml:space="preserve">completing the SAR will commence. In every case, every effort will be made </w:t>
      </w:r>
      <w:r w:rsidR="007B6119">
        <w:rPr>
          <w:rFonts w:ascii="Arial" w:hAnsi="Arial" w:cs="Arial"/>
          <w:sz w:val="24"/>
          <w:szCs w:val="24"/>
        </w:rPr>
        <w:tab/>
      </w:r>
      <w:r w:rsidR="001F663B" w:rsidRPr="00F71113">
        <w:rPr>
          <w:rFonts w:ascii="Arial" w:hAnsi="Arial" w:cs="Arial"/>
          <w:sz w:val="24"/>
          <w:szCs w:val="24"/>
        </w:rPr>
        <w:t xml:space="preserve">to complete the review within six months of the commission of the SAR. </w:t>
      </w:r>
      <w:r w:rsidR="007B6119">
        <w:rPr>
          <w:rFonts w:ascii="Arial" w:hAnsi="Arial" w:cs="Arial"/>
          <w:sz w:val="24"/>
          <w:szCs w:val="24"/>
        </w:rPr>
        <w:tab/>
      </w:r>
      <w:r w:rsidR="001F663B" w:rsidRPr="00F71113">
        <w:rPr>
          <w:rFonts w:ascii="Arial" w:hAnsi="Arial" w:cs="Arial"/>
          <w:sz w:val="24"/>
          <w:szCs w:val="24"/>
        </w:rPr>
        <w:t xml:space="preserve">Where this will be impossible to achieve, reasoning and agreement will be </w:t>
      </w:r>
      <w:r w:rsidR="007B6119">
        <w:rPr>
          <w:rFonts w:ascii="Arial" w:hAnsi="Arial" w:cs="Arial"/>
          <w:sz w:val="24"/>
          <w:szCs w:val="24"/>
        </w:rPr>
        <w:tab/>
      </w:r>
      <w:r w:rsidR="001F663B" w:rsidRPr="00F71113">
        <w:rPr>
          <w:rFonts w:ascii="Arial" w:hAnsi="Arial" w:cs="Arial"/>
          <w:sz w:val="24"/>
          <w:szCs w:val="24"/>
        </w:rPr>
        <w:t>provided by the chair of the N</w:t>
      </w:r>
      <w:r w:rsidR="007B6119">
        <w:rPr>
          <w:rFonts w:ascii="Arial" w:hAnsi="Arial" w:cs="Arial"/>
          <w:sz w:val="24"/>
          <w:szCs w:val="24"/>
        </w:rPr>
        <w:t>Y</w:t>
      </w:r>
      <w:r w:rsidR="001F663B" w:rsidRPr="00F71113">
        <w:rPr>
          <w:rFonts w:ascii="Arial" w:hAnsi="Arial" w:cs="Arial"/>
          <w:sz w:val="24"/>
          <w:szCs w:val="24"/>
        </w:rPr>
        <w:t xml:space="preserve">SAB and </w:t>
      </w:r>
      <w:r w:rsidR="007B6119">
        <w:rPr>
          <w:rFonts w:ascii="Arial" w:hAnsi="Arial" w:cs="Arial"/>
          <w:sz w:val="24"/>
          <w:szCs w:val="24"/>
        </w:rPr>
        <w:t>recorded in the minutes of the L</w:t>
      </w:r>
      <w:r w:rsidR="00E77C36">
        <w:rPr>
          <w:rFonts w:ascii="Arial" w:hAnsi="Arial" w:cs="Arial"/>
          <w:sz w:val="24"/>
          <w:szCs w:val="24"/>
        </w:rPr>
        <w:t>AR</w:t>
      </w:r>
      <w:r w:rsidR="001F663B" w:rsidRPr="00F71113">
        <w:rPr>
          <w:rFonts w:ascii="Arial" w:hAnsi="Arial" w:cs="Arial"/>
          <w:sz w:val="24"/>
          <w:szCs w:val="24"/>
        </w:rPr>
        <w:t xml:space="preserve"> </w:t>
      </w:r>
      <w:r w:rsidR="007B6119">
        <w:rPr>
          <w:rFonts w:ascii="Arial" w:hAnsi="Arial" w:cs="Arial"/>
          <w:sz w:val="24"/>
          <w:szCs w:val="24"/>
        </w:rPr>
        <w:tab/>
      </w:r>
      <w:r w:rsidR="001F663B" w:rsidRPr="00F71113">
        <w:rPr>
          <w:rFonts w:ascii="Arial" w:hAnsi="Arial" w:cs="Arial"/>
          <w:sz w:val="24"/>
          <w:szCs w:val="24"/>
        </w:rPr>
        <w:t>meeting.</w:t>
      </w:r>
      <w:r w:rsidR="00791D92">
        <w:rPr>
          <w:rFonts w:ascii="Arial" w:hAnsi="Arial" w:cs="Arial"/>
          <w:sz w:val="24"/>
          <w:szCs w:val="24"/>
        </w:rPr>
        <w:t xml:space="preserve"> Interested parties, such as the family, will be notified. </w:t>
      </w:r>
    </w:p>
    <w:p w:rsidR="001F663B" w:rsidRPr="00F71113" w:rsidRDefault="00C31DD2" w:rsidP="00E77C36">
      <w:pPr>
        <w:ind w:left="720" w:hanging="720"/>
        <w:rPr>
          <w:rFonts w:ascii="Arial" w:hAnsi="Arial" w:cs="Arial"/>
          <w:sz w:val="24"/>
          <w:szCs w:val="24"/>
        </w:rPr>
      </w:pPr>
      <w:r>
        <w:rPr>
          <w:rFonts w:ascii="Arial" w:hAnsi="Arial" w:cs="Arial"/>
          <w:sz w:val="24"/>
          <w:szCs w:val="24"/>
        </w:rPr>
        <w:lastRenderedPageBreak/>
        <w:t>7</w:t>
      </w:r>
      <w:r w:rsidR="001F663B" w:rsidRPr="00F71113">
        <w:rPr>
          <w:rFonts w:ascii="Arial" w:hAnsi="Arial" w:cs="Arial"/>
          <w:sz w:val="24"/>
          <w:szCs w:val="24"/>
        </w:rPr>
        <w:t xml:space="preserve">.9 </w:t>
      </w:r>
      <w:r w:rsidR="007B6119">
        <w:rPr>
          <w:rFonts w:ascii="Arial" w:hAnsi="Arial" w:cs="Arial"/>
          <w:sz w:val="24"/>
          <w:szCs w:val="24"/>
        </w:rPr>
        <w:tab/>
      </w:r>
      <w:r w:rsidR="001F663B" w:rsidRPr="00F71113">
        <w:rPr>
          <w:rFonts w:ascii="Arial" w:hAnsi="Arial" w:cs="Arial"/>
          <w:sz w:val="24"/>
          <w:szCs w:val="24"/>
        </w:rPr>
        <w:t xml:space="preserve">Once the decision has been made to instigate a SAR, the </w:t>
      </w:r>
      <w:r w:rsidR="007B6119">
        <w:rPr>
          <w:rFonts w:ascii="Arial" w:hAnsi="Arial" w:cs="Arial"/>
          <w:sz w:val="24"/>
          <w:szCs w:val="24"/>
        </w:rPr>
        <w:t>NY</w:t>
      </w:r>
      <w:r w:rsidR="001F663B" w:rsidRPr="00F71113">
        <w:rPr>
          <w:rFonts w:ascii="Arial" w:hAnsi="Arial" w:cs="Arial"/>
          <w:sz w:val="24"/>
          <w:szCs w:val="24"/>
        </w:rPr>
        <w:t>SAB Chair will write to the heads</w:t>
      </w:r>
      <w:r w:rsidR="00F75F87">
        <w:rPr>
          <w:rFonts w:ascii="Arial" w:hAnsi="Arial" w:cs="Arial"/>
          <w:sz w:val="24"/>
          <w:szCs w:val="24"/>
        </w:rPr>
        <w:t xml:space="preserve"> of agencies concerned. They will</w:t>
      </w:r>
      <w:r w:rsidR="001F663B" w:rsidRPr="00F71113">
        <w:rPr>
          <w:rFonts w:ascii="Arial" w:hAnsi="Arial" w:cs="Arial"/>
          <w:sz w:val="24"/>
          <w:szCs w:val="24"/>
        </w:rPr>
        <w:t xml:space="preserve"> advise them that a SAR will be carried out and (depending on the methodology to be used), will ask them to nominate a senior member of staff to collate a chronology and to write any necessary reports (for example an Individual Management Review).</w:t>
      </w:r>
      <w:r w:rsidR="00E77C36">
        <w:rPr>
          <w:rFonts w:ascii="Arial" w:hAnsi="Arial" w:cs="Arial"/>
          <w:sz w:val="24"/>
          <w:szCs w:val="24"/>
        </w:rPr>
        <w:t xml:space="preserve"> See Appendix 5.</w:t>
      </w:r>
      <w:r w:rsidR="00CB5C0C">
        <w:rPr>
          <w:rFonts w:ascii="Arial" w:hAnsi="Arial" w:cs="Arial"/>
          <w:sz w:val="24"/>
          <w:szCs w:val="24"/>
        </w:rPr>
        <w:t xml:space="preserve"> </w:t>
      </w:r>
      <w:r w:rsidR="0023719C" w:rsidRPr="0023719C">
        <w:rPr>
          <w:rFonts w:ascii="Arial" w:hAnsi="Arial" w:cs="Arial"/>
          <w:sz w:val="24"/>
          <w:szCs w:val="24"/>
        </w:rPr>
        <w:t xml:space="preserve">Contact will be made with the Senior Investigating Officer from North Yorkshire Police if criminal proceedings are in process to ensure any review does not undermine police investigations. </w:t>
      </w:r>
      <w:r w:rsidR="00CB5C0C">
        <w:rPr>
          <w:rFonts w:ascii="Arial" w:hAnsi="Arial" w:cs="Arial"/>
          <w:sz w:val="24"/>
          <w:szCs w:val="24"/>
        </w:rPr>
        <w:t>The SAR may include information already gathered through other investigations. For example, Safeguarding Enquiries or Serious Incident Reviews.</w:t>
      </w:r>
      <w:r w:rsidR="0023719C">
        <w:rPr>
          <w:rFonts w:ascii="Arial" w:hAnsi="Arial" w:cs="Arial"/>
          <w:sz w:val="24"/>
          <w:szCs w:val="24"/>
        </w:rPr>
        <w:t xml:space="preserve"> </w:t>
      </w:r>
    </w:p>
    <w:p w:rsidR="001F663B" w:rsidRPr="00F71113" w:rsidRDefault="00C31DD2" w:rsidP="00B61385">
      <w:pPr>
        <w:ind w:left="720" w:hanging="720"/>
        <w:rPr>
          <w:rFonts w:ascii="Arial" w:hAnsi="Arial" w:cs="Arial"/>
          <w:sz w:val="24"/>
          <w:szCs w:val="24"/>
        </w:rPr>
      </w:pPr>
      <w:r>
        <w:rPr>
          <w:rFonts w:ascii="Arial" w:hAnsi="Arial" w:cs="Arial"/>
          <w:sz w:val="24"/>
          <w:szCs w:val="24"/>
        </w:rPr>
        <w:t>7</w:t>
      </w:r>
      <w:r w:rsidR="001F663B" w:rsidRPr="00F71113">
        <w:rPr>
          <w:rFonts w:ascii="Arial" w:hAnsi="Arial" w:cs="Arial"/>
          <w:sz w:val="24"/>
          <w:szCs w:val="24"/>
        </w:rPr>
        <w:t xml:space="preserve">.10 </w:t>
      </w:r>
      <w:r w:rsidR="007B6119">
        <w:rPr>
          <w:rFonts w:ascii="Arial" w:hAnsi="Arial" w:cs="Arial"/>
          <w:sz w:val="24"/>
          <w:szCs w:val="24"/>
        </w:rPr>
        <w:tab/>
      </w:r>
      <w:r w:rsidR="00116A50">
        <w:rPr>
          <w:rFonts w:ascii="Arial" w:hAnsi="Arial" w:cs="Arial"/>
          <w:sz w:val="24"/>
          <w:szCs w:val="24"/>
        </w:rPr>
        <w:t>I</w:t>
      </w:r>
      <w:r w:rsidR="001F663B" w:rsidRPr="00AB4F1D">
        <w:rPr>
          <w:rFonts w:ascii="Arial" w:hAnsi="Arial" w:cs="Arial"/>
          <w:sz w:val="24"/>
          <w:szCs w:val="24"/>
        </w:rPr>
        <w:t>n con</w:t>
      </w:r>
      <w:r w:rsidR="00DE3699" w:rsidRPr="00AB4F1D">
        <w:rPr>
          <w:rFonts w:ascii="Arial" w:hAnsi="Arial" w:cs="Arial"/>
          <w:sz w:val="24"/>
          <w:szCs w:val="24"/>
        </w:rPr>
        <w:t>sultation with the appointed IA</w:t>
      </w:r>
      <w:r w:rsidR="001F663B" w:rsidRPr="00AB4F1D">
        <w:rPr>
          <w:rFonts w:ascii="Arial" w:hAnsi="Arial" w:cs="Arial"/>
          <w:sz w:val="24"/>
          <w:szCs w:val="24"/>
        </w:rPr>
        <w:t>, the N</w:t>
      </w:r>
      <w:r w:rsidR="007B6119" w:rsidRPr="00AB4F1D">
        <w:rPr>
          <w:rFonts w:ascii="Arial" w:hAnsi="Arial" w:cs="Arial"/>
          <w:sz w:val="24"/>
          <w:szCs w:val="24"/>
        </w:rPr>
        <w:t>Y</w:t>
      </w:r>
      <w:r w:rsidR="00B61385" w:rsidRPr="00AB4F1D">
        <w:rPr>
          <w:rFonts w:ascii="Arial" w:hAnsi="Arial" w:cs="Arial"/>
          <w:sz w:val="24"/>
          <w:szCs w:val="24"/>
        </w:rPr>
        <w:t>SAB</w:t>
      </w:r>
      <w:r w:rsidR="001F663B" w:rsidRPr="00AB4F1D">
        <w:rPr>
          <w:rFonts w:ascii="Arial" w:hAnsi="Arial" w:cs="Arial"/>
          <w:sz w:val="24"/>
          <w:szCs w:val="24"/>
        </w:rPr>
        <w:t xml:space="preserve"> Board Manager will identify and convene an appropriate SAR Panel (SARP)</w:t>
      </w:r>
      <w:r w:rsidR="001F663B" w:rsidRPr="00F71113">
        <w:rPr>
          <w:rFonts w:ascii="Arial" w:hAnsi="Arial" w:cs="Arial"/>
          <w:sz w:val="24"/>
          <w:szCs w:val="24"/>
        </w:rPr>
        <w:t xml:space="preserve"> to meet at the earliest opport</w:t>
      </w:r>
      <w:r w:rsidR="007B6119">
        <w:rPr>
          <w:rFonts w:ascii="Arial" w:hAnsi="Arial" w:cs="Arial"/>
          <w:sz w:val="24"/>
          <w:szCs w:val="24"/>
        </w:rPr>
        <w:t>unity. The SARP</w:t>
      </w:r>
      <w:r w:rsidR="001F663B" w:rsidRPr="00F71113">
        <w:rPr>
          <w:rFonts w:ascii="Arial" w:hAnsi="Arial" w:cs="Arial"/>
          <w:sz w:val="24"/>
          <w:szCs w:val="24"/>
        </w:rPr>
        <w:t xml:space="preserve"> will comprise </w:t>
      </w:r>
      <w:r w:rsidR="007B6119">
        <w:rPr>
          <w:rFonts w:ascii="Arial" w:hAnsi="Arial" w:cs="Arial"/>
          <w:sz w:val="24"/>
          <w:szCs w:val="24"/>
        </w:rPr>
        <w:t xml:space="preserve">of </w:t>
      </w:r>
      <w:r w:rsidR="007B6119">
        <w:rPr>
          <w:rFonts w:ascii="Arial" w:hAnsi="Arial" w:cs="Arial"/>
          <w:sz w:val="24"/>
          <w:szCs w:val="24"/>
        </w:rPr>
        <w:tab/>
      </w:r>
      <w:r w:rsidR="001F663B" w:rsidRPr="00F71113">
        <w:rPr>
          <w:rFonts w:ascii="Arial" w:hAnsi="Arial" w:cs="Arial"/>
          <w:sz w:val="24"/>
          <w:szCs w:val="24"/>
        </w:rPr>
        <w:t>relevant senior representatives from the key agencies involved in the case.</w:t>
      </w:r>
    </w:p>
    <w:p w:rsidR="001F663B" w:rsidRPr="00F71113" w:rsidRDefault="00C31DD2" w:rsidP="00F75F87">
      <w:pPr>
        <w:ind w:left="720" w:hanging="720"/>
        <w:rPr>
          <w:rFonts w:ascii="Arial" w:hAnsi="Arial" w:cs="Arial"/>
          <w:sz w:val="24"/>
          <w:szCs w:val="24"/>
        </w:rPr>
      </w:pPr>
      <w:r>
        <w:rPr>
          <w:rFonts w:ascii="Arial" w:hAnsi="Arial" w:cs="Arial"/>
          <w:sz w:val="24"/>
          <w:szCs w:val="24"/>
        </w:rPr>
        <w:t>7</w:t>
      </w:r>
      <w:r w:rsidR="00AB4F1D">
        <w:rPr>
          <w:rFonts w:ascii="Arial" w:hAnsi="Arial" w:cs="Arial"/>
          <w:sz w:val="24"/>
          <w:szCs w:val="24"/>
        </w:rPr>
        <w:t>.11</w:t>
      </w:r>
      <w:r w:rsidR="001F663B" w:rsidRPr="00F71113">
        <w:rPr>
          <w:rFonts w:ascii="Arial" w:hAnsi="Arial" w:cs="Arial"/>
          <w:sz w:val="24"/>
          <w:szCs w:val="24"/>
        </w:rPr>
        <w:t xml:space="preserve"> </w:t>
      </w:r>
      <w:r w:rsidR="007B6119">
        <w:rPr>
          <w:rFonts w:ascii="Arial" w:hAnsi="Arial" w:cs="Arial"/>
          <w:sz w:val="24"/>
          <w:szCs w:val="24"/>
        </w:rPr>
        <w:tab/>
      </w:r>
      <w:r w:rsidR="001F663B" w:rsidRPr="00F71113">
        <w:rPr>
          <w:rFonts w:ascii="Arial" w:hAnsi="Arial" w:cs="Arial"/>
          <w:sz w:val="24"/>
          <w:szCs w:val="24"/>
        </w:rPr>
        <w:t>The SARP will work to the Terms of Reference. The Terms of Reference will be</w:t>
      </w:r>
      <w:r w:rsidR="00116A50">
        <w:rPr>
          <w:rFonts w:ascii="Arial" w:hAnsi="Arial" w:cs="Arial"/>
          <w:sz w:val="24"/>
          <w:szCs w:val="24"/>
        </w:rPr>
        <w:t xml:space="preserve"> reviewed at the first SARP</w:t>
      </w:r>
      <w:r w:rsidR="001F663B" w:rsidRPr="00F71113">
        <w:rPr>
          <w:rFonts w:ascii="Arial" w:hAnsi="Arial" w:cs="Arial"/>
          <w:sz w:val="24"/>
          <w:szCs w:val="24"/>
        </w:rPr>
        <w:t xml:space="preserve"> meeting and may be expanded to reflect any other issues that have been identified that are not already covered. This review also helps promote ownership of the process and report by partner agencies. </w:t>
      </w:r>
      <w:r w:rsidR="00F75F87">
        <w:rPr>
          <w:rFonts w:ascii="Arial" w:hAnsi="Arial" w:cs="Arial"/>
          <w:sz w:val="24"/>
          <w:szCs w:val="24"/>
        </w:rPr>
        <w:t xml:space="preserve">The </w:t>
      </w:r>
      <w:r w:rsidR="00F75F87" w:rsidRPr="00F71113">
        <w:rPr>
          <w:rFonts w:ascii="Arial" w:hAnsi="Arial" w:cs="Arial"/>
          <w:sz w:val="24"/>
          <w:szCs w:val="24"/>
        </w:rPr>
        <w:t>LAR will agree any proposed amendments</w:t>
      </w:r>
      <w:r w:rsidR="001F663B" w:rsidRPr="00F71113">
        <w:rPr>
          <w:rFonts w:ascii="Arial" w:hAnsi="Arial" w:cs="Arial"/>
          <w:sz w:val="24"/>
          <w:szCs w:val="24"/>
        </w:rPr>
        <w:t xml:space="preserve"> and the outcome shared back to the panel.</w:t>
      </w:r>
    </w:p>
    <w:p w:rsidR="007B6119" w:rsidRDefault="00C31DD2" w:rsidP="001F663B">
      <w:pPr>
        <w:rPr>
          <w:rFonts w:ascii="Arial" w:hAnsi="Arial" w:cs="Arial"/>
          <w:sz w:val="24"/>
          <w:szCs w:val="24"/>
        </w:rPr>
      </w:pPr>
      <w:r>
        <w:rPr>
          <w:rFonts w:ascii="Arial" w:hAnsi="Arial" w:cs="Arial"/>
          <w:sz w:val="24"/>
          <w:szCs w:val="24"/>
        </w:rPr>
        <w:t>7</w:t>
      </w:r>
      <w:r w:rsidR="00AB4F1D">
        <w:rPr>
          <w:rFonts w:ascii="Arial" w:hAnsi="Arial" w:cs="Arial"/>
          <w:sz w:val="24"/>
          <w:szCs w:val="24"/>
        </w:rPr>
        <w:t>.12</w:t>
      </w:r>
      <w:r w:rsidR="001F663B" w:rsidRPr="00F71113">
        <w:rPr>
          <w:rFonts w:ascii="Arial" w:hAnsi="Arial" w:cs="Arial"/>
          <w:sz w:val="24"/>
          <w:szCs w:val="24"/>
        </w:rPr>
        <w:t xml:space="preserve"> </w:t>
      </w:r>
      <w:r w:rsidR="007B6119">
        <w:rPr>
          <w:rFonts w:ascii="Arial" w:hAnsi="Arial" w:cs="Arial"/>
          <w:sz w:val="24"/>
          <w:szCs w:val="24"/>
        </w:rPr>
        <w:tab/>
      </w:r>
      <w:r w:rsidR="001F663B" w:rsidRPr="00F71113">
        <w:rPr>
          <w:rFonts w:ascii="Arial" w:hAnsi="Arial" w:cs="Arial"/>
          <w:sz w:val="24"/>
          <w:szCs w:val="24"/>
        </w:rPr>
        <w:t>Agencies involved in the incident are r</w:t>
      </w:r>
      <w:r w:rsidR="00F75F87">
        <w:rPr>
          <w:rFonts w:ascii="Arial" w:hAnsi="Arial" w:cs="Arial"/>
          <w:sz w:val="24"/>
          <w:szCs w:val="24"/>
        </w:rPr>
        <w:t>equired under the Care Act 2014</w:t>
      </w:r>
      <w:r w:rsidR="001F663B" w:rsidRPr="00F71113">
        <w:rPr>
          <w:rFonts w:ascii="Arial" w:hAnsi="Arial" w:cs="Arial"/>
          <w:sz w:val="24"/>
          <w:szCs w:val="24"/>
        </w:rPr>
        <w:t xml:space="preserve"> to </w:t>
      </w:r>
      <w:r w:rsidR="007B6119">
        <w:rPr>
          <w:rFonts w:ascii="Arial" w:hAnsi="Arial" w:cs="Arial"/>
          <w:sz w:val="24"/>
          <w:szCs w:val="24"/>
        </w:rPr>
        <w:tab/>
      </w:r>
      <w:r w:rsidR="001F663B" w:rsidRPr="00F71113">
        <w:rPr>
          <w:rFonts w:ascii="Arial" w:hAnsi="Arial" w:cs="Arial"/>
          <w:sz w:val="24"/>
          <w:szCs w:val="24"/>
        </w:rPr>
        <w:t>cooperate with the SAR</w:t>
      </w:r>
      <w:r w:rsidR="00F75F87">
        <w:rPr>
          <w:rFonts w:ascii="Arial" w:hAnsi="Arial" w:cs="Arial"/>
          <w:sz w:val="24"/>
          <w:szCs w:val="24"/>
        </w:rPr>
        <w:t>,</w:t>
      </w:r>
      <w:r w:rsidR="001F663B" w:rsidRPr="00F71113">
        <w:rPr>
          <w:rFonts w:ascii="Arial" w:hAnsi="Arial" w:cs="Arial"/>
          <w:sz w:val="24"/>
          <w:szCs w:val="24"/>
        </w:rPr>
        <w:t xml:space="preserve"> and MUST supply all </w:t>
      </w:r>
      <w:r w:rsidR="00F75F87" w:rsidRPr="00F71113">
        <w:rPr>
          <w:rFonts w:ascii="Arial" w:hAnsi="Arial" w:cs="Arial"/>
          <w:sz w:val="24"/>
          <w:szCs w:val="24"/>
        </w:rPr>
        <w:t>information that</w:t>
      </w:r>
      <w:r w:rsidR="001F663B" w:rsidRPr="00F71113">
        <w:rPr>
          <w:rFonts w:ascii="Arial" w:hAnsi="Arial" w:cs="Arial"/>
          <w:sz w:val="24"/>
          <w:szCs w:val="24"/>
        </w:rPr>
        <w:t xml:space="preserve"> may be </w:t>
      </w:r>
      <w:r w:rsidR="007B6119">
        <w:rPr>
          <w:rFonts w:ascii="Arial" w:hAnsi="Arial" w:cs="Arial"/>
          <w:sz w:val="24"/>
          <w:szCs w:val="24"/>
        </w:rPr>
        <w:tab/>
      </w:r>
      <w:r w:rsidR="001F663B" w:rsidRPr="00F71113">
        <w:rPr>
          <w:rFonts w:ascii="Arial" w:hAnsi="Arial" w:cs="Arial"/>
          <w:sz w:val="24"/>
          <w:szCs w:val="24"/>
        </w:rPr>
        <w:t>relevant w</w:t>
      </w:r>
      <w:r w:rsidR="00254C38">
        <w:rPr>
          <w:rFonts w:ascii="Arial" w:hAnsi="Arial" w:cs="Arial"/>
          <w:sz w:val="24"/>
          <w:szCs w:val="24"/>
        </w:rPr>
        <w:t>ithin the identified timescale.</w:t>
      </w:r>
    </w:p>
    <w:p w:rsidR="00AB4F1D" w:rsidRDefault="00AB4F1D" w:rsidP="00F861B0">
      <w:pPr>
        <w:ind w:left="720" w:hanging="720"/>
        <w:rPr>
          <w:rFonts w:ascii="Arial" w:hAnsi="Arial" w:cs="Arial"/>
          <w:sz w:val="24"/>
          <w:szCs w:val="24"/>
        </w:rPr>
      </w:pPr>
      <w:r>
        <w:rPr>
          <w:rFonts w:ascii="Arial" w:hAnsi="Arial" w:cs="Arial"/>
          <w:sz w:val="24"/>
          <w:szCs w:val="24"/>
        </w:rPr>
        <w:t>7.13</w:t>
      </w:r>
      <w:r w:rsidR="009A0BE5">
        <w:rPr>
          <w:rFonts w:ascii="Arial" w:hAnsi="Arial" w:cs="Arial"/>
          <w:sz w:val="24"/>
          <w:szCs w:val="24"/>
        </w:rPr>
        <w:t xml:space="preserve"> </w:t>
      </w:r>
      <w:r w:rsidR="009A0BE5">
        <w:rPr>
          <w:rFonts w:ascii="Arial" w:hAnsi="Arial" w:cs="Arial"/>
          <w:sz w:val="24"/>
          <w:szCs w:val="24"/>
        </w:rPr>
        <w:tab/>
      </w:r>
      <w:r w:rsidR="009A0BE5" w:rsidRPr="009A0BE5">
        <w:rPr>
          <w:rFonts w:ascii="Arial" w:hAnsi="Arial" w:cs="Arial"/>
          <w:sz w:val="24"/>
          <w:szCs w:val="24"/>
        </w:rPr>
        <w:t>Agencies are responsible for ensuring staff are offered appropriate emotional support during the SAR process. This support should be clearly identified and communicated to all staff involved. The death or serious injury of an adult at risk will have an impact on staff and needs to be acknowledged by the agency. The impact may be felt beyond the individual staff involved to the team, organisation or workplace.</w:t>
      </w:r>
      <w:r w:rsidR="009A0BE5">
        <w:rPr>
          <w:rFonts w:ascii="Arial" w:hAnsi="Arial" w:cs="Arial"/>
          <w:sz w:val="24"/>
          <w:szCs w:val="24"/>
        </w:rPr>
        <w:t xml:space="preserve"> </w:t>
      </w:r>
      <w:r w:rsidR="009A0BE5" w:rsidRPr="009A0BE5">
        <w:rPr>
          <w:rFonts w:ascii="Arial" w:hAnsi="Arial" w:cs="Arial"/>
          <w:sz w:val="24"/>
          <w:szCs w:val="24"/>
        </w:rPr>
        <w:t xml:space="preserve">On occasion concerns about an individual’s practice may be raised through the review process and these concerns would be fed back to their agency through the SAR Panel Chair. Any action, including disciplinary action </w:t>
      </w:r>
      <w:r w:rsidR="00F75F87" w:rsidRPr="009A0BE5">
        <w:rPr>
          <w:rFonts w:ascii="Arial" w:hAnsi="Arial" w:cs="Arial"/>
          <w:sz w:val="24"/>
          <w:szCs w:val="24"/>
        </w:rPr>
        <w:t>because</w:t>
      </w:r>
      <w:r w:rsidR="009A0BE5" w:rsidRPr="009A0BE5">
        <w:rPr>
          <w:rFonts w:ascii="Arial" w:hAnsi="Arial" w:cs="Arial"/>
          <w:sz w:val="24"/>
          <w:szCs w:val="24"/>
        </w:rPr>
        <w:t xml:space="preserve"> of this, would remain the responsibility of the individual employing agency.</w:t>
      </w:r>
    </w:p>
    <w:p w:rsidR="00F861B0" w:rsidRPr="00F861B0" w:rsidRDefault="00F861B0" w:rsidP="00F861B0">
      <w:pPr>
        <w:ind w:left="720" w:hanging="720"/>
        <w:rPr>
          <w:rFonts w:ascii="Arial" w:hAnsi="Arial" w:cs="Arial"/>
          <w:sz w:val="24"/>
          <w:szCs w:val="24"/>
        </w:rPr>
      </w:pPr>
    </w:p>
    <w:p w:rsidR="001F663B" w:rsidRPr="007B6119" w:rsidRDefault="00C31DD2" w:rsidP="00C409D3">
      <w:pPr>
        <w:pStyle w:val="Heading1"/>
      </w:pPr>
      <w:bookmarkStart w:id="11" w:name="_Toc67480046"/>
      <w:r>
        <w:t>8</w:t>
      </w:r>
      <w:r w:rsidR="001F663B" w:rsidRPr="007B6119">
        <w:t>. Outcomes from SARs</w:t>
      </w:r>
      <w:bookmarkEnd w:id="11"/>
    </w:p>
    <w:p w:rsidR="001F663B" w:rsidRPr="007B6119" w:rsidRDefault="001F663B" w:rsidP="001F663B">
      <w:pPr>
        <w:rPr>
          <w:rFonts w:ascii="Arial" w:hAnsi="Arial" w:cs="Arial"/>
          <w:b/>
          <w:sz w:val="24"/>
          <w:szCs w:val="24"/>
        </w:rPr>
      </w:pPr>
      <w:r w:rsidRPr="007B6119">
        <w:rPr>
          <w:rFonts w:ascii="Arial" w:hAnsi="Arial" w:cs="Arial"/>
          <w:b/>
          <w:sz w:val="24"/>
          <w:szCs w:val="24"/>
        </w:rPr>
        <w:t>The SAR Report</w:t>
      </w:r>
    </w:p>
    <w:p w:rsidR="001F663B" w:rsidRPr="00F71113" w:rsidRDefault="00C31DD2" w:rsidP="001F663B">
      <w:pPr>
        <w:rPr>
          <w:rFonts w:ascii="Arial" w:hAnsi="Arial" w:cs="Arial"/>
          <w:sz w:val="24"/>
          <w:szCs w:val="24"/>
        </w:rPr>
      </w:pPr>
      <w:r>
        <w:rPr>
          <w:rFonts w:ascii="Arial" w:hAnsi="Arial" w:cs="Arial"/>
          <w:sz w:val="24"/>
          <w:szCs w:val="24"/>
        </w:rPr>
        <w:lastRenderedPageBreak/>
        <w:t>8</w:t>
      </w:r>
      <w:r w:rsidR="001F663B" w:rsidRPr="00F71113">
        <w:rPr>
          <w:rFonts w:ascii="Arial" w:hAnsi="Arial" w:cs="Arial"/>
          <w:sz w:val="24"/>
          <w:szCs w:val="24"/>
        </w:rPr>
        <w:t xml:space="preserve">.1 </w:t>
      </w:r>
      <w:r w:rsidR="007B6119">
        <w:rPr>
          <w:rFonts w:ascii="Arial" w:hAnsi="Arial" w:cs="Arial"/>
          <w:sz w:val="24"/>
          <w:szCs w:val="24"/>
        </w:rPr>
        <w:tab/>
      </w:r>
      <w:r w:rsidR="001F663B" w:rsidRPr="00F71113">
        <w:rPr>
          <w:rFonts w:ascii="Arial" w:hAnsi="Arial" w:cs="Arial"/>
          <w:sz w:val="24"/>
          <w:szCs w:val="24"/>
        </w:rPr>
        <w:t xml:space="preserve">The required output of a SAR – e.g. whether a report is needed, and/ or </w:t>
      </w:r>
      <w:r w:rsidR="007B6119">
        <w:rPr>
          <w:rFonts w:ascii="Arial" w:hAnsi="Arial" w:cs="Arial"/>
          <w:sz w:val="24"/>
          <w:szCs w:val="24"/>
        </w:rPr>
        <w:tab/>
      </w:r>
      <w:r w:rsidR="001F663B" w:rsidRPr="00F71113">
        <w:rPr>
          <w:rFonts w:ascii="Arial" w:hAnsi="Arial" w:cs="Arial"/>
          <w:sz w:val="24"/>
          <w:szCs w:val="24"/>
        </w:rPr>
        <w:t xml:space="preserve">independent authorship – is to be set out in the SAR terms of reference as </w:t>
      </w:r>
      <w:r w:rsidR="007B6119">
        <w:rPr>
          <w:rFonts w:ascii="Arial" w:hAnsi="Arial" w:cs="Arial"/>
          <w:sz w:val="24"/>
          <w:szCs w:val="24"/>
        </w:rPr>
        <w:tab/>
        <w:t xml:space="preserve">agreed by </w:t>
      </w:r>
      <w:r w:rsidR="00FF3348">
        <w:rPr>
          <w:rFonts w:ascii="Arial" w:hAnsi="Arial" w:cs="Arial"/>
          <w:sz w:val="24"/>
          <w:szCs w:val="24"/>
        </w:rPr>
        <w:t xml:space="preserve">the </w:t>
      </w:r>
      <w:r w:rsidR="007B6119">
        <w:rPr>
          <w:rFonts w:ascii="Arial" w:hAnsi="Arial" w:cs="Arial"/>
          <w:sz w:val="24"/>
          <w:szCs w:val="24"/>
        </w:rPr>
        <w:t>L</w:t>
      </w:r>
      <w:r w:rsidR="00FF3348">
        <w:rPr>
          <w:rFonts w:ascii="Arial" w:hAnsi="Arial" w:cs="Arial"/>
          <w:sz w:val="24"/>
          <w:szCs w:val="24"/>
        </w:rPr>
        <w:t>AR</w:t>
      </w:r>
      <w:r w:rsidR="001F663B" w:rsidRPr="00F71113">
        <w:rPr>
          <w:rFonts w:ascii="Arial" w:hAnsi="Arial" w:cs="Arial"/>
          <w:sz w:val="24"/>
          <w:szCs w:val="24"/>
        </w:rPr>
        <w:t>.</w:t>
      </w:r>
    </w:p>
    <w:p w:rsidR="001F663B" w:rsidRPr="00F71113" w:rsidRDefault="00C31DD2" w:rsidP="0037642B">
      <w:pPr>
        <w:ind w:left="720" w:hanging="720"/>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.2 </w:t>
      </w:r>
      <w:r w:rsidR="007B6119">
        <w:rPr>
          <w:rFonts w:ascii="Arial" w:hAnsi="Arial" w:cs="Arial"/>
          <w:sz w:val="24"/>
          <w:szCs w:val="24"/>
        </w:rPr>
        <w:tab/>
      </w:r>
      <w:r w:rsidR="001F663B" w:rsidRPr="00F71113">
        <w:rPr>
          <w:rFonts w:ascii="Arial" w:hAnsi="Arial" w:cs="Arial"/>
          <w:sz w:val="24"/>
          <w:szCs w:val="24"/>
        </w:rPr>
        <w:t>It is anticipated that for</w:t>
      </w:r>
      <w:r w:rsidR="0037642B">
        <w:rPr>
          <w:rFonts w:ascii="Arial" w:hAnsi="Arial" w:cs="Arial"/>
          <w:sz w:val="24"/>
          <w:szCs w:val="24"/>
        </w:rPr>
        <w:t xml:space="preserve"> SARs and some non-mandatory</w:t>
      </w:r>
      <w:r w:rsidR="001F663B" w:rsidRPr="00F71113">
        <w:rPr>
          <w:rFonts w:ascii="Arial" w:hAnsi="Arial" w:cs="Arial"/>
          <w:sz w:val="24"/>
          <w:szCs w:val="24"/>
        </w:rPr>
        <w:t xml:space="preserve"> SARs</w:t>
      </w:r>
      <w:r w:rsidR="0037642B">
        <w:rPr>
          <w:rFonts w:ascii="Arial" w:hAnsi="Arial" w:cs="Arial"/>
          <w:sz w:val="24"/>
          <w:szCs w:val="24"/>
        </w:rPr>
        <w:t>,</w:t>
      </w:r>
      <w:r w:rsidR="001F663B" w:rsidRPr="00F71113">
        <w:rPr>
          <w:rFonts w:ascii="Arial" w:hAnsi="Arial" w:cs="Arial"/>
          <w:sz w:val="24"/>
          <w:szCs w:val="24"/>
        </w:rPr>
        <w:t xml:space="preserve"> </w:t>
      </w:r>
      <w:r w:rsidR="00116A50">
        <w:rPr>
          <w:rFonts w:ascii="Arial" w:hAnsi="Arial" w:cs="Arial"/>
          <w:sz w:val="24"/>
          <w:szCs w:val="24"/>
        </w:rPr>
        <w:t>a</w:t>
      </w:r>
      <w:r w:rsidR="001F663B" w:rsidRPr="00C31DD2">
        <w:rPr>
          <w:rFonts w:ascii="Arial" w:hAnsi="Arial" w:cs="Arial"/>
          <w:sz w:val="24"/>
          <w:szCs w:val="24"/>
        </w:rPr>
        <w:t xml:space="preserve"> report will be required.</w:t>
      </w:r>
    </w:p>
    <w:p w:rsidR="001F663B" w:rsidRPr="00F71113" w:rsidRDefault="00C31DD2" w:rsidP="00BD67D3">
      <w:pPr>
        <w:ind w:left="720" w:hanging="720"/>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.3 </w:t>
      </w:r>
      <w:r w:rsidR="007B6119">
        <w:rPr>
          <w:rFonts w:ascii="Arial" w:hAnsi="Arial" w:cs="Arial"/>
          <w:sz w:val="24"/>
          <w:szCs w:val="24"/>
        </w:rPr>
        <w:tab/>
      </w:r>
      <w:r w:rsidR="00791D92">
        <w:rPr>
          <w:rFonts w:ascii="Arial" w:hAnsi="Arial" w:cs="Arial"/>
          <w:sz w:val="24"/>
          <w:szCs w:val="24"/>
        </w:rPr>
        <w:t xml:space="preserve">The </w:t>
      </w:r>
      <w:r w:rsidR="00456159">
        <w:rPr>
          <w:rFonts w:ascii="Arial" w:hAnsi="Arial" w:cs="Arial"/>
          <w:sz w:val="24"/>
          <w:szCs w:val="24"/>
        </w:rPr>
        <w:t>NY</w:t>
      </w:r>
      <w:r w:rsidR="00791D92">
        <w:rPr>
          <w:rFonts w:ascii="Arial" w:hAnsi="Arial" w:cs="Arial"/>
          <w:sz w:val="24"/>
          <w:szCs w:val="24"/>
        </w:rPr>
        <w:t>SAB</w:t>
      </w:r>
      <w:r w:rsidR="001F663B" w:rsidRPr="00AB4F1D">
        <w:rPr>
          <w:rFonts w:ascii="Arial" w:hAnsi="Arial" w:cs="Arial"/>
          <w:sz w:val="24"/>
          <w:szCs w:val="24"/>
        </w:rPr>
        <w:t xml:space="preserve"> must ensure that there is sufficient analysis, scrutiny and evaluation </w:t>
      </w:r>
      <w:r w:rsidR="00BD67D3">
        <w:rPr>
          <w:rFonts w:ascii="Arial" w:hAnsi="Arial" w:cs="Arial"/>
          <w:sz w:val="24"/>
          <w:szCs w:val="24"/>
        </w:rPr>
        <w:t>of evidence</w:t>
      </w:r>
      <w:r w:rsidR="001F663B" w:rsidRPr="00AB4F1D">
        <w:rPr>
          <w:rFonts w:ascii="Arial" w:hAnsi="Arial" w:cs="Arial"/>
          <w:sz w:val="24"/>
          <w:szCs w:val="24"/>
        </w:rPr>
        <w:t xml:space="preserve"> throughout the SAR process. The systemic and contributory factors, practice and procedural issues and key learning points identified by the SARP should form the basis of any SAR report, to be produced by the </w:t>
      </w:r>
      <w:r w:rsidR="00AB4F1D" w:rsidRPr="00AB4F1D">
        <w:rPr>
          <w:rFonts w:ascii="Arial" w:hAnsi="Arial" w:cs="Arial"/>
          <w:sz w:val="24"/>
          <w:szCs w:val="24"/>
        </w:rPr>
        <w:t>IA</w:t>
      </w:r>
      <w:r w:rsidR="001F663B" w:rsidRPr="00AB4F1D">
        <w:rPr>
          <w:rFonts w:ascii="Arial" w:hAnsi="Arial" w:cs="Arial"/>
          <w:sz w:val="24"/>
          <w:szCs w:val="24"/>
        </w:rPr>
        <w:t>.</w:t>
      </w:r>
      <w:r w:rsidR="0052553C">
        <w:rPr>
          <w:rFonts w:ascii="Arial" w:hAnsi="Arial" w:cs="Arial"/>
          <w:sz w:val="24"/>
          <w:szCs w:val="24"/>
        </w:rPr>
        <w:t xml:space="preserve"> </w:t>
      </w:r>
      <w:r w:rsidR="0052553C" w:rsidRPr="0052553C">
        <w:rPr>
          <w:rFonts w:ascii="Arial" w:hAnsi="Arial" w:cs="Arial"/>
          <w:sz w:val="24"/>
          <w:szCs w:val="24"/>
        </w:rPr>
        <w:t xml:space="preserve">The SARP will regularly meet during the </w:t>
      </w:r>
      <w:r w:rsidR="0052553C">
        <w:rPr>
          <w:rFonts w:ascii="Arial" w:hAnsi="Arial" w:cs="Arial"/>
          <w:sz w:val="24"/>
          <w:szCs w:val="24"/>
        </w:rPr>
        <w:t>SAR process to monitor progress and discuss whether any amendments to the T</w:t>
      </w:r>
      <w:r w:rsidR="00456159">
        <w:rPr>
          <w:rFonts w:ascii="Arial" w:hAnsi="Arial" w:cs="Arial"/>
          <w:sz w:val="24"/>
          <w:szCs w:val="24"/>
        </w:rPr>
        <w:t>erms of Reference are</w:t>
      </w:r>
      <w:r w:rsidR="0052553C">
        <w:rPr>
          <w:rFonts w:ascii="Arial" w:hAnsi="Arial" w:cs="Arial"/>
          <w:sz w:val="24"/>
          <w:szCs w:val="24"/>
        </w:rPr>
        <w:t xml:space="preserve"> required. </w:t>
      </w:r>
    </w:p>
    <w:p w:rsidR="001F663B" w:rsidRPr="00F71113" w:rsidRDefault="00C31DD2" w:rsidP="001F663B">
      <w:pPr>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.4 </w:t>
      </w:r>
      <w:r w:rsidR="00215373">
        <w:rPr>
          <w:rFonts w:ascii="Arial" w:hAnsi="Arial" w:cs="Arial"/>
          <w:sz w:val="24"/>
          <w:szCs w:val="24"/>
        </w:rPr>
        <w:tab/>
      </w:r>
      <w:r w:rsidR="001F663B" w:rsidRPr="00F71113">
        <w:rPr>
          <w:rFonts w:ascii="Arial" w:hAnsi="Arial" w:cs="Arial"/>
          <w:sz w:val="24"/>
          <w:szCs w:val="24"/>
        </w:rPr>
        <w:t xml:space="preserve">The SARP should receive and agree the draft report before it is presented to </w:t>
      </w:r>
      <w:r w:rsidR="00215373">
        <w:rPr>
          <w:rFonts w:ascii="Arial" w:hAnsi="Arial" w:cs="Arial"/>
          <w:sz w:val="24"/>
          <w:szCs w:val="24"/>
        </w:rPr>
        <w:tab/>
      </w:r>
      <w:r w:rsidR="001F663B" w:rsidRPr="00F71113">
        <w:rPr>
          <w:rFonts w:ascii="Arial" w:hAnsi="Arial" w:cs="Arial"/>
          <w:sz w:val="24"/>
          <w:szCs w:val="24"/>
        </w:rPr>
        <w:t>N</w:t>
      </w:r>
      <w:r w:rsidR="00215373">
        <w:rPr>
          <w:rFonts w:ascii="Arial" w:hAnsi="Arial" w:cs="Arial"/>
          <w:sz w:val="24"/>
          <w:szCs w:val="24"/>
        </w:rPr>
        <w:t xml:space="preserve">YSAB via </w:t>
      </w:r>
      <w:r w:rsidR="00FF3348">
        <w:rPr>
          <w:rFonts w:ascii="Arial" w:hAnsi="Arial" w:cs="Arial"/>
          <w:sz w:val="24"/>
          <w:szCs w:val="24"/>
        </w:rPr>
        <w:t xml:space="preserve">the </w:t>
      </w:r>
      <w:r w:rsidR="00215373">
        <w:rPr>
          <w:rFonts w:ascii="Arial" w:hAnsi="Arial" w:cs="Arial"/>
          <w:sz w:val="24"/>
          <w:szCs w:val="24"/>
        </w:rPr>
        <w:t>L</w:t>
      </w:r>
      <w:r w:rsidR="00FF3348">
        <w:rPr>
          <w:rFonts w:ascii="Arial" w:hAnsi="Arial" w:cs="Arial"/>
          <w:sz w:val="24"/>
          <w:szCs w:val="24"/>
        </w:rPr>
        <w:t>AR</w:t>
      </w:r>
      <w:r w:rsidR="001F663B" w:rsidRPr="00F71113">
        <w:rPr>
          <w:rFonts w:ascii="Arial" w:hAnsi="Arial" w:cs="Arial"/>
          <w:sz w:val="24"/>
          <w:szCs w:val="24"/>
        </w:rPr>
        <w:t xml:space="preserve"> so that individuals are satisfied that the panel’s analysis </w:t>
      </w:r>
      <w:r w:rsidR="00215373">
        <w:rPr>
          <w:rFonts w:ascii="Arial" w:hAnsi="Arial" w:cs="Arial"/>
          <w:sz w:val="24"/>
          <w:szCs w:val="24"/>
        </w:rPr>
        <w:tab/>
      </w:r>
      <w:r w:rsidR="001F663B" w:rsidRPr="00F71113">
        <w:rPr>
          <w:rFonts w:ascii="Arial" w:hAnsi="Arial" w:cs="Arial"/>
          <w:sz w:val="24"/>
          <w:szCs w:val="24"/>
        </w:rPr>
        <w:t>and conclusions have been fully and fairly represented.</w:t>
      </w:r>
    </w:p>
    <w:p w:rsidR="001F663B" w:rsidRPr="00F71113" w:rsidRDefault="00C31DD2" w:rsidP="00592A3E">
      <w:pPr>
        <w:ind w:left="720" w:hanging="720"/>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.5 </w:t>
      </w:r>
      <w:r w:rsidR="00215373">
        <w:rPr>
          <w:rFonts w:ascii="Arial" w:hAnsi="Arial" w:cs="Arial"/>
          <w:sz w:val="24"/>
          <w:szCs w:val="24"/>
        </w:rPr>
        <w:tab/>
      </w:r>
      <w:r w:rsidR="001F663B" w:rsidRPr="00F71113">
        <w:rPr>
          <w:rFonts w:ascii="Arial" w:hAnsi="Arial" w:cs="Arial"/>
          <w:sz w:val="24"/>
          <w:szCs w:val="24"/>
        </w:rPr>
        <w:t>The adult(s) and/or family should also be given the opportunity to discuss the SAR report and conclusions, and their experience of the process.</w:t>
      </w:r>
      <w:r w:rsidR="00592A3E">
        <w:rPr>
          <w:rFonts w:ascii="Arial" w:hAnsi="Arial" w:cs="Arial"/>
          <w:sz w:val="24"/>
          <w:szCs w:val="24"/>
        </w:rPr>
        <w:t xml:space="preserve"> Ordinarily, 2 weeks will be afforded to read the SAR and provide any response.</w:t>
      </w:r>
    </w:p>
    <w:p w:rsidR="001F663B" w:rsidRPr="00F71113" w:rsidRDefault="00C31DD2" w:rsidP="0052553C">
      <w:pPr>
        <w:ind w:left="720" w:hanging="720"/>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.6 </w:t>
      </w:r>
      <w:r w:rsidR="00215373">
        <w:rPr>
          <w:rFonts w:ascii="Arial" w:hAnsi="Arial" w:cs="Arial"/>
          <w:sz w:val="24"/>
          <w:szCs w:val="24"/>
        </w:rPr>
        <w:tab/>
      </w:r>
      <w:r w:rsidR="001F663B" w:rsidRPr="00F71113">
        <w:rPr>
          <w:rFonts w:ascii="Arial" w:hAnsi="Arial" w:cs="Arial"/>
          <w:sz w:val="24"/>
          <w:szCs w:val="24"/>
        </w:rPr>
        <w:t>N</w:t>
      </w:r>
      <w:r w:rsidR="00215373">
        <w:rPr>
          <w:rFonts w:ascii="Arial" w:hAnsi="Arial" w:cs="Arial"/>
          <w:sz w:val="24"/>
          <w:szCs w:val="24"/>
        </w:rPr>
        <w:t>Y</w:t>
      </w:r>
      <w:r w:rsidR="001F663B" w:rsidRPr="00F71113">
        <w:rPr>
          <w:rFonts w:ascii="Arial" w:hAnsi="Arial" w:cs="Arial"/>
          <w:sz w:val="24"/>
          <w:szCs w:val="24"/>
        </w:rPr>
        <w:t>SAB will decide to whom the SAR report, in whole or in part should be made available, and the means by which this will be done. This could include publication via the N</w:t>
      </w:r>
      <w:r w:rsidR="00215373">
        <w:rPr>
          <w:rFonts w:ascii="Arial" w:hAnsi="Arial" w:cs="Arial"/>
          <w:sz w:val="24"/>
          <w:szCs w:val="24"/>
        </w:rPr>
        <w:t>Y</w:t>
      </w:r>
      <w:r w:rsidR="001F663B" w:rsidRPr="00F71113">
        <w:rPr>
          <w:rFonts w:ascii="Arial" w:hAnsi="Arial" w:cs="Arial"/>
          <w:sz w:val="24"/>
          <w:szCs w:val="24"/>
        </w:rPr>
        <w:t xml:space="preserve">SAB webpages and sharing the report with the SAR national repository where appropriate. </w:t>
      </w:r>
      <w:r w:rsidR="0052553C">
        <w:rPr>
          <w:rFonts w:ascii="Arial" w:hAnsi="Arial" w:cs="Arial"/>
          <w:sz w:val="24"/>
          <w:szCs w:val="24"/>
        </w:rPr>
        <w:t>The extent to which individuals and services are anonymised will be agreed prior to publication.</w:t>
      </w:r>
    </w:p>
    <w:p w:rsidR="001F663B" w:rsidRPr="00F71113" w:rsidRDefault="00C31DD2" w:rsidP="000842BB">
      <w:pPr>
        <w:ind w:left="720" w:hanging="720"/>
        <w:rPr>
          <w:rFonts w:ascii="Arial" w:hAnsi="Arial" w:cs="Arial"/>
          <w:sz w:val="24"/>
          <w:szCs w:val="24"/>
        </w:rPr>
      </w:pPr>
      <w:r>
        <w:rPr>
          <w:rFonts w:ascii="Arial" w:hAnsi="Arial" w:cs="Arial"/>
          <w:sz w:val="24"/>
          <w:szCs w:val="24"/>
        </w:rPr>
        <w:t>8</w:t>
      </w:r>
      <w:r w:rsidR="001F663B" w:rsidRPr="00F71113">
        <w:rPr>
          <w:rFonts w:ascii="Arial" w:hAnsi="Arial" w:cs="Arial"/>
          <w:sz w:val="24"/>
          <w:szCs w:val="24"/>
        </w:rPr>
        <w:t xml:space="preserve">.7 </w:t>
      </w:r>
      <w:r w:rsidR="00215373">
        <w:rPr>
          <w:rFonts w:ascii="Arial" w:hAnsi="Arial" w:cs="Arial"/>
          <w:sz w:val="24"/>
          <w:szCs w:val="24"/>
        </w:rPr>
        <w:tab/>
      </w:r>
      <w:r w:rsidR="001F663B" w:rsidRPr="00F71113">
        <w:rPr>
          <w:rFonts w:ascii="Arial" w:hAnsi="Arial" w:cs="Arial"/>
          <w:sz w:val="24"/>
          <w:szCs w:val="24"/>
        </w:rPr>
        <w:t>The chair of N</w:t>
      </w:r>
      <w:r w:rsidR="00215373">
        <w:rPr>
          <w:rFonts w:ascii="Arial" w:hAnsi="Arial" w:cs="Arial"/>
          <w:sz w:val="24"/>
          <w:szCs w:val="24"/>
        </w:rPr>
        <w:t>Y</w:t>
      </w:r>
      <w:r w:rsidR="001F663B" w:rsidRPr="00F71113">
        <w:rPr>
          <w:rFonts w:ascii="Arial" w:hAnsi="Arial" w:cs="Arial"/>
          <w:sz w:val="24"/>
          <w:szCs w:val="24"/>
        </w:rPr>
        <w:t xml:space="preserve">SAB will make appropriate arrangements for the SAR report and other records collected or created as part of the SAR process to be held securely and confidentially for an appropriate </w:t>
      </w:r>
      <w:r w:rsidR="000842BB" w:rsidRPr="00F71113">
        <w:rPr>
          <w:rFonts w:ascii="Arial" w:hAnsi="Arial" w:cs="Arial"/>
          <w:sz w:val="24"/>
          <w:szCs w:val="24"/>
        </w:rPr>
        <w:t>period</w:t>
      </w:r>
      <w:r w:rsidR="001F663B" w:rsidRPr="00F71113">
        <w:rPr>
          <w:rFonts w:ascii="Arial" w:hAnsi="Arial" w:cs="Arial"/>
          <w:sz w:val="24"/>
          <w:szCs w:val="24"/>
        </w:rPr>
        <w:t xml:space="preserve"> in line with N</w:t>
      </w:r>
      <w:r w:rsidR="00215373">
        <w:rPr>
          <w:rFonts w:ascii="Arial" w:hAnsi="Arial" w:cs="Arial"/>
          <w:sz w:val="24"/>
          <w:szCs w:val="24"/>
        </w:rPr>
        <w:t>Y</w:t>
      </w:r>
      <w:r w:rsidR="001F663B" w:rsidRPr="00F71113">
        <w:rPr>
          <w:rFonts w:ascii="Arial" w:hAnsi="Arial" w:cs="Arial"/>
          <w:sz w:val="24"/>
          <w:szCs w:val="24"/>
        </w:rPr>
        <w:t>SAB’s information sharing agreement, the</w:t>
      </w:r>
      <w:r w:rsidR="000842BB">
        <w:rPr>
          <w:rFonts w:ascii="Arial" w:hAnsi="Arial" w:cs="Arial"/>
          <w:sz w:val="24"/>
          <w:szCs w:val="24"/>
        </w:rPr>
        <w:t xml:space="preserve"> General Data Protection </w:t>
      </w:r>
      <w:r w:rsidR="001F663B" w:rsidRPr="00F71113">
        <w:rPr>
          <w:rFonts w:ascii="Arial" w:hAnsi="Arial" w:cs="Arial"/>
          <w:sz w:val="24"/>
          <w:szCs w:val="24"/>
        </w:rPr>
        <w:t>Regulation and other legal requirements</w:t>
      </w:r>
      <w:r w:rsidR="00215373">
        <w:rPr>
          <w:rFonts w:ascii="Arial" w:hAnsi="Arial" w:cs="Arial"/>
          <w:sz w:val="24"/>
          <w:szCs w:val="24"/>
        </w:rPr>
        <w:t>.</w:t>
      </w:r>
    </w:p>
    <w:p w:rsidR="001F663B" w:rsidRPr="00215373" w:rsidRDefault="00C31DD2" w:rsidP="00C409D3">
      <w:pPr>
        <w:pStyle w:val="Heading1"/>
      </w:pPr>
      <w:bookmarkStart w:id="12" w:name="_Toc67480047"/>
      <w:r>
        <w:t>9</w:t>
      </w:r>
      <w:r w:rsidR="00254C38">
        <w:t xml:space="preserve">. </w:t>
      </w:r>
      <w:r w:rsidR="001F663B" w:rsidRPr="00215373">
        <w:t>Imp</w:t>
      </w:r>
      <w:r w:rsidR="00254C38">
        <w:t>lementation of Action from SARs</w:t>
      </w:r>
      <w:bookmarkEnd w:id="12"/>
    </w:p>
    <w:p w:rsidR="001F663B" w:rsidRPr="00F71113" w:rsidRDefault="00C31DD2" w:rsidP="00FE4C82">
      <w:pPr>
        <w:ind w:left="720" w:hanging="720"/>
        <w:rPr>
          <w:rFonts w:ascii="Arial" w:hAnsi="Arial" w:cs="Arial"/>
          <w:sz w:val="24"/>
          <w:szCs w:val="24"/>
        </w:rPr>
      </w:pPr>
      <w:r>
        <w:rPr>
          <w:rFonts w:ascii="Arial" w:hAnsi="Arial" w:cs="Arial"/>
          <w:sz w:val="24"/>
          <w:szCs w:val="24"/>
        </w:rPr>
        <w:t>9.</w:t>
      </w:r>
      <w:r w:rsidR="001F663B" w:rsidRPr="00F71113">
        <w:rPr>
          <w:rFonts w:ascii="Arial" w:hAnsi="Arial" w:cs="Arial"/>
          <w:sz w:val="24"/>
          <w:szCs w:val="24"/>
        </w:rPr>
        <w:t xml:space="preserve">1. </w:t>
      </w:r>
      <w:r w:rsidR="00215373">
        <w:rPr>
          <w:rFonts w:ascii="Arial" w:hAnsi="Arial" w:cs="Arial"/>
          <w:sz w:val="24"/>
          <w:szCs w:val="24"/>
        </w:rPr>
        <w:tab/>
      </w:r>
      <w:r w:rsidR="001F663B" w:rsidRPr="00F71113">
        <w:rPr>
          <w:rFonts w:ascii="Arial" w:hAnsi="Arial" w:cs="Arial"/>
          <w:sz w:val="24"/>
          <w:szCs w:val="24"/>
        </w:rPr>
        <w:t>Every review will b</w:t>
      </w:r>
      <w:r w:rsidR="00FE4C82">
        <w:rPr>
          <w:rFonts w:ascii="Arial" w:hAnsi="Arial" w:cs="Arial"/>
          <w:sz w:val="24"/>
          <w:szCs w:val="24"/>
        </w:rPr>
        <w:t>e supported by recommendations</w:t>
      </w:r>
      <w:r w:rsidR="001F663B" w:rsidRPr="00F71113">
        <w:rPr>
          <w:rFonts w:ascii="Arial" w:hAnsi="Arial" w:cs="Arial"/>
          <w:sz w:val="24"/>
          <w:szCs w:val="24"/>
        </w:rPr>
        <w:t xml:space="preserve"> for the board</w:t>
      </w:r>
      <w:r w:rsidR="0052553C">
        <w:rPr>
          <w:rFonts w:ascii="Arial" w:hAnsi="Arial" w:cs="Arial"/>
          <w:sz w:val="24"/>
          <w:szCs w:val="24"/>
        </w:rPr>
        <w:t xml:space="preserve"> to consider and adopt</w:t>
      </w:r>
      <w:r w:rsidR="001F663B" w:rsidRPr="00F71113">
        <w:rPr>
          <w:rFonts w:ascii="Arial" w:hAnsi="Arial" w:cs="Arial"/>
          <w:sz w:val="24"/>
          <w:szCs w:val="24"/>
        </w:rPr>
        <w:t>.</w:t>
      </w:r>
    </w:p>
    <w:p w:rsidR="001F663B" w:rsidRPr="00F71113" w:rsidRDefault="00215373" w:rsidP="001F663B">
      <w:pPr>
        <w:rPr>
          <w:rFonts w:ascii="Arial" w:hAnsi="Arial" w:cs="Arial"/>
          <w:sz w:val="24"/>
          <w:szCs w:val="24"/>
        </w:rPr>
      </w:pPr>
      <w:r>
        <w:rPr>
          <w:rFonts w:ascii="Arial" w:hAnsi="Arial" w:cs="Arial"/>
          <w:sz w:val="24"/>
          <w:szCs w:val="24"/>
        </w:rPr>
        <w:tab/>
      </w:r>
      <w:r w:rsidR="001F663B" w:rsidRPr="00F71113">
        <w:rPr>
          <w:rFonts w:ascii="Arial" w:hAnsi="Arial" w:cs="Arial"/>
          <w:sz w:val="24"/>
          <w:szCs w:val="24"/>
        </w:rPr>
        <w:t xml:space="preserve">These recommendations MUST be SMART (specific, measurable, </w:t>
      </w:r>
      <w:r>
        <w:rPr>
          <w:rFonts w:ascii="Arial" w:hAnsi="Arial" w:cs="Arial"/>
          <w:sz w:val="24"/>
          <w:szCs w:val="24"/>
        </w:rPr>
        <w:tab/>
      </w:r>
      <w:r w:rsidR="001F663B" w:rsidRPr="00F71113">
        <w:rPr>
          <w:rFonts w:ascii="Arial" w:hAnsi="Arial" w:cs="Arial"/>
          <w:sz w:val="24"/>
          <w:szCs w:val="24"/>
        </w:rPr>
        <w:t>achievable, result-oriented and time-bound).</w:t>
      </w:r>
    </w:p>
    <w:p w:rsidR="001F663B" w:rsidRPr="00F71113" w:rsidRDefault="00C31DD2" w:rsidP="007643EB">
      <w:pPr>
        <w:ind w:left="720" w:hanging="720"/>
        <w:rPr>
          <w:rFonts w:ascii="Arial" w:hAnsi="Arial" w:cs="Arial"/>
          <w:sz w:val="24"/>
          <w:szCs w:val="24"/>
        </w:rPr>
      </w:pPr>
      <w:r>
        <w:rPr>
          <w:rFonts w:ascii="Arial" w:hAnsi="Arial" w:cs="Arial"/>
          <w:sz w:val="24"/>
          <w:szCs w:val="24"/>
        </w:rPr>
        <w:t>9</w:t>
      </w:r>
      <w:r w:rsidR="001F663B" w:rsidRPr="00F71113">
        <w:rPr>
          <w:rFonts w:ascii="Arial" w:hAnsi="Arial" w:cs="Arial"/>
          <w:sz w:val="24"/>
          <w:szCs w:val="24"/>
        </w:rPr>
        <w:t xml:space="preserve">.2 </w:t>
      </w:r>
      <w:r w:rsidR="00215373">
        <w:rPr>
          <w:rFonts w:ascii="Arial" w:hAnsi="Arial" w:cs="Arial"/>
          <w:sz w:val="24"/>
          <w:szCs w:val="24"/>
        </w:rPr>
        <w:tab/>
      </w:r>
      <w:r w:rsidR="007643EB" w:rsidRPr="00FF3348">
        <w:rPr>
          <w:rFonts w:ascii="Arial" w:hAnsi="Arial" w:cs="Arial"/>
          <w:sz w:val="24"/>
          <w:szCs w:val="24"/>
        </w:rPr>
        <w:t>An</w:t>
      </w:r>
      <w:r w:rsidR="001F663B" w:rsidRPr="00FF3348">
        <w:rPr>
          <w:rFonts w:ascii="Arial" w:hAnsi="Arial" w:cs="Arial"/>
          <w:sz w:val="24"/>
          <w:szCs w:val="24"/>
        </w:rPr>
        <w:t xml:space="preserve"> a</w:t>
      </w:r>
      <w:r w:rsidR="00215373" w:rsidRPr="00FF3348">
        <w:rPr>
          <w:rFonts w:ascii="Arial" w:hAnsi="Arial" w:cs="Arial"/>
          <w:sz w:val="24"/>
          <w:szCs w:val="24"/>
        </w:rPr>
        <w:t>ction plan will be held by the L</w:t>
      </w:r>
      <w:r w:rsidR="00FF3348" w:rsidRPr="00FF3348">
        <w:rPr>
          <w:rFonts w:ascii="Arial" w:hAnsi="Arial" w:cs="Arial"/>
          <w:sz w:val="24"/>
          <w:szCs w:val="24"/>
        </w:rPr>
        <w:t>AR</w:t>
      </w:r>
      <w:r w:rsidR="001F663B" w:rsidRPr="00FF3348">
        <w:rPr>
          <w:rFonts w:ascii="Arial" w:hAnsi="Arial" w:cs="Arial"/>
          <w:sz w:val="24"/>
          <w:szCs w:val="24"/>
        </w:rPr>
        <w:t xml:space="preserve"> who will meet a minimum of </w:t>
      </w:r>
      <w:r w:rsidR="007643EB" w:rsidRPr="00FF3348">
        <w:rPr>
          <w:rFonts w:ascii="Arial" w:hAnsi="Arial" w:cs="Arial"/>
          <w:sz w:val="24"/>
          <w:szCs w:val="24"/>
        </w:rPr>
        <w:t>four (4</w:t>
      </w:r>
      <w:r w:rsidR="001F663B" w:rsidRPr="00FF3348">
        <w:rPr>
          <w:rFonts w:ascii="Arial" w:hAnsi="Arial" w:cs="Arial"/>
          <w:sz w:val="24"/>
          <w:szCs w:val="24"/>
        </w:rPr>
        <w:t xml:space="preserve">) times a year to review and check progress work on each action. This will record recommendations identified from any SAR, Multi Agency Review </w:t>
      </w:r>
      <w:r w:rsidR="001F663B" w:rsidRPr="00FF3348">
        <w:rPr>
          <w:rFonts w:ascii="Arial" w:hAnsi="Arial" w:cs="Arial"/>
          <w:sz w:val="24"/>
          <w:szCs w:val="24"/>
        </w:rPr>
        <w:lastRenderedPageBreak/>
        <w:t>(MAR</w:t>
      </w:r>
      <w:r w:rsidR="00FF3348" w:rsidRPr="00FF3348">
        <w:rPr>
          <w:rFonts w:ascii="Arial" w:hAnsi="Arial" w:cs="Arial"/>
          <w:sz w:val="24"/>
          <w:szCs w:val="24"/>
        </w:rPr>
        <w:t>) or Single Agency Review</w:t>
      </w:r>
      <w:r w:rsidR="001F663B" w:rsidRPr="00FF3348">
        <w:rPr>
          <w:rFonts w:ascii="Arial" w:hAnsi="Arial" w:cs="Arial"/>
          <w:sz w:val="24"/>
          <w:szCs w:val="24"/>
        </w:rPr>
        <w:t xml:space="preserve"> undertaken to facilitate the learning across agencies.</w:t>
      </w:r>
    </w:p>
    <w:p w:rsidR="001F663B" w:rsidRPr="00F71113" w:rsidRDefault="00C31DD2" w:rsidP="001F663B">
      <w:pPr>
        <w:rPr>
          <w:rFonts w:ascii="Arial" w:hAnsi="Arial" w:cs="Arial"/>
          <w:sz w:val="24"/>
          <w:szCs w:val="24"/>
        </w:rPr>
      </w:pPr>
      <w:r>
        <w:rPr>
          <w:rFonts w:ascii="Arial" w:hAnsi="Arial" w:cs="Arial"/>
          <w:sz w:val="24"/>
          <w:szCs w:val="24"/>
        </w:rPr>
        <w:t>9</w:t>
      </w:r>
      <w:r w:rsidR="001F663B" w:rsidRPr="00F71113">
        <w:rPr>
          <w:rFonts w:ascii="Arial" w:hAnsi="Arial" w:cs="Arial"/>
          <w:sz w:val="24"/>
          <w:szCs w:val="24"/>
        </w:rPr>
        <w:t xml:space="preserve">.3. </w:t>
      </w:r>
      <w:r w:rsidR="00215373">
        <w:rPr>
          <w:rFonts w:ascii="Arial" w:hAnsi="Arial" w:cs="Arial"/>
          <w:sz w:val="24"/>
          <w:szCs w:val="24"/>
        </w:rPr>
        <w:tab/>
        <w:t>The L</w:t>
      </w:r>
      <w:r w:rsidR="00FF3348">
        <w:rPr>
          <w:rFonts w:ascii="Arial" w:hAnsi="Arial" w:cs="Arial"/>
          <w:sz w:val="24"/>
          <w:szCs w:val="24"/>
        </w:rPr>
        <w:t>AR</w:t>
      </w:r>
      <w:r w:rsidR="001F663B" w:rsidRPr="00F71113">
        <w:rPr>
          <w:rFonts w:ascii="Arial" w:hAnsi="Arial" w:cs="Arial"/>
          <w:sz w:val="24"/>
          <w:szCs w:val="24"/>
        </w:rPr>
        <w:t xml:space="preserve"> is responsible for identifying an owner for each action and </w:t>
      </w:r>
      <w:r w:rsidR="00215373">
        <w:rPr>
          <w:rFonts w:ascii="Arial" w:hAnsi="Arial" w:cs="Arial"/>
          <w:sz w:val="24"/>
          <w:szCs w:val="24"/>
        </w:rPr>
        <w:tab/>
      </w:r>
      <w:r w:rsidR="001F663B" w:rsidRPr="00F71113">
        <w:rPr>
          <w:rFonts w:ascii="Arial" w:hAnsi="Arial" w:cs="Arial"/>
          <w:sz w:val="24"/>
          <w:szCs w:val="24"/>
        </w:rPr>
        <w:t xml:space="preserve">monitoring the actions on the composite action plan. It is the responsibility of </w:t>
      </w:r>
      <w:r w:rsidR="00215373">
        <w:rPr>
          <w:rFonts w:ascii="Arial" w:hAnsi="Arial" w:cs="Arial"/>
          <w:sz w:val="24"/>
          <w:szCs w:val="24"/>
        </w:rPr>
        <w:tab/>
      </w:r>
      <w:r w:rsidR="001F663B" w:rsidRPr="00F71113">
        <w:rPr>
          <w:rFonts w:ascii="Arial" w:hAnsi="Arial" w:cs="Arial"/>
          <w:sz w:val="24"/>
          <w:szCs w:val="24"/>
        </w:rPr>
        <w:t>N</w:t>
      </w:r>
      <w:r w:rsidR="00215373">
        <w:rPr>
          <w:rFonts w:ascii="Arial" w:hAnsi="Arial" w:cs="Arial"/>
          <w:sz w:val="24"/>
          <w:szCs w:val="24"/>
        </w:rPr>
        <w:t>Y</w:t>
      </w:r>
      <w:r w:rsidR="001F663B" w:rsidRPr="00F71113">
        <w:rPr>
          <w:rFonts w:ascii="Arial" w:hAnsi="Arial" w:cs="Arial"/>
          <w:sz w:val="24"/>
          <w:szCs w:val="24"/>
        </w:rPr>
        <w:t xml:space="preserve">SAB members to ensure learning and service change from any </w:t>
      </w:r>
      <w:r w:rsidR="00215373">
        <w:rPr>
          <w:rFonts w:ascii="Arial" w:hAnsi="Arial" w:cs="Arial"/>
          <w:sz w:val="24"/>
          <w:szCs w:val="24"/>
        </w:rPr>
        <w:tab/>
      </w:r>
      <w:r w:rsidR="001F663B" w:rsidRPr="00F71113">
        <w:rPr>
          <w:rFonts w:ascii="Arial" w:hAnsi="Arial" w:cs="Arial"/>
          <w:sz w:val="24"/>
          <w:szCs w:val="24"/>
        </w:rPr>
        <w:t xml:space="preserve">safeguarding review is understood, embedded and evidenced with their </w:t>
      </w:r>
      <w:r w:rsidR="00215373">
        <w:rPr>
          <w:rFonts w:ascii="Arial" w:hAnsi="Arial" w:cs="Arial"/>
          <w:sz w:val="24"/>
          <w:szCs w:val="24"/>
        </w:rPr>
        <w:tab/>
      </w:r>
      <w:r w:rsidR="001F663B" w:rsidRPr="00F71113">
        <w:rPr>
          <w:rFonts w:ascii="Arial" w:hAnsi="Arial" w:cs="Arial"/>
          <w:sz w:val="24"/>
          <w:szCs w:val="24"/>
        </w:rPr>
        <w:t>organisation. N</w:t>
      </w:r>
      <w:r w:rsidR="00215373">
        <w:rPr>
          <w:rFonts w:ascii="Arial" w:hAnsi="Arial" w:cs="Arial"/>
          <w:sz w:val="24"/>
          <w:szCs w:val="24"/>
        </w:rPr>
        <w:t>Y</w:t>
      </w:r>
      <w:r w:rsidR="001F663B" w:rsidRPr="00F71113">
        <w:rPr>
          <w:rFonts w:ascii="Arial" w:hAnsi="Arial" w:cs="Arial"/>
          <w:sz w:val="24"/>
          <w:szCs w:val="24"/>
        </w:rPr>
        <w:t xml:space="preserve">SAB members will be held accountable for these actions at </w:t>
      </w:r>
      <w:r w:rsidR="00215373">
        <w:rPr>
          <w:rFonts w:ascii="Arial" w:hAnsi="Arial" w:cs="Arial"/>
          <w:sz w:val="24"/>
          <w:szCs w:val="24"/>
        </w:rPr>
        <w:tab/>
      </w:r>
      <w:r w:rsidR="001F663B" w:rsidRPr="00F71113">
        <w:rPr>
          <w:rFonts w:ascii="Arial" w:hAnsi="Arial" w:cs="Arial"/>
          <w:sz w:val="24"/>
          <w:szCs w:val="24"/>
        </w:rPr>
        <w:t xml:space="preserve">board meeting. </w:t>
      </w:r>
      <w:r w:rsidR="00215373">
        <w:rPr>
          <w:rFonts w:ascii="Arial" w:hAnsi="Arial" w:cs="Arial"/>
          <w:sz w:val="24"/>
          <w:szCs w:val="24"/>
        </w:rPr>
        <w:t>Regular reports on the work of L</w:t>
      </w:r>
      <w:r w:rsidR="00A224E3">
        <w:rPr>
          <w:rFonts w:ascii="Arial" w:hAnsi="Arial" w:cs="Arial"/>
          <w:sz w:val="24"/>
          <w:szCs w:val="24"/>
        </w:rPr>
        <w:t>AR</w:t>
      </w:r>
      <w:r w:rsidR="001F663B" w:rsidRPr="00F71113">
        <w:rPr>
          <w:rFonts w:ascii="Arial" w:hAnsi="Arial" w:cs="Arial"/>
          <w:sz w:val="24"/>
          <w:szCs w:val="24"/>
        </w:rPr>
        <w:t xml:space="preserve"> include ‘live’ referrals </w:t>
      </w:r>
      <w:r w:rsidR="00215373">
        <w:rPr>
          <w:rFonts w:ascii="Arial" w:hAnsi="Arial" w:cs="Arial"/>
          <w:sz w:val="24"/>
          <w:szCs w:val="24"/>
        </w:rPr>
        <w:tab/>
      </w:r>
      <w:r w:rsidR="001F663B" w:rsidRPr="00F71113">
        <w:rPr>
          <w:rFonts w:ascii="Arial" w:hAnsi="Arial" w:cs="Arial"/>
          <w:sz w:val="24"/>
          <w:szCs w:val="24"/>
        </w:rPr>
        <w:t>and reviews and the composite action plan will be presented to the N</w:t>
      </w:r>
      <w:r w:rsidR="00215373">
        <w:rPr>
          <w:rFonts w:ascii="Arial" w:hAnsi="Arial" w:cs="Arial"/>
          <w:sz w:val="24"/>
          <w:szCs w:val="24"/>
        </w:rPr>
        <w:t>Y</w:t>
      </w:r>
      <w:r w:rsidR="001F663B" w:rsidRPr="00F71113">
        <w:rPr>
          <w:rFonts w:ascii="Arial" w:hAnsi="Arial" w:cs="Arial"/>
          <w:sz w:val="24"/>
          <w:szCs w:val="24"/>
        </w:rPr>
        <w:t xml:space="preserve">SAB by </w:t>
      </w:r>
      <w:r w:rsidR="00215373">
        <w:rPr>
          <w:rFonts w:ascii="Arial" w:hAnsi="Arial" w:cs="Arial"/>
          <w:sz w:val="24"/>
          <w:szCs w:val="24"/>
        </w:rPr>
        <w:tab/>
        <w:t>the L</w:t>
      </w:r>
      <w:r w:rsidR="00FF3348">
        <w:rPr>
          <w:rFonts w:ascii="Arial" w:hAnsi="Arial" w:cs="Arial"/>
          <w:sz w:val="24"/>
          <w:szCs w:val="24"/>
        </w:rPr>
        <w:t>AR</w:t>
      </w:r>
      <w:r w:rsidR="001F663B" w:rsidRPr="00F71113">
        <w:rPr>
          <w:rFonts w:ascii="Arial" w:hAnsi="Arial" w:cs="Arial"/>
          <w:sz w:val="24"/>
          <w:szCs w:val="24"/>
        </w:rPr>
        <w:t xml:space="preserve"> chair.</w:t>
      </w:r>
    </w:p>
    <w:p w:rsidR="001F663B" w:rsidRPr="00F71113" w:rsidRDefault="00C31DD2" w:rsidP="001F663B">
      <w:pPr>
        <w:rPr>
          <w:rFonts w:ascii="Arial" w:hAnsi="Arial" w:cs="Arial"/>
          <w:sz w:val="24"/>
          <w:szCs w:val="24"/>
        </w:rPr>
      </w:pPr>
      <w:r>
        <w:rPr>
          <w:rFonts w:ascii="Arial" w:hAnsi="Arial" w:cs="Arial"/>
          <w:sz w:val="24"/>
          <w:szCs w:val="24"/>
        </w:rPr>
        <w:t>9</w:t>
      </w:r>
      <w:r w:rsidR="001F663B" w:rsidRPr="00F71113">
        <w:rPr>
          <w:rFonts w:ascii="Arial" w:hAnsi="Arial" w:cs="Arial"/>
          <w:sz w:val="24"/>
          <w:szCs w:val="24"/>
        </w:rPr>
        <w:t xml:space="preserve">.4 </w:t>
      </w:r>
      <w:r w:rsidR="00215373">
        <w:rPr>
          <w:rFonts w:ascii="Arial" w:hAnsi="Arial" w:cs="Arial"/>
          <w:sz w:val="24"/>
          <w:szCs w:val="24"/>
        </w:rPr>
        <w:tab/>
      </w:r>
      <w:r w:rsidR="001F663B" w:rsidRPr="00F71113">
        <w:rPr>
          <w:rFonts w:ascii="Arial" w:hAnsi="Arial" w:cs="Arial"/>
          <w:sz w:val="24"/>
          <w:szCs w:val="24"/>
        </w:rPr>
        <w:t>Any actions relating to areas of work within the remit of N</w:t>
      </w:r>
      <w:r w:rsidR="00215373">
        <w:rPr>
          <w:rFonts w:ascii="Arial" w:hAnsi="Arial" w:cs="Arial"/>
          <w:sz w:val="24"/>
          <w:szCs w:val="24"/>
        </w:rPr>
        <w:t>Y</w:t>
      </w:r>
      <w:r w:rsidR="001F663B" w:rsidRPr="00F71113">
        <w:rPr>
          <w:rFonts w:ascii="Arial" w:hAnsi="Arial" w:cs="Arial"/>
          <w:sz w:val="24"/>
          <w:szCs w:val="24"/>
        </w:rPr>
        <w:t xml:space="preserve">SAB subgroups will </w:t>
      </w:r>
      <w:r w:rsidR="00215373">
        <w:rPr>
          <w:rFonts w:ascii="Arial" w:hAnsi="Arial" w:cs="Arial"/>
          <w:sz w:val="24"/>
          <w:szCs w:val="24"/>
        </w:rPr>
        <w:tab/>
      </w:r>
      <w:r w:rsidR="001F663B" w:rsidRPr="00F71113">
        <w:rPr>
          <w:rFonts w:ascii="Arial" w:hAnsi="Arial" w:cs="Arial"/>
          <w:sz w:val="24"/>
          <w:szCs w:val="24"/>
        </w:rPr>
        <w:t xml:space="preserve">be passed to them. These actions are owned by the relevant subgroup chair </w:t>
      </w:r>
      <w:r w:rsidR="00215373">
        <w:rPr>
          <w:rFonts w:ascii="Arial" w:hAnsi="Arial" w:cs="Arial"/>
          <w:sz w:val="24"/>
          <w:szCs w:val="24"/>
        </w:rPr>
        <w:tab/>
      </w:r>
      <w:r w:rsidR="001F663B" w:rsidRPr="00F71113">
        <w:rPr>
          <w:rFonts w:ascii="Arial" w:hAnsi="Arial" w:cs="Arial"/>
          <w:sz w:val="24"/>
          <w:szCs w:val="24"/>
        </w:rPr>
        <w:t>who will be expected to submit re</w:t>
      </w:r>
      <w:r w:rsidR="00215373">
        <w:rPr>
          <w:rFonts w:ascii="Arial" w:hAnsi="Arial" w:cs="Arial"/>
          <w:sz w:val="24"/>
          <w:szCs w:val="24"/>
        </w:rPr>
        <w:t>gular updates to the L</w:t>
      </w:r>
      <w:r w:rsidR="00FF3348">
        <w:rPr>
          <w:rFonts w:ascii="Arial" w:hAnsi="Arial" w:cs="Arial"/>
          <w:sz w:val="24"/>
          <w:szCs w:val="24"/>
        </w:rPr>
        <w:t>AR</w:t>
      </w:r>
      <w:r w:rsidR="001F663B" w:rsidRPr="00F71113">
        <w:rPr>
          <w:rFonts w:ascii="Arial" w:hAnsi="Arial" w:cs="Arial"/>
          <w:sz w:val="24"/>
          <w:szCs w:val="24"/>
        </w:rPr>
        <w:t>.</w:t>
      </w:r>
    </w:p>
    <w:p w:rsidR="001F663B" w:rsidRPr="00F71113" w:rsidRDefault="00C31DD2" w:rsidP="00980520">
      <w:pPr>
        <w:ind w:left="720" w:hanging="720"/>
        <w:rPr>
          <w:rFonts w:ascii="Arial" w:hAnsi="Arial" w:cs="Arial"/>
          <w:sz w:val="24"/>
          <w:szCs w:val="24"/>
        </w:rPr>
      </w:pPr>
      <w:r>
        <w:rPr>
          <w:rFonts w:ascii="Arial" w:hAnsi="Arial" w:cs="Arial"/>
          <w:sz w:val="24"/>
          <w:szCs w:val="24"/>
        </w:rPr>
        <w:t>9</w:t>
      </w:r>
      <w:r w:rsidR="001F663B" w:rsidRPr="00F71113">
        <w:rPr>
          <w:rFonts w:ascii="Arial" w:hAnsi="Arial" w:cs="Arial"/>
          <w:sz w:val="24"/>
          <w:szCs w:val="24"/>
        </w:rPr>
        <w:t xml:space="preserve">.5. </w:t>
      </w:r>
      <w:r w:rsidR="00215373">
        <w:rPr>
          <w:rFonts w:ascii="Arial" w:hAnsi="Arial" w:cs="Arial"/>
          <w:sz w:val="24"/>
          <w:szCs w:val="24"/>
        </w:rPr>
        <w:tab/>
      </w:r>
      <w:r w:rsidR="001F663B" w:rsidRPr="00F71113">
        <w:rPr>
          <w:rFonts w:ascii="Arial" w:hAnsi="Arial" w:cs="Arial"/>
          <w:sz w:val="24"/>
          <w:szCs w:val="24"/>
        </w:rPr>
        <w:t>For recommendations arising from an individual agency Independent Management Review (IMR) or from a Single Agency Review, it will be the responsibility of that agency to oversee and im</w:t>
      </w:r>
      <w:r w:rsidR="007643EB">
        <w:rPr>
          <w:rFonts w:ascii="Arial" w:hAnsi="Arial" w:cs="Arial"/>
          <w:sz w:val="24"/>
          <w:szCs w:val="24"/>
        </w:rPr>
        <w:t>plement any actions identified</w:t>
      </w:r>
      <w:r w:rsidR="00980520">
        <w:rPr>
          <w:rFonts w:ascii="Arial" w:hAnsi="Arial" w:cs="Arial"/>
          <w:sz w:val="24"/>
          <w:szCs w:val="24"/>
        </w:rPr>
        <w:t xml:space="preserve"> and report back to the LAR.</w:t>
      </w:r>
    </w:p>
    <w:p w:rsidR="001F663B" w:rsidRPr="000C0113" w:rsidRDefault="00C31DD2" w:rsidP="00C409D3">
      <w:pPr>
        <w:pStyle w:val="Heading1"/>
      </w:pPr>
      <w:bookmarkStart w:id="13" w:name="_Toc67480048"/>
      <w:r>
        <w:t>10</w:t>
      </w:r>
      <w:r w:rsidR="00254C38">
        <w:t xml:space="preserve">. </w:t>
      </w:r>
      <w:r w:rsidR="001F663B" w:rsidRPr="000C0113">
        <w:t>Communication of outcomes of SARs</w:t>
      </w:r>
      <w:bookmarkEnd w:id="13"/>
    </w:p>
    <w:p w:rsidR="001F663B" w:rsidRPr="00F71113" w:rsidRDefault="00C31DD2" w:rsidP="001F663B">
      <w:pPr>
        <w:rPr>
          <w:rFonts w:ascii="Arial" w:hAnsi="Arial" w:cs="Arial"/>
          <w:sz w:val="24"/>
          <w:szCs w:val="24"/>
        </w:rPr>
      </w:pPr>
      <w:r>
        <w:rPr>
          <w:rFonts w:ascii="Arial" w:hAnsi="Arial" w:cs="Arial"/>
          <w:sz w:val="24"/>
          <w:szCs w:val="24"/>
        </w:rPr>
        <w:t>10</w:t>
      </w:r>
      <w:r w:rsidR="001F663B" w:rsidRPr="00F71113">
        <w:rPr>
          <w:rFonts w:ascii="Arial" w:hAnsi="Arial" w:cs="Arial"/>
          <w:sz w:val="24"/>
          <w:szCs w:val="24"/>
        </w:rPr>
        <w:t xml:space="preserve">.1 </w:t>
      </w:r>
      <w:r w:rsidR="000C0113">
        <w:rPr>
          <w:rFonts w:ascii="Arial" w:hAnsi="Arial" w:cs="Arial"/>
          <w:sz w:val="24"/>
          <w:szCs w:val="24"/>
        </w:rPr>
        <w:tab/>
      </w:r>
      <w:r w:rsidR="001F663B" w:rsidRPr="00F71113">
        <w:rPr>
          <w:rFonts w:ascii="Arial" w:hAnsi="Arial" w:cs="Arial"/>
          <w:sz w:val="24"/>
          <w:szCs w:val="24"/>
        </w:rPr>
        <w:t>The N</w:t>
      </w:r>
      <w:r w:rsidR="000C0113">
        <w:rPr>
          <w:rFonts w:ascii="Arial" w:hAnsi="Arial" w:cs="Arial"/>
          <w:sz w:val="24"/>
          <w:szCs w:val="24"/>
        </w:rPr>
        <w:t>Y</w:t>
      </w:r>
      <w:r w:rsidR="001F663B" w:rsidRPr="00F71113">
        <w:rPr>
          <w:rFonts w:ascii="Arial" w:hAnsi="Arial" w:cs="Arial"/>
          <w:sz w:val="24"/>
          <w:szCs w:val="24"/>
        </w:rPr>
        <w:t xml:space="preserve">SAB must include the findings from any SAR in its annual report and </w:t>
      </w:r>
      <w:r w:rsidR="000C0113">
        <w:rPr>
          <w:rFonts w:ascii="Arial" w:hAnsi="Arial" w:cs="Arial"/>
          <w:sz w:val="24"/>
          <w:szCs w:val="24"/>
        </w:rPr>
        <w:tab/>
      </w:r>
      <w:r w:rsidR="001F663B" w:rsidRPr="00F71113">
        <w:rPr>
          <w:rFonts w:ascii="Arial" w:hAnsi="Arial" w:cs="Arial"/>
          <w:sz w:val="24"/>
          <w:szCs w:val="24"/>
        </w:rPr>
        <w:t xml:space="preserve">include what actions it has taken, or intends to take, in relation to the findings. </w:t>
      </w:r>
      <w:r w:rsidR="000C0113">
        <w:rPr>
          <w:rFonts w:ascii="Arial" w:hAnsi="Arial" w:cs="Arial"/>
          <w:sz w:val="24"/>
          <w:szCs w:val="24"/>
        </w:rPr>
        <w:tab/>
      </w:r>
      <w:r w:rsidR="001F663B" w:rsidRPr="00F71113">
        <w:rPr>
          <w:rFonts w:ascii="Arial" w:hAnsi="Arial" w:cs="Arial"/>
          <w:sz w:val="24"/>
          <w:szCs w:val="24"/>
        </w:rPr>
        <w:t>Where the N</w:t>
      </w:r>
      <w:r w:rsidR="000C0113">
        <w:rPr>
          <w:rFonts w:ascii="Arial" w:hAnsi="Arial" w:cs="Arial"/>
          <w:sz w:val="24"/>
          <w:szCs w:val="24"/>
        </w:rPr>
        <w:t>Y</w:t>
      </w:r>
      <w:r w:rsidR="001F663B" w:rsidRPr="00F71113">
        <w:rPr>
          <w:rFonts w:ascii="Arial" w:hAnsi="Arial" w:cs="Arial"/>
          <w:sz w:val="24"/>
          <w:szCs w:val="24"/>
        </w:rPr>
        <w:t xml:space="preserve">SAB decides not to implement an action then it must state the </w:t>
      </w:r>
      <w:r w:rsidR="000C0113">
        <w:rPr>
          <w:rFonts w:ascii="Arial" w:hAnsi="Arial" w:cs="Arial"/>
          <w:sz w:val="24"/>
          <w:szCs w:val="24"/>
        </w:rPr>
        <w:tab/>
      </w:r>
      <w:r w:rsidR="001F663B" w:rsidRPr="00F71113">
        <w:rPr>
          <w:rFonts w:ascii="Arial" w:hAnsi="Arial" w:cs="Arial"/>
          <w:sz w:val="24"/>
          <w:szCs w:val="24"/>
        </w:rPr>
        <w:t>reason for that decision in the annual report.</w:t>
      </w:r>
    </w:p>
    <w:p w:rsidR="001F663B" w:rsidRDefault="00C31DD2" w:rsidP="009A0BE5">
      <w:pPr>
        <w:ind w:left="720" w:hanging="720"/>
        <w:rPr>
          <w:rFonts w:ascii="Arial" w:hAnsi="Arial" w:cs="Arial"/>
          <w:sz w:val="24"/>
          <w:szCs w:val="24"/>
        </w:rPr>
      </w:pPr>
      <w:r>
        <w:rPr>
          <w:rFonts w:ascii="Arial" w:hAnsi="Arial" w:cs="Arial"/>
          <w:sz w:val="24"/>
          <w:szCs w:val="24"/>
        </w:rPr>
        <w:t>10</w:t>
      </w:r>
      <w:r w:rsidR="001F663B" w:rsidRPr="00F71113">
        <w:rPr>
          <w:rFonts w:ascii="Arial" w:hAnsi="Arial" w:cs="Arial"/>
          <w:sz w:val="24"/>
          <w:szCs w:val="24"/>
        </w:rPr>
        <w:t>.</w:t>
      </w:r>
      <w:r w:rsidR="000C0113">
        <w:rPr>
          <w:rFonts w:ascii="Arial" w:hAnsi="Arial" w:cs="Arial"/>
          <w:sz w:val="24"/>
          <w:szCs w:val="24"/>
        </w:rPr>
        <w:t>2</w:t>
      </w:r>
      <w:r w:rsidR="001F663B" w:rsidRPr="00F71113">
        <w:rPr>
          <w:rFonts w:ascii="Arial" w:hAnsi="Arial" w:cs="Arial"/>
          <w:sz w:val="24"/>
          <w:szCs w:val="24"/>
        </w:rPr>
        <w:t xml:space="preserve"> </w:t>
      </w:r>
      <w:r w:rsidR="000C0113">
        <w:rPr>
          <w:rFonts w:ascii="Arial" w:hAnsi="Arial" w:cs="Arial"/>
          <w:sz w:val="24"/>
          <w:szCs w:val="24"/>
        </w:rPr>
        <w:tab/>
      </w:r>
      <w:r w:rsidR="009A0BE5" w:rsidRPr="009A0BE5">
        <w:rPr>
          <w:rFonts w:ascii="Arial" w:hAnsi="Arial" w:cs="Arial"/>
          <w:sz w:val="24"/>
          <w:szCs w:val="24"/>
        </w:rPr>
        <w:t>As North Yorkshire Heath and Adult Services are the lead agency for adult safeguarding, media and communication issues will be co-ordinated by the North Yorkshire County Council’s Communications Unit on behalf of the Board and in collaboration with the communications teams of the other agencies involved. North Yorkshire County Council’s Communications Unit will be briefed as soon as a decision has been made to undertake a SAR and will be kept up to date with the progress of the review by the SAR Panel Chair or nominated officer</w:t>
      </w:r>
      <w:r w:rsidR="009A0BE5">
        <w:rPr>
          <w:rFonts w:ascii="Arial" w:hAnsi="Arial" w:cs="Arial"/>
          <w:sz w:val="24"/>
          <w:szCs w:val="24"/>
        </w:rPr>
        <w:t xml:space="preserve">. </w:t>
      </w:r>
    </w:p>
    <w:p w:rsidR="009A0BE5" w:rsidRPr="00F71113" w:rsidRDefault="009A0BE5" w:rsidP="009A0BE5">
      <w:pPr>
        <w:ind w:left="720" w:hanging="720"/>
        <w:rPr>
          <w:rFonts w:ascii="Arial" w:hAnsi="Arial" w:cs="Arial"/>
          <w:sz w:val="24"/>
          <w:szCs w:val="24"/>
        </w:rPr>
      </w:pPr>
      <w:r>
        <w:rPr>
          <w:rFonts w:ascii="Arial" w:hAnsi="Arial" w:cs="Arial"/>
          <w:sz w:val="24"/>
          <w:szCs w:val="24"/>
        </w:rPr>
        <w:t xml:space="preserve">10.3 </w:t>
      </w:r>
      <w:r>
        <w:rPr>
          <w:rFonts w:ascii="Arial" w:hAnsi="Arial" w:cs="Arial"/>
          <w:sz w:val="24"/>
          <w:szCs w:val="24"/>
        </w:rPr>
        <w:tab/>
      </w:r>
      <w:r w:rsidRPr="009A0BE5">
        <w:rPr>
          <w:rFonts w:ascii="Arial" w:hAnsi="Arial" w:cs="Arial"/>
          <w:sz w:val="24"/>
          <w:szCs w:val="24"/>
        </w:rPr>
        <w:t>Publication of the SAR will be managed through publication on the NYSAB website. At the point of publication the Board Chair will release a statement outlining the reasons for the key findings and required ac</w:t>
      </w:r>
      <w:r w:rsidR="00284EA5">
        <w:rPr>
          <w:rFonts w:ascii="Arial" w:hAnsi="Arial" w:cs="Arial"/>
          <w:sz w:val="24"/>
          <w:szCs w:val="24"/>
        </w:rPr>
        <w:t>tions. A</w:t>
      </w:r>
      <w:r w:rsidR="00980520">
        <w:rPr>
          <w:rFonts w:ascii="Arial" w:hAnsi="Arial" w:cs="Arial"/>
          <w:sz w:val="24"/>
          <w:szCs w:val="24"/>
        </w:rPr>
        <w:t xml:space="preserve">n </w:t>
      </w:r>
      <w:r w:rsidRPr="009A0BE5">
        <w:rPr>
          <w:rFonts w:ascii="Arial" w:hAnsi="Arial" w:cs="Arial"/>
          <w:sz w:val="24"/>
          <w:szCs w:val="24"/>
        </w:rPr>
        <w:t xml:space="preserve">anonymised report </w:t>
      </w:r>
      <w:r w:rsidR="00284EA5">
        <w:rPr>
          <w:rFonts w:ascii="Arial" w:hAnsi="Arial" w:cs="Arial"/>
          <w:sz w:val="24"/>
          <w:szCs w:val="24"/>
        </w:rPr>
        <w:t xml:space="preserve">will be published </w:t>
      </w:r>
      <w:r w:rsidRPr="009A0BE5">
        <w:rPr>
          <w:rFonts w:ascii="Arial" w:hAnsi="Arial" w:cs="Arial"/>
          <w:sz w:val="24"/>
          <w:szCs w:val="24"/>
        </w:rPr>
        <w:t>unless there are exceptional circumstances not to do so</w:t>
      </w:r>
      <w:r w:rsidR="00284EA5">
        <w:rPr>
          <w:rFonts w:ascii="Arial" w:hAnsi="Arial" w:cs="Arial"/>
          <w:sz w:val="24"/>
          <w:szCs w:val="24"/>
        </w:rPr>
        <w:t xml:space="preserve">. In such an event, an Executive Summary may be made available.   </w:t>
      </w:r>
    </w:p>
    <w:p w:rsidR="001F663B" w:rsidRPr="000C0113" w:rsidRDefault="00C31DD2" w:rsidP="00C409D3">
      <w:pPr>
        <w:pStyle w:val="Heading1"/>
      </w:pPr>
      <w:bookmarkStart w:id="14" w:name="_Toc67480049"/>
      <w:r>
        <w:lastRenderedPageBreak/>
        <w:t>11</w:t>
      </w:r>
      <w:r w:rsidR="00254C38">
        <w:t xml:space="preserve">. </w:t>
      </w:r>
      <w:r w:rsidR="001F663B" w:rsidRPr="000C0113">
        <w:t>Dispute Resolution during SAR Process</w:t>
      </w:r>
      <w:bookmarkEnd w:id="14"/>
    </w:p>
    <w:p w:rsidR="00900DE4" w:rsidRDefault="00C31DD2" w:rsidP="001F663B">
      <w:pPr>
        <w:rPr>
          <w:rFonts w:ascii="Arial" w:hAnsi="Arial" w:cs="Arial"/>
          <w:sz w:val="24"/>
          <w:szCs w:val="24"/>
        </w:rPr>
      </w:pPr>
      <w:r>
        <w:rPr>
          <w:rFonts w:ascii="Arial" w:hAnsi="Arial" w:cs="Arial"/>
          <w:sz w:val="24"/>
          <w:szCs w:val="24"/>
        </w:rPr>
        <w:t>11</w:t>
      </w:r>
      <w:r w:rsidR="001F663B" w:rsidRPr="00F71113">
        <w:rPr>
          <w:rFonts w:ascii="Arial" w:hAnsi="Arial" w:cs="Arial"/>
          <w:sz w:val="24"/>
          <w:szCs w:val="24"/>
        </w:rPr>
        <w:t xml:space="preserve">.1 </w:t>
      </w:r>
      <w:r w:rsidR="000C0113">
        <w:rPr>
          <w:rFonts w:ascii="Arial" w:hAnsi="Arial" w:cs="Arial"/>
          <w:sz w:val="24"/>
          <w:szCs w:val="24"/>
        </w:rPr>
        <w:tab/>
      </w:r>
      <w:r w:rsidR="001F663B" w:rsidRPr="00F71113">
        <w:rPr>
          <w:rFonts w:ascii="Arial" w:hAnsi="Arial" w:cs="Arial"/>
          <w:sz w:val="24"/>
          <w:szCs w:val="24"/>
        </w:rPr>
        <w:t xml:space="preserve">It is recognised that disputes may arise at any stage during the SAR process, </w:t>
      </w:r>
      <w:r w:rsidR="000C0113">
        <w:rPr>
          <w:rFonts w:ascii="Arial" w:hAnsi="Arial" w:cs="Arial"/>
          <w:sz w:val="24"/>
          <w:szCs w:val="24"/>
        </w:rPr>
        <w:tab/>
      </w:r>
      <w:r w:rsidR="001F663B" w:rsidRPr="00F71113">
        <w:rPr>
          <w:rFonts w:ascii="Arial" w:hAnsi="Arial" w:cs="Arial"/>
          <w:sz w:val="24"/>
          <w:szCs w:val="24"/>
        </w:rPr>
        <w:t xml:space="preserve">including whether a SAR should be commissioned, how it is commissioned </w:t>
      </w:r>
      <w:r w:rsidR="000C0113">
        <w:rPr>
          <w:rFonts w:ascii="Arial" w:hAnsi="Arial" w:cs="Arial"/>
          <w:sz w:val="24"/>
          <w:szCs w:val="24"/>
        </w:rPr>
        <w:tab/>
      </w:r>
      <w:r w:rsidR="001F663B" w:rsidRPr="00F71113">
        <w:rPr>
          <w:rFonts w:ascii="Arial" w:hAnsi="Arial" w:cs="Arial"/>
          <w:sz w:val="24"/>
          <w:szCs w:val="24"/>
        </w:rPr>
        <w:t xml:space="preserve">and any aspect of the outcome of the review, including the content of the </w:t>
      </w:r>
      <w:r w:rsidR="000C0113">
        <w:rPr>
          <w:rFonts w:ascii="Arial" w:hAnsi="Arial" w:cs="Arial"/>
          <w:sz w:val="24"/>
          <w:szCs w:val="24"/>
        </w:rPr>
        <w:tab/>
      </w:r>
      <w:r w:rsidR="001F663B" w:rsidRPr="00F71113">
        <w:rPr>
          <w:rFonts w:ascii="Arial" w:hAnsi="Arial" w:cs="Arial"/>
          <w:sz w:val="24"/>
          <w:szCs w:val="24"/>
        </w:rPr>
        <w:t xml:space="preserve">report. A dispute may arise because of a disagreement or complaint from </w:t>
      </w:r>
      <w:r w:rsidR="000C0113">
        <w:rPr>
          <w:rFonts w:ascii="Arial" w:hAnsi="Arial" w:cs="Arial"/>
          <w:sz w:val="24"/>
          <w:szCs w:val="24"/>
        </w:rPr>
        <w:tab/>
      </w:r>
      <w:r w:rsidR="001F663B" w:rsidRPr="00F71113">
        <w:rPr>
          <w:rFonts w:ascii="Arial" w:hAnsi="Arial" w:cs="Arial"/>
          <w:sz w:val="24"/>
          <w:szCs w:val="24"/>
        </w:rPr>
        <w:t>anyo</w:t>
      </w:r>
      <w:r w:rsidR="000C0113">
        <w:rPr>
          <w:rFonts w:ascii="Arial" w:hAnsi="Arial" w:cs="Arial"/>
          <w:sz w:val="24"/>
          <w:szCs w:val="24"/>
        </w:rPr>
        <w:t>ne involved in the SAR process.</w:t>
      </w:r>
    </w:p>
    <w:p w:rsidR="000C0113" w:rsidRPr="000C0113" w:rsidRDefault="00C31DD2" w:rsidP="000C0113">
      <w:pPr>
        <w:rPr>
          <w:rFonts w:ascii="Arial" w:hAnsi="Arial" w:cs="Arial"/>
          <w:sz w:val="24"/>
          <w:szCs w:val="24"/>
        </w:rPr>
      </w:pPr>
      <w:r>
        <w:rPr>
          <w:rFonts w:ascii="Arial" w:hAnsi="Arial" w:cs="Arial"/>
          <w:sz w:val="24"/>
          <w:szCs w:val="24"/>
        </w:rPr>
        <w:t>11</w:t>
      </w:r>
      <w:r w:rsidR="000C0113" w:rsidRPr="000C0113">
        <w:rPr>
          <w:rFonts w:ascii="Arial" w:hAnsi="Arial" w:cs="Arial"/>
          <w:sz w:val="24"/>
          <w:szCs w:val="24"/>
        </w:rPr>
        <w:t>.</w:t>
      </w:r>
      <w:r w:rsidR="000C0113" w:rsidRPr="00AB4F1D">
        <w:rPr>
          <w:rFonts w:ascii="Arial" w:hAnsi="Arial" w:cs="Arial"/>
          <w:sz w:val="24"/>
          <w:szCs w:val="24"/>
        </w:rPr>
        <w:t xml:space="preserve">2 </w:t>
      </w:r>
      <w:r w:rsidR="000C0113" w:rsidRPr="00AB4F1D">
        <w:rPr>
          <w:rFonts w:ascii="Arial" w:hAnsi="Arial" w:cs="Arial"/>
          <w:sz w:val="24"/>
          <w:szCs w:val="24"/>
        </w:rPr>
        <w:tab/>
        <w:t xml:space="preserve">The NYSAB retains ultimate responsibility for the SAR process. Where a </w:t>
      </w:r>
      <w:r w:rsidR="00254C38" w:rsidRPr="00AB4F1D">
        <w:rPr>
          <w:rFonts w:ascii="Arial" w:hAnsi="Arial" w:cs="Arial"/>
          <w:sz w:val="24"/>
          <w:szCs w:val="24"/>
        </w:rPr>
        <w:tab/>
      </w:r>
      <w:r w:rsidR="000C0113" w:rsidRPr="00AB4F1D">
        <w:rPr>
          <w:rFonts w:ascii="Arial" w:hAnsi="Arial" w:cs="Arial"/>
          <w:sz w:val="24"/>
          <w:szCs w:val="24"/>
        </w:rPr>
        <w:t>dispute arises</w:t>
      </w:r>
      <w:r w:rsidR="000C0113" w:rsidRPr="000C0113">
        <w:rPr>
          <w:rFonts w:ascii="Arial" w:hAnsi="Arial" w:cs="Arial"/>
          <w:sz w:val="24"/>
          <w:szCs w:val="24"/>
        </w:rPr>
        <w:t>, it shall be dealt with as follows:</w:t>
      </w:r>
    </w:p>
    <w:p w:rsidR="000C0113" w:rsidRPr="000C0113" w:rsidRDefault="000C0113" w:rsidP="000C0113">
      <w:pPr>
        <w:rPr>
          <w:rFonts w:ascii="Arial" w:hAnsi="Arial" w:cs="Arial"/>
          <w:sz w:val="24"/>
          <w:szCs w:val="24"/>
        </w:rPr>
      </w:pPr>
      <w:r>
        <w:rPr>
          <w:rFonts w:ascii="Arial" w:hAnsi="Arial" w:cs="Arial"/>
          <w:sz w:val="24"/>
          <w:szCs w:val="24"/>
        </w:rPr>
        <w:tab/>
      </w:r>
      <w:r w:rsidRPr="000C0113">
        <w:rPr>
          <w:rFonts w:ascii="Arial" w:hAnsi="Arial" w:cs="Arial"/>
          <w:sz w:val="24"/>
          <w:szCs w:val="24"/>
        </w:rPr>
        <w:t xml:space="preserve">(a) Those responsible for the relevant part of the SAR process shall attempt to </w:t>
      </w:r>
      <w:r>
        <w:rPr>
          <w:rFonts w:ascii="Arial" w:hAnsi="Arial" w:cs="Arial"/>
          <w:sz w:val="24"/>
          <w:szCs w:val="24"/>
        </w:rPr>
        <w:tab/>
      </w:r>
      <w:r w:rsidRPr="000C0113">
        <w:rPr>
          <w:rFonts w:ascii="Arial" w:hAnsi="Arial" w:cs="Arial"/>
          <w:sz w:val="24"/>
          <w:szCs w:val="24"/>
        </w:rPr>
        <w:t>resolve</w:t>
      </w:r>
      <w:r>
        <w:rPr>
          <w:rFonts w:ascii="Arial" w:hAnsi="Arial" w:cs="Arial"/>
          <w:sz w:val="24"/>
          <w:szCs w:val="24"/>
        </w:rPr>
        <w:t xml:space="preserve"> the dispute, for example, the L</w:t>
      </w:r>
      <w:r w:rsidR="00FF3348">
        <w:rPr>
          <w:rFonts w:ascii="Arial" w:hAnsi="Arial" w:cs="Arial"/>
          <w:sz w:val="24"/>
          <w:szCs w:val="24"/>
        </w:rPr>
        <w:t>AR</w:t>
      </w:r>
      <w:r w:rsidRPr="000C0113">
        <w:rPr>
          <w:rFonts w:ascii="Arial" w:hAnsi="Arial" w:cs="Arial"/>
          <w:sz w:val="24"/>
          <w:szCs w:val="24"/>
        </w:rPr>
        <w:t xml:space="preserve"> before a report is commissioned </w:t>
      </w:r>
      <w:r>
        <w:rPr>
          <w:rFonts w:ascii="Arial" w:hAnsi="Arial" w:cs="Arial"/>
          <w:sz w:val="24"/>
          <w:szCs w:val="24"/>
        </w:rPr>
        <w:tab/>
      </w:r>
      <w:r w:rsidRPr="000C0113">
        <w:rPr>
          <w:rFonts w:ascii="Arial" w:hAnsi="Arial" w:cs="Arial"/>
          <w:sz w:val="24"/>
          <w:szCs w:val="24"/>
        </w:rPr>
        <w:t>and SAR panel and/or the report author during the carrying out of a review.</w:t>
      </w:r>
    </w:p>
    <w:p w:rsidR="000C0113" w:rsidRPr="000C0113" w:rsidRDefault="000C0113" w:rsidP="00AB4F1D">
      <w:pPr>
        <w:ind w:left="720"/>
        <w:rPr>
          <w:rFonts w:ascii="Arial" w:hAnsi="Arial" w:cs="Arial"/>
          <w:sz w:val="24"/>
          <w:szCs w:val="24"/>
        </w:rPr>
      </w:pPr>
      <w:r w:rsidRPr="000C0113">
        <w:rPr>
          <w:rFonts w:ascii="Arial" w:hAnsi="Arial" w:cs="Arial"/>
          <w:sz w:val="24"/>
          <w:szCs w:val="24"/>
        </w:rPr>
        <w:t xml:space="preserve">(b) The objecting party will provide written representation setting out their concerns to the </w:t>
      </w:r>
      <w:r w:rsidR="00AB4F1D">
        <w:rPr>
          <w:rFonts w:ascii="Arial" w:hAnsi="Arial" w:cs="Arial"/>
          <w:sz w:val="24"/>
          <w:szCs w:val="24"/>
        </w:rPr>
        <w:t>IA</w:t>
      </w:r>
      <w:r w:rsidRPr="000C0113">
        <w:rPr>
          <w:rFonts w:ascii="Arial" w:hAnsi="Arial" w:cs="Arial"/>
          <w:sz w:val="24"/>
          <w:szCs w:val="24"/>
        </w:rPr>
        <w:t xml:space="preserve"> within 7 working days of being advised that the final draft report will not be amended.</w:t>
      </w:r>
    </w:p>
    <w:p w:rsidR="000C0113" w:rsidRDefault="000C0113" w:rsidP="00AB4F1D">
      <w:pPr>
        <w:ind w:left="720"/>
        <w:rPr>
          <w:rFonts w:ascii="Arial" w:hAnsi="Arial" w:cs="Arial"/>
          <w:sz w:val="24"/>
          <w:szCs w:val="24"/>
        </w:rPr>
      </w:pPr>
      <w:r w:rsidRPr="000C0113">
        <w:rPr>
          <w:rFonts w:ascii="Arial" w:hAnsi="Arial" w:cs="Arial"/>
          <w:sz w:val="24"/>
          <w:szCs w:val="24"/>
        </w:rPr>
        <w:t xml:space="preserve">(c) The representations of the panel member and the </w:t>
      </w:r>
      <w:r w:rsidR="00AB4F1D">
        <w:rPr>
          <w:rFonts w:ascii="Arial" w:hAnsi="Arial" w:cs="Arial"/>
          <w:sz w:val="24"/>
          <w:szCs w:val="24"/>
        </w:rPr>
        <w:t>IA</w:t>
      </w:r>
      <w:r w:rsidRPr="000C0113">
        <w:rPr>
          <w:rFonts w:ascii="Arial" w:hAnsi="Arial" w:cs="Arial"/>
          <w:sz w:val="24"/>
          <w:szCs w:val="24"/>
        </w:rPr>
        <w:t xml:space="preserve"> will be considered by the Independent Chair. Where the Independent Chair is unable to resolve the dispute, they may recommend to N</w:t>
      </w:r>
      <w:r>
        <w:rPr>
          <w:rFonts w:ascii="Arial" w:hAnsi="Arial" w:cs="Arial"/>
          <w:sz w:val="24"/>
          <w:szCs w:val="24"/>
        </w:rPr>
        <w:t>Y</w:t>
      </w:r>
      <w:r w:rsidRPr="000C0113">
        <w:rPr>
          <w:rFonts w:ascii="Arial" w:hAnsi="Arial" w:cs="Arial"/>
          <w:sz w:val="24"/>
          <w:szCs w:val="24"/>
        </w:rPr>
        <w:t xml:space="preserve">SAB that a reference to the dispute, and that is was not possible to resolve it, should be </w:t>
      </w:r>
      <w:r>
        <w:rPr>
          <w:rFonts w:ascii="Arial" w:hAnsi="Arial" w:cs="Arial"/>
          <w:sz w:val="24"/>
          <w:szCs w:val="24"/>
        </w:rPr>
        <w:tab/>
      </w:r>
      <w:r w:rsidRPr="000C0113">
        <w:rPr>
          <w:rFonts w:ascii="Arial" w:hAnsi="Arial" w:cs="Arial"/>
          <w:sz w:val="24"/>
          <w:szCs w:val="24"/>
        </w:rPr>
        <w:t>included as a footnote to the report.</w:t>
      </w:r>
    </w:p>
    <w:p w:rsidR="001C663E" w:rsidRDefault="001C663E" w:rsidP="000C0113">
      <w:pPr>
        <w:rPr>
          <w:rFonts w:ascii="Arial" w:hAnsi="Arial" w:cs="Arial"/>
          <w:sz w:val="24"/>
          <w:szCs w:val="24"/>
        </w:rPr>
      </w:pPr>
    </w:p>
    <w:p w:rsidR="001C663E" w:rsidRDefault="001C663E" w:rsidP="000C0113">
      <w:pPr>
        <w:rPr>
          <w:rFonts w:ascii="Arial" w:hAnsi="Arial" w:cs="Arial"/>
          <w:sz w:val="24"/>
          <w:szCs w:val="24"/>
        </w:rPr>
      </w:pPr>
    </w:p>
    <w:p w:rsidR="009E37A9" w:rsidRDefault="009E37A9" w:rsidP="001C663E">
      <w:pPr>
        <w:jc w:val="center"/>
        <w:rPr>
          <w:rFonts w:ascii="Arial" w:hAnsi="Arial" w:cs="Arial"/>
          <w:b/>
          <w:sz w:val="24"/>
          <w:szCs w:val="24"/>
        </w:rPr>
      </w:pPr>
    </w:p>
    <w:p w:rsidR="009E37A9" w:rsidRDefault="009E37A9" w:rsidP="001C663E">
      <w:pPr>
        <w:jc w:val="center"/>
        <w:rPr>
          <w:rFonts w:ascii="Arial" w:hAnsi="Arial" w:cs="Arial"/>
          <w:b/>
          <w:sz w:val="24"/>
          <w:szCs w:val="24"/>
        </w:rPr>
      </w:pPr>
    </w:p>
    <w:p w:rsidR="009E37A9" w:rsidRDefault="009E37A9" w:rsidP="001C663E">
      <w:pPr>
        <w:jc w:val="center"/>
        <w:rPr>
          <w:rFonts w:ascii="Arial" w:hAnsi="Arial" w:cs="Arial"/>
          <w:b/>
          <w:sz w:val="24"/>
          <w:szCs w:val="24"/>
        </w:rPr>
      </w:pPr>
    </w:p>
    <w:p w:rsidR="009E37A9" w:rsidRDefault="009E37A9" w:rsidP="001C663E">
      <w:pPr>
        <w:jc w:val="center"/>
        <w:rPr>
          <w:rFonts w:ascii="Arial" w:hAnsi="Arial" w:cs="Arial"/>
          <w:b/>
          <w:sz w:val="24"/>
          <w:szCs w:val="24"/>
        </w:rPr>
      </w:pPr>
    </w:p>
    <w:p w:rsidR="00C914F4" w:rsidRDefault="00C914F4" w:rsidP="00284EA5">
      <w:pPr>
        <w:rPr>
          <w:rFonts w:ascii="Arial" w:hAnsi="Arial" w:cs="Arial"/>
          <w:b/>
          <w:sz w:val="24"/>
          <w:szCs w:val="24"/>
        </w:rPr>
      </w:pPr>
    </w:p>
    <w:p w:rsidR="00284EA5" w:rsidRDefault="00284EA5" w:rsidP="00284EA5">
      <w:pPr>
        <w:rPr>
          <w:rFonts w:ascii="Arial" w:hAnsi="Arial" w:cs="Arial"/>
          <w:b/>
          <w:sz w:val="24"/>
          <w:szCs w:val="24"/>
        </w:rPr>
      </w:pPr>
    </w:p>
    <w:p w:rsidR="0024261B" w:rsidRDefault="0024261B" w:rsidP="0024261B">
      <w:pPr>
        <w:rPr>
          <w:rFonts w:ascii="Arial" w:hAnsi="Arial" w:cs="Arial"/>
          <w:b/>
          <w:sz w:val="24"/>
          <w:szCs w:val="24"/>
        </w:rPr>
      </w:pPr>
    </w:p>
    <w:p w:rsidR="00D47FA1" w:rsidRDefault="00D47FA1" w:rsidP="0024261B">
      <w:pPr>
        <w:jc w:val="center"/>
        <w:rPr>
          <w:rFonts w:ascii="Arial" w:hAnsi="Arial" w:cs="Arial"/>
          <w:b/>
          <w:sz w:val="24"/>
          <w:szCs w:val="24"/>
        </w:rPr>
      </w:pPr>
    </w:p>
    <w:p w:rsidR="00D47FA1" w:rsidRDefault="00D47FA1" w:rsidP="0024261B">
      <w:pPr>
        <w:jc w:val="center"/>
        <w:rPr>
          <w:rFonts w:ascii="Arial" w:hAnsi="Arial" w:cs="Arial"/>
          <w:b/>
          <w:sz w:val="24"/>
          <w:szCs w:val="24"/>
        </w:rPr>
      </w:pPr>
    </w:p>
    <w:p w:rsidR="00D47FA1" w:rsidRDefault="00D47FA1" w:rsidP="0024261B">
      <w:pPr>
        <w:jc w:val="center"/>
        <w:rPr>
          <w:rFonts w:ascii="Arial" w:hAnsi="Arial" w:cs="Arial"/>
          <w:b/>
          <w:sz w:val="24"/>
          <w:szCs w:val="24"/>
        </w:rPr>
      </w:pPr>
    </w:p>
    <w:p w:rsidR="00D47FA1" w:rsidRDefault="00D47FA1" w:rsidP="0024261B">
      <w:pPr>
        <w:jc w:val="center"/>
        <w:rPr>
          <w:rFonts w:ascii="Arial" w:hAnsi="Arial" w:cs="Arial"/>
          <w:b/>
          <w:sz w:val="24"/>
          <w:szCs w:val="24"/>
        </w:rPr>
      </w:pPr>
    </w:p>
    <w:p w:rsidR="00D47FA1" w:rsidRDefault="00D47FA1" w:rsidP="0024261B">
      <w:pPr>
        <w:jc w:val="center"/>
        <w:rPr>
          <w:rFonts w:ascii="Arial" w:hAnsi="Arial" w:cs="Arial"/>
          <w:b/>
          <w:sz w:val="24"/>
          <w:szCs w:val="24"/>
        </w:rPr>
      </w:pPr>
    </w:p>
    <w:p w:rsidR="001C663E" w:rsidRDefault="001C663E" w:rsidP="0024261B">
      <w:pPr>
        <w:jc w:val="center"/>
        <w:rPr>
          <w:rFonts w:ascii="Arial" w:hAnsi="Arial" w:cs="Arial"/>
          <w:b/>
          <w:sz w:val="24"/>
          <w:szCs w:val="24"/>
        </w:rPr>
      </w:pPr>
      <w:r>
        <w:rPr>
          <w:rFonts w:ascii="Arial" w:hAnsi="Arial" w:cs="Arial"/>
          <w:b/>
          <w:sz w:val="24"/>
          <w:szCs w:val="24"/>
        </w:rPr>
        <w:t>PART 2</w:t>
      </w:r>
    </w:p>
    <w:p w:rsidR="001C663E" w:rsidRDefault="001C663E" w:rsidP="001C663E">
      <w:pPr>
        <w:jc w:val="center"/>
        <w:rPr>
          <w:rFonts w:ascii="Arial" w:hAnsi="Arial" w:cs="Arial"/>
          <w:b/>
          <w:sz w:val="24"/>
          <w:szCs w:val="24"/>
        </w:rPr>
      </w:pPr>
      <w:r w:rsidRPr="00F71113">
        <w:rPr>
          <w:rFonts w:ascii="Arial" w:hAnsi="Arial" w:cs="Arial"/>
          <w:b/>
          <w:sz w:val="24"/>
          <w:szCs w:val="24"/>
        </w:rPr>
        <w:t>Saf</w:t>
      </w:r>
      <w:r>
        <w:rPr>
          <w:rFonts w:ascii="Arial" w:hAnsi="Arial" w:cs="Arial"/>
          <w:b/>
          <w:sz w:val="24"/>
          <w:szCs w:val="24"/>
        </w:rPr>
        <w:t>eguarding Adults Review Procedure</w:t>
      </w:r>
    </w:p>
    <w:p w:rsidR="00BE5A4F" w:rsidRPr="00BE5A4F" w:rsidRDefault="00C31DD2" w:rsidP="009F2D62">
      <w:pPr>
        <w:pStyle w:val="Heading1"/>
      </w:pPr>
      <w:bookmarkStart w:id="15" w:name="_Toc67480050"/>
      <w:r>
        <w:t>12</w:t>
      </w:r>
      <w:r w:rsidR="00BE5A4F" w:rsidRPr="00BE5A4F">
        <w:t>. Introduction</w:t>
      </w:r>
      <w:r>
        <w:t xml:space="preserve"> to the procedure</w:t>
      </w:r>
      <w:bookmarkEnd w:id="15"/>
    </w:p>
    <w:p w:rsidR="00BE5A4F" w:rsidRPr="00BE5A4F" w:rsidRDefault="00C31DD2" w:rsidP="00BE5A4F">
      <w:pPr>
        <w:rPr>
          <w:rFonts w:ascii="Arial" w:hAnsi="Arial" w:cs="Arial"/>
          <w:sz w:val="24"/>
          <w:szCs w:val="24"/>
        </w:rPr>
      </w:pPr>
      <w:r>
        <w:rPr>
          <w:rFonts w:ascii="Arial" w:hAnsi="Arial" w:cs="Arial"/>
          <w:sz w:val="24"/>
          <w:szCs w:val="24"/>
        </w:rPr>
        <w:t>12</w:t>
      </w:r>
      <w:r w:rsidR="00BE5A4F">
        <w:rPr>
          <w:rFonts w:ascii="Arial" w:hAnsi="Arial" w:cs="Arial"/>
          <w:sz w:val="24"/>
          <w:szCs w:val="24"/>
        </w:rPr>
        <w:t>.1</w:t>
      </w:r>
      <w:r w:rsidR="00BE5A4F">
        <w:rPr>
          <w:rFonts w:ascii="Arial" w:hAnsi="Arial" w:cs="Arial"/>
          <w:sz w:val="24"/>
          <w:szCs w:val="24"/>
        </w:rPr>
        <w:tab/>
      </w:r>
      <w:r w:rsidR="00BE5A4F" w:rsidRPr="00BE5A4F">
        <w:rPr>
          <w:rFonts w:ascii="Arial" w:hAnsi="Arial" w:cs="Arial"/>
          <w:sz w:val="24"/>
          <w:szCs w:val="24"/>
        </w:rPr>
        <w:t xml:space="preserve">The Care Act 2014, </w:t>
      </w:r>
      <w:r w:rsidR="00BE5A4F" w:rsidRPr="007643EB">
        <w:rPr>
          <w:rFonts w:ascii="Arial" w:hAnsi="Arial" w:cs="Arial"/>
          <w:sz w:val="24"/>
          <w:szCs w:val="24"/>
        </w:rPr>
        <w:t>Section 44</w:t>
      </w:r>
      <w:r w:rsidR="00BE5A4F" w:rsidRPr="00BE5A4F">
        <w:rPr>
          <w:rFonts w:ascii="Arial" w:hAnsi="Arial" w:cs="Arial"/>
          <w:sz w:val="24"/>
          <w:szCs w:val="24"/>
        </w:rPr>
        <w:t xml:space="preserve"> requires that Safeguarding Adults Boards </w:t>
      </w:r>
      <w:r w:rsidR="00BE5A4F">
        <w:rPr>
          <w:rFonts w:ascii="Arial" w:hAnsi="Arial" w:cs="Arial"/>
          <w:sz w:val="24"/>
          <w:szCs w:val="24"/>
        </w:rPr>
        <w:tab/>
      </w:r>
      <w:r w:rsidR="00BE5A4F" w:rsidRPr="00BE5A4F">
        <w:rPr>
          <w:rFonts w:ascii="Arial" w:hAnsi="Arial" w:cs="Arial"/>
          <w:sz w:val="24"/>
          <w:szCs w:val="24"/>
        </w:rPr>
        <w:t xml:space="preserve">(SABs) must arrange a Safeguarding Adults Review (SAR) when an adult in </w:t>
      </w:r>
      <w:r w:rsidR="001E7660">
        <w:rPr>
          <w:rFonts w:ascii="Arial" w:hAnsi="Arial" w:cs="Arial"/>
          <w:sz w:val="24"/>
          <w:szCs w:val="24"/>
        </w:rPr>
        <w:tab/>
      </w:r>
      <w:r w:rsidR="00BE5A4F" w:rsidRPr="00BE5A4F">
        <w:rPr>
          <w:rFonts w:ascii="Arial" w:hAnsi="Arial" w:cs="Arial"/>
          <w:sz w:val="24"/>
          <w:szCs w:val="24"/>
        </w:rPr>
        <w:t>its area:</w:t>
      </w:r>
    </w:p>
    <w:p w:rsidR="00BE5A4F" w:rsidRPr="001E7660" w:rsidRDefault="00BE5A4F" w:rsidP="007077C0">
      <w:pPr>
        <w:pStyle w:val="ListParagraph"/>
        <w:numPr>
          <w:ilvl w:val="0"/>
          <w:numId w:val="11"/>
        </w:numPr>
        <w:rPr>
          <w:rFonts w:ascii="Arial" w:hAnsi="Arial" w:cs="Arial"/>
          <w:sz w:val="24"/>
          <w:szCs w:val="24"/>
        </w:rPr>
      </w:pPr>
      <w:r w:rsidRPr="001E7660">
        <w:rPr>
          <w:rFonts w:ascii="Arial" w:hAnsi="Arial" w:cs="Arial"/>
          <w:sz w:val="24"/>
          <w:szCs w:val="24"/>
        </w:rPr>
        <w:t>dies either as a result of abuse or neglect, whether known or suspected, and there is concern that partner agencies could have worked more effectively to protect the adult;</w:t>
      </w:r>
    </w:p>
    <w:p w:rsidR="00BE5A4F" w:rsidRPr="001E7660" w:rsidRDefault="001E7660" w:rsidP="00BE5A4F">
      <w:pPr>
        <w:rPr>
          <w:rFonts w:ascii="Arial" w:hAnsi="Arial" w:cs="Arial"/>
          <w:b/>
          <w:sz w:val="24"/>
          <w:szCs w:val="24"/>
        </w:rPr>
      </w:pPr>
      <w:r>
        <w:rPr>
          <w:rFonts w:ascii="Arial" w:hAnsi="Arial" w:cs="Arial"/>
          <w:sz w:val="24"/>
          <w:szCs w:val="24"/>
        </w:rPr>
        <w:tab/>
      </w:r>
      <w:r>
        <w:rPr>
          <w:rFonts w:ascii="Arial" w:hAnsi="Arial" w:cs="Arial"/>
          <w:sz w:val="24"/>
          <w:szCs w:val="24"/>
        </w:rPr>
        <w:tab/>
      </w:r>
      <w:r w:rsidR="00BE5A4F" w:rsidRPr="001E7660">
        <w:rPr>
          <w:rFonts w:ascii="Arial" w:hAnsi="Arial" w:cs="Arial"/>
          <w:b/>
          <w:sz w:val="24"/>
          <w:szCs w:val="24"/>
        </w:rPr>
        <w:t>Or</w:t>
      </w:r>
    </w:p>
    <w:p w:rsidR="00BE5A4F" w:rsidRPr="001E7660" w:rsidRDefault="00BE5A4F" w:rsidP="007077C0">
      <w:pPr>
        <w:pStyle w:val="ListParagraph"/>
        <w:numPr>
          <w:ilvl w:val="0"/>
          <w:numId w:val="11"/>
        </w:numPr>
        <w:rPr>
          <w:rFonts w:ascii="Arial" w:hAnsi="Arial" w:cs="Arial"/>
          <w:sz w:val="24"/>
          <w:szCs w:val="24"/>
        </w:rPr>
      </w:pPr>
      <w:r w:rsidRPr="001E7660">
        <w:rPr>
          <w:rFonts w:ascii="Arial" w:hAnsi="Arial" w:cs="Arial"/>
          <w:sz w:val="24"/>
          <w:szCs w:val="24"/>
        </w:rPr>
        <w:t>if an adult has not died, but the Safeguarding Adult Board knows or suspects that the adult has experienced serious abuse or neglect, and there is concern that partner agencies could have worked more effectively to protect the adult.</w:t>
      </w:r>
    </w:p>
    <w:p w:rsidR="00BE5A4F" w:rsidRPr="00BE5A4F" w:rsidRDefault="001E7660" w:rsidP="00BE5A4F">
      <w:pPr>
        <w:rPr>
          <w:rFonts w:ascii="Arial" w:hAnsi="Arial" w:cs="Arial"/>
          <w:sz w:val="24"/>
          <w:szCs w:val="24"/>
        </w:rPr>
      </w:pPr>
      <w:r>
        <w:rPr>
          <w:rFonts w:ascii="Arial" w:hAnsi="Arial" w:cs="Arial"/>
          <w:sz w:val="24"/>
          <w:szCs w:val="24"/>
        </w:rPr>
        <w:tab/>
      </w:r>
      <w:r w:rsidR="00BE5A4F" w:rsidRPr="00BE5A4F">
        <w:rPr>
          <w:rFonts w:ascii="Arial" w:hAnsi="Arial" w:cs="Arial"/>
          <w:sz w:val="24"/>
          <w:szCs w:val="24"/>
        </w:rPr>
        <w:t xml:space="preserve">The Care Act also states that SABs ‘are free to arrange a SAR in any other </w:t>
      </w:r>
      <w:r>
        <w:rPr>
          <w:rFonts w:ascii="Arial" w:hAnsi="Arial" w:cs="Arial"/>
          <w:sz w:val="24"/>
          <w:szCs w:val="24"/>
        </w:rPr>
        <w:tab/>
      </w:r>
      <w:r w:rsidR="00BE5A4F" w:rsidRPr="00BE5A4F">
        <w:rPr>
          <w:rFonts w:ascii="Arial" w:hAnsi="Arial" w:cs="Arial"/>
          <w:sz w:val="24"/>
          <w:szCs w:val="24"/>
        </w:rPr>
        <w:t>situations involving an adult in its area with needs for care and support.’</w:t>
      </w:r>
    </w:p>
    <w:p w:rsidR="001C663E" w:rsidRPr="007643EB" w:rsidRDefault="001E7660" w:rsidP="000C0113">
      <w:pPr>
        <w:rPr>
          <w:rFonts w:ascii="Arial" w:hAnsi="Arial" w:cs="Arial"/>
          <w:sz w:val="24"/>
          <w:szCs w:val="24"/>
        </w:rPr>
      </w:pPr>
      <w:r>
        <w:rPr>
          <w:rFonts w:ascii="Arial" w:hAnsi="Arial" w:cs="Arial"/>
          <w:sz w:val="24"/>
          <w:szCs w:val="24"/>
        </w:rPr>
        <w:tab/>
      </w:r>
      <w:r w:rsidR="00BE5A4F" w:rsidRPr="00BE5A4F">
        <w:rPr>
          <w:rFonts w:ascii="Arial" w:hAnsi="Arial" w:cs="Arial"/>
          <w:sz w:val="24"/>
          <w:szCs w:val="24"/>
        </w:rPr>
        <w:t xml:space="preserve">The adult experiencing abuse or neglect will be referred to as the adult </w:t>
      </w:r>
      <w:r>
        <w:rPr>
          <w:rFonts w:ascii="Arial" w:hAnsi="Arial" w:cs="Arial"/>
          <w:sz w:val="24"/>
          <w:szCs w:val="24"/>
        </w:rPr>
        <w:tab/>
      </w:r>
      <w:r w:rsidR="00BE5A4F" w:rsidRPr="00BE5A4F">
        <w:rPr>
          <w:rFonts w:ascii="Arial" w:hAnsi="Arial" w:cs="Arial"/>
          <w:sz w:val="24"/>
          <w:szCs w:val="24"/>
        </w:rPr>
        <w:t xml:space="preserve">throughout this procedure. The adult and/or their representative should be </w:t>
      </w:r>
      <w:r>
        <w:rPr>
          <w:rFonts w:ascii="Arial" w:hAnsi="Arial" w:cs="Arial"/>
          <w:sz w:val="24"/>
          <w:szCs w:val="24"/>
        </w:rPr>
        <w:tab/>
      </w:r>
      <w:r w:rsidR="00BE5A4F" w:rsidRPr="00BE5A4F">
        <w:rPr>
          <w:rFonts w:ascii="Arial" w:hAnsi="Arial" w:cs="Arial"/>
          <w:sz w:val="24"/>
          <w:szCs w:val="24"/>
        </w:rPr>
        <w:t xml:space="preserve">kept informed as described </w:t>
      </w:r>
      <w:r w:rsidR="007643EB">
        <w:rPr>
          <w:rFonts w:ascii="Arial" w:hAnsi="Arial" w:cs="Arial"/>
          <w:sz w:val="24"/>
          <w:szCs w:val="24"/>
        </w:rPr>
        <w:t>within both sets of procedures.</w:t>
      </w: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pPr>
    </w:p>
    <w:p w:rsidR="002A304C" w:rsidRDefault="002A304C" w:rsidP="000C0113">
      <w:pPr>
        <w:rPr>
          <w:rFonts w:ascii="Arial" w:hAnsi="Arial" w:cs="Arial"/>
          <w:b/>
          <w:sz w:val="24"/>
          <w:szCs w:val="24"/>
        </w:rPr>
        <w:sectPr w:rsidR="002A30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2A304C" w:rsidRDefault="00C31DD2" w:rsidP="009F2D62">
      <w:pPr>
        <w:pStyle w:val="Heading1"/>
      </w:pPr>
      <w:bookmarkStart w:id="16" w:name="_Toc67480051"/>
      <w:r>
        <w:lastRenderedPageBreak/>
        <w:t>13</w:t>
      </w:r>
      <w:r w:rsidR="002A304C" w:rsidRPr="002A304C">
        <w:t>. Safeguarding Adults Review Decision Making Procedure</w:t>
      </w:r>
      <w:bookmarkEnd w:id="16"/>
    </w:p>
    <w:tbl>
      <w:tblPr>
        <w:tblStyle w:val="TableGrid"/>
        <w:tblW w:w="0" w:type="auto"/>
        <w:tblLook w:val="04A0" w:firstRow="1" w:lastRow="0" w:firstColumn="1" w:lastColumn="0" w:noHBand="0" w:noVBand="1"/>
      </w:tblPr>
      <w:tblGrid>
        <w:gridCol w:w="525"/>
        <w:gridCol w:w="1693"/>
        <w:gridCol w:w="6909"/>
        <w:gridCol w:w="2535"/>
        <w:gridCol w:w="2286"/>
      </w:tblGrid>
      <w:tr w:rsidR="002A304C" w:rsidTr="00014030">
        <w:tc>
          <w:tcPr>
            <w:tcW w:w="525" w:type="dxa"/>
          </w:tcPr>
          <w:p w:rsidR="002A304C" w:rsidRDefault="002A304C" w:rsidP="000C0113">
            <w:pPr>
              <w:rPr>
                <w:rFonts w:ascii="Arial" w:hAnsi="Arial" w:cs="Arial"/>
                <w:b/>
                <w:sz w:val="24"/>
                <w:szCs w:val="24"/>
              </w:rPr>
            </w:pPr>
          </w:p>
        </w:tc>
        <w:tc>
          <w:tcPr>
            <w:tcW w:w="1693" w:type="dxa"/>
          </w:tcPr>
          <w:p w:rsidR="002A304C" w:rsidRPr="002A304C" w:rsidRDefault="002A304C" w:rsidP="002A304C">
            <w:pPr>
              <w:pStyle w:val="Default"/>
              <w:rPr>
                <w:sz w:val="22"/>
                <w:szCs w:val="22"/>
              </w:rPr>
            </w:pPr>
            <w:r>
              <w:rPr>
                <w:b/>
                <w:bCs/>
                <w:sz w:val="22"/>
                <w:szCs w:val="22"/>
              </w:rPr>
              <w:t xml:space="preserve">Stage of Procedure </w:t>
            </w:r>
          </w:p>
        </w:tc>
        <w:tc>
          <w:tcPr>
            <w:tcW w:w="6909" w:type="dxa"/>
          </w:tcPr>
          <w:p w:rsidR="002A304C" w:rsidRPr="002A304C" w:rsidRDefault="002A304C" w:rsidP="002A304C">
            <w:pPr>
              <w:pStyle w:val="Default"/>
              <w:rPr>
                <w:sz w:val="22"/>
                <w:szCs w:val="22"/>
              </w:rPr>
            </w:pPr>
            <w:r>
              <w:rPr>
                <w:b/>
                <w:bCs/>
                <w:sz w:val="22"/>
                <w:szCs w:val="22"/>
              </w:rPr>
              <w:t xml:space="preserve">Role </w:t>
            </w:r>
          </w:p>
        </w:tc>
        <w:tc>
          <w:tcPr>
            <w:tcW w:w="2535" w:type="dxa"/>
          </w:tcPr>
          <w:p w:rsidR="002A304C" w:rsidRPr="002A304C" w:rsidRDefault="002A304C" w:rsidP="002A304C">
            <w:pPr>
              <w:pStyle w:val="Default"/>
              <w:rPr>
                <w:sz w:val="22"/>
                <w:szCs w:val="22"/>
              </w:rPr>
            </w:pPr>
            <w:r>
              <w:rPr>
                <w:b/>
                <w:bCs/>
                <w:sz w:val="22"/>
                <w:szCs w:val="22"/>
              </w:rPr>
              <w:t xml:space="preserve">Responsibility </w:t>
            </w:r>
          </w:p>
        </w:tc>
        <w:tc>
          <w:tcPr>
            <w:tcW w:w="2286" w:type="dxa"/>
          </w:tcPr>
          <w:p w:rsidR="002A304C" w:rsidRPr="002A304C" w:rsidRDefault="002A304C" w:rsidP="002A304C">
            <w:pPr>
              <w:pStyle w:val="Default"/>
              <w:rPr>
                <w:sz w:val="22"/>
                <w:szCs w:val="22"/>
              </w:rPr>
            </w:pPr>
            <w:r>
              <w:rPr>
                <w:b/>
                <w:bCs/>
                <w:sz w:val="22"/>
                <w:szCs w:val="22"/>
              </w:rPr>
              <w:t xml:space="preserve">Maximum Timeframe </w:t>
            </w:r>
          </w:p>
        </w:tc>
      </w:tr>
      <w:tr w:rsidR="002A304C" w:rsidTr="00014030">
        <w:tc>
          <w:tcPr>
            <w:tcW w:w="525" w:type="dxa"/>
          </w:tcPr>
          <w:p w:rsidR="002A304C" w:rsidRDefault="002A304C" w:rsidP="000C0113">
            <w:pPr>
              <w:rPr>
                <w:rFonts w:ascii="Arial" w:hAnsi="Arial" w:cs="Arial"/>
                <w:b/>
                <w:sz w:val="24"/>
                <w:szCs w:val="24"/>
              </w:rPr>
            </w:pPr>
            <w:r>
              <w:rPr>
                <w:rFonts w:ascii="Arial" w:hAnsi="Arial" w:cs="Arial"/>
                <w:b/>
                <w:sz w:val="24"/>
                <w:szCs w:val="24"/>
              </w:rPr>
              <w:t>1</w:t>
            </w:r>
          </w:p>
        </w:tc>
        <w:tc>
          <w:tcPr>
            <w:tcW w:w="1693" w:type="dxa"/>
          </w:tcPr>
          <w:p w:rsidR="002A304C" w:rsidRPr="002A304C" w:rsidRDefault="002A304C" w:rsidP="002A304C">
            <w:pPr>
              <w:pStyle w:val="Default"/>
              <w:rPr>
                <w:sz w:val="22"/>
                <w:szCs w:val="22"/>
              </w:rPr>
            </w:pPr>
            <w:r>
              <w:rPr>
                <w:b/>
                <w:bCs/>
                <w:sz w:val="22"/>
                <w:szCs w:val="22"/>
              </w:rPr>
              <w:t xml:space="preserve">Notification </w:t>
            </w:r>
          </w:p>
        </w:tc>
        <w:tc>
          <w:tcPr>
            <w:tcW w:w="6909" w:type="dxa"/>
          </w:tcPr>
          <w:p w:rsidR="002A304C" w:rsidRDefault="002A304C" w:rsidP="007077C0">
            <w:pPr>
              <w:pStyle w:val="ListParagraph"/>
              <w:numPr>
                <w:ilvl w:val="0"/>
                <w:numId w:val="12"/>
              </w:numPr>
              <w:rPr>
                <w:rFonts w:ascii="Arial" w:hAnsi="Arial" w:cs="Arial"/>
                <w:sz w:val="24"/>
                <w:szCs w:val="24"/>
              </w:rPr>
            </w:pPr>
            <w:r w:rsidRPr="002A304C">
              <w:rPr>
                <w:rFonts w:ascii="Arial" w:hAnsi="Arial" w:cs="Arial"/>
                <w:sz w:val="24"/>
                <w:szCs w:val="24"/>
              </w:rPr>
              <w:t>Notifications for consideration of a Safeguarding Adult</w:t>
            </w:r>
            <w:r w:rsidR="0070702D">
              <w:rPr>
                <w:rFonts w:ascii="Arial" w:hAnsi="Arial" w:cs="Arial"/>
                <w:sz w:val="24"/>
                <w:szCs w:val="24"/>
              </w:rPr>
              <w:t xml:space="preserve">s Review should be made to the </w:t>
            </w:r>
            <w:r w:rsidR="0070702D" w:rsidRPr="00D42031">
              <w:rPr>
                <w:rFonts w:ascii="Arial" w:hAnsi="Arial" w:cs="Arial"/>
                <w:sz w:val="24"/>
                <w:szCs w:val="24"/>
              </w:rPr>
              <w:t>NY</w:t>
            </w:r>
            <w:r w:rsidRPr="00D42031">
              <w:rPr>
                <w:rFonts w:ascii="Arial" w:hAnsi="Arial" w:cs="Arial"/>
                <w:sz w:val="24"/>
                <w:szCs w:val="24"/>
              </w:rPr>
              <w:t>SAB Business Unit</w:t>
            </w:r>
            <w:r w:rsidRPr="002A304C">
              <w:rPr>
                <w:rFonts w:ascii="Arial" w:hAnsi="Arial" w:cs="Arial"/>
                <w:sz w:val="24"/>
                <w:szCs w:val="24"/>
              </w:rPr>
              <w:t xml:space="preserve"> using form </w:t>
            </w:r>
            <w:r w:rsidR="00D42031">
              <w:rPr>
                <w:rFonts w:ascii="Arial" w:hAnsi="Arial" w:cs="Arial"/>
                <w:sz w:val="24"/>
                <w:szCs w:val="24"/>
              </w:rPr>
              <w:t>Appendix 1</w:t>
            </w:r>
            <w:r w:rsidRPr="002A304C">
              <w:rPr>
                <w:rFonts w:ascii="Arial" w:hAnsi="Arial" w:cs="Arial"/>
                <w:sz w:val="24"/>
                <w:szCs w:val="24"/>
              </w:rPr>
              <w:t>.</w:t>
            </w:r>
          </w:p>
          <w:p w:rsidR="002A304C" w:rsidRDefault="002A304C" w:rsidP="002A304C">
            <w:pPr>
              <w:pStyle w:val="ListParagraph"/>
              <w:rPr>
                <w:rFonts w:ascii="Arial" w:hAnsi="Arial" w:cs="Arial"/>
                <w:sz w:val="24"/>
                <w:szCs w:val="24"/>
              </w:rPr>
            </w:pPr>
          </w:p>
          <w:p w:rsidR="002A304C" w:rsidRDefault="00D42031" w:rsidP="002A304C">
            <w:pPr>
              <w:pStyle w:val="ListParagraph"/>
              <w:rPr>
                <w:rFonts w:ascii="Arial" w:hAnsi="Arial" w:cs="Arial"/>
                <w:sz w:val="24"/>
                <w:szCs w:val="24"/>
              </w:rPr>
            </w:pPr>
            <w:r>
              <w:rPr>
                <w:rFonts w:ascii="Arial" w:hAnsi="Arial" w:cs="Arial"/>
                <w:sz w:val="24"/>
                <w:szCs w:val="24"/>
              </w:rPr>
              <w:t>The Referral Form</w:t>
            </w:r>
            <w:r w:rsidR="002A304C" w:rsidRPr="002A304C">
              <w:rPr>
                <w:rFonts w:ascii="Arial" w:hAnsi="Arial" w:cs="Arial"/>
                <w:sz w:val="24"/>
                <w:szCs w:val="24"/>
              </w:rPr>
              <w:t xml:space="preserve"> must be fully completed, include relevant and factual information, provide contact details for all agencies involved and be signed and dated by the referrer.</w:t>
            </w:r>
          </w:p>
          <w:p w:rsidR="002A304C" w:rsidRPr="002A304C" w:rsidRDefault="002A304C" w:rsidP="002A304C">
            <w:pPr>
              <w:pStyle w:val="ListParagraph"/>
              <w:rPr>
                <w:rFonts w:ascii="Arial" w:hAnsi="Arial" w:cs="Arial"/>
                <w:sz w:val="24"/>
                <w:szCs w:val="24"/>
              </w:rPr>
            </w:pPr>
          </w:p>
          <w:p w:rsidR="002A304C" w:rsidRDefault="00D42031" w:rsidP="002A304C">
            <w:pPr>
              <w:pStyle w:val="ListParagraph"/>
              <w:rPr>
                <w:rFonts w:ascii="Arial" w:hAnsi="Arial" w:cs="Arial"/>
                <w:sz w:val="24"/>
                <w:szCs w:val="24"/>
              </w:rPr>
            </w:pPr>
            <w:r>
              <w:rPr>
                <w:rFonts w:ascii="Arial" w:hAnsi="Arial" w:cs="Arial"/>
                <w:sz w:val="24"/>
                <w:szCs w:val="24"/>
              </w:rPr>
              <w:t>Referral Forms</w:t>
            </w:r>
            <w:r w:rsidR="002A304C" w:rsidRPr="002A304C">
              <w:rPr>
                <w:rFonts w:ascii="Arial" w:hAnsi="Arial" w:cs="Arial"/>
                <w:sz w:val="24"/>
                <w:szCs w:val="24"/>
              </w:rPr>
              <w:t xml:space="preserve"> must be quali</w:t>
            </w:r>
            <w:r w:rsidR="0070702D">
              <w:rPr>
                <w:rFonts w:ascii="Arial" w:hAnsi="Arial" w:cs="Arial"/>
                <w:sz w:val="24"/>
                <w:szCs w:val="24"/>
              </w:rPr>
              <w:t xml:space="preserve">ty checked and screened by the </w:t>
            </w:r>
            <w:r w:rsidR="00AB4F1D" w:rsidRPr="00AB4F1D">
              <w:rPr>
                <w:rFonts w:ascii="Arial" w:hAnsi="Arial" w:cs="Arial"/>
                <w:sz w:val="24"/>
                <w:szCs w:val="24"/>
              </w:rPr>
              <w:t>NYSAB Governance Team</w:t>
            </w:r>
            <w:r w:rsidR="00AB4F1D">
              <w:rPr>
                <w:rFonts w:ascii="Arial" w:hAnsi="Arial" w:cs="Arial"/>
                <w:sz w:val="24"/>
                <w:szCs w:val="24"/>
              </w:rPr>
              <w:t>.</w:t>
            </w:r>
          </w:p>
          <w:p w:rsidR="002A304C" w:rsidRDefault="002A304C" w:rsidP="002A304C">
            <w:pPr>
              <w:pStyle w:val="ListParagraph"/>
              <w:rPr>
                <w:rFonts w:ascii="Arial" w:hAnsi="Arial" w:cs="Arial"/>
                <w:sz w:val="24"/>
                <w:szCs w:val="24"/>
              </w:rPr>
            </w:pPr>
          </w:p>
          <w:p w:rsidR="002A304C" w:rsidRDefault="00A224E3" w:rsidP="002A304C">
            <w:pPr>
              <w:pStyle w:val="ListParagraph"/>
              <w:rPr>
                <w:rFonts w:ascii="Arial" w:hAnsi="Arial" w:cs="Arial"/>
                <w:sz w:val="24"/>
                <w:szCs w:val="24"/>
              </w:rPr>
            </w:pPr>
            <w:r>
              <w:rPr>
                <w:rFonts w:ascii="Arial" w:hAnsi="Arial" w:cs="Arial"/>
                <w:sz w:val="24"/>
                <w:szCs w:val="24"/>
              </w:rPr>
              <w:t>Wherever possible</w:t>
            </w:r>
            <w:r w:rsidR="00AA6E64">
              <w:rPr>
                <w:rFonts w:ascii="Arial" w:hAnsi="Arial" w:cs="Arial"/>
                <w:sz w:val="24"/>
                <w:szCs w:val="24"/>
              </w:rPr>
              <w:t>,</w:t>
            </w:r>
            <w:r>
              <w:rPr>
                <w:rFonts w:ascii="Arial" w:hAnsi="Arial" w:cs="Arial"/>
                <w:sz w:val="24"/>
                <w:szCs w:val="24"/>
              </w:rPr>
              <w:t xml:space="preserve"> referrals</w:t>
            </w:r>
            <w:r w:rsidR="002A304C" w:rsidRPr="002A304C">
              <w:rPr>
                <w:rFonts w:ascii="Arial" w:hAnsi="Arial" w:cs="Arial"/>
                <w:sz w:val="24"/>
                <w:szCs w:val="24"/>
              </w:rPr>
              <w:t xml:space="preserve"> should be forward</w:t>
            </w:r>
            <w:r w:rsidR="0070702D">
              <w:rPr>
                <w:rFonts w:ascii="Arial" w:hAnsi="Arial" w:cs="Arial"/>
                <w:sz w:val="24"/>
                <w:szCs w:val="24"/>
              </w:rPr>
              <w:t xml:space="preserve">ed by the agency’s NYSAB member. </w:t>
            </w:r>
            <w:r w:rsidR="00014030">
              <w:rPr>
                <w:rFonts w:ascii="Arial" w:hAnsi="Arial" w:cs="Arial"/>
                <w:sz w:val="24"/>
                <w:szCs w:val="24"/>
              </w:rPr>
              <w:t>Where referral</w:t>
            </w:r>
            <w:r w:rsidR="002A304C" w:rsidRPr="002A304C">
              <w:rPr>
                <w:rFonts w:ascii="Arial" w:hAnsi="Arial" w:cs="Arial"/>
                <w:sz w:val="24"/>
                <w:szCs w:val="24"/>
              </w:rPr>
              <w:t>s are</w:t>
            </w:r>
            <w:r w:rsidR="0070702D">
              <w:rPr>
                <w:rFonts w:ascii="Arial" w:hAnsi="Arial" w:cs="Arial"/>
                <w:sz w:val="24"/>
                <w:szCs w:val="24"/>
              </w:rPr>
              <w:t xml:space="preserve"> not forwarded by the agency’s NY</w:t>
            </w:r>
            <w:r w:rsidR="002A304C" w:rsidRPr="002A304C">
              <w:rPr>
                <w:rFonts w:ascii="Arial" w:hAnsi="Arial" w:cs="Arial"/>
                <w:sz w:val="24"/>
                <w:szCs w:val="24"/>
              </w:rPr>
              <w:t xml:space="preserve">SAB member, the </w:t>
            </w:r>
            <w:r w:rsidR="00AB4F1D" w:rsidRPr="00AB4F1D">
              <w:rPr>
                <w:rFonts w:ascii="Arial" w:hAnsi="Arial" w:cs="Arial"/>
                <w:sz w:val="24"/>
                <w:szCs w:val="24"/>
              </w:rPr>
              <w:t>NYSAB Governance Team</w:t>
            </w:r>
            <w:r w:rsidR="00AB4F1D">
              <w:rPr>
                <w:rFonts w:ascii="Arial" w:hAnsi="Arial" w:cs="Arial"/>
                <w:sz w:val="24"/>
                <w:szCs w:val="24"/>
              </w:rPr>
              <w:t xml:space="preserve"> </w:t>
            </w:r>
            <w:r w:rsidR="0070702D">
              <w:rPr>
                <w:rFonts w:ascii="Arial" w:hAnsi="Arial" w:cs="Arial"/>
                <w:sz w:val="24"/>
                <w:szCs w:val="24"/>
              </w:rPr>
              <w:t>will ensure that the NY</w:t>
            </w:r>
            <w:r w:rsidR="002A304C" w:rsidRPr="002A304C">
              <w:rPr>
                <w:rFonts w:ascii="Arial" w:hAnsi="Arial" w:cs="Arial"/>
                <w:sz w:val="24"/>
                <w:szCs w:val="24"/>
              </w:rPr>
              <w:t>SAB member has been informed of the notification.</w:t>
            </w:r>
          </w:p>
          <w:p w:rsidR="002A304C" w:rsidRDefault="002A304C" w:rsidP="002A304C">
            <w:pPr>
              <w:pStyle w:val="ListParagraph"/>
              <w:rPr>
                <w:rFonts w:ascii="Arial" w:hAnsi="Arial" w:cs="Arial"/>
                <w:sz w:val="24"/>
                <w:szCs w:val="24"/>
              </w:rPr>
            </w:pPr>
          </w:p>
          <w:p w:rsidR="002A304C" w:rsidRDefault="00A224E3" w:rsidP="002A304C">
            <w:pPr>
              <w:pStyle w:val="ListParagraph"/>
              <w:rPr>
                <w:rFonts w:ascii="Arial" w:hAnsi="Arial" w:cs="Arial"/>
                <w:sz w:val="24"/>
                <w:szCs w:val="24"/>
              </w:rPr>
            </w:pPr>
            <w:r>
              <w:rPr>
                <w:rFonts w:ascii="Arial" w:hAnsi="Arial" w:cs="Arial"/>
                <w:sz w:val="24"/>
                <w:szCs w:val="24"/>
              </w:rPr>
              <w:t>Referrals</w:t>
            </w:r>
            <w:r w:rsidR="002A304C" w:rsidRPr="002A304C">
              <w:rPr>
                <w:rFonts w:ascii="Arial" w:hAnsi="Arial" w:cs="Arial"/>
                <w:sz w:val="24"/>
                <w:szCs w:val="24"/>
              </w:rPr>
              <w:t xml:space="preserve"> from non-board member agencies should also be made to the </w:t>
            </w:r>
            <w:r w:rsidR="00AB4F1D">
              <w:rPr>
                <w:rFonts w:ascii="Arial" w:hAnsi="Arial" w:cs="Arial"/>
                <w:sz w:val="24"/>
                <w:szCs w:val="24"/>
              </w:rPr>
              <w:t>NYSAB Governance Team</w:t>
            </w:r>
            <w:r w:rsidR="002A304C" w:rsidRPr="002A304C">
              <w:rPr>
                <w:rFonts w:ascii="Arial" w:hAnsi="Arial" w:cs="Arial"/>
                <w:sz w:val="24"/>
                <w:szCs w:val="24"/>
              </w:rPr>
              <w:t>. The referrer</w:t>
            </w:r>
            <w:r w:rsidR="00D42031">
              <w:rPr>
                <w:rFonts w:ascii="Arial" w:hAnsi="Arial" w:cs="Arial"/>
                <w:sz w:val="24"/>
                <w:szCs w:val="24"/>
              </w:rPr>
              <w:t xml:space="preserve"> will be asked to complete the Referral Form</w:t>
            </w:r>
            <w:r w:rsidR="002A304C" w:rsidRPr="002A304C">
              <w:rPr>
                <w:rFonts w:ascii="Arial" w:hAnsi="Arial" w:cs="Arial"/>
                <w:sz w:val="24"/>
                <w:szCs w:val="24"/>
              </w:rPr>
              <w:t xml:space="preserve"> if they have not already done so.</w:t>
            </w:r>
          </w:p>
          <w:p w:rsidR="002A304C" w:rsidRDefault="002A304C" w:rsidP="002A304C">
            <w:pPr>
              <w:pStyle w:val="ListParagraph"/>
              <w:rPr>
                <w:rFonts w:ascii="Arial" w:hAnsi="Arial" w:cs="Arial"/>
                <w:sz w:val="24"/>
                <w:szCs w:val="24"/>
              </w:rPr>
            </w:pPr>
          </w:p>
          <w:p w:rsidR="002A304C" w:rsidRDefault="002A304C" w:rsidP="002A304C">
            <w:pPr>
              <w:pStyle w:val="ListParagraph"/>
              <w:rPr>
                <w:rFonts w:ascii="Arial" w:hAnsi="Arial" w:cs="Arial"/>
                <w:sz w:val="24"/>
                <w:szCs w:val="24"/>
              </w:rPr>
            </w:pPr>
            <w:r w:rsidRPr="002A304C">
              <w:rPr>
                <w:rFonts w:ascii="Arial" w:hAnsi="Arial" w:cs="Arial"/>
                <w:sz w:val="24"/>
                <w:szCs w:val="24"/>
              </w:rPr>
              <w:t>If a family member</w:t>
            </w:r>
            <w:r w:rsidR="00A224E3">
              <w:rPr>
                <w:rFonts w:ascii="Arial" w:hAnsi="Arial" w:cs="Arial"/>
                <w:sz w:val="24"/>
                <w:szCs w:val="24"/>
              </w:rPr>
              <w:t xml:space="preserve"> wishes to submit a referral</w:t>
            </w:r>
            <w:r w:rsidRPr="002A304C">
              <w:rPr>
                <w:rFonts w:ascii="Arial" w:hAnsi="Arial" w:cs="Arial"/>
                <w:sz w:val="24"/>
                <w:szCs w:val="24"/>
              </w:rPr>
              <w:t xml:space="preserve"> for consideration, then they </w:t>
            </w:r>
            <w:r w:rsidRPr="00D42031">
              <w:rPr>
                <w:rFonts w:ascii="Arial" w:hAnsi="Arial" w:cs="Arial"/>
                <w:sz w:val="24"/>
                <w:szCs w:val="24"/>
              </w:rPr>
              <w:t>should submit their request in writing to the Independent Chair</w:t>
            </w:r>
            <w:r w:rsidRPr="002A304C">
              <w:rPr>
                <w:rFonts w:ascii="Arial" w:hAnsi="Arial" w:cs="Arial"/>
                <w:sz w:val="24"/>
                <w:szCs w:val="24"/>
              </w:rPr>
              <w:t xml:space="preserve"> </w:t>
            </w:r>
            <w:r w:rsidR="00284EA5">
              <w:rPr>
                <w:rFonts w:ascii="Arial" w:hAnsi="Arial" w:cs="Arial"/>
                <w:sz w:val="24"/>
                <w:szCs w:val="24"/>
              </w:rPr>
              <w:t xml:space="preserve">of NYSAB </w:t>
            </w:r>
            <w:r w:rsidRPr="002A304C">
              <w:rPr>
                <w:rFonts w:ascii="Arial" w:hAnsi="Arial" w:cs="Arial"/>
                <w:sz w:val="24"/>
                <w:szCs w:val="24"/>
              </w:rPr>
              <w:t xml:space="preserve">who will liaise to request a </w:t>
            </w:r>
            <w:r w:rsidR="00D42031">
              <w:rPr>
                <w:rFonts w:ascii="Arial" w:hAnsi="Arial" w:cs="Arial"/>
                <w:sz w:val="24"/>
                <w:szCs w:val="24"/>
              </w:rPr>
              <w:t>formal notification is raised</w:t>
            </w:r>
            <w:r w:rsidRPr="002A304C">
              <w:rPr>
                <w:rFonts w:ascii="Arial" w:hAnsi="Arial" w:cs="Arial"/>
                <w:sz w:val="24"/>
                <w:szCs w:val="24"/>
              </w:rPr>
              <w:t>.</w:t>
            </w:r>
          </w:p>
          <w:p w:rsidR="002A304C" w:rsidRDefault="002A304C" w:rsidP="002A304C">
            <w:pPr>
              <w:pStyle w:val="ListParagraph"/>
              <w:rPr>
                <w:rFonts w:ascii="Arial" w:hAnsi="Arial" w:cs="Arial"/>
                <w:sz w:val="24"/>
                <w:szCs w:val="24"/>
              </w:rPr>
            </w:pPr>
          </w:p>
          <w:p w:rsidR="00056473" w:rsidRDefault="002A304C" w:rsidP="00610987">
            <w:pPr>
              <w:pStyle w:val="ListParagraph"/>
              <w:rPr>
                <w:rFonts w:ascii="Arial" w:hAnsi="Arial" w:cs="Arial"/>
                <w:sz w:val="24"/>
                <w:szCs w:val="24"/>
              </w:rPr>
            </w:pPr>
            <w:r w:rsidRPr="002A304C">
              <w:rPr>
                <w:rFonts w:ascii="Arial" w:hAnsi="Arial" w:cs="Arial"/>
                <w:sz w:val="24"/>
                <w:szCs w:val="24"/>
              </w:rPr>
              <w:lastRenderedPageBreak/>
              <w:t>Upon receipt of a notifi</w:t>
            </w:r>
            <w:r w:rsidR="00014030">
              <w:rPr>
                <w:rFonts w:ascii="Arial" w:hAnsi="Arial" w:cs="Arial"/>
                <w:sz w:val="24"/>
                <w:szCs w:val="24"/>
              </w:rPr>
              <w:t xml:space="preserve">cation, the </w:t>
            </w:r>
            <w:r w:rsidR="00014030" w:rsidRPr="00014030">
              <w:rPr>
                <w:rFonts w:ascii="Arial" w:hAnsi="Arial" w:cs="Arial"/>
                <w:sz w:val="24"/>
                <w:szCs w:val="24"/>
              </w:rPr>
              <w:t>NYSAB Governance Team</w:t>
            </w:r>
            <w:r w:rsidR="00610987">
              <w:rPr>
                <w:rFonts w:ascii="Arial" w:hAnsi="Arial" w:cs="Arial"/>
                <w:sz w:val="24"/>
                <w:szCs w:val="24"/>
              </w:rPr>
              <w:t xml:space="preserve"> will:</w:t>
            </w:r>
          </w:p>
          <w:p w:rsidR="00056473" w:rsidRDefault="00D42031" w:rsidP="00056473">
            <w:pPr>
              <w:pStyle w:val="ListParagraph"/>
              <w:numPr>
                <w:ilvl w:val="1"/>
                <w:numId w:val="29"/>
              </w:numPr>
              <w:rPr>
                <w:rFonts w:ascii="Arial" w:hAnsi="Arial" w:cs="Arial"/>
                <w:sz w:val="24"/>
                <w:szCs w:val="24"/>
              </w:rPr>
            </w:pPr>
            <w:r>
              <w:rPr>
                <w:rFonts w:ascii="Arial" w:hAnsi="Arial" w:cs="Arial"/>
                <w:sz w:val="24"/>
                <w:szCs w:val="24"/>
              </w:rPr>
              <w:t>Confirm receipt of the Referral Form</w:t>
            </w:r>
            <w:r w:rsidR="0070702D">
              <w:rPr>
                <w:rFonts w:ascii="Arial" w:hAnsi="Arial" w:cs="Arial"/>
                <w:sz w:val="24"/>
                <w:szCs w:val="24"/>
              </w:rPr>
              <w:t xml:space="preserve"> to the relevant NY</w:t>
            </w:r>
            <w:r w:rsidR="002A304C" w:rsidRPr="002A304C">
              <w:rPr>
                <w:rFonts w:ascii="Arial" w:hAnsi="Arial" w:cs="Arial"/>
                <w:sz w:val="24"/>
                <w:szCs w:val="24"/>
              </w:rPr>
              <w:t>SAB member and/or referrer</w:t>
            </w:r>
          </w:p>
          <w:p w:rsidR="00056473" w:rsidRDefault="002A304C" w:rsidP="00056473">
            <w:pPr>
              <w:pStyle w:val="ListParagraph"/>
              <w:numPr>
                <w:ilvl w:val="1"/>
                <w:numId w:val="29"/>
              </w:numPr>
              <w:rPr>
                <w:rFonts w:ascii="Arial" w:hAnsi="Arial" w:cs="Arial"/>
                <w:sz w:val="24"/>
                <w:szCs w:val="24"/>
              </w:rPr>
            </w:pPr>
            <w:r w:rsidRPr="00056473">
              <w:rPr>
                <w:rFonts w:ascii="Arial" w:hAnsi="Arial" w:cs="Arial"/>
                <w:sz w:val="24"/>
                <w:szCs w:val="24"/>
              </w:rPr>
              <w:t>Screen the in</w:t>
            </w:r>
            <w:r w:rsidR="0070702D" w:rsidRPr="00056473">
              <w:rPr>
                <w:rFonts w:ascii="Arial" w:hAnsi="Arial" w:cs="Arial"/>
                <w:sz w:val="24"/>
                <w:szCs w:val="24"/>
              </w:rPr>
              <w:t xml:space="preserve">formation received against the </w:t>
            </w:r>
            <w:r w:rsidR="0070702D" w:rsidRPr="00014030">
              <w:rPr>
                <w:rFonts w:ascii="Arial" w:hAnsi="Arial" w:cs="Arial"/>
                <w:sz w:val="24"/>
                <w:szCs w:val="24"/>
              </w:rPr>
              <w:t>NY</w:t>
            </w:r>
            <w:r w:rsidR="00014030" w:rsidRPr="00014030">
              <w:rPr>
                <w:rFonts w:ascii="Arial" w:hAnsi="Arial" w:cs="Arial"/>
                <w:sz w:val="24"/>
                <w:szCs w:val="24"/>
              </w:rPr>
              <w:t>SAB SAR Policy and</w:t>
            </w:r>
            <w:r w:rsidRPr="00014030">
              <w:rPr>
                <w:rFonts w:ascii="Arial" w:hAnsi="Arial" w:cs="Arial"/>
                <w:sz w:val="24"/>
                <w:szCs w:val="24"/>
              </w:rPr>
              <w:t xml:space="preserve"> SAR Decision Support Guidance</w:t>
            </w:r>
            <w:r w:rsidR="0070702D" w:rsidRPr="00014030">
              <w:rPr>
                <w:rFonts w:ascii="Arial" w:hAnsi="Arial" w:cs="Arial"/>
                <w:sz w:val="24"/>
                <w:szCs w:val="24"/>
              </w:rPr>
              <w:t>; and inform the NY</w:t>
            </w:r>
            <w:r w:rsidRPr="00014030">
              <w:rPr>
                <w:rFonts w:ascii="Arial" w:hAnsi="Arial" w:cs="Arial"/>
                <w:sz w:val="24"/>
                <w:szCs w:val="24"/>
              </w:rPr>
              <w:t>SAB Independent Chair if the criteria appears to be met</w:t>
            </w:r>
          </w:p>
          <w:p w:rsidR="002A304C" w:rsidRPr="00056473" w:rsidRDefault="002A304C" w:rsidP="00056473">
            <w:pPr>
              <w:pStyle w:val="ListParagraph"/>
              <w:numPr>
                <w:ilvl w:val="1"/>
                <w:numId w:val="29"/>
              </w:numPr>
              <w:rPr>
                <w:rFonts w:ascii="Arial" w:hAnsi="Arial" w:cs="Arial"/>
                <w:sz w:val="24"/>
                <w:szCs w:val="24"/>
              </w:rPr>
            </w:pPr>
            <w:r w:rsidRPr="00056473">
              <w:rPr>
                <w:rFonts w:ascii="Arial" w:hAnsi="Arial" w:cs="Arial"/>
                <w:sz w:val="24"/>
                <w:szCs w:val="24"/>
              </w:rPr>
              <w:t>Inform the referrer if the criteria is not met</w:t>
            </w:r>
          </w:p>
          <w:p w:rsidR="000D25AE" w:rsidRPr="002A304C" w:rsidRDefault="000D25AE" w:rsidP="000D25AE">
            <w:pPr>
              <w:pStyle w:val="ListParagraph"/>
              <w:rPr>
                <w:rFonts w:ascii="Arial" w:hAnsi="Arial" w:cs="Arial"/>
                <w:sz w:val="24"/>
                <w:szCs w:val="24"/>
              </w:rPr>
            </w:pPr>
          </w:p>
        </w:tc>
        <w:tc>
          <w:tcPr>
            <w:tcW w:w="2535" w:type="dxa"/>
          </w:tcPr>
          <w:p w:rsidR="0070702D" w:rsidRPr="000D25AE" w:rsidRDefault="0070702D" w:rsidP="0070702D">
            <w:pPr>
              <w:pStyle w:val="Default"/>
              <w:rPr>
                <w:highlight w:val="yellow"/>
              </w:rPr>
            </w:pPr>
            <w:r w:rsidRPr="00D42031">
              <w:lastRenderedPageBreak/>
              <w:t>Referrer</w:t>
            </w:r>
            <w:r w:rsidRPr="000D25AE">
              <w:rPr>
                <w:highlight w:val="yellow"/>
              </w:rPr>
              <w:t xml:space="preserve"> </w:t>
            </w:r>
          </w:p>
          <w:p w:rsidR="0070702D" w:rsidRPr="000D25AE" w:rsidRDefault="0070702D" w:rsidP="0070702D">
            <w:pPr>
              <w:pStyle w:val="Default"/>
              <w:rPr>
                <w:highlight w:val="yellow"/>
              </w:rPr>
            </w:pPr>
          </w:p>
          <w:p w:rsidR="0070702D" w:rsidRPr="000D25AE" w:rsidRDefault="0070702D" w:rsidP="0070702D">
            <w:pPr>
              <w:pStyle w:val="Default"/>
              <w:rPr>
                <w:highlight w:val="yellow"/>
              </w:rPr>
            </w:pPr>
          </w:p>
          <w:p w:rsidR="0070702D" w:rsidRPr="000D25AE" w:rsidRDefault="0070702D" w:rsidP="0070702D">
            <w:pPr>
              <w:pStyle w:val="Default"/>
              <w:rPr>
                <w:highlight w:val="yellow"/>
              </w:rPr>
            </w:pPr>
          </w:p>
          <w:p w:rsidR="0070702D" w:rsidRPr="000D25AE" w:rsidRDefault="0070702D" w:rsidP="0070702D">
            <w:pPr>
              <w:pStyle w:val="Default"/>
              <w:rPr>
                <w:highlight w:val="yellow"/>
              </w:rPr>
            </w:pPr>
            <w:r w:rsidRPr="00D42031">
              <w:t>Referrer</w:t>
            </w:r>
            <w:r w:rsidRPr="000D25AE">
              <w:rPr>
                <w:highlight w:val="yellow"/>
              </w:rPr>
              <w:t xml:space="preserve"> </w:t>
            </w:r>
          </w:p>
          <w:p w:rsidR="0070702D" w:rsidRPr="000D25AE" w:rsidRDefault="0070702D" w:rsidP="0070702D">
            <w:pPr>
              <w:pStyle w:val="Default"/>
              <w:rPr>
                <w:highlight w:val="yellow"/>
              </w:rPr>
            </w:pPr>
          </w:p>
          <w:p w:rsidR="002A304C" w:rsidRPr="000D25AE" w:rsidRDefault="002A304C" w:rsidP="000C0113">
            <w:pPr>
              <w:rPr>
                <w:rFonts w:ascii="Arial" w:hAnsi="Arial" w:cs="Arial"/>
                <w:b/>
                <w:sz w:val="24"/>
                <w:szCs w:val="24"/>
                <w:highlight w:val="yellow"/>
              </w:rPr>
            </w:pPr>
          </w:p>
          <w:p w:rsidR="0070702D" w:rsidRPr="000D25AE" w:rsidRDefault="0070702D" w:rsidP="000C0113">
            <w:pPr>
              <w:rPr>
                <w:rFonts w:ascii="Arial" w:hAnsi="Arial" w:cs="Arial"/>
                <w:b/>
                <w:sz w:val="24"/>
                <w:szCs w:val="24"/>
                <w:highlight w:val="yellow"/>
              </w:rPr>
            </w:pPr>
          </w:p>
          <w:p w:rsidR="0070702D" w:rsidRPr="000D25AE" w:rsidRDefault="0070702D" w:rsidP="000C0113">
            <w:pPr>
              <w:rPr>
                <w:rFonts w:ascii="Arial" w:hAnsi="Arial" w:cs="Arial"/>
                <w:b/>
                <w:sz w:val="24"/>
                <w:szCs w:val="24"/>
                <w:highlight w:val="yellow"/>
              </w:rPr>
            </w:pPr>
          </w:p>
          <w:p w:rsidR="0070702D" w:rsidRPr="000D25AE" w:rsidRDefault="00014030" w:rsidP="000C0113">
            <w:pPr>
              <w:rPr>
                <w:rFonts w:ascii="Arial" w:hAnsi="Arial" w:cs="Arial"/>
                <w:sz w:val="24"/>
                <w:szCs w:val="24"/>
                <w:highlight w:val="yellow"/>
              </w:rPr>
            </w:pPr>
            <w:r w:rsidRPr="00014030">
              <w:rPr>
                <w:rFonts w:ascii="Arial" w:hAnsi="Arial" w:cs="Arial"/>
                <w:sz w:val="24"/>
                <w:szCs w:val="24"/>
              </w:rPr>
              <w:t>NYSAB Governance Team</w:t>
            </w:r>
          </w:p>
          <w:p w:rsidR="0070702D" w:rsidRPr="000D25AE" w:rsidRDefault="0070702D" w:rsidP="000C0113">
            <w:pPr>
              <w:rPr>
                <w:rFonts w:ascii="Arial" w:hAnsi="Arial" w:cs="Arial"/>
                <w:sz w:val="24"/>
                <w:szCs w:val="24"/>
                <w:highlight w:val="yellow"/>
              </w:rPr>
            </w:pPr>
          </w:p>
          <w:p w:rsidR="0070702D" w:rsidRPr="000D25AE" w:rsidRDefault="00014030" w:rsidP="000C0113">
            <w:pPr>
              <w:rPr>
                <w:rFonts w:ascii="Arial" w:hAnsi="Arial" w:cs="Arial"/>
                <w:sz w:val="24"/>
                <w:szCs w:val="24"/>
                <w:highlight w:val="yellow"/>
              </w:rPr>
            </w:pPr>
            <w:r w:rsidRPr="00014030">
              <w:rPr>
                <w:rFonts w:ascii="Arial" w:hAnsi="Arial" w:cs="Arial"/>
                <w:sz w:val="24"/>
                <w:szCs w:val="24"/>
              </w:rPr>
              <w:t>NYSAB Governance Team</w:t>
            </w: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AB4F1D" w:rsidP="000C0113">
            <w:pPr>
              <w:rPr>
                <w:rFonts w:ascii="Arial" w:hAnsi="Arial" w:cs="Arial"/>
                <w:sz w:val="24"/>
                <w:szCs w:val="24"/>
                <w:highlight w:val="yellow"/>
              </w:rPr>
            </w:pPr>
            <w:r w:rsidRPr="00AB4F1D">
              <w:rPr>
                <w:rFonts w:ascii="Arial" w:hAnsi="Arial" w:cs="Arial"/>
                <w:sz w:val="24"/>
                <w:szCs w:val="24"/>
              </w:rPr>
              <w:t>NYSAB Governance Team</w:t>
            </w: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2B3709" w:rsidP="000C0113">
            <w:pPr>
              <w:rPr>
                <w:rFonts w:ascii="Arial" w:hAnsi="Arial" w:cs="Arial"/>
                <w:sz w:val="24"/>
                <w:szCs w:val="24"/>
                <w:highlight w:val="yellow"/>
              </w:rPr>
            </w:pPr>
            <w:r>
              <w:rPr>
                <w:rFonts w:ascii="Arial" w:hAnsi="Arial" w:cs="Arial"/>
                <w:sz w:val="24"/>
                <w:szCs w:val="24"/>
              </w:rPr>
              <w:t xml:space="preserve">NYSAB </w:t>
            </w:r>
            <w:r w:rsidR="0048329E" w:rsidRPr="00D42031">
              <w:rPr>
                <w:rFonts w:ascii="Arial" w:hAnsi="Arial" w:cs="Arial"/>
                <w:sz w:val="24"/>
                <w:szCs w:val="24"/>
              </w:rPr>
              <w:t>I</w:t>
            </w:r>
            <w:r w:rsidR="0070702D" w:rsidRPr="00D42031">
              <w:rPr>
                <w:rFonts w:ascii="Arial" w:hAnsi="Arial" w:cs="Arial"/>
                <w:sz w:val="24"/>
                <w:szCs w:val="24"/>
              </w:rPr>
              <w:t>ndependent Chair</w:t>
            </w: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70702D" w:rsidP="000C0113">
            <w:pPr>
              <w:rPr>
                <w:rFonts w:ascii="Arial" w:hAnsi="Arial" w:cs="Arial"/>
                <w:sz w:val="24"/>
                <w:szCs w:val="24"/>
                <w:highlight w:val="yellow"/>
              </w:rPr>
            </w:pPr>
          </w:p>
          <w:p w:rsidR="0070702D" w:rsidRPr="000D25AE" w:rsidRDefault="00014030" w:rsidP="000C0113">
            <w:pPr>
              <w:rPr>
                <w:rFonts w:ascii="Arial" w:hAnsi="Arial" w:cs="Arial"/>
                <w:sz w:val="24"/>
                <w:szCs w:val="24"/>
                <w:highlight w:val="yellow"/>
              </w:rPr>
            </w:pPr>
            <w:r w:rsidRPr="00014030">
              <w:rPr>
                <w:rFonts w:ascii="Arial" w:hAnsi="Arial" w:cs="Arial"/>
                <w:sz w:val="24"/>
                <w:szCs w:val="24"/>
              </w:rPr>
              <w:t>NYSAB Governance Team</w:t>
            </w:r>
          </w:p>
        </w:tc>
        <w:tc>
          <w:tcPr>
            <w:tcW w:w="2286" w:type="dxa"/>
          </w:tcPr>
          <w:p w:rsidR="002A304C" w:rsidRPr="00014030" w:rsidRDefault="0070702D" w:rsidP="000C0113">
            <w:pPr>
              <w:rPr>
                <w:rFonts w:ascii="Arial" w:hAnsi="Arial" w:cs="Arial"/>
                <w:sz w:val="24"/>
                <w:szCs w:val="24"/>
              </w:rPr>
            </w:pPr>
            <w:r w:rsidRPr="00014030">
              <w:rPr>
                <w:rFonts w:ascii="Arial" w:hAnsi="Arial" w:cs="Arial"/>
                <w:sz w:val="24"/>
                <w:szCs w:val="24"/>
              </w:rPr>
              <w:lastRenderedPageBreak/>
              <w:t>In a timely manner and as soon as is reasonably practicable.</w:t>
            </w: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70702D" w:rsidRPr="0070702D" w:rsidRDefault="0070702D" w:rsidP="000C0113">
            <w:pPr>
              <w:rPr>
                <w:rFonts w:ascii="Arial" w:hAnsi="Arial" w:cs="Arial"/>
                <w:sz w:val="24"/>
                <w:szCs w:val="24"/>
                <w:highlight w:val="yellow"/>
              </w:rPr>
            </w:pPr>
          </w:p>
          <w:p w:rsidR="00014030" w:rsidRDefault="00014030" w:rsidP="0070702D">
            <w:pPr>
              <w:pStyle w:val="Default"/>
              <w:rPr>
                <w:highlight w:val="yellow"/>
              </w:rPr>
            </w:pPr>
          </w:p>
          <w:p w:rsidR="0070702D" w:rsidRPr="00014030" w:rsidRDefault="0070702D" w:rsidP="0070702D">
            <w:pPr>
              <w:pStyle w:val="Default"/>
            </w:pPr>
            <w:r w:rsidRPr="00014030">
              <w:t xml:space="preserve">Same day as the notification is received. </w:t>
            </w:r>
          </w:p>
          <w:p w:rsidR="0070702D" w:rsidRPr="0070702D" w:rsidRDefault="0070702D" w:rsidP="000C0113">
            <w:pPr>
              <w:rPr>
                <w:rFonts w:ascii="Arial" w:hAnsi="Arial" w:cs="Arial"/>
                <w:sz w:val="24"/>
                <w:szCs w:val="24"/>
              </w:rPr>
            </w:pPr>
          </w:p>
        </w:tc>
      </w:tr>
      <w:tr w:rsidR="002A304C" w:rsidTr="00014030">
        <w:tc>
          <w:tcPr>
            <w:tcW w:w="525" w:type="dxa"/>
          </w:tcPr>
          <w:p w:rsidR="002A304C" w:rsidRDefault="002A304C" w:rsidP="000C0113">
            <w:pPr>
              <w:rPr>
                <w:rFonts w:ascii="Arial" w:hAnsi="Arial" w:cs="Arial"/>
                <w:b/>
                <w:sz w:val="24"/>
                <w:szCs w:val="24"/>
              </w:rPr>
            </w:pPr>
          </w:p>
        </w:tc>
        <w:tc>
          <w:tcPr>
            <w:tcW w:w="1693" w:type="dxa"/>
          </w:tcPr>
          <w:p w:rsidR="002A304C" w:rsidRDefault="002A304C" w:rsidP="000C0113">
            <w:pPr>
              <w:rPr>
                <w:rFonts w:ascii="Arial" w:hAnsi="Arial" w:cs="Arial"/>
                <w:b/>
                <w:sz w:val="24"/>
                <w:szCs w:val="24"/>
              </w:rPr>
            </w:pPr>
          </w:p>
        </w:tc>
        <w:tc>
          <w:tcPr>
            <w:tcW w:w="6909" w:type="dxa"/>
          </w:tcPr>
          <w:p w:rsidR="002A304C" w:rsidRPr="000D25AE" w:rsidRDefault="000F3CBD" w:rsidP="007077C0">
            <w:pPr>
              <w:pStyle w:val="ListParagraph"/>
              <w:numPr>
                <w:ilvl w:val="0"/>
                <w:numId w:val="12"/>
              </w:numPr>
              <w:rPr>
                <w:rFonts w:ascii="Arial" w:hAnsi="Arial" w:cs="Arial"/>
                <w:sz w:val="24"/>
                <w:szCs w:val="24"/>
              </w:rPr>
            </w:pPr>
            <w:r w:rsidRPr="000F3CBD">
              <w:rPr>
                <w:rFonts w:ascii="Arial" w:hAnsi="Arial" w:cs="Arial"/>
                <w:sz w:val="24"/>
                <w:szCs w:val="24"/>
              </w:rPr>
              <w:t xml:space="preserve">The </w:t>
            </w:r>
            <w:r w:rsidRPr="000F3CBD">
              <w:rPr>
                <w:rFonts w:ascii="Arial" w:hAnsi="Arial" w:cs="Arial"/>
                <w:b/>
                <w:sz w:val="24"/>
                <w:szCs w:val="24"/>
              </w:rPr>
              <w:t>adult</w:t>
            </w:r>
            <w:r w:rsidRPr="000F3CBD">
              <w:rPr>
                <w:rFonts w:ascii="Arial" w:hAnsi="Arial" w:cs="Arial"/>
                <w:sz w:val="24"/>
                <w:szCs w:val="24"/>
              </w:rPr>
              <w:t xml:space="preserve"> and/or their representative </w:t>
            </w:r>
            <w:r w:rsidRPr="000F3CBD">
              <w:rPr>
                <w:rFonts w:ascii="Arial" w:hAnsi="Arial" w:cs="Arial"/>
                <w:sz w:val="24"/>
                <w:szCs w:val="24"/>
                <w:u w:val="single"/>
              </w:rPr>
              <w:t>will only</w:t>
            </w:r>
            <w:r w:rsidRPr="000F3CBD">
              <w:rPr>
                <w:rFonts w:ascii="Arial" w:hAnsi="Arial" w:cs="Arial"/>
                <w:sz w:val="24"/>
                <w:szCs w:val="24"/>
              </w:rPr>
              <w:t xml:space="preserve"> be informed at this stage of the process if there </w:t>
            </w:r>
            <w:r w:rsidRPr="000F3CBD">
              <w:rPr>
                <w:rFonts w:ascii="Arial" w:hAnsi="Arial" w:cs="Arial"/>
                <w:i/>
                <w:sz w:val="24"/>
                <w:szCs w:val="24"/>
              </w:rPr>
              <w:t>are exceptional circumstances.</w:t>
            </w:r>
          </w:p>
          <w:p w:rsidR="000D25AE" w:rsidRPr="000F3CBD" w:rsidRDefault="000D25AE" w:rsidP="000D25AE">
            <w:pPr>
              <w:pStyle w:val="ListParagraph"/>
              <w:rPr>
                <w:rFonts w:ascii="Arial" w:hAnsi="Arial" w:cs="Arial"/>
                <w:sz w:val="24"/>
                <w:szCs w:val="24"/>
              </w:rPr>
            </w:pPr>
          </w:p>
        </w:tc>
        <w:tc>
          <w:tcPr>
            <w:tcW w:w="2535" w:type="dxa"/>
          </w:tcPr>
          <w:p w:rsidR="002A304C" w:rsidRPr="000D25AE" w:rsidRDefault="00014030" w:rsidP="000C0113">
            <w:pPr>
              <w:rPr>
                <w:rFonts w:ascii="Arial" w:hAnsi="Arial" w:cs="Arial"/>
                <w:sz w:val="24"/>
                <w:szCs w:val="24"/>
                <w:highlight w:val="yellow"/>
              </w:rPr>
            </w:pPr>
            <w:r w:rsidRPr="00014030">
              <w:rPr>
                <w:rFonts w:ascii="Arial" w:hAnsi="Arial" w:cs="Arial"/>
                <w:sz w:val="24"/>
                <w:szCs w:val="24"/>
              </w:rPr>
              <w:t>NYSAB Governance Team</w:t>
            </w:r>
            <w:r>
              <w:rPr>
                <w:rFonts w:ascii="Arial" w:hAnsi="Arial" w:cs="Arial"/>
                <w:sz w:val="24"/>
                <w:szCs w:val="24"/>
              </w:rPr>
              <w:t xml:space="preserve"> on behalf of the NYSAB Chair</w:t>
            </w:r>
          </w:p>
        </w:tc>
        <w:tc>
          <w:tcPr>
            <w:tcW w:w="2286" w:type="dxa"/>
          </w:tcPr>
          <w:p w:rsidR="002A304C" w:rsidRDefault="002A304C" w:rsidP="000C0113">
            <w:pPr>
              <w:rPr>
                <w:rFonts w:ascii="Arial" w:hAnsi="Arial" w:cs="Arial"/>
                <w:b/>
                <w:sz w:val="24"/>
                <w:szCs w:val="24"/>
              </w:rPr>
            </w:pPr>
          </w:p>
        </w:tc>
      </w:tr>
      <w:tr w:rsidR="002A304C" w:rsidTr="00014030">
        <w:tc>
          <w:tcPr>
            <w:tcW w:w="525" w:type="dxa"/>
          </w:tcPr>
          <w:p w:rsidR="002A304C" w:rsidRDefault="002A304C" w:rsidP="000C0113">
            <w:pPr>
              <w:rPr>
                <w:rFonts w:ascii="Arial" w:hAnsi="Arial" w:cs="Arial"/>
                <w:b/>
                <w:sz w:val="24"/>
                <w:szCs w:val="24"/>
              </w:rPr>
            </w:pPr>
          </w:p>
        </w:tc>
        <w:tc>
          <w:tcPr>
            <w:tcW w:w="1693" w:type="dxa"/>
          </w:tcPr>
          <w:p w:rsidR="002A304C" w:rsidRDefault="002A304C" w:rsidP="000C0113">
            <w:pPr>
              <w:rPr>
                <w:rFonts w:ascii="Arial" w:hAnsi="Arial" w:cs="Arial"/>
                <w:b/>
                <w:sz w:val="24"/>
                <w:szCs w:val="24"/>
              </w:rPr>
            </w:pPr>
          </w:p>
        </w:tc>
        <w:tc>
          <w:tcPr>
            <w:tcW w:w="6909" w:type="dxa"/>
          </w:tcPr>
          <w:p w:rsidR="002A304C" w:rsidRDefault="000F3CBD" w:rsidP="007077C0">
            <w:pPr>
              <w:pStyle w:val="ListParagraph"/>
              <w:numPr>
                <w:ilvl w:val="0"/>
                <w:numId w:val="12"/>
              </w:numPr>
              <w:rPr>
                <w:rFonts w:ascii="Arial" w:hAnsi="Arial" w:cs="Arial"/>
                <w:sz w:val="24"/>
                <w:szCs w:val="24"/>
              </w:rPr>
            </w:pPr>
            <w:r w:rsidRPr="000F3CBD">
              <w:rPr>
                <w:rFonts w:ascii="Arial" w:hAnsi="Arial" w:cs="Arial"/>
                <w:sz w:val="24"/>
                <w:szCs w:val="24"/>
              </w:rPr>
              <w:t xml:space="preserve">All appropriate agencies should be invited to attend the </w:t>
            </w:r>
            <w:r w:rsidR="00284EA5">
              <w:rPr>
                <w:rFonts w:ascii="Arial" w:hAnsi="Arial" w:cs="Arial"/>
                <w:sz w:val="24"/>
                <w:szCs w:val="24"/>
              </w:rPr>
              <w:t xml:space="preserve">LAR </w:t>
            </w:r>
            <w:r w:rsidRPr="000F3CBD">
              <w:rPr>
                <w:rFonts w:ascii="Arial" w:hAnsi="Arial" w:cs="Arial"/>
                <w:sz w:val="24"/>
                <w:szCs w:val="24"/>
              </w:rPr>
              <w:t xml:space="preserve">meeting including the referrer (using the information outlined on </w:t>
            </w:r>
            <w:r w:rsidR="00D42031">
              <w:rPr>
                <w:rFonts w:ascii="Arial" w:hAnsi="Arial" w:cs="Arial"/>
                <w:sz w:val="24"/>
                <w:szCs w:val="24"/>
              </w:rPr>
              <w:t>the Referral Form</w:t>
            </w:r>
            <w:r w:rsidRPr="000F3CBD">
              <w:rPr>
                <w:rFonts w:ascii="Arial" w:hAnsi="Arial" w:cs="Arial"/>
                <w:sz w:val="24"/>
                <w:szCs w:val="24"/>
              </w:rPr>
              <w:t xml:space="preserve">). This may be in </w:t>
            </w:r>
            <w:r w:rsidRPr="000F3CBD">
              <w:rPr>
                <w:rFonts w:ascii="Arial" w:hAnsi="Arial" w:cs="Arial"/>
                <w:b/>
                <w:sz w:val="24"/>
                <w:szCs w:val="24"/>
              </w:rPr>
              <w:t>addition</w:t>
            </w:r>
            <w:r w:rsidRPr="000F3CBD">
              <w:rPr>
                <w:rFonts w:ascii="Arial" w:hAnsi="Arial" w:cs="Arial"/>
                <w:sz w:val="24"/>
                <w:szCs w:val="24"/>
              </w:rPr>
              <w:t xml:space="preserve"> to those agencies that are established members of the</w:t>
            </w:r>
            <w:r w:rsidR="00D42031">
              <w:rPr>
                <w:rFonts w:ascii="Arial" w:hAnsi="Arial" w:cs="Arial"/>
                <w:sz w:val="24"/>
                <w:szCs w:val="24"/>
              </w:rPr>
              <w:t xml:space="preserve"> Learning and Review Group (LAR</w:t>
            </w:r>
            <w:r w:rsidRPr="000F3CBD">
              <w:rPr>
                <w:rFonts w:ascii="Arial" w:hAnsi="Arial" w:cs="Arial"/>
                <w:sz w:val="24"/>
                <w:szCs w:val="24"/>
              </w:rPr>
              <w:t>)</w:t>
            </w:r>
            <w:r w:rsidR="000D25AE">
              <w:rPr>
                <w:rFonts w:ascii="Arial" w:hAnsi="Arial" w:cs="Arial"/>
                <w:sz w:val="24"/>
                <w:szCs w:val="24"/>
              </w:rPr>
              <w:t>.</w:t>
            </w:r>
          </w:p>
          <w:p w:rsidR="000D25AE" w:rsidRPr="000F3CBD" w:rsidRDefault="000D25AE" w:rsidP="000D25AE">
            <w:pPr>
              <w:pStyle w:val="ListParagraph"/>
              <w:rPr>
                <w:rFonts w:ascii="Arial" w:hAnsi="Arial" w:cs="Arial"/>
                <w:sz w:val="24"/>
                <w:szCs w:val="24"/>
              </w:rPr>
            </w:pPr>
          </w:p>
        </w:tc>
        <w:tc>
          <w:tcPr>
            <w:tcW w:w="2535" w:type="dxa"/>
          </w:tcPr>
          <w:p w:rsidR="002A304C" w:rsidRPr="000D25AE" w:rsidRDefault="00014030" w:rsidP="000C0113">
            <w:pPr>
              <w:rPr>
                <w:rFonts w:ascii="Arial" w:hAnsi="Arial" w:cs="Arial"/>
                <w:sz w:val="24"/>
                <w:szCs w:val="24"/>
                <w:highlight w:val="yellow"/>
              </w:rPr>
            </w:pPr>
            <w:r w:rsidRPr="00014030">
              <w:rPr>
                <w:rFonts w:ascii="Arial" w:hAnsi="Arial" w:cs="Arial"/>
                <w:sz w:val="24"/>
                <w:szCs w:val="24"/>
              </w:rPr>
              <w:t>NYSAB Governance Team</w:t>
            </w:r>
          </w:p>
        </w:tc>
        <w:tc>
          <w:tcPr>
            <w:tcW w:w="2286" w:type="dxa"/>
          </w:tcPr>
          <w:p w:rsidR="002A304C" w:rsidRDefault="002A304C" w:rsidP="000C0113">
            <w:pPr>
              <w:rPr>
                <w:rFonts w:ascii="Arial" w:hAnsi="Arial" w:cs="Arial"/>
                <w:b/>
                <w:sz w:val="24"/>
                <w:szCs w:val="24"/>
              </w:rPr>
            </w:pPr>
          </w:p>
        </w:tc>
      </w:tr>
      <w:tr w:rsidR="00A60665" w:rsidTr="00014030">
        <w:tc>
          <w:tcPr>
            <w:tcW w:w="525" w:type="dxa"/>
          </w:tcPr>
          <w:p w:rsidR="00A60665" w:rsidRDefault="00A60665" w:rsidP="000C0113">
            <w:pPr>
              <w:rPr>
                <w:rFonts w:ascii="Arial" w:hAnsi="Arial" w:cs="Arial"/>
                <w:b/>
                <w:sz w:val="24"/>
                <w:szCs w:val="24"/>
              </w:rPr>
            </w:pPr>
          </w:p>
        </w:tc>
        <w:tc>
          <w:tcPr>
            <w:tcW w:w="1693" w:type="dxa"/>
          </w:tcPr>
          <w:p w:rsidR="00A60665" w:rsidRDefault="00A60665" w:rsidP="000C0113">
            <w:pPr>
              <w:rPr>
                <w:rFonts w:ascii="Arial" w:hAnsi="Arial" w:cs="Arial"/>
                <w:b/>
                <w:sz w:val="24"/>
                <w:szCs w:val="24"/>
              </w:rPr>
            </w:pPr>
          </w:p>
        </w:tc>
        <w:tc>
          <w:tcPr>
            <w:tcW w:w="6909" w:type="dxa"/>
          </w:tcPr>
          <w:p w:rsidR="00A60665" w:rsidRDefault="00312888" w:rsidP="007077C0">
            <w:pPr>
              <w:pStyle w:val="ListParagraph"/>
              <w:numPr>
                <w:ilvl w:val="0"/>
                <w:numId w:val="12"/>
              </w:numPr>
              <w:rPr>
                <w:rFonts w:ascii="Arial" w:hAnsi="Arial" w:cs="Arial"/>
                <w:sz w:val="24"/>
                <w:szCs w:val="24"/>
              </w:rPr>
            </w:pPr>
            <w:r>
              <w:rPr>
                <w:rFonts w:ascii="Arial" w:hAnsi="Arial" w:cs="Arial"/>
                <w:sz w:val="24"/>
                <w:szCs w:val="24"/>
              </w:rPr>
              <w:t>All partner a</w:t>
            </w:r>
            <w:r w:rsidR="00A60665" w:rsidRPr="00161430">
              <w:rPr>
                <w:rFonts w:ascii="Arial" w:hAnsi="Arial" w:cs="Arial"/>
                <w:sz w:val="24"/>
                <w:szCs w:val="24"/>
              </w:rPr>
              <w:t xml:space="preserve">gencies will be sent a copy of the completed </w:t>
            </w:r>
            <w:r w:rsidR="00C3016D">
              <w:rPr>
                <w:rFonts w:ascii="Arial" w:hAnsi="Arial" w:cs="Arial"/>
                <w:sz w:val="24"/>
                <w:szCs w:val="24"/>
              </w:rPr>
              <w:t>Referral Form</w:t>
            </w:r>
            <w:r w:rsidR="00A60665" w:rsidRPr="00161430">
              <w:rPr>
                <w:rFonts w:ascii="Arial" w:hAnsi="Arial" w:cs="Arial"/>
                <w:sz w:val="24"/>
                <w:szCs w:val="24"/>
              </w:rPr>
              <w:t xml:space="preserve"> and asked to complete an </w:t>
            </w:r>
            <w:r w:rsidR="00A60665" w:rsidRPr="00C3016D">
              <w:rPr>
                <w:rFonts w:ascii="Arial" w:hAnsi="Arial" w:cs="Arial"/>
                <w:sz w:val="24"/>
                <w:szCs w:val="24"/>
              </w:rPr>
              <w:t xml:space="preserve">Initial </w:t>
            </w:r>
            <w:r w:rsidR="00C3016D" w:rsidRPr="00C3016D">
              <w:rPr>
                <w:rFonts w:ascii="Arial" w:hAnsi="Arial" w:cs="Arial"/>
                <w:sz w:val="24"/>
                <w:szCs w:val="24"/>
              </w:rPr>
              <w:t xml:space="preserve">Chronology Form </w:t>
            </w:r>
            <w:r w:rsidR="00C3016D">
              <w:rPr>
                <w:rFonts w:ascii="Arial" w:hAnsi="Arial" w:cs="Arial"/>
                <w:sz w:val="24"/>
                <w:szCs w:val="24"/>
              </w:rPr>
              <w:t>(Appendix 2)</w:t>
            </w:r>
            <w:r w:rsidR="00A60665" w:rsidRPr="00161430">
              <w:rPr>
                <w:rFonts w:ascii="Arial" w:hAnsi="Arial" w:cs="Arial"/>
                <w:sz w:val="24"/>
                <w:szCs w:val="24"/>
              </w:rPr>
              <w:t>, outlining their involvement with the individual between specified dates. A clear deadline for returning the initial chronology will be given.</w:t>
            </w:r>
          </w:p>
          <w:p w:rsidR="000D25AE" w:rsidRPr="00161430" w:rsidRDefault="000D25AE" w:rsidP="000D25AE">
            <w:pPr>
              <w:pStyle w:val="ListParagraph"/>
              <w:rPr>
                <w:rFonts w:ascii="Arial" w:hAnsi="Arial" w:cs="Arial"/>
                <w:sz w:val="24"/>
                <w:szCs w:val="24"/>
              </w:rPr>
            </w:pPr>
          </w:p>
        </w:tc>
        <w:tc>
          <w:tcPr>
            <w:tcW w:w="2535" w:type="dxa"/>
          </w:tcPr>
          <w:p w:rsidR="00A60665" w:rsidRPr="000D25AE" w:rsidRDefault="00014030">
            <w:pPr>
              <w:pStyle w:val="Default"/>
              <w:rPr>
                <w:highlight w:val="yellow"/>
              </w:rPr>
            </w:pPr>
            <w:r w:rsidRPr="00014030">
              <w:t>NYSAB Governance Team</w:t>
            </w:r>
          </w:p>
        </w:tc>
        <w:tc>
          <w:tcPr>
            <w:tcW w:w="2286" w:type="dxa"/>
          </w:tcPr>
          <w:p w:rsidR="004460FB" w:rsidRPr="00A60665" w:rsidRDefault="00284EA5">
            <w:pPr>
              <w:pStyle w:val="Default"/>
            </w:pPr>
            <w:r>
              <w:t>As soon as practically possible</w:t>
            </w:r>
          </w:p>
        </w:tc>
      </w:tr>
      <w:tr w:rsidR="002A304C" w:rsidTr="00014030">
        <w:tc>
          <w:tcPr>
            <w:tcW w:w="525" w:type="dxa"/>
          </w:tcPr>
          <w:p w:rsidR="002A304C" w:rsidRDefault="002A304C" w:rsidP="000C0113">
            <w:pPr>
              <w:rPr>
                <w:rFonts w:ascii="Arial" w:hAnsi="Arial" w:cs="Arial"/>
                <w:b/>
                <w:sz w:val="24"/>
                <w:szCs w:val="24"/>
              </w:rPr>
            </w:pPr>
          </w:p>
        </w:tc>
        <w:tc>
          <w:tcPr>
            <w:tcW w:w="1693" w:type="dxa"/>
          </w:tcPr>
          <w:p w:rsidR="002A304C" w:rsidRDefault="002A304C" w:rsidP="000C0113">
            <w:pPr>
              <w:rPr>
                <w:rFonts w:ascii="Arial" w:hAnsi="Arial" w:cs="Arial"/>
                <w:b/>
                <w:sz w:val="24"/>
                <w:szCs w:val="24"/>
              </w:rPr>
            </w:pPr>
          </w:p>
        </w:tc>
        <w:tc>
          <w:tcPr>
            <w:tcW w:w="6909" w:type="dxa"/>
          </w:tcPr>
          <w:p w:rsidR="002A304C" w:rsidRDefault="00161430" w:rsidP="007077C0">
            <w:pPr>
              <w:pStyle w:val="ListParagraph"/>
              <w:numPr>
                <w:ilvl w:val="0"/>
                <w:numId w:val="12"/>
              </w:numPr>
              <w:rPr>
                <w:rFonts w:ascii="Arial" w:hAnsi="Arial" w:cs="Arial"/>
                <w:sz w:val="24"/>
                <w:szCs w:val="24"/>
              </w:rPr>
            </w:pPr>
            <w:r w:rsidRPr="00161430">
              <w:rPr>
                <w:rFonts w:ascii="Arial" w:hAnsi="Arial" w:cs="Arial"/>
                <w:sz w:val="24"/>
                <w:szCs w:val="24"/>
              </w:rPr>
              <w:t>At least three agencies should be represente</w:t>
            </w:r>
            <w:r w:rsidR="00A224E3">
              <w:rPr>
                <w:rFonts w:ascii="Arial" w:hAnsi="Arial" w:cs="Arial"/>
                <w:sz w:val="24"/>
                <w:szCs w:val="24"/>
              </w:rPr>
              <w:t>d at the meeting including the referring agency</w:t>
            </w:r>
            <w:r w:rsidRPr="00161430">
              <w:rPr>
                <w:rFonts w:ascii="Arial" w:hAnsi="Arial" w:cs="Arial"/>
                <w:sz w:val="24"/>
                <w:szCs w:val="24"/>
              </w:rPr>
              <w:t xml:space="preserve"> and the local authority in which the </w:t>
            </w:r>
            <w:r w:rsidRPr="00161430">
              <w:rPr>
                <w:rFonts w:ascii="Arial" w:hAnsi="Arial" w:cs="Arial"/>
                <w:b/>
                <w:sz w:val="24"/>
                <w:szCs w:val="24"/>
              </w:rPr>
              <w:t>adult</w:t>
            </w:r>
            <w:r w:rsidRPr="00161430">
              <w:rPr>
                <w:rFonts w:ascii="Arial" w:hAnsi="Arial" w:cs="Arial"/>
                <w:sz w:val="24"/>
                <w:szCs w:val="24"/>
              </w:rPr>
              <w:t xml:space="preserve"> is/was normally resident.</w:t>
            </w:r>
          </w:p>
          <w:p w:rsidR="000D25AE" w:rsidRDefault="000D25AE" w:rsidP="000D25AE">
            <w:pPr>
              <w:pStyle w:val="ListParagraph"/>
              <w:rPr>
                <w:rFonts w:ascii="Arial" w:hAnsi="Arial" w:cs="Arial"/>
                <w:sz w:val="24"/>
                <w:szCs w:val="24"/>
              </w:rPr>
            </w:pPr>
          </w:p>
          <w:p w:rsidR="00056473" w:rsidRPr="00161430" w:rsidRDefault="00056473" w:rsidP="000D25AE">
            <w:pPr>
              <w:pStyle w:val="ListParagraph"/>
              <w:rPr>
                <w:rFonts w:ascii="Arial" w:hAnsi="Arial" w:cs="Arial"/>
                <w:sz w:val="24"/>
                <w:szCs w:val="24"/>
              </w:rPr>
            </w:pPr>
          </w:p>
        </w:tc>
        <w:tc>
          <w:tcPr>
            <w:tcW w:w="2535" w:type="dxa"/>
          </w:tcPr>
          <w:p w:rsidR="002A304C" w:rsidRPr="00C3016D" w:rsidRDefault="00C3016D" w:rsidP="000C0113">
            <w:pPr>
              <w:rPr>
                <w:rFonts w:ascii="Arial" w:hAnsi="Arial" w:cs="Arial"/>
                <w:sz w:val="24"/>
                <w:szCs w:val="24"/>
              </w:rPr>
            </w:pPr>
            <w:r w:rsidRPr="00C3016D">
              <w:rPr>
                <w:rFonts w:ascii="Arial" w:hAnsi="Arial" w:cs="Arial"/>
                <w:sz w:val="24"/>
                <w:szCs w:val="24"/>
              </w:rPr>
              <w:lastRenderedPageBreak/>
              <w:t>LAR</w:t>
            </w:r>
          </w:p>
          <w:p w:rsidR="000D25AE" w:rsidRPr="000D25AE" w:rsidRDefault="000D25AE" w:rsidP="000C0113">
            <w:pPr>
              <w:rPr>
                <w:rFonts w:ascii="Arial" w:hAnsi="Arial" w:cs="Arial"/>
                <w:sz w:val="24"/>
                <w:szCs w:val="24"/>
                <w:highlight w:val="yellow"/>
              </w:rPr>
            </w:pPr>
          </w:p>
        </w:tc>
        <w:tc>
          <w:tcPr>
            <w:tcW w:w="2286" w:type="dxa"/>
          </w:tcPr>
          <w:p w:rsidR="002A304C" w:rsidRDefault="00284EA5" w:rsidP="000C0113">
            <w:pPr>
              <w:rPr>
                <w:rFonts w:ascii="Arial" w:hAnsi="Arial" w:cs="Arial"/>
                <w:b/>
                <w:sz w:val="24"/>
                <w:szCs w:val="24"/>
              </w:rPr>
            </w:pPr>
            <w:r>
              <w:rPr>
                <w:rFonts w:ascii="Arial" w:hAnsi="Arial" w:cs="Arial"/>
                <w:sz w:val="24"/>
                <w:szCs w:val="24"/>
              </w:rPr>
              <w:t>Within 10 working days of all chronologies being returned.</w:t>
            </w:r>
          </w:p>
        </w:tc>
      </w:tr>
      <w:tr w:rsidR="002A304C" w:rsidTr="00014030">
        <w:tc>
          <w:tcPr>
            <w:tcW w:w="525" w:type="dxa"/>
          </w:tcPr>
          <w:p w:rsidR="002A304C" w:rsidRDefault="002A304C" w:rsidP="000C0113">
            <w:pPr>
              <w:rPr>
                <w:rFonts w:ascii="Arial" w:hAnsi="Arial" w:cs="Arial"/>
                <w:b/>
                <w:sz w:val="24"/>
                <w:szCs w:val="24"/>
              </w:rPr>
            </w:pPr>
          </w:p>
        </w:tc>
        <w:tc>
          <w:tcPr>
            <w:tcW w:w="1693" w:type="dxa"/>
          </w:tcPr>
          <w:p w:rsidR="002A304C" w:rsidRDefault="002A304C" w:rsidP="000C0113">
            <w:pPr>
              <w:rPr>
                <w:rFonts w:ascii="Arial" w:hAnsi="Arial" w:cs="Arial"/>
                <w:b/>
                <w:sz w:val="24"/>
                <w:szCs w:val="24"/>
              </w:rPr>
            </w:pPr>
          </w:p>
        </w:tc>
        <w:tc>
          <w:tcPr>
            <w:tcW w:w="6909" w:type="dxa"/>
          </w:tcPr>
          <w:p w:rsidR="002A304C" w:rsidRDefault="00A60665" w:rsidP="007077C0">
            <w:pPr>
              <w:pStyle w:val="ListParagraph"/>
              <w:numPr>
                <w:ilvl w:val="0"/>
                <w:numId w:val="12"/>
              </w:numPr>
              <w:rPr>
                <w:rFonts w:ascii="Arial" w:hAnsi="Arial" w:cs="Arial"/>
                <w:sz w:val="24"/>
                <w:szCs w:val="24"/>
              </w:rPr>
            </w:pPr>
            <w:r>
              <w:rPr>
                <w:rFonts w:ascii="Arial" w:hAnsi="Arial" w:cs="Arial"/>
                <w:sz w:val="24"/>
                <w:szCs w:val="24"/>
              </w:rPr>
              <w:t>The NY</w:t>
            </w:r>
            <w:r w:rsidR="00161430" w:rsidRPr="00161430">
              <w:rPr>
                <w:rFonts w:ascii="Arial" w:hAnsi="Arial" w:cs="Arial"/>
                <w:sz w:val="24"/>
                <w:szCs w:val="24"/>
              </w:rPr>
              <w:t>SAB Independent Chair should be advised of the date of the meetin</w:t>
            </w:r>
            <w:r>
              <w:rPr>
                <w:rFonts w:ascii="Arial" w:hAnsi="Arial" w:cs="Arial"/>
                <w:sz w:val="24"/>
                <w:szCs w:val="24"/>
              </w:rPr>
              <w:t>g. It is not expected that the NY</w:t>
            </w:r>
            <w:r w:rsidR="00161430" w:rsidRPr="00161430">
              <w:rPr>
                <w:rFonts w:ascii="Arial" w:hAnsi="Arial" w:cs="Arial"/>
                <w:sz w:val="24"/>
                <w:szCs w:val="24"/>
              </w:rPr>
              <w:t>SAB Independent Chair will be in attendance at these meetings unless it is deemed to be necessary.</w:t>
            </w:r>
          </w:p>
          <w:p w:rsidR="000D25AE" w:rsidRPr="00161430" w:rsidRDefault="000D25AE" w:rsidP="000D25AE">
            <w:pPr>
              <w:pStyle w:val="ListParagraph"/>
              <w:rPr>
                <w:rFonts w:ascii="Arial" w:hAnsi="Arial" w:cs="Arial"/>
                <w:sz w:val="24"/>
                <w:szCs w:val="24"/>
              </w:rPr>
            </w:pPr>
          </w:p>
        </w:tc>
        <w:tc>
          <w:tcPr>
            <w:tcW w:w="2535" w:type="dxa"/>
          </w:tcPr>
          <w:p w:rsidR="002A304C" w:rsidRPr="000D25AE" w:rsidRDefault="00757972" w:rsidP="000C0113">
            <w:pPr>
              <w:rPr>
                <w:rFonts w:ascii="Arial" w:hAnsi="Arial" w:cs="Arial"/>
                <w:sz w:val="24"/>
                <w:szCs w:val="24"/>
              </w:rPr>
            </w:pPr>
            <w:r w:rsidRPr="00757972">
              <w:rPr>
                <w:rFonts w:ascii="Arial" w:hAnsi="Arial" w:cs="Arial"/>
                <w:sz w:val="24"/>
                <w:szCs w:val="24"/>
              </w:rPr>
              <w:t>NYSAB Governance Team</w:t>
            </w:r>
          </w:p>
        </w:tc>
        <w:tc>
          <w:tcPr>
            <w:tcW w:w="2286" w:type="dxa"/>
          </w:tcPr>
          <w:p w:rsidR="002A304C" w:rsidRDefault="002A304C" w:rsidP="000C0113">
            <w:pPr>
              <w:rPr>
                <w:rFonts w:ascii="Arial" w:hAnsi="Arial" w:cs="Arial"/>
                <w:b/>
                <w:sz w:val="24"/>
                <w:szCs w:val="24"/>
              </w:rPr>
            </w:pPr>
          </w:p>
        </w:tc>
      </w:tr>
      <w:tr w:rsidR="000D25AE" w:rsidTr="00014030">
        <w:tc>
          <w:tcPr>
            <w:tcW w:w="525" w:type="dxa"/>
          </w:tcPr>
          <w:p w:rsidR="000D25AE" w:rsidRDefault="000D25AE" w:rsidP="000C0113">
            <w:pPr>
              <w:rPr>
                <w:rFonts w:ascii="Arial" w:hAnsi="Arial" w:cs="Arial"/>
                <w:b/>
                <w:sz w:val="24"/>
                <w:szCs w:val="24"/>
              </w:rPr>
            </w:pPr>
          </w:p>
        </w:tc>
        <w:tc>
          <w:tcPr>
            <w:tcW w:w="1693" w:type="dxa"/>
          </w:tcPr>
          <w:p w:rsidR="000D25AE" w:rsidRDefault="000D25AE" w:rsidP="000C0113">
            <w:pPr>
              <w:rPr>
                <w:rFonts w:ascii="Arial" w:hAnsi="Arial" w:cs="Arial"/>
                <w:b/>
                <w:sz w:val="24"/>
                <w:szCs w:val="24"/>
              </w:rPr>
            </w:pPr>
          </w:p>
        </w:tc>
        <w:tc>
          <w:tcPr>
            <w:tcW w:w="6909" w:type="dxa"/>
          </w:tcPr>
          <w:p w:rsidR="000D25AE" w:rsidRPr="000D25AE" w:rsidRDefault="000D25AE" w:rsidP="00757972">
            <w:pPr>
              <w:pStyle w:val="Default"/>
              <w:numPr>
                <w:ilvl w:val="0"/>
                <w:numId w:val="12"/>
              </w:numPr>
            </w:pPr>
            <w:r w:rsidRPr="000D25AE">
              <w:t xml:space="preserve">The </w:t>
            </w:r>
            <w:r w:rsidR="00C3016D">
              <w:t>Referral Form</w:t>
            </w:r>
            <w:r w:rsidRPr="000D25AE">
              <w:t xml:space="preserve"> will not be considered by the </w:t>
            </w:r>
            <w:r w:rsidR="00A224E3">
              <w:t>LAR</w:t>
            </w:r>
            <w:r>
              <w:t xml:space="preserve"> </w:t>
            </w:r>
            <w:r w:rsidRPr="000D25AE">
              <w:t>until all initial chronologies have been received. If there are sign</w:t>
            </w:r>
            <w:r w:rsidR="00757972">
              <w:t xml:space="preserve">ificant delays the </w:t>
            </w:r>
            <w:r w:rsidR="00757972" w:rsidRPr="00757972">
              <w:t>NYSAB Governance Team</w:t>
            </w:r>
            <w:r w:rsidRPr="000D25AE">
              <w:t xml:space="preserve"> will escalate to the </w:t>
            </w:r>
            <w:r w:rsidR="00284EA5">
              <w:t xml:space="preserve">NYSAB </w:t>
            </w:r>
            <w:r w:rsidRPr="000D25AE">
              <w:t xml:space="preserve">Independent Chair. </w:t>
            </w:r>
          </w:p>
          <w:p w:rsidR="000D25AE" w:rsidRPr="000D25AE" w:rsidRDefault="000D25AE">
            <w:pPr>
              <w:pStyle w:val="Default"/>
            </w:pPr>
          </w:p>
        </w:tc>
        <w:tc>
          <w:tcPr>
            <w:tcW w:w="2535" w:type="dxa"/>
          </w:tcPr>
          <w:p w:rsidR="000D25AE" w:rsidRPr="000D25AE" w:rsidRDefault="00757972">
            <w:pPr>
              <w:pStyle w:val="Default"/>
            </w:pPr>
            <w:r w:rsidRPr="00757972">
              <w:t>NYSAB Governance Team</w:t>
            </w:r>
          </w:p>
        </w:tc>
        <w:tc>
          <w:tcPr>
            <w:tcW w:w="2286" w:type="dxa"/>
          </w:tcPr>
          <w:p w:rsidR="000D25AE" w:rsidRDefault="000D25AE" w:rsidP="000C0113">
            <w:pPr>
              <w:rPr>
                <w:rFonts w:ascii="Arial" w:hAnsi="Arial" w:cs="Arial"/>
                <w:b/>
                <w:sz w:val="24"/>
                <w:szCs w:val="24"/>
              </w:rPr>
            </w:pPr>
          </w:p>
        </w:tc>
      </w:tr>
      <w:tr w:rsidR="00F911E9" w:rsidTr="00014030">
        <w:tc>
          <w:tcPr>
            <w:tcW w:w="525" w:type="dxa"/>
          </w:tcPr>
          <w:p w:rsidR="00F911E9" w:rsidRDefault="00F911E9" w:rsidP="000C0113">
            <w:pPr>
              <w:rPr>
                <w:rFonts w:ascii="Arial" w:hAnsi="Arial" w:cs="Arial"/>
                <w:b/>
                <w:sz w:val="24"/>
                <w:szCs w:val="24"/>
              </w:rPr>
            </w:pPr>
            <w:r>
              <w:rPr>
                <w:rFonts w:ascii="Arial" w:hAnsi="Arial" w:cs="Arial"/>
                <w:b/>
                <w:sz w:val="24"/>
                <w:szCs w:val="24"/>
              </w:rPr>
              <w:t>2</w:t>
            </w:r>
          </w:p>
        </w:tc>
        <w:tc>
          <w:tcPr>
            <w:tcW w:w="1693" w:type="dxa"/>
          </w:tcPr>
          <w:p w:rsidR="00F911E9" w:rsidRDefault="00F911E9" w:rsidP="000C0113">
            <w:pPr>
              <w:rPr>
                <w:rFonts w:ascii="Arial" w:hAnsi="Arial" w:cs="Arial"/>
                <w:b/>
                <w:sz w:val="24"/>
                <w:szCs w:val="24"/>
              </w:rPr>
            </w:pPr>
            <w:r>
              <w:rPr>
                <w:rFonts w:ascii="Arial" w:hAnsi="Arial" w:cs="Arial"/>
                <w:b/>
                <w:sz w:val="24"/>
                <w:szCs w:val="24"/>
              </w:rPr>
              <w:t>Decision making</w:t>
            </w:r>
          </w:p>
        </w:tc>
        <w:tc>
          <w:tcPr>
            <w:tcW w:w="6909" w:type="dxa"/>
          </w:tcPr>
          <w:p w:rsidR="00056473" w:rsidRDefault="00F911E9" w:rsidP="00056473">
            <w:pPr>
              <w:pStyle w:val="Default"/>
              <w:numPr>
                <w:ilvl w:val="0"/>
                <w:numId w:val="14"/>
              </w:numPr>
            </w:pPr>
            <w:r w:rsidRPr="00F911E9">
              <w:t xml:space="preserve">The information contained on the notification and initial chronologies should be considered by the </w:t>
            </w:r>
            <w:r w:rsidR="00C3016D">
              <w:t>LAR</w:t>
            </w:r>
            <w:r>
              <w:t xml:space="preserve"> and a decision made using the </w:t>
            </w:r>
            <w:r w:rsidR="00757972">
              <w:t>NYSAB SAR Policy and</w:t>
            </w:r>
            <w:r w:rsidR="00B8480F" w:rsidRPr="00C3016D">
              <w:t xml:space="preserve"> NY</w:t>
            </w:r>
            <w:r w:rsidRPr="00C3016D">
              <w:t>SAB SAR Decision Support Guidance</w:t>
            </w:r>
            <w:r w:rsidR="00C3016D" w:rsidRPr="00C3016D">
              <w:t xml:space="preserve"> (Appendix 4)</w:t>
            </w:r>
            <w:r w:rsidRPr="00F911E9">
              <w:t xml:space="preserve"> as to whether: </w:t>
            </w:r>
          </w:p>
          <w:p w:rsidR="00056473" w:rsidRDefault="00F911E9" w:rsidP="00056473">
            <w:pPr>
              <w:pStyle w:val="Default"/>
              <w:numPr>
                <w:ilvl w:val="0"/>
                <w:numId w:val="30"/>
              </w:numPr>
            </w:pPr>
            <w:r w:rsidRPr="00F911E9">
              <w:t xml:space="preserve">The criteria for a SAR are met or whether more information is required </w:t>
            </w:r>
          </w:p>
          <w:p w:rsidR="00056473" w:rsidRDefault="00F911E9" w:rsidP="00056473">
            <w:pPr>
              <w:pStyle w:val="Default"/>
              <w:numPr>
                <w:ilvl w:val="0"/>
                <w:numId w:val="30"/>
              </w:numPr>
            </w:pPr>
            <w:r w:rsidRPr="00F911E9">
              <w:t xml:space="preserve">The criteria are not met but another type of review would be appropriate </w:t>
            </w:r>
          </w:p>
          <w:p w:rsidR="00F911E9" w:rsidRPr="00F911E9" w:rsidRDefault="00F911E9" w:rsidP="00056473">
            <w:pPr>
              <w:pStyle w:val="Default"/>
              <w:numPr>
                <w:ilvl w:val="0"/>
                <w:numId w:val="30"/>
              </w:numPr>
            </w:pPr>
            <w:r w:rsidRPr="00F911E9">
              <w:t xml:space="preserve">The criteria are not met and no further action is to be taken </w:t>
            </w:r>
          </w:p>
          <w:p w:rsidR="00F911E9" w:rsidRPr="00F911E9" w:rsidRDefault="00F911E9">
            <w:pPr>
              <w:pStyle w:val="Default"/>
            </w:pPr>
          </w:p>
        </w:tc>
        <w:tc>
          <w:tcPr>
            <w:tcW w:w="2535" w:type="dxa"/>
          </w:tcPr>
          <w:p w:rsidR="00F911E9" w:rsidRPr="00F911E9" w:rsidRDefault="00C3016D">
            <w:pPr>
              <w:pStyle w:val="Default"/>
            </w:pPr>
            <w:r>
              <w:t>LAR</w:t>
            </w:r>
            <w:r w:rsidR="00F911E9">
              <w:t xml:space="preserve"> </w:t>
            </w:r>
            <w:r w:rsidR="00F911E9" w:rsidRPr="00F911E9">
              <w:t xml:space="preserve">Chair/Sub-Group attendees </w:t>
            </w:r>
          </w:p>
        </w:tc>
        <w:tc>
          <w:tcPr>
            <w:tcW w:w="2286" w:type="dxa"/>
          </w:tcPr>
          <w:p w:rsidR="00F911E9" w:rsidRPr="00F911E9" w:rsidRDefault="00F911E9" w:rsidP="002B3709">
            <w:pPr>
              <w:pStyle w:val="Default"/>
            </w:pPr>
            <w:r w:rsidRPr="00F911E9">
              <w:t xml:space="preserve">Within </w:t>
            </w:r>
            <w:r w:rsidR="002B3709">
              <w:t>10 days of all initial chronologies being returned completed</w:t>
            </w:r>
            <w:r w:rsidRPr="00F911E9">
              <w:t xml:space="preserve"> </w:t>
            </w:r>
          </w:p>
        </w:tc>
      </w:tr>
      <w:tr w:rsidR="006D1056" w:rsidTr="00014030">
        <w:tc>
          <w:tcPr>
            <w:tcW w:w="525" w:type="dxa"/>
          </w:tcPr>
          <w:p w:rsidR="006D1056" w:rsidRDefault="006D1056" w:rsidP="000C0113">
            <w:pPr>
              <w:rPr>
                <w:rFonts w:ascii="Arial" w:hAnsi="Arial" w:cs="Arial"/>
                <w:b/>
                <w:sz w:val="24"/>
                <w:szCs w:val="24"/>
              </w:rPr>
            </w:pPr>
          </w:p>
        </w:tc>
        <w:tc>
          <w:tcPr>
            <w:tcW w:w="1693" w:type="dxa"/>
          </w:tcPr>
          <w:p w:rsidR="006D1056" w:rsidRDefault="006D1056" w:rsidP="000C0113">
            <w:pPr>
              <w:rPr>
                <w:rFonts w:ascii="Arial" w:hAnsi="Arial" w:cs="Arial"/>
                <w:b/>
                <w:sz w:val="24"/>
                <w:szCs w:val="24"/>
              </w:rPr>
            </w:pPr>
          </w:p>
        </w:tc>
        <w:tc>
          <w:tcPr>
            <w:tcW w:w="6909" w:type="dxa"/>
          </w:tcPr>
          <w:p w:rsidR="00056473" w:rsidRDefault="006D1056" w:rsidP="00056473">
            <w:pPr>
              <w:pStyle w:val="Default"/>
              <w:numPr>
                <w:ilvl w:val="0"/>
                <w:numId w:val="14"/>
              </w:numPr>
            </w:pPr>
            <w:r w:rsidRPr="006D1056">
              <w:t xml:space="preserve">The </w:t>
            </w:r>
            <w:r w:rsidR="00C3016D">
              <w:t>LAR</w:t>
            </w:r>
            <w:r>
              <w:t xml:space="preserve"> </w:t>
            </w:r>
            <w:r w:rsidRPr="006D1056">
              <w:t>should also take into account:</w:t>
            </w:r>
          </w:p>
          <w:p w:rsidR="00056473" w:rsidRDefault="006D1056" w:rsidP="00056473">
            <w:pPr>
              <w:pStyle w:val="Default"/>
              <w:numPr>
                <w:ilvl w:val="0"/>
                <w:numId w:val="31"/>
              </w:numPr>
            </w:pPr>
            <w:r>
              <w:t>Whether any other Statutory Review Processes are taking place (Children’s SCR, MAPPA SCR etc.)</w:t>
            </w:r>
          </w:p>
          <w:p w:rsidR="00056473" w:rsidRDefault="006D1056" w:rsidP="00056473">
            <w:pPr>
              <w:pStyle w:val="Default"/>
              <w:numPr>
                <w:ilvl w:val="0"/>
                <w:numId w:val="31"/>
              </w:numPr>
            </w:pPr>
            <w:r>
              <w:t>Whether any other significant processes are taking place (Police Investigation, Coroner’s Inquest, HSE Investigation)</w:t>
            </w:r>
          </w:p>
          <w:p w:rsidR="00056473" w:rsidRDefault="006D1056" w:rsidP="00056473">
            <w:pPr>
              <w:pStyle w:val="Default"/>
              <w:numPr>
                <w:ilvl w:val="0"/>
                <w:numId w:val="31"/>
              </w:numPr>
            </w:pPr>
            <w:r>
              <w:lastRenderedPageBreak/>
              <w:t>What potential impact a SAR may have upon such investigations or proceedings, including whether a SAR should not start until after the proceedings are completed or, if the SAR is already underway, whether it should be delayed until after the outcome of the criminal proceedings</w:t>
            </w:r>
          </w:p>
          <w:p w:rsidR="006D1056" w:rsidRDefault="006D1056" w:rsidP="00056473">
            <w:pPr>
              <w:pStyle w:val="Default"/>
              <w:numPr>
                <w:ilvl w:val="0"/>
                <w:numId w:val="31"/>
              </w:numPr>
            </w:pPr>
            <w:r>
              <w:t>If there is a delay in the comm</w:t>
            </w:r>
            <w:r w:rsidR="00C3016D">
              <w:t>encement of a SAR, then the LAR</w:t>
            </w:r>
            <w:r>
              <w:t xml:space="preserve"> Chair will ensure that any learning at this stage of the process is identified and shared with relevant parties.</w:t>
            </w:r>
          </w:p>
          <w:p w:rsidR="00CE6205" w:rsidRDefault="00CE6205" w:rsidP="00CE6205">
            <w:pPr>
              <w:pStyle w:val="Default"/>
              <w:numPr>
                <w:ilvl w:val="0"/>
                <w:numId w:val="31"/>
              </w:numPr>
            </w:pPr>
            <w:r w:rsidRPr="00CE6205">
              <w:t>the delay of the commencement of a SAR should not delay the implementation of any learning to improve outcomes identified by single agencies</w:t>
            </w:r>
          </w:p>
          <w:p w:rsidR="006D1056" w:rsidRPr="00F911E9" w:rsidRDefault="006D1056" w:rsidP="006D1056">
            <w:pPr>
              <w:pStyle w:val="Default"/>
              <w:ind w:left="677"/>
            </w:pPr>
          </w:p>
        </w:tc>
        <w:tc>
          <w:tcPr>
            <w:tcW w:w="2535" w:type="dxa"/>
          </w:tcPr>
          <w:p w:rsidR="006D1056" w:rsidRPr="006D1056" w:rsidRDefault="00C3016D">
            <w:pPr>
              <w:pStyle w:val="Default"/>
            </w:pPr>
            <w:r>
              <w:lastRenderedPageBreak/>
              <w:t>LAR</w:t>
            </w:r>
            <w:r w:rsidR="006D1056">
              <w:t xml:space="preserve"> </w:t>
            </w:r>
            <w:r w:rsidR="00757972">
              <w:t>Chair/</w:t>
            </w:r>
            <w:r w:rsidR="006D1056" w:rsidRPr="006D1056">
              <w:t xml:space="preserve"> attendees </w:t>
            </w:r>
          </w:p>
        </w:tc>
        <w:tc>
          <w:tcPr>
            <w:tcW w:w="2286" w:type="dxa"/>
          </w:tcPr>
          <w:p w:rsidR="006D1056" w:rsidRPr="006D1056" w:rsidRDefault="002B3709">
            <w:pPr>
              <w:pStyle w:val="Default"/>
            </w:pPr>
            <w:r w:rsidRPr="002B3709">
              <w:t>Within 10 days of all initial chronologies being returned completed</w:t>
            </w:r>
          </w:p>
        </w:tc>
      </w:tr>
      <w:tr w:rsidR="00CB7D95" w:rsidTr="00014030">
        <w:tc>
          <w:tcPr>
            <w:tcW w:w="525" w:type="dxa"/>
          </w:tcPr>
          <w:p w:rsidR="00CB7D95" w:rsidRDefault="00CB7D95" w:rsidP="000C0113">
            <w:pPr>
              <w:rPr>
                <w:rFonts w:ascii="Arial" w:hAnsi="Arial" w:cs="Arial"/>
                <w:b/>
                <w:sz w:val="24"/>
                <w:szCs w:val="24"/>
              </w:rPr>
            </w:pPr>
          </w:p>
        </w:tc>
        <w:tc>
          <w:tcPr>
            <w:tcW w:w="1693" w:type="dxa"/>
          </w:tcPr>
          <w:p w:rsidR="00CB7D95" w:rsidRDefault="00CB7D95" w:rsidP="000C0113">
            <w:pPr>
              <w:rPr>
                <w:rFonts w:ascii="Arial" w:hAnsi="Arial" w:cs="Arial"/>
                <w:b/>
                <w:sz w:val="24"/>
                <w:szCs w:val="24"/>
              </w:rPr>
            </w:pPr>
          </w:p>
        </w:tc>
        <w:tc>
          <w:tcPr>
            <w:tcW w:w="6909" w:type="dxa"/>
          </w:tcPr>
          <w:p w:rsidR="00CB7D95" w:rsidRDefault="00CB7D95" w:rsidP="007077C0">
            <w:pPr>
              <w:pStyle w:val="Default"/>
              <w:numPr>
                <w:ilvl w:val="0"/>
                <w:numId w:val="14"/>
              </w:numPr>
            </w:pPr>
            <w:r w:rsidRPr="006D1056">
              <w:t xml:space="preserve">If the criteria are not met, but another type of case review is felt to be appropriate, the </w:t>
            </w:r>
            <w:r w:rsidR="00D05EBA">
              <w:t>LAR</w:t>
            </w:r>
            <w:r>
              <w:t xml:space="preserve"> </w:t>
            </w:r>
            <w:r w:rsidRPr="006D1056">
              <w:t xml:space="preserve">should recommend which type of review would maximise learning. Other types of review </w:t>
            </w:r>
            <w:r w:rsidRPr="006D1056">
              <w:rPr>
                <w:b/>
              </w:rPr>
              <w:t>may</w:t>
            </w:r>
            <w:r w:rsidRPr="006D1056">
              <w:t xml:space="preserve"> include a Lessons Learned Review, Management Review or Single Agency Review; or a Reflective Practice Session. This list is </w:t>
            </w:r>
            <w:r w:rsidRPr="006D1056">
              <w:rPr>
                <w:b/>
              </w:rPr>
              <w:t>not</w:t>
            </w:r>
            <w:r w:rsidRPr="006D1056">
              <w:t xml:space="preserve"> exhaustive.</w:t>
            </w:r>
          </w:p>
          <w:p w:rsidR="00CB7D95" w:rsidRPr="006D1056" w:rsidRDefault="00CB7D95" w:rsidP="006D1056">
            <w:pPr>
              <w:pStyle w:val="Default"/>
              <w:ind w:left="720"/>
            </w:pPr>
          </w:p>
        </w:tc>
        <w:tc>
          <w:tcPr>
            <w:tcW w:w="2535" w:type="dxa"/>
          </w:tcPr>
          <w:p w:rsidR="00CB7D95" w:rsidRPr="00CB7D95" w:rsidRDefault="00D05EBA" w:rsidP="00CB7D95">
            <w:pPr>
              <w:pStyle w:val="Default"/>
              <w:rPr>
                <w:highlight w:val="yellow"/>
              </w:rPr>
            </w:pPr>
            <w:r>
              <w:t>LAR</w:t>
            </w:r>
            <w:r w:rsidR="00CB7D95" w:rsidRPr="00B8480F">
              <w:t xml:space="preserve"> Chai</w:t>
            </w:r>
            <w:r>
              <w:t>r/LAR</w:t>
            </w:r>
            <w:r w:rsidR="00CB7D95" w:rsidRPr="00B8480F">
              <w:t xml:space="preserve">  attendees </w:t>
            </w:r>
          </w:p>
        </w:tc>
        <w:tc>
          <w:tcPr>
            <w:tcW w:w="2286" w:type="dxa"/>
          </w:tcPr>
          <w:p w:rsidR="00CB7D95" w:rsidRPr="00CB7D95" w:rsidRDefault="00CB7D95">
            <w:pPr>
              <w:pStyle w:val="Default"/>
              <w:rPr>
                <w:highlight w:val="yellow"/>
              </w:rPr>
            </w:pPr>
          </w:p>
        </w:tc>
      </w:tr>
      <w:tr w:rsidR="00CB7D95" w:rsidTr="00014030">
        <w:tc>
          <w:tcPr>
            <w:tcW w:w="525" w:type="dxa"/>
          </w:tcPr>
          <w:p w:rsidR="00CB7D95" w:rsidRDefault="00CB7D95" w:rsidP="000C0113">
            <w:pPr>
              <w:rPr>
                <w:rFonts w:ascii="Arial" w:hAnsi="Arial" w:cs="Arial"/>
                <w:b/>
                <w:sz w:val="24"/>
                <w:szCs w:val="24"/>
              </w:rPr>
            </w:pPr>
          </w:p>
        </w:tc>
        <w:tc>
          <w:tcPr>
            <w:tcW w:w="1693" w:type="dxa"/>
          </w:tcPr>
          <w:p w:rsidR="00CB7D95" w:rsidRDefault="00CB7D95" w:rsidP="000C0113">
            <w:pPr>
              <w:rPr>
                <w:rFonts w:ascii="Arial" w:hAnsi="Arial" w:cs="Arial"/>
                <w:b/>
                <w:sz w:val="24"/>
                <w:szCs w:val="24"/>
              </w:rPr>
            </w:pPr>
          </w:p>
        </w:tc>
        <w:tc>
          <w:tcPr>
            <w:tcW w:w="6909" w:type="dxa"/>
          </w:tcPr>
          <w:p w:rsidR="00CB7D95" w:rsidRPr="00CB7D95" w:rsidRDefault="00CB7D95" w:rsidP="007077C0">
            <w:pPr>
              <w:pStyle w:val="Default"/>
              <w:numPr>
                <w:ilvl w:val="0"/>
                <w:numId w:val="14"/>
              </w:numPr>
            </w:pPr>
            <w:r w:rsidRPr="00CB7D95">
              <w:t xml:space="preserve">Where another </w:t>
            </w:r>
            <w:r>
              <w:t>type of review takes place the NY</w:t>
            </w:r>
            <w:r w:rsidRPr="00CB7D95">
              <w:t xml:space="preserve">SAB will receive a report on the findings and any recommendations made. </w:t>
            </w:r>
          </w:p>
          <w:p w:rsidR="00CB7D95" w:rsidRPr="00CB7D95" w:rsidRDefault="00CB7D95">
            <w:pPr>
              <w:pStyle w:val="Default"/>
            </w:pPr>
          </w:p>
        </w:tc>
        <w:tc>
          <w:tcPr>
            <w:tcW w:w="2535" w:type="dxa"/>
          </w:tcPr>
          <w:p w:rsidR="00CB7D95" w:rsidRPr="00CB7D95" w:rsidRDefault="00CB7D95">
            <w:pPr>
              <w:pStyle w:val="Default"/>
              <w:rPr>
                <w:highlight w:val="yellow"/>
              </w:rPr>
            </w:pPr>
            <w:r w:rsidRPr="00757972">
              <w:t xml:space="preserve">Relevant NYSAB Member </w:t>
            </w:r>
          </w:p>
        </w:tc>
        <w:tc>
          <w:tcPr>
            <w:tcW w:w="2286" w:type="dxa"/>
          </w:tcPr>
          <w:p w:rsidR="00CB7D95" w:rsidRPr="00CB7D95" w:rsidRDefault="00CB7D95">
            <w:pPr>
              <w:pStyle w:val="Default"/>
              <w:rPr>
                <w:highlight w:val="yellow"/>
              </w:rPr>
            </w:pPr>
            <w:r w:rsidRPr="00F56D09">
              <w:t>Within 6 months of the review being initiated</w:t>
            </w:r>
            <w:r w:rsidR="00DA1812">
              <w:t xml:space="preserve"> and at the closure of the other review process.</w:t>
            </w:r>
            <w:r w:rsidRPr="00F56D09">
              <w:t xml:space="preserve"> </w:t>
            </w:r>
          </w:p>
        </w:tc>
      </w:tr>
      <w:tr w:rsidR="006F5897" w:rsidTr="00014030">
        <w:tc>
          <w:tcPr>
            <w:tcW w:w="525" w:type="dxa"/>
          </w:tcPr>
          <w:p w:rsidR="006F5897" w:rsidRDefault="006F5897" w:rsidP="000C0113">
            <w:pPr>
              <w:rPr>
                <w:rFonts w:ascii="Arial" w:hAnsi="Arial" w:cs="Arial"/>
                <w:b/>
                <w:sz w:val="24"/>
                <w:szCs w:val="24"/>
              </w:rPr>
            </w:pPr>
          </w:p>
        </w:tc>
        <w:tc>
          <w:tcPr>
            <w:tcW w:w="1693" w:type="dxa"/>
          </w:tcPr>
          <w:p w:rsidR="006F5897" w:rsidRDefault="006F5897" w:rsidP="000C0113">
            <w:pPr>
              <w:rPr>
                <w:rFonts w:ascii="Arial" w:hAnsi="Arial" w:cs="Arial"/>
                <w:b/>
                <w:sz w:val="24"/>
                <w:szCs w:val="24"/>
              </w:rPr>
            </w:pPr>
          </w:p>
        </w:tc>
        <w:tc>
          <w:tcPr>
            <w:tcW w:w="6909" w:type="dxa"/>
          </w:tcPr>
          <w:p w:rsidR="006F5897" w:rsidRPr="006F5897" w:rsidRDefault="006F5897" w:rsidP="007077C0">
            <w:pPr>
              <w:pStyle w:val="Default"/>
              <w:numPr>
                <w:ilvl w:val="0"/>
                <w:numId w:val="14"/>
              </w:numPr>
            </w:pPr>
            <w:r w:rsidRPr="006F5897">
              <w:t xml:space="preserve">The scope of the SAR should be clarified to include sufficient information to enable participating organisations to prepare for the first </w:t>
            </w:r>
            <w:r w:rsidRPr="00757972">
              <w:t>SARP meeting</w:t>
            </w:r>
            <w:r w:rsidRPr="006F5897">
              <w:t xml:space="preserve">. </w:t>
            </w:r>
            <w:r w:rsidRPr="006F5897">
              <w:lastRenderedPageBreak/>
              <w:t xml:space="preserve">The scope of the SAR will also determine the timeframe during which events in the </w:t>
            </w:r>
            <w:r w:rsidRPr="006F5897">
              <w:rPr>
                <w:b/>
                <w:bCs/>
                <w:i/>
                <w:iCs/>
              </w:rPr>
              <w:t xml:space="preserve">adult’s </w:t>
            </w:r>
            <w:r w:rsidRPr="006F5897">
              <w:t xml:space="preserve">life will be reviewed, taking into account the circumstances of the case. </w:t>
            </w:r>
          </w:p>
          <w:p w:rsidR="006F5897" w:rsidRPr="006F5897" w:rsidRDefault="006F5897">
            <w:pPr>
              <w:pStyle w:val="Default"/>
            </w:pPr>
          </w:p>
        </w:tc>
        <w:tc>
          <w:tcPr>
            <w:tcW w:w="2535" w:type="dxa"/>
          </w:tcPr>
          <w:p w:rsidR="006F5897" w:rsidRPr="00831228" w:rsidRDefault="00D05EBA">
            <w:pPr>
              <w:pStyle w:val="Default"/>
              <w:rPr>
                <w:highlight w:val="yellow"/>
              </w:rPr>
            </w:pPr>
            <w:r w:rsidRPr="00757972">
              <w:lastRenderedPageBreak/>
              <w:t>LAR</w:t>
            </w:r>
            <w:r w:rsidR="00757972" w:rsidRPr="00757972">
              <w:t xml:space="preserve"> attendees</w:t>
            </w:r>
          </w:p>
        </w:tc>
        <w:tc>
          <w:tcPr>
            <w:tcW w:w="2286" w:type="dxa"/>
          </w:tcPr>
          <w:p w:rsidR="006F5897" w:rsidRPr="006D1056" w:rsidRDefault="006F5897">
            <w:pPr>
              <w:pStyle w:val="Default"/>
            </w:pPr>
          </w:p>
        </w:tc>
      </w:tr>
      <w:tr w:rsidR="006F5897" w:rsidTr="00014030">
        <w:tc>
          <w:tcPr>
            <w:tcW w:w="525" w:type="dxa"/>
          </w:tcPr>
          <w:p w:rsidR="006F5897" w:rsidRDefault="006F5897" w:rsidP="000C0113">
            <w:pPr>
              <w:rPr>
                <w:rFonts w:ascii="Arial" w:hAnsi="Arial" w:cs="Arial"/>
                <w:b/>
                <w:sz w:val="24"/>
                <w:szCs w:val="24"/>
              </w:rPr>
            </w:pPr>
          </w:p>
        </w:tc>
        <w:tc>
          <w:tcPr>
            <w:tcW w:w="1693" w:type="dxa"/>
          </w:tcPr>
          <w:p w:rsidR="006F5897" w:rsidRDefault="006F5897" w:rsidP="000C0113">
            <w:pPr>
              <w:rPr>
                <w:rFonts w:ascii="Arial" w:hAnsi="Arial" w:cs="Arial"/>
                <w:b/>
                <w:sz w:val="24"/>
                <w:szCs w:val="24"/>
              </w:rPr>
            </w:pPr>
          </w:p>
        </w:tc>
        <w:tc>
          <w:tcPr>
            <w:tcW w:w="6909" w:type="dxa"/>
          </w:tcPr>
          <w:p w:rsidR="006F5897" w:rsidRPr="006F5897" w:rsidRDefault="006F5897" w:rsidP="007077C0">
            <w:pPr>
              <w:pStyle w:val="Default"/>
              <w:numPr>
                <w:ilvl w:val="0"/>
                <w:numId w:val="14"/>
              </w:numPr>
              <w:rPr>
                <w:color w:val="auto"/>
              </w:rPr>
            </w:pPr>
            <w:r w:rsidRPr="006F5897">
              <w:rPr>
                <w:color w:val="auto"/>
              </w:rPr>
              <w:t xml:space="preserve">The </w:t>
            </w:r>
            <w:r w:rsidR="00D05EBA">
              <w:rPr>
                <w:color w:val="auto"/>
              </w:rPr>
              <w:t>LAR</w:t>
            </w:r>
            <w:r w:rsidR="00831228">
              <w:rPr>
                <w:color w:val="auto"/>
              </w:rPr>
              <w:t xml:space="preserve"> </w:t>
            </w:r>
            <w:r>
              <w:rPr>
                <w:color w:val="auto"/>
              </w:rPr>
              <w:t>should recommend to the NY</w:t>
            </w:r>
            <w:r w:rsidRPr="006F5897">
              <w:rPr>
                <w:color w:val="auto"/>
              </w:rPr>
              <w:t xml:space="preserve">SAB Independent Chair a suitable lead for the </w:t>
            </w:r>
            <w:r w:rsidRPr="00757972">
              <w:rPr>
                <w:color w:val="auto"/>
              </w:rPr>
              <w:t>SARP</w:t>
            </w:r>
            <w:r w:rsidRPr="006F5897">
              <w:rPr>
                <w:color w:val="auto"/>
              </w:rPr>
              <w:t>.</w:t>
            </w:r>
            <w:r w:rsidR="00757972">
              <w:rPr>
                <w:color w:val="auto"/>
              </w:rPr>
              <w:t xml:space="preserve"> The Board Manager would normally be expected to undertake this role</w:t>
            </w:r>
          </w:p>
          <w:p w:rsidR="006F5897" w:rsidRPr="006F5897" w:rsidRDefault="006F5897" w:rsidP="006F5897">
            <w:pPr>
              <w:pStyle w:val="Default"/>
            </w:pPr>
          </w:p>
        </w:tc>
        <w:tc>
          <w:tcPr>
            <w:tcW w:w="2535" w:type="dxa"/>
          </w:tcPr>
          <w:p w:rsidR="006F5897" w:rsidRDefault="00D05EBA">
            <w:pPr>
              <w:pStyle w:val="Default"/>
            </w:pPr>
            <w:r w:rsidRPr="00757972">
              <w:t>LAR</w:t>
            </w:r>
          </w:p>
          <w:p w:rsidR="00757972" w:rsidRDefault="00757972">
            <w:pPr>
              <w:pStyle w:val="Default"/>
            </w:pPr>
          </w:p>
          <w:p w:rsidR="00757972" w:rsidRPr="00831228" w:rsidRDefault="00757972">
            <w:pPr>
              <w:pStyle w:val="Default"/>
              <w:rPr>
                <w:highlight w:val="yellow"/>
              </w:rPr>
            </w:pPr>
            <w:r>
              <w:t>Board Manager</w:t>
            </w:r>
          </w:p>
        </w:tc>
        <w:tc>
          <w:tcPr>
            <w:tcW w:w="2286" w:type="dxa"/>
          </w:tcPr>
          <w:p w:rsidR="006F5897" w:rsidRPr="006D1056" w:rsidRDefault="006F5897">
            <w:pPr>
              <w:pStyle w:val="Default"/>
            </w:pPr>
          </w:p>
        </w:tc>
      </w:tr>
      <w:tr w:rsidR="00831228" w:rsidTr="00014030">
        <w:tc>
          <w:tcPr>
            <w:tcW w:w="525" w:type="dxa"/>
          </w:tcPr>
          <w:p w:rsidR="00831228" w:rsidRDefault="00831228" w:rsidP="000C0113">
            <w:pPr>
              <w:rPr>
                <w:rFonts w:ascii="Arial" w:hAnsi="Arial" w:cs="Arial"/>
                <w:b/>
                <w:sz w:val="24"/>
                <w:szCs w:val="24"/>
              </w:rPr>
            </w:pPr>
          </w:p>
        </w:tc>
        <w:tc>
          <w:tcPr>
            <w:tcW w:w="1693" w:type="dxa"/>
          </w:tcPr>
          <w:p w:rsidR="00831228" w:rsidRDefault="00831228" w:rsidP="000C0113">
            <w:pPr>
              <w:rPr>
                <w:rFonts w:ascii="Arial" w:hAnsi="Arial" w:cs="Arial"/>
                <w:b/>
                <w:sz w:val="24"/>
                <w:szCs w:val="24"/>
              </w:rPr>
            </w:pPr>
          </w:p>
        </w:tc>
        <w:tc>
          <w:tcPr>
            <w:tcW w:w="6909" w:type="dxa"/>
          </w:tcPr>
          <w:p w:rsidR="00882602" w:rsidRDefault="00831228" w:rsidP="00D05EBA">
            <w:pPr>
              <w:pStyle w:val="Default"/>
              <w:numPr>
                <w:ilvl w:val="0"/>
                <w:numId w:val="14"/>
              </w:numPr>
              <w:rPr>
                <w:color w:val="auto"/>
              </w:rPr>
            </w:pPr>
            <w:r w:rsidRPr="00831228">
              <w:rPr>
                <w:color w:val="auto"/>
              </w:rPr>
              <w:t xml:space="preserve">The </w:t>
            </w:r>
            <w:r w:rsidR="00D05EBA">
              <w:rPr>
                <w:color w:val="auto"/>
              </w:rPr>
              <w:t>LAR</w:t>
            </w:r>
            <w:r>
              <w:rPr>
                <w:color w:val="auto"/>
              </w:rPr>
              <w:t xml:space="preserve"> </w:t>
            </w:r>
            <w:r w:rsidRPr="00831228">
              <w:rPr>
                <w:color w:val="auto"/>
              </w:rPr>
              <w:t xml:space="preserve">meeting should use its collective knowledge and </w:t>
            </w:r>
            <w:r>
              <w:rPr>
                <w:color w:val="auto"/>
              </w:rPr>
              <w:t>experience to recommend to the NY</w:t>
            </w:r>
            <w:r w:rsidRPr="00831228">
              <w:rPr>
                <w:color w:val="auto"/>
              </w:rPr>
              <w:t xml:space="preserve">SAB Independent Chair the most appropriate learning method for the case. There is a range of methodology options for conducting Safeguarding Adults Reviews. </w:t>
            </w:r>
            <w:r w:rsidR="00D05EBA">
              <w:rPr>
                <w:color w:val="auto"/>
              </w:rPr>
              <w:t>See Appendix 4.</w:t>
            </w:r>
          </w:p>
          <w:p w:rsidR="00D05EBA" w:rsidRPr="006F5897" w:rsidRDefault="00D05EBA" w:rsidP="00757972">
            <w:pPr>
              <w:pStyle w:val="Default"/>
              <w:ind w:left="360"/>
              <w:rPr>
                <w:color w:val="auto"/>
              </w:rPr>
            </w:pPr>
          </w:p>
        </w:tc>
        <w:tc>
          <w:tcPr>
            <w:tcW w:w="2535" w:type="dxa"/>
          </w:tcPr>
          <w:p w:rsidR="00831228" w:rsidRPr="00831228" w:rsidRDefault="00D05EBA">
            <w:pPr>
              <w:pStyle w:val="Default"/>
              <w:rPr>
                <w:highlight w:val="yellow"/>
              </w:rPr>
            </w:pPr>
            <w:r w:rsidRPr="00757972">
              <w:t>LAR</w:t>
            </w:r>
          </w:p>
        </w:tc>
        <w:tc>
          <w:tcPr>
            <w:tcW w:w="2286" w:type="dxa"/>
          </w:tcPr>
          <w:p w:rsidR="00831228" w:rsidRPr="006D1056" w:rsidRDefault="00831228">
            <w:pPr>
              <w:pStyle w:val="Default"/>
            </w:pPr>
          </w:p>
        </w:tc>
      </w:tr>
      <w:tr w:rsidR="00D824D9" w:rsidTr="00014030">
        <w:tc>
          <w:tcPr>
            <w:tcW w:w="525" w:type="dxa"/>
          </w:tcPr>
          <w:p w:rsidR="00D824D9" w:rsidRDefault="00D824D9" w:rsidP="000C0113">
            <w:pPr>
              <w:rPr>
                <w:rFonts w:ascii="Arial" w:hAnsi="Arial" w:cs="Arial"/>
                <w:b/>
                <w:sz w:val="24"/>
                <w:szCs w:val="24"/>
              </w:rPr>
            </w:pPr>
          </w:p>
        </w:tc>
        <w:tc>
          <w:tcPr>
            <w:tcW w:w="1693" w:type="dxa"/>
          </w:tcPr>
          <w:p w:rsidR="00D824D9" w:rsidRDefault="00D824D9" w:rsidP="000C0113">
            <w:pPr>
              <w:rPr>
                <w:rFonts w:ascii="Arial" w:hAnsi="Arial" w:cs="Arial"/>
                <w:b/>
                <w:sz w:val="24"/>
                <w:szCs w:val="24"/>
              </w:rPr>
            </w:pPr>
          </w:p>
        </w:tc>
        <w:tc>
          <w:tcPr>
            <w:tcW w:w="6909" w:type="dxa"/>
          </w:tcPr>
          <w:p w:rsidR="00D824D9" w:rsidRDefault="00D824D9" w:rsidP="007077C0">
            <w:pPr>
              <w:pStyle w:val="Default"/>
              <w:numPr>
                <w:ilvl w:val="0"/>
                <w:numId w:val="14"/>
              </w:numPr>
              <w:rPr>
                <w:color w:val="auto"/>
              </w:rPr>
            </w:pPr>
            <w:r>
              <w:rPr>
                <w:color w:val="auto"/>
              </w:rPr>
              <w:t>The NY</w:t>
            </w:r>
            <w:r w:rsidRPr="00D824D9">
              <w:rPr>
                <w:color w:val="auto"/>
              </w:rPr>
              <w:t>SAB Independent Chair should be verbally advised of the recommendation, which will then be confirmed in writing using the SAR</w:t>
            </w:r>
            <w:r>
              <w:rPr>
                <w:color w:val="auto"/>
              </w:rPr>
              <w:t xml:space="preserve"> </w:t>
            </w:r>
            <w:r w:rsidR="00D05EBA">
              <w:rPr>
                <w:color w:val="auto"/>
              </w:rPr>
              <w:t xml:space="preserve">Decision Making document – Appendix 3. </w:t>
            </w:r>
            <w:r w:rsidRPr="00D824D9">
              <w:rPr>
                <w:color w:val="auto"/>
              </w:rPr>
              <w:t>This will include the scope of the SAR and suggested methodology.</w:t>
            </w:r>
          </w:p>
          <w:p w:rsidR="00882602" w:rsidRPr="006F5897" w:rsidRDefault="00882602" w:rsidP="00882602">
            <w:pPr>
              <w:pStyle w:val="Default"/>
              <w:ind w:left="720"/>
              <w:rPr>
                <w:color w:val="auto"/>
              </w:rPr>
            </w:pPr>
          </w:p>
        </w:tc>
        <w:tc>
          <w:tcPr>
            <w:tcW w:w="2535" w:type="dxa"/>
          </w:tcPr>
          <w:p w:rsidR="00D824D9" w:rsidRPr="00D824D9" w:rsidRDefault="00757972" w:rsidP="00757972">
            <w:pPr>
              <w:pStyle w:val="Default"/>
            </w:pPr>
            <w:r w:rsidRPr="00757972">
              <w:t>NYSAB Governance Team</w:t>
            </w:r>
          </w:p>
        </w:tc>
        <w:tc>
          <w:tcPr>
            <w:tcW w:w="2286" w:type="dxa"/>
          </w:tcPr>
          <w:p w:rsidR="00D824D9" w:rsidRPr="00D824D9" w:rsidRDefault="00D824D9">
            <w:pPr>
              <w:pStyle w:val="Default"/>
            </w:pPr>
            <w:r w:rsidRPr="00D824D9">
              <w:t xml:space="preserve">Within 2 working days of the </w:t>
            </w:r>
            <w:r w:rsidR="00D05EBA">
              <w:t>Referral Form</w:t>
            </w:r>
            <w:r w:rsidRPr="00D824D9">
              <w:t xml:space="preserve"> being considered </w:t>
            </w:r>
          </w:p>
        </w:tc>
      </w:tr>
      <w:tr w:rsidR="00882602" w:rsidTr="00014030">
        <w:tc>
          <w:tcPr>
            <w:tcW w:w="525" w:type="dxa"/>
          </w:tcPr>
          <w:p w:rsidR="00882602" w:rsidRDefault="00882602" w:rsidP="000C0113">
            <w:pPr>
              <w:rPr>
                <w:rFonts w:ascii="Arial" w:hAnsi="Arial" w:cs="Arial"/>
                <w:b/>
                <w:sz w:val="24"/>
                <w:szCs w:val="24"/>
              </w:rPr>
            </w:pPr>
          </w:p>
        </w:tc>
        <w:tc>
          <w:tcPr>
            <w:tcW w:w="1693" w:type="dxa"/>
          </w:tcPr>
          <w:p w:rsidR="00882602" w:rsidRDefault="00882602" w:rsidP="000C0113">
            <w:pPr>
              <w:rPr>
                <w:rFonts w:ascii="Arial" w:hAnsi="Arial" w:cs="Arial"/>
                <w:b/>
                <w:sz w:val="24"/>
                <w:szCs w:val="24"/>
              </w:rPr>
            </w:pPr>
          </w:p>
        </w:tc>
        <w:tc>
          <w:tcPr>
            <w:tcW w:w="6909" w:type="dxa"/>
          </w:tcPr>
          <w:p w:rsidR="00882602" w:rsidRPr="00882602" w:rsidRDefault="00882602" w:rsidP="007077C0">
            <w:pPr>
              <w:pStyle w:val="Default"/>
              <w:numPr>
                <w:ilvl w:val="0"/>
                <w:numId w:val="14"/>
              </w:numPr>
            </w:pPr>
            <w:r w:rsidRPr="00882602">
              <w:t xml:space="preserve">The final decision to conduct a SAR </w:t>
            </w:r>
            <w:r>
              <w:t>rests with the NY</w:t>
            </w:r>
            <w:r w:rsidRPr="00882602">
              <w:t xml:space="preserve">SAB Independent Chair. The Chair may wish to seek peer challenge from another SAB Chair when considering this decision. </w:t>
            </w:r>
          </w:p>
          <w:p w:rsidR="00882602" w:rsidRPr="00882602" w:rsidRDefault="00882602">
            <w:pPr>
              <w:pStyle w:val="Default"/>
            </w:pPr>
          </w:p>
        </w:tc>
        <w:tc>
          <w:tcPr>
            <w:tcW w:w="2535" w:type="dxa"/>
          </w:tcPr>
          <w:p w:rsidR="00882602" w:rsidRPr="00882602" w:rsidRDefault="00882602">
            <w:pPr>
              <w:pStyle w:val="Default"/>
              <w:rPr>
                <w:highlight w:val="yellow"/>
              </w:rPr>
            </w:pPr>
            <w:r w:rsidRPr="00D05EBA">
              <w:t xml:space="preserve">NYSAB Independent Chair </w:t>
            </w:r>
          </w:p>
        </w:tc>
        <w:tc>
          <w:tcPr>
            <w:tcW w:w="2286" w:type="dxa"/>
          </w:tcPr>
          <w:p w:rsidR="00882602" w:rsidRPr="00882602" w:rsidRDefault="00882602">
            <w:pPr>
              <w:pStyle w:val="Default"/>
            </w:pPr>
          </w:p>
        </w:tc>
      </w:tr>
      <w:tr w:rsidR="00882602" w:rsidTr="00014030">
        <w:tc>
          <w:tcPr>
            <w:tcW w:w="525" w:type="dxa"/>
          </w:tcPr>
          <w:p w:rsidR="00882602" w:rsidRDefault="00882602" w:rsidP="000C0113">
            <w:pPr>
              <w:rPr>
                <w:rFonts w:ascii="Arial" w:hAnsi="Arial" w:cs="Arial"/>
                <w:b/>
                <w:sz w:val="24"/>
                <w:szCs w:val="24"/>
              </w:rPr>
            </w:pPr>
          </w:p>
        </w:tc>
        <w:tc>
          <w:tcPr>
            <w:tcW w:w="1693" w:type="dxa"/>
          </w:tcPr>
          <w:p w:rsidR="00882602" w:rsidRDefault="00882602" w:rsidP="000C0113">
            <w:pPr>
              <w:rPr>
                <w:rFonts w:ascii="Arial" w:hAnsi="Arial" w:cs="Arial"/>
                <w:b/>
                <w:sz w:val="24"/>
                <w:szCs w:val="24"/>
              </w:rPr>
            </w:pPr>
          </w:p>
        </w:tc>
        <w:tc>
          <w:tcPr>
            <w:tcW w:w="6909" w:type="dxa"/>
          </w:tcPr>
          <w:p w:rsidR="00882602" w:rsidRDefault="00882602" w:rsidP="007077C0">
            <w:pPr>
              <w:pStyle w:val="Default"/>
              <w:numPr>
                <w:ilvl w:val="0"/>
                <w:numId w:val="14"/>
              </w:numPr>
            </w:pPr>
            <w:r>
              <w:t>In the event of the NY</w:t>
            </w:r>
            <w:r w:rsidRPr="00882602">
              <w:t>SAB Chair disagreeing with the recommendation that the criteria for a SAR are met, further discussions</w:t>
            </w:r>
            <w:r>
              <w:t xml:space="preserve"> should take place between the NY</w:t>
            </w:r>
            <w:r w:rsidRPr="00882602">
              <w:t xml:space="preserve">SAB Chair and the </w:t>
            </w:r>
            <w:r w:rsidR="00D05EBA">
              <w:t>LAR</w:t>
            </w:r>
            <w:r>
              <w:t xml:space="preserve"> </w:t>
            </w:r>
            <w:r w:rsidRPr="00882602">
              <w:t xml:space="preserve">Chair to establish a way </w:t>
            </w:r>
            <w:r w:rsidRPr="00882602">
              <w:lastRenderedPageBreak/>
              <w:t xml:space="preserve">forward. This could include commissioning a different type of case review (see 3 above). </w:t>
            </w:r>
          </w:p>
          <w:p w:rsidR="00B42E8B" w:rsidRPr="00882602" w:rsidRDefault="00B42E8B" w:rsidP="00B42E8B">
            <w:pPr>
              <w:pStyle w:val="Default"/>
              <w:ind w:left="720"/>
            </w:pPr>
          </w:p>
        </w:tc>
        <w:tc>
          <w:tcPr>
            <w:tcW w:w="2535" w:type="dxa"/>
          </w:tcPr>
          <w:p w:rsidR="00882602" w:rsidRPr="00882602" w:rsidRDefault="00882602" w:rsidP="00882602">
            <w:pPr>
              <w:pStyle w:val="Default"/>
              <w:rPr>
                <w:highlight w:val="yellow"/>
              </w:rPr>
            </w:pPr>
            <w:r w:rsidRPr="00D05EBA">
              <w:lastRenderedPageBreak/>
              <w:t>NYSAB Independent Chair/LA</w:t>
            </w:r>
            <w:r w:rsidR="00D05EBA" w:rsidRPr="00D05EBA">
              <w:t xml:space="preserve">R </w:t>
            </w:r>
            <w:r w:rsidRPr="00D05EBA">
              <w:t xml:space="preserve">Chair </w:t>
            </w:r>
          </w:p>
        </w:tc>
        <w:tc>
          <w:tcPr>
            <w:tcW w:w="2286" w:type="dxa"/>
          </w:tcPr>
          <w:p w:rsidR="00882602" w:rsidRPr="00882602" w:rsidRDefault="00882602">
            <w:pPr>
              <w:pStyle w:val="Default"/>
            </w:pPr>
            <w:r w:rsidRPr="00882602">
              <w:t xml:space="preserve">Within 5 working days of the </w:t>
            </w:r>
            <w:r w:rsidR="00D05EBA">
              <w:t>Referral Form</w:t>
            </w:r>
            <w:r w:rsidRPr="00882602">
              <w:t xml:space="preserve"> being considered </w:t>
            </w:r>
          </w:p>
        </w:tc>
      </w:tr>
      <w:tr w:rsidR="00B42E8B" w:rsidTr="00014030">
        <w:tc>
          <w:tcPr>
            <w:tcW w:w="525" w:type="dxa"/>
          </w:tcPr>
          <w:p w:rsidR="00B42E8B" w:rsidRDefault="00B42E8B" w:rsidP="000C0113">
            <w:pPr>
              <w:rPr>
                <w:rFonts w:ascii="Arial" w:hAnsi="Arial" w:cs="Arial"/>
                <w:b/>
                <w:sz w:val="24"/>
                <w:szCs w:val="24"/>
              </w:rPr>
            </w:pPr>
          </w:p>
        </w:tc>
        <w:tc>
          <w:tcPr>
            <w:tcW w:w="1693" w:type="dxa"/>
          </w:tcPr>
          <w:p w:rsidR="00B42E8B" w:rsidRDefault="00B42E8B" w:rsidP="000C0113">
            <w:pPr>
              <w:rPr>
                <w:rFonts w:ascii="Arial" w:hAnsi="Arial" w:cs="Arial"/>
                <w:b/>
                <w:sz w:val="24"/>
                <w:szCs w:val="24"/>
              </w:rPr>
            </w:pPr>
          </w:p>
        </w:tc>
        <w:tc>
          <w:tcPr>
            <w:tcW w:w="6909" w:type="dxa"/>
          </w:tcPr>
          <w:p w:rsidR="00B42E8B" w:rsidRDefault="00B42E8B" w:rsidP="00F56D09">
            <w:pPr>
              <w:pStyle w:val="Default"/>
              <w:numPr>
                <w:ilvl w:val="0"/>
                <w:numId w:val="14"/>
              </w:numPr>
            </w:pPr>
            <w:r>
              <w:t xml:space="preserve">The referring agency/person to be informed of the decision. </w:t>
            </w:r>
            <w:r w:rsidR="00A01E9D">
              <w:t xml:space="preserve">Partner agencies to be informed via Appendix 5. </w:t>
            </w:r>
            <w:r w:rsidR="00F56D09" w:rsidRPr="00F56D09">
              <w:t xml:space="preserve">Any challenge to </w:t>
            </w:r>
            <w:r w:rsidR="00F56D09" w:rsidRPr="00F56D09">
              <w:tab/>
              <w:t>the decision should be made in writi</w:t>
            </w:r>
            <w:r w:rsidR="00A14E32">
              <w:t>ng to the NYSAB Governance Team</w:t>
            </w:r>
            <w:r w:rsidR="00F56D09" w:rsidRPr="00F56D09">
              <w:t xml:space="preserve"> or Chair of the LAR </w:t>
            </w:r>
          </w:p>
        </w:tc>
        <w:tc>
          <w:tcPr>
            <w:tcW w:w="2535" w:type="dxa"/>
          </w:tcPr>
          <w:p w:rsidR="00F56D09" w:rsidRDefault="00757972" w:rsidP="00882602">
            <w:pPr>
              <w:pStyle w:val="Default"/>
              <w:rPr>
                <w:highlight w:val="yellow"/>
              </w:rPr>
            </w:pPr>
            <w:r w:rsidRPr="00757972">
              <w:t>NYSAB Governance Team</w:t>
            </w:r>
          </w:p>
          <w:p w:rsidR="00F56D09" w:rsidRDefault="00F56D09" w:rsidP="00882602">
            <w:pPr>
              <w:pStyle w:val="Default"/>
              <w:rPr>
                <w:highlight w:val="yellow"/>
              </w:rPr>
            </w:pPr>
          </w:p>
          <w:p w:rsidR="00F56D09" w:rsidRPr="00B42E8B" w:rsidRDefault="00F56D09" w:rsidP="00882602">
            <w:pPr>
              <w:pStyle w:val="Default"/>
              <w:rPr>
                <w:highlight w:val="yellow"/>
              </w:rPr>
            </w:pPr>
            <w:r w:rsidRPr="00F56D09">
              <w:t xml:space="preserve">Partner Agency </w:t>
            </w:r>
          </w:p>
        </w:tc>
        <w:tc>
          <w:tcPr>
            <w:tcW w:w="2286" w:type="dxa"/>
          </w:tcPr>
          <w:p w:rsidR="00B42E8B" w:rsidRPr="00757972" w:rsidRDefault="00B42E8B">
            <w:pPr>
              <w:pStyle w:val="Default"/>
            </w:pPr>
            <w:r w:rsidRPr="00757972">
              <w:t>Within 5 working days of the recommendation being agreed.</w:t>
            </w:r>
          </w:p>
          <w:p w:rsidR="00F56D09" w:rsidRDefault="00F56D09">
            <w:pPr>
              <w:pStyle w:val="Default"/>
              <w:rPr>
                <w:highlight w:val="yellow"/>
              </w:rPr>
            </w:pPr>
          </w:p>
          <w:p w:rsidR="00F56D09" w:rsidRPr="00B42E8B" w:rsidRDefault="00F56D09">
            <w:pPr>
              <w:pStyle w:val="Default"/>
              <w:rPr>
                <w:highlight w:val="yellow"/>
              </w:rPr>
            </w:pPr>
            <w:r>
              <w:t>W</w:t>
            </w:r>
            <w:r w:rsidRPr="00F56D09">
              <w:t>ithin 28 days of the feedback being received.</w:t>
            </w:r>
          </w:p>
        </w:tc>
      </w:tr>
      <w:tr w:rsidR="00B42E8B" w:rsidTr="00014030">
        <w:tc>
          <w:tcPr>
            <w:tcW w:w="525" w:type="dxa"/>
          </w:tcPr>
          <w:p w:rsidR="00B42E8B" w:rsidRDefault="00B42E8B" w:rsidP="000C0113">
            <w:pPr>
              <w:rPr>
                <w:rFonts w:ascii="Arial" w:hAnsi="Arial" w:cs="Arial"/>
                <w:b/>
                <w:sz w:val="24"/>
                <w:szCs w:val="24"/>
              </w:rPr>
            </w:pPr>
          </w:p>
        </w:tc>
        <w:tc>
          <w:tcPr>
            <w:tcW w:w="1693" w:type="dxa"/>
          </w:tcPr>
          <w:p w:rsidR="00B42E8B" w:rsidRDefault="00B42E8B" w:rsidP="000C0113">
            <w:pPr>
              <w:rPr>
                <w:rFonts w:ascii="Arial" w:hAnsi="Arial" w:cs="Arial"/>
                <w:b/>
                <w:sz w:val="24"/>
                <w:szCs w:val="24"/>
              </w:rPr>
            </w:pPr>
          </w:p>
        </w:tc>
        <w:tc>
          <w:tcPr>
            <w:tcW w:w="6909" w:type="dxa"/>
          </w:tcPr>
          <w:p w:rsidR="00B42E8B" w:rsidRDefault="00B42E8B" w:rsidP="007077C0">
            <w:pPr>
              <w:pStyle w:val="Default"/>
              <w:numPr>
                <w:ilvl w:val="0"/>
                <w:numId w:val="14"/>
              </w:numPr>
            </w:pPr>
            <w:r w:rsidRPr="00B42E8B">
              <w:t xml:space="preserve">Discussions should be held on </w:t>
            </w:r>
            <w:r w:rsidRPr="00B42E8B">
              <w:rPr>
                <w:b/>
              </w:rPr>
              <w:t>how</w:t>
            </w:r>
            <w:r w:rsidRPr="00B42E8B">
              <w:t xml:space="preserve"> to inform the </w:t>
            </w:r>
            <w:r w:rsidRPr="00B42E8B">
              <w:rPr>
                <w:b/>
              </w:rPr>
              <w:t>adult</w:t>
            </w:r>
            <w:r w:rsidRPr="00B42E8B">
              <w:t xml:space="preserve"> and/or their representative </w:t>
            </w:r>
            <w:r w:rsidRPr="00B42E8B">
              <w:rPr>
                <w:u w:val="single"/>
              </w:rPr>
              <w:t>if there is to be a SAR</w:t>
            </w:r>
            <w:r w:rsidR="00722A16">
              <w:t xml:space="preserve">. This should be completed as soon as practically possible. It will </w:t>
            </w:r>
            <w:r w:rsidR="00262372">
              <w:t xml:space="preserve">ordinarily </w:t>
            </w:r>
            <w:r w:rsidR="00722A16">
              <w:t>be confirmed via telephone in the first instance, and followed by confirmation in writing. See</w:t>
            </w:r>
            <w:r w:rsidRPr="00B42E8B">
              <w:t xml:space="preserve"> </w:t>
            </w:r>
            <w:r w:rsidR="00D05EBA">
              <w:t>Appendix 6</w:t>
            </w:r>
            <w:r w:rsidRPr="00B42E8B">
              <w:t xml:space="preserve">. Otherwise the adult and/or their representative will not </w:t>
            </w:r>
            <w:r>
              <w:t xml:space="preserve">need </w:t>
            </w:r>
            <w:r w:rsidRPr="00B42E8B">
              <w:t>to be informed if</w:t>
            </w:r>
            <w:r w:rsidRPr="00B42E8B">
              <w:rPr>
                <w:u w:val="single"/>
              </w:rPr>
              <w:t xml:space="preserve"> there is not going to be a SAR </w:t>
            </w:r>
            <w:r w:rsidRPr="00B42E8B">
              <w:t>unless there are exceptional circumstances (see section 1.2)</w:t>
            </w:r>
          </w:p>
          <w:p w:rsidR="00B42E8B" w:rsidRDefault="00B42E8B" w:rsidP="00B42E8B">
            <w:pPr>
              <w:pStyle w:val="Default"/>
              <w:ind w:left="720"/>
            </w:pPr>
          </w:p>
        </w:tc>
        <w:tc>
          <w:tcPr>
            <w:tcW w:w="2535" w:type="dxa"/>
          </w:tcPr>
          <w:p w:rsidR="00B42E8B" w:rsidRDefault="00757972" w:rsidP="00882602">
            <w:pPr>
              <w:pStyle w:val="Default"/>
            </w:pPr>
            <w:r>
              <w:t>The most appropriate person will be identified by the LAR</w:t>
            </w:r>
          </w:p>
        </w:tc>
        <w:tc>
          <w:tcPr>
            <w:tcW w:w="2286" w:type="dxa"/>
          </w:tcPr>
          <w:p w:rsidR="00B42E8B" w:rsidRPr="00B42E8B" w:rsidRDefault="00B42E8B">
            <w:pPr>
              <w:pStyle w:val="Default"/>
            </w:pPr>
          </w:p>
        </w:tc>
      </w:tr>
      <w:tr w:rsidR="00B42E8B" w:rsidTr="00014030">
        <w:tc>
          <w:tcPr>
            <w:tcW w:w="525" w:type="dxa"/>
          </w:tcPr>
          <w:p w:rsidR="00B42E8B" w:rsidRDefault="00B42E8B" w:rsidP="000C0113">
            <w:pPr>
              <w:rPr>
                <w:rFonts w:ascii="Arial" w:hAnsi="Arial" w:cs="Arial"/>
                <w:b/>
                <w:sz w:val="24"/>
                <w:szCs w:val="24"/>
              </w:rPr>
            </w:pPr>
          </w:p>
        </w:tc>
        <w:tc>
          <w:tcPr>
            <w:tcW w:w="1693" w:type="dxa"/>
          </w:tcPr>
          <w:p w:rsidR="00B42E8B" w:rsidRDefault="00B42E8B" w:rsidP="000C0113">
            <w:pPr>
              <w:rPr>
                <w:rFonts w:ascii="Arial" w:hAnsi="Arial" w:cs="Arial"/>
                <w:b/>
                <w:sz w:val="24"/>
                <w:szCs w:val="24"/>
              </w:rPr>
            </w:pPr>
          </w:p>
        </w:tc>
        <w:tc>
          <w:tcPr>
            <w:tcW w:w="6909" w:type="dxa"/>
          </w:tcPr>
          <w:p w:rsidR="00B42E8B" w:rsidRDefault="00B42E8B" w:rsidP="007077C0">
            <w:pPr>
              <w:pStyle w:val="Default"/>
              <w:numPr>
                <w:ilvl w:val="0"/>
                <w:numId w:val="14"/>
              </w:numPr>
            </w:pPr>
            <w:r w:rsidRPr="00B42E8B">
              <w:t>The funding for the SAR/other type of review will be identified, agreed and appropriate commissioning arrangements put in place.</w:t>
            </w:r>
          </w:p>
          <w:p w:rsidR="00B42E8B" w:rsidRPr="00B42E8B" w:rsidRDefault="00B42E8B" w:rsidP="00B42E8B">
            <w:pPr>
              <w:pStyle w:val="Default"/>
              <w:ind w:left="360"/>
            </w:pPr>
          </w:p>
        </w:tc>
        <w:tc>
          <w:tcPr>
            <w:tcW w:w="2535" w:type="dxa"/>
          </w:tcPr>
          <w:p w:rsidR="00B42E8B" w:rsidRPr="00B42E8B" w:rsidRDefault="00757972" w:rsidP="00757972">
            <w:pPr>
              <w:pStyle w:val="Default"/>
              <w:rPr>
                <w:highlight w:val="yellow"/>
              </w:rPr>
            </w:pPr>
            <w:r w:rsidRPr="00757972">
              <w:t>NYSAB Independent Chair</w:t>
            </w:r>
          </w:p>
        </w:tc>
        <w:tc>
          <w:tcPr>
            <w:tcW w:w="2286" w:type="dxa"/>
          </w:tcPr>
          <w:p w:rsidR="00B42E8B" w:rsidRPr="00B42E8B" w:rsidRDefault="00B42E8B">
            <w:pPr>
              <w:pStyle w:val="Default"/>
            </w:pPr>
          </w:p>
        </w:tc>
      </w:tr>
      <w:tr w:rsidR="00B42E8B" w:rsidTr="00014030">
        <w:tc>
          <w:tcPr>
            <w:tcW w:w="525" w:type="dxa"/>
          </w:tcPr>
          <w:p w:rsidR="00B42E8B" w:rsidRDefault="00B43EDA" w:rsidP="000C0113">
            <w:pPr>
              <w:rPr>
                <w:rFonts w:ascii="Arial" w:hAnsi="Arial" w:cs="Arial"/>
                <w:b/>
                <w:sz w:val="24"/>
                <w:szCs w:val="24"/>
              </w:rPr>
            </w:pPr>
            <w:r>
              <w:rPr>
                <w:rFonts w:ascii="Arial" w:hAnsi="Arial" w:cs="Arial"/>
                <w:b/>
                <w:sz w:val="24"/>
                <w:szCs w:val="24"/>
              </w:rPr>
              <w:t>3</w:t>
            </w:r>
          </w:p>
        </w:tc>
        <w:tc>
          <w:tcPr>
            <w:tcW w:w="1693" w:type="dxa"/>
          </w:tcPr>
          <w:p w:rsidR="00B42E8B" w:rsidRDefault="00B43EDA" w:rsidP="000C0113">
            <w:pPr>
              <w:rPr>
                <w:rFonts w:ascii="Arial" w:hAnsi="Arial" w:cs="Arial"/>
                <w:b/>
                <w:sz w:val="24"/>
                <w:szCs w:val="24"/>
              </w:rPr>
            </w:pPr>
            <w:r w:rsidRPr="00B43EDA">
              <w:rPr>
                <w:rFonts w:ascii="Arial" w:hAnsi="Arial" w:cs="Arial"/>
                <w:b/>
                <w:sz w:val="24"/>
                <w:szCs w:val="24"/>
              </w:rPr>
              <w:t>SAR Panel (SARP)</w:t>
            </w:r>
          </w:p>
        </w:tc>
        <w:tc>
          <w:tcPr>
            <w:tcW w:w="6909" w:type="dxa"/>
          </w:tcPr>
          <w:p w:rsidR="00B42E8B" w:rsidRDefault="00B54467" w:rsidP="007077C0">
            <w:pPr>
              <w:pStyle w:val="Default"/>
              <w:numPr>
                <w:ilvl w:val="0"/>
                <w:numId w:val="17"/>
              </w:numPr>
            </w:pPr>
            <w:r>
              <w:t>All members of the SARP should be experienced and suitably qualified to contribute fully to the process.</w:t>
            </w:r>
          </w:p>
          <w:p w:rsidR="00B54467" w:rsidRPr="00B42E8B" w:rsidRDefault="00B54467" w:rsidP="00B54467">
            <w:pPr>
              <w:pStyle w:val="Default"/>
              <w:ind w:left="720"/>
            </w:pPr>
          </w:p>
        </w:tc>
        <w:tc>
          <w:tcPr>
            <w:tcW w:w="2535" w:type="dxa"/>
          </w:tcPr>
          <w:p w:rsidR="00B42E8B" w:rsidRPr="00B54467" w:rsidRDefault="00B54467" w:rsidP="00882602">
            <w:pPr>
              <w:pStyle w:val="Default"/>
              <w:rPr>
                <w:highlight w:val="yellow"/>
              </w:rPr>
            </w:pPr>
            <w:r w:rsidRPr="00D05EBA">
              <w:t>NYSAB Independent Chair/NYSAB Members</w:t>
            </w:r>
          </w:p>
        </w:tc>
        <w:tc>
          <w:tcPr>
            <w:tcW w:w="2286" w:type="dxa"/>
          </w:tcPr>
          <w:p w:rsidR="00B42E8B" w:rsidRPr="00B54467" w:rsidRDefault="00B42E8B">
            <w:pPr>
              <w:pStyle w:val="Default"/>
              <w:rPr>
                <w:highlight w:val="yellow"/>
              </w:rPr>
            </w:pPr>
          </w:p>
        </w:tc>
      </w:tr>
      <w:tr w:rsidR="00B42E8B" w:rsidRPr="00B42E8B" w:rsidTr="00014030">
        <w:tc>
          <w:tcPr>
            <w:tcW w:w="525" w:type="dxa"/>
          </w:tcPr>
          <w:p w:rsidR="00B42E8B" w:rsidRDefault="00B42E8B" w:rsidP="00DE6A26">
            <w:pPr>
              <w:rPr>
                <w:rFonts w:ascii="Arial" w:hAnsi="Arial" w:cs="Arial"/>
                <w:b/>
                <w:sz w:val="24"/>
                <w:szCs w:val="24"/>
              </w:rPr>
            </w:pPr>
          </w:p>
        </w:tc>
        <w:tc>
          <w:tcPr>
            <w:tcW w:w="1693" w:type="dxa"/>
          </w:tcPr>
          <w:p w:rsidR="00B42E8B" w:rsidRDefault="00B42E8B" w:rsidP="00DE6A26">
            <w:pPr>
              <w:rPr>
                <w:rFonts w:ascii="Arial" w:hAnsi="Arial" w:cs="Arial"/>
                <w:b/>
                <w:sz w:val="24"/>
                <w:szCs w:val="24"/>
              </w:rPr>
            </w:pPr>
          </w:p>
        </w:tc>
        <w:tc>
          <w:tcPr>
            <w:tcW w:w="6909" w:type="dxa"/>
          </w:tcPr>
          <w:p w:rsidR="00B54467" w:rsidRDefault="00722A16" w:rsidP="007077C0">
            <w:pPr>
              <w:pStyle w:val="Default"/>
              <w:numPr>
                <w:ilvl w:val="0"/>
                <w:numId w:val="17"/>
              </w:numPr>
            </w:pPr>
            <w:r>
              <w:t>A point of contact</w:t>
            </w:r>
            <w:r w:rsidR="00B54467">
              <w:t xml:space="preserve"> should be identified for liaison with the </w:t>
            </w:r>
            <w:r w:rsidR="00B54467" w:rsidRPr="00B54467">
              <w:rPr>
                <w:b/>
              </w:rPr>
              <w:t>adult</w:t>
            </w:r>
            <w:r w:rsidR="00B54467">
              <w:t xml:space="preserve"> and/or their representative.</w:t>
            </w:r>
            <w:r>
              <w:t xml:space="preserve"> This point of contact will be a member of the SAB partnership. The </w:t>
            </w:r>
            <w:r>
              <w:lastRenderedPageBreak/>
              <w:t xml:space="preserve">degree of </w:t>
            </w:r>
            <w:r w:rsidR="00BA4E32">
              <w:t xml:space="preserve">family/representative </w:t>
            </w:r>
            <w:r>
              <w:t>involveme</w:t>
            </w:r>
            <w:r w:rsidR="00BA4E32">
              <w:t xml:space="preserve">nt will be discussed with the individual(s) and agreed at the outset. </w:t>
            </w:r>
          </w:p>
          <w:p w:rsidR="00B42E8B" w:rsidRPr="00B42E8B" w:rsidRDefault="00B42E8B" w:rsidP="00B54467">
            <w:pPr>
              <w:pStyle w:val="Default"/>
              <w:ind w:left="720"/>
            </w:pPr>
          </w:p>
        </w:tc>
        <w:tc>
          <w:tcPr>
            <w:tcW w:w="2535" w:type="dxa"/>
          </w:tcPr>
          <w:p w:rsidR="00B42E8B" w:rsidRDefault="00B43EDA" w:rsidP="00DE6A26">
            <w:pPr>
              <w:pStyle w:val="Default"/>
            </w:pPr>
            <w:r>
              <w:lastRenderedPageBreak/>
              <w:t>To be identified by the LAR</w:t>
            </w:r>
          </w:p>
        </w:tc>
        <w:tc>
          <w:tcPr>
            <w:tcW w:w="2286" w:type="dxa"/>
          </w:tcPr>
          <w:p w:rsidR="00B42E8B" w:rsidRPr="00B42E8B" w:rsidRDefault="00B42E8B" w:rsidP="00DE6A26">
            <w:pPr>
              <w:pStyle w:val="Default"/>
            </w:pPr>
          </w:p>
        </w:tc>
      </w:tr>
      <w:tr w:rsidR="00B42E8B" w:rsidRPr="00B42E8B" w:rsidTr="00014030">
        <w:tc>
          <w:tcPr>
            <w:tcW w:w="525" w:type="dxa"/>
          </w:tcPr>
          <w:p w:rsidR="00B42E8B" w:rsidRDefault="00B42E8B" w:rsidP="00DE6A26">
            <w:pPr>
              <w:rPr>
                <w:rFonts w:ascii="Arial" w:hAnsi="Arial" w:cs="Arial"/>
                <w:b/>
                <w:sz w:val="24"/>
                <w:szCs w:val="24"/>
              </w:rPr>
            </w:pPr>
          </w:p>
        </w:tc>
        <w:tc>
          <w:tcPr>
            <w:tcW w:w="1693" w:type="dxa"/>
          </w:tcPr>
          <w:p w:rsidR="00B42E8B" w:rsidRDefault="00B42E8B" w:rsidP="00DE6A26">
            <w:pPr>
              <w:rPr>
                <w:rFonts w:ascii="Arial" w:hAnsi="Arial" w:cs="Arial"/>
                <w:b/>
                <w:sz w:val="24"/>
                <w:szCs w:val="24"/>
              </w:rPr>
            </w:pPr>
          </w:p>
        </w:tc>
        <w:tc>
          <w:tcPr>
            <w:tcW w:w="6909" w:type="dxa"/>
          </w:tcPr>
          <w:p w:rsidR="00FD038B" w:rsidRDefault="00FD038B" w:rsidP="007077C0">
            <w:pPr>
              <w:pStyle w:val="Default"/>
              <w:numPr>
                <w:ilvl w:val="0"/>
                <w:numId w:val="17"/>
              </w:numPr>
            </w:pPr>
            <w:r>
              <w:t>Consideration should also be given as to whether an outside expert should be consulted to help understand any specific aspects of the case.</w:t>
            </w:r>
          </w:p>
          <w:p w:rsidR="00B42E8B" w:rsidRPr="00B42E8B" w:rsidRDefault="00B42E8B" w:rsidP="00FD038B">
            <w:pPr>
              <w:pStyle w:val="Default"/>
              <w:ind w:left="720"/>
            </w:pPr>
          </w:p>
        </w:tc>
        <w:tc>
          <w:tcPr>
            <w:tcW w:w="2535" w:type="dxa"/>
          </w:tcPr>
          <w:p w:rsidR="00B42E8B" w:rsidRDefault="00FD038B" w:rsidP="00FD038B">
            <w:pPr>
              <w:pStyle w:val="Default"/>
            </w:pPr>
            <w:r>
              <w:t>NYSAB Independent Chair/LARG</w:t>
            </w:r>
            <w:r w:rsidRPr="00FD038B">
              <w:t xml:space="preserve"> Chair</w:t>
            </w:r>
          </w:p>
        </w:tc>
        <w:tc>
          <w:tcPr>
            <w:tcW w:w="2286" w:type="dxa"/>
          </w:tcPr>
          <w:p w:rsidR="00B42E8B" w:rsidRPr="00B42E8B" w:rsidRDefault="00B42E8B" w:rsidP="00DE6A26">
            <w:pPr>
              <w:pStyle w:val="Default"/>
            </w:pPr>
          </w:p>
        </w:tc>
      </w:tr>
      <w:tr w:rsidR="00B42E8B" w:rsidRPr="00B42E8B" w:rsidTr="00014030">
        <w:tc>
          <w:tcPr>
            <w:tcW w:w="525" w:type="dxa"/>
          </w:tcPr>
          <w:p w:rsidR="00B42E8B" w:rsidRDefault="003F291F" w:rsidP="00DE6A26">
            <w:pPr>
              <w:rPr>
                <w:rFonts w:ascii="Arial" w:hAnsi="Arial" w:cs="Arial"/>
                <w:b/>
                <w:sz w:val="24"/>
                <w:szCs w:val="24"/>
              </w:rPr>
            </w:pPr>
            <w:r>
              <w:rPr>
                <w:rFonts w:ascii="Arial" w:hAnsi="Arial" w:cs="Arial"/>
                <w:b/>
                <w:sz w:val="24"/>
                <w:szCs w:val="24"/>
              </w:rPr>
              <w:t>4</w:t>
            </w:r>
          </w:p>
        </w:tc>
        <w:tc>
          <w:tcPr>
            <w:tcW w:w="1693" w:type="dxa"/>
          </w:tcPr>
          <w:p w:rsidR="00B42E8B" w:rsidRDefault="003F291F" w:rsidP="00DE6A26">
            <w:pPr>
              <w:rPr>
                <w:rFonts w:ascii="Arial" w:hAnsi="Arial" w:cs="Arial"/>
                <w:b/>
                <w:sz w:val="24"/>
                <w:szCs w:val="24"/>
              </w:rPr>
            </w:pPr>
            <w:r w:rsidRPr="003F291F">
              <w:rPr>
                <w:rFonts w:ascii="Arial" w:hAnsi="Arial" w:cs="Arial"/>
                <w:b/>
                <w:sz w:val="24"/>
                <w:szCs w:val="24"/>
              </w:rPr>
              <w:t>Timescale for SAR Completion</w:t>
            </w:r>
          </w:p>
        </w:tc>
        <w:tc>
          <w:tcPr>
            <w:tcW w:w="6909" w:type="dxa"/>
          </w:tcPr>
          <w:p w:rsidR="003F291F" w:rsidRDefault="003F291F" w:rsidP="007077C0">
            <w:pPr>
              <w:pStyle w:val="Default"/>
              <w:numPr>
                <w:ilvl w:val="0"/>
                <w:numId w:val="17"/>
              </w:numPr>
            </w:pPr>
            <w:r>
              <w:t>The NYSAB will aim for completion of the SAR within 6 months of initiating it unless there are good reasons for a longer period being required. This could include for example, the need to delay the process due to legal proceedings or due to any relevant circumstances surrounding the adult. During any delay every effort should be made to capture learning from the case and apply to future practice. Following any criminal proceedings, the SAR should proceed without delay.</w:t>
            </w:r>
          </w:p>
          <w:p w:rsidR="00B42E8B" w:rsidRPr="00B42E8B" w:rsidRDefault="00B42E8B" w:rsidP="003F291F">
            <w:pPr>
              <w:pStyle w:val="Default"/>
              <w:ind w:left="720"/>
            </w:pPr>
          </w:p>
        </w:tc>
        <w:tc>
          <w:tcPr>
            <w:tcW w:w="2535" w:type="dxa"/>
          </w:tcPr>
          <w:p w:rsidR="003F291F" w:rsidRDefault="003F291F" w:rsidP="003F291F">
            <w:pPr>
              <w:pStyle w:val="Default"/>
            </w:pPr>
            <w:r>
              <w:t>NYSAB Independent Chair</w:t>
            </w:r>
          </w:p>
          <w:p w:rsidR="00B42E8B" w:rsidRDefault="00B42E8B" w:rsidP="003F291F">
            <w:pPr>
              <w:pStyle w:val="Default"/>
            </w:pPr>
          </w:p>
        </w:tc>
        <w:tc>
          <w:tcPr>
            <w:tcW w:w="2286" w:type="dxa"/>
          </w:tcPr>
          <w:p w:rsidR="00B42E8B" w:rsidRPr="00B42E8B" w:rsidRDefault="003F291F" w:rsidP="00DE6A26">
            <w:pPr>
              <w:pStyle w:val="Default"/>
            </w:pPr>
            <w:r>
              <w:t>Within 6 months of initiation</w:t>
            </w:r>
          </w:p>
        </w:tc>
      </w:tr>
    </w:tbl>
    <w:p w:rsidR="002A304C" w:rsidRDefault="002A304C" w:rsidP="000C0113">
      <w:pPr>
        <w:rPr>
          <w:rFonts w:ascii="Arial" w:hAnsi="Arial" w:cs="Arial"/>
          <w:b/>
          <w:sz w:val="24"/>
          <w:szCs w:val="24"/>
        </w:rPr>
      </w:pPr>
    </w:p>
    <w:p w:rsidR="00D47FA1" w:rsidRDefault="00D47FA1" w:rsidP="000C0113">
      <w:pPr>
        <w:rPr>
          <w:rFonts w:ascii="Arial" w:hAnsi="Arial" w:cs="Arial"/>
          <w:b/>
          <w:sz w:val="24"/>
          <w:szCs w:val="24"/>
        </w:rPr>
      </w:pPr>
    </w:p>
    <w:p w:rsidR="00D47FA1" w:rsidRDefault="00D47FA1" w:rsidP="000C0113">
      <w:pPr>
        <w:rPr>
          <w:rFonts w:ascii="Arial" w:hAnsi="Arial" w:cs="Arial"/>
          <w:b/>
          <w:sz w:val="24"/>
          <w:szCs w:val="24"/>
        </w:rPr>
      </w:pPr>
    </w:p>
    <w:p w:rsidR="00D47FA1" w:rsidRDefault="00D47FA1" w:rsidP="000C0113">
      <w:pPr>
        <w:rPr>
          <w:rFonts w:ascii="Arial" w:hAnsi="Arial" w:cs="Arial"/>
          <w:b/>
          <w:sz w:val="24"/>
          <w:szCs w:val="24"/>
        </w:rPr>
      </w:pPr>
    </w:p>
    <w:p w:rsidR="00D47FA1" w:rsidRDefault="00D47FA1" w:rsidP="000C0113">
      <w:pPr>
        <w:rPr>
          <w:rFonts w:ascii="Arial" w:hAnsi="Arial" w:cs="Arial"/>
          <w:b/>
          <w:sz w:val="24"/>
          <w:szCs w:val="24"/>
        </w:rPr>
      </w:pPr>
    </w:p>
    <w:p w:rsidR="00D47FA1" w:rsidRDefault="00D47FA1" w:rsidP="000C0113">
      <w:pPr>
        <w:rPr>
          <w:rFonts w:ascii="Arial" w:hAnsi="Arial" w:cs="Arial"/>
          <w:b/>
          <w:sz w:val="24"/>
          <w:szCs w:val="24"/>
        </w:rPr>
      </w:pPr>
    </w:p>
    <w:p w:rsidR="003F291F" w:rsidRDefault="00C31DD2" w:rsidP="009F2D62">
      <w:pPr>
        <w:pStyle w:val="Heading1"/>
      </w:pPr>
      <w:bookmarkStart w:id="17" w:name="_Toc67480052"/>
      <w:r>
        <w:lastRenderedPageBreak/>
        <w:t>14</w:t>
      </w:r>
      <w:r w:rsidR="003F291F">
        <w:t xml:space="preserve">. </w:t>
      </w:r>
      <w:r w:rsidR="003F291F" w:rsidRPr="003F291F">
        <w:t>Safeguarding Adults Review Procedure Summary</w:t>
      </w:r>
      <w:bookmarkEnd w:id="17"/>
    </w:p>
    <w:tbl>
      <w:tblPr>
        <w:tblStyle w:val="TableGrid"/>
        <w:tblW w:w="0" w:type="auto"/>
        <w:tblLook w:val="04A0" w:firstRow="1" w:lastRow="0" w:firstColumn="1" w:lastColumn="0" w:noHBand="0" w:noVBand="1"/>
      </w:tblPr>
      <w:tblGrid>
        <w:gridCol w:w="525"/>
        <w:gridCol w:w="1692"/>
        <w:gridCol w:w="6936"/>
        <w:gridCol w:w="2530"/>
        <w:gridCol w:w="2265"/>
      </w:tblGrid>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r>
              <w:rPr>
                <w:rFonts w:ascii="Arial" w:hAnsi="Arial" w:cs="Arial"/>
                <w:b/>
                <w:sz w:val="24"/>
                <w:szCs w:val="24"/>
              </w:rPr>
              <w:t>Stage of Procedure</w:t>
            </w:r>
          </w:p>
        </w:tc>
        <w:tc>
          <w:tcPr>
            <w:tcW w:w="7087" w:type="dxa"/>
          </w:tcPr>
          <w:p w:rsidR="003F291F" w:rsidRPr="003F291F" w:rsidRDefault="003F291F" w:rsidP="003F291F">
            <w:pPr>
              <w:rPr>
                <w:rFonts w:ascii="Arial" w:hAnsi="Arial" w:cs="Arial"/>
                <w:b/>
                <w:sz w:val="24"/>
                <w:szCs w:val="24"/>
              </w:rPr>
            </w:pPr>
            <w:r w:rsidRPr="003F291F">
              <w:rPr>
                <w:rFonts w:ascii="Arial" w:hAnsi="Arial" w:cs="Arial"/>
                <w:b/>
                <w:sz w:val="24"/>
                <w:szCs w:val="24"/>
              </w:rPr>
              <w:t>Role</w:t>
            </w:r>
          </w:p>
          <w:p w:rsidR="003F291F" w:rsidRDefault="003F291F" w:rsidP="003F291F">
            <w:pPr>
              <w:rPr>
                <w:rFonts w:ascii="Arial" w:hAnsi="Arial" w:cs="Arial"/>
                <w:b/>
                <w:sz w:val="24"/>
                <w:szCs w:val="24"/>
              </w:rPr>
            </w:pPr>
          </w:p>
        </w:tc>
        <w:tc>
          <w:tcPr>
            <w:tcW w:w="2552" w:type="dxa"/>
          </w:tcPr>
          <w:p w:rsidR="003F291F" w:rsidRPr="003F291F" w:rsidRDefault="003F291F" w:rsidP="003F291F">
            <w:pPr>
              <w:rPr>
                <w:rFonts w:ascii="Arial" w:hAnsi="Arial" w:cs="Arial"/>
                <w:b/>
                <w:sz w:val="24"/>
                <w:szCs w:val="24"/>
              </w:rPr>
            </w:pPr>
            <w:r w:rsidRPr="003F291F">
              <w:rPr>
                <w:rFonts w:ascii="Arial" w:hAnsi="Arial" w:cs="Arial"/>
                <w:b/>
                <w:sz w:val="24"/>
                <w:szCs w:val="24"/>
              </w:rPr>
              <w:t>Responsibility</w:t>
            </w:r>
          </w:p>
          <w:p w:rsidR="003F291F" w:rsidRDefault="003F291F" w:rsidP="000C0113">
            <w:pPr>
              <w:rPr>
                <w:rFonts w:ascii="Arial" w:hAnsi="Arial" w:cs="Arial"/>
                <w:b/>
                <w:sz w:val="24"/>
                <w:szCs w:val="24"/>
              </w:rPr>
            </w:pPr>
          </w:p>
        </w:tc>
        <w:tc>
          <w:tcPr>
            <w:tcW w:w="2300" w:type="dxa"/>
          </w:tcPr>
          <w:p w:rsidR="003F291F" w:rsidRDefault="003F291F" w:rsidP="000C0113">
            <w:pPr>
              <w:rPr>
                <w:rFonts w:ascii="Arial" w:hAnsi="Arial" w:cs="Arial"/>
                <w:b/>
                <w:sz w:val="24"/>
                <w:szCs w:val="24"/>
              </w:rPr>
            </w:pPr>
            <w:r w:rsidRPr="003F291F">
              <w:rPr>
                <w:rFonts w:ascii="Arial" w:hAnsi="Arial" w:cs="Arial"/>
                <w:b/>
                <w:sz w:val="24"/>
                <w:szCs w:val="24"/>
              </w:rPr>
              <w:t>Maximum Timeframe</w:t>
            </w:r>
          </w:p>
        </w:tc>
      </w:tr>
      <w:tr w:rsidR="003F291F" w:rsidTr="003F291F">
        <w:tc>
          <w:tcPr>
            <w:tcW w:w="534" w:type="dxa"/>
          </w:tcPr>
          <w:p w:rsidR="003F291F" w:rsidRDefault="003F291F" w:rsidP="000C0113">
            <w:pPr>
              <w:rPr>
                <w:rFonts w:ascii="Arial" w:hAnsi="Arial" w:cs="Arial"/>
                <w:b/>
                <w:sz w:val="24"/>
                <w:szCs w:val="24"/>
              </w:rPr>
            </w:pPr>
            <w:r>
              <w:rPr>
                <w:rFonts w:ascii="Arial" w:hAnsi="Arial" w:cs="Arial"/>
                <w:b/>
                <w:sz w:val="24"/>
                <w:szCs w:val="24"/>
              </w:rPr>
              <w:t>1</w:t>
            </w:r>
          </w:p>
        </w:tc>
        <w:tc>
          <w:tcPr>
            <w:tcW w:w="1701" w:type="dxa"/>
          </w:tcPr>
          <w:p w:rsidR="003F291F" w:rsidRPr="003F291F" w:rsidRDefault="003F291F" w:rsidP="003F291F">
            <w:pPr>
              <w:rPr>
                <w:rFonts w:ascii="Arial" w:hAnsi="Arial" w:cs="Arial"/>
                <w:b/>
                <w:sz w:val="24"/>
                <w:szCs w:val="24"/>
              </w:rPr>
            </w:pPr>
            <w:r w:rsidRPr="003F291F">
              <w:rPr>
                <w:rFonts w:ascii="Arial" w:hAnsi="Arial" w:cs="Arial"/>
                <w:b/>
                <w:sz w:val="24"/>
                <w:szCs w:val="24"/>
              </w:rPr>
              <w:t xml:space="preserve">Initial SAR </w:t>
            </w:r>
            <w:r>
              <w:rPr>
                <w:rFonts w:ascii="Arial" w:hAnsi="Arial" w:cs="Arial"/>
                <w:b/>
                <w:sz w:val="24"/>
                <w:szCs w:val="24"/>
              </w:rPr>
              <w:t xml:space="preserve">Panel (SARP) </w:t>
            </w:r>
            <w:r w:rsidRPr="003F291F">
              <w:rPr>
                <w:rFonts w:ascii="Arial" w:hAnsi="Arial" w:cs="Arial"/>
                <w:b/>
                <w:sz w:val="24"/>
                <w:szCs w:val="24"/>
              </w:rPr>
              <w:t>Meeting</w:t>
            </w:r>
          </w:p>
          <w:p w:rsidR="003F291F" w:rsidRDefault="003F291F" w:rsidP="000C0113">
            <w:pPr>
              <w:rPr>
                <w:rFonts w:ascii="Arial" w:hAnsi="Arial" w:cs="Arial"/>
                <w:b/>
                <w:sz w:val="24"/>
                <w:szCs w:val="24"/>
              </w:rPr>
            </w:pPr>
          </w:p>
        </w:tc>
        <w:tc>
          <w:tcPr>
            <w:tcW w:w="7087" w:type="dxa"/>
          </w:tcPr>
          <w:p w:rsidR="00056473" w:rsidRDefault="003F291F" w:rsidP="00056473">
            <w:pPr>
              <w:pStyle w:val="ListParagraph"/>
              <w:numPr>
                <w:ilvl w:val="0"/>
                <w:numId w:val="18"/>
              </w:numPr>
              <w:rPr>
                <w:rFonts w:ascii="Arial" w:hAnsi="Arial" w:cs="Arial"/>
                <w:sz w:val="24"/>
                <w:szCs w:val="24"/>
              </w:rPr>
            </w:pPr>
            <w:r>
              <w:rPr>
                <w:rFonts w:ascii="Arial" w:hAnsi="Arial" w:cs="Arial"/>
                <w:sz w:val="24"/>
                <w:szCs w:val="24"/>
              </w:rPr>
              <w:t xml:space="preserve">The first SARP </w:t>
            </w:r>
            <w:r w:rsidRPr="003F291F">
              <w:rPr>
                <w:rFonts w:ascii="Arial" w:hAnsi="Arial" w:cs="Arial"/>
                <w:sz w:val="24"/>
                <w:szCs w:val="24"/>
              </w:rPr>
              <w:t>meeting will review the:</w:t>
            </w:r>
          </w:p>
          <w:p w:rsidR="00056473" w:rsidRDefault="003F291F" w:rsidP="00056473">
            <w:pPr>
              <w:pStyle w:val="ListParagraph"/>
              <w:numPr>
                <w:ilvl w:val="0"/>
                <w:numId w:val="33"/>
              </w:numPr>
              <w:rPr>
                <w:rFonts w:ascii="Arial" w:hAnsi="Arial" w:cs="Arial"/>
                <w:sz w:val="24"/>
                <w:szCs w:val="24"/>
              </w:rPr>
            </w:pPr>
            <w:r w:rsidRPr="00056473">
              <w:rPr>
                <w:rFonts w:ascii="Arial" w:hAnsi="Arial" w:cs="Arial"/>
                <w:sz w:val="24"/>
                <w:szCs w:val="24"/>
              </w:rPr>
              <w:t>Scop</w:t>
            </w:r>
            <w:r w:rsidR="00056473">
              <w:rPr>
                <w:rFonts w:ascii="Arial" w:hAnsi="Arial" w:cs="Arial"/>
                <w:sz w:val="24"/>
                <w:szCs w:val="24"/>
              </w:rPr>
              <w:t>e of the SAR</w:t>
            </w:r>
          </w:p>
          <w:p w:rsidR="00056473" w:rsidRDefault="003F291F" w:rsidP="00056473">
            <w:pPr>
              <w:pStyle w:val="ListParagraph"/>
              <w:numPr>
                <w:ilvl w:val="0"/>
                <w:numId w:val="33"/>
              </w:numPr>
              <w:rPr>
                <w:rFonts w:ascii="Arial" w:hAnsi="Arial" w:cs="Arial"/>
                <w:sz w:val="24"/>
                <w:szCs w:val="24"/>
              </w:rPr>
            </w:pPr>
            <w:r w:rsidRPr="00056473">
              <w:rPr>
                <w:rFonts w:ascii="Arial" w:hAnsi="Arial" w:cs="Arial"/>
                <w:sz w:val="24"/>
                <w:szCs w:val="24"/>
              </w:rPr>
              <w:t>Methodology to be followed</w:t>
            </w:r>
          </w:p>
          <w:p w:rsidR="00056473" w:rsidRDefault="003F291F" w:rsidP="00056473">
            <w:pPr>
              <w:pStyle w:val="ListParagraph"/>
              <w:numPr>
                <w:ilvl w:val="0"/>
                <w:numId w:val="33"/>
              </w:numPr>
              <w:rPr>
                <w:rFonts w:ascii="Arial" w:hAnsi="Arial" w:cs="Arial"/>
                <w:sz w:val="24"/>
                <w:szCs w:val="24"/>
              </w:rPr>
            </w:pPr>
            <w:r w:rsidRPr="00056473">
              <w:rPr>
                <w:rFonts w:ascii="Arial" w:hAnsi="Arial" w:cs="Arial"/>
                <w:sz w:val="24"/>
                <w:szCs w:val="24"/>
              </w:rPr>
              <w:t>Timescale for completion of the SAR</w:t>
            </w:r>
          </w:p>
          <w:p w:rsidR="003F291F" w:rsidRPr="00056473" w:rsidRDefault="003F291F" w:rsidP="00056473">
            <w:pPr>
              <w:pStyle w:val="ListParagraph"/>
              <w:numPr>
                <w:ilvl w:val="0"/>
                <w:numId w:val="33"/>
              </w:numPr>
              <w:rPr>
                <w:rFonts w:ascii="Arial" w:hAnsi="Arial" w:cs="Arial"/>
                <w:sz w:val="24"/>
                <w:szCs w:val="24"/>
              </w:rPr>
            </w:pPr>
            <w:r w:rsidRPr="00056473">
              <w:rPr>
                <w:rFonts w:ascii="Arial" w:hAnsi="Arial" w:cs="Arial"/>
                <w:sz w:val="24"/>
                <w:szCs w:val="24"/>
              </w:rPr>
              <w:t>Arrangements for administrative support.</w:t>
            </w:r>
          </w:p>
          <w:p w:rsidR="003F291F" w:rsidRPr="003F291F" w:rsidRDefault="003F291F" w:rsidP="003F291F">
            <w:pPr>
              <w:rPr>
                <w:rFonts w:ascii="Arial" w:hAnsi="Arial" w:cs="Arial"/>
                <w:sz w:val="24"/>
                <w:szCs w:val="24"/>
              </w:rPr>
            </w:pPr>
          </w:p>
        </w:tc>
        <w:tc>
          <w:tcPr>
            <w:tcW w:w="2552" w:type="dxa"/>
          </w:tcPr>
          <w:p w:rsidR="003F291F" w:rsidRPr="00B43EDA" w:rsidRDefault="00B43EDA" w:rsidP="003F291F">
            <w:pPr>
              <w:rPr>
                <w:rFonts w:ascii="Arial" w:hAnsi="Arial" w:cs="Arial"/>
                <w:sz w:val="24"/>
                <w:szCs w:val="24"/>
              </w:rPr>
            </w:pPr>
            <w:r w:rsidRPr="00B43EDA">
              <w:rPr>
                <w:rFonts w:ascii="Arial" w:hAnsi="Arial" w:cs="Arial"/>
                <w:sz w:val="24"/>
                <w:szCs w:val="24"/>
              </w:rPr>
              <w:t>Independent Author</w:t>
            </w:r>
            <w:r w:rsidR="003F291F" w:rsidRPr="00B43EDA">
              <w:rPr>
                <w:rFonts w:ascii="Arial" w:hAnsi="Arial" w:cs="Arial"/>
                <w:sz w:val="24"/>
                <w:szCs w:val="24"/>
              </w:rPr>
              <w:t>/SARP</w:t>
            </w:r>
            <w:r w:rsidRPr="00B43EDA">
              <w:rPr>
                <w:rFonts w:ascii="Arial" w:hAnsi="Arial" w:cs="Arial"/>
                <w:sz w:val="24"/>
                <w:szCs w:val="24"/>
              </w:rPr>
              <w:t xml:space="preserve"> attendees</w:t>
            </w:r>
          </w:p>
          <w:p w:rsidR="003F291F" w:rsidRPr="00B43EDA" w:rsidRDefault="003F291F" w:rsidP="003F291F">
            <w:pPr>
              <w:rPr>
                <w:rFonts w:ascii="Arial" w:hAnsi="Arial" w:cs="Arial"/>
                <w:sz w:val="24"/>
                <w:szCs w:val="24"/>
              </w:rPr>
            </w:pPr>
          </w:p>
        </w:tc>
        <w:tc>
          <w:tcPr>
            <w:tcW w:w="2300" w:type="dxa"/>
          </w:tcPr>
          <w:p w:rsidR="003F291F" w:rsidRPr="00B43EDA" w:rsidRDefault="003F291F" w:rsidP="003F291F">
            <w:pPr>
              <w:rPr>
                <w:rFonts w:ascii="Arial" w:hAnsi="Arial" w:cs="Arial"/>
                <w:sz w:val="24"/>
                <w:szCs w:val="24"/>
              </w:rPr>
            </w:pPr>
            <w:r w:rsidRPr="00B43EDA">
              <w:rPr>
                <w:rFonts w:ascii="Arial" w:hAnsi="Arial" w:cs="Arial"/>
                <w:sz w:val="24"/>
                <w:szCs w:val="24"/>
              </w:rPr>
              <w:t>Within 28 days of the SAR being initiated</w:t>
            </w:r>
            <w:r w:rsidR="004A3AB2">
              <w:rPr>
                <w:rFonts w:ascii="Arial" w:hAnsi="Arial" w:cs="Arial"/>
                <w:sz w:val="24"/>
                <w:szCs w:val="24"/>
              </w:rPr>
              <w:t>.</w:t>
            </w:r>
          </w:p>
          <w:p w:rsidR="003F291F" w:rsidRPr="00B43EDA" w:rsidRDefault="003F291F" w:rsidP="003F291F">
            <w:pPr>
              <w:rPr>
                <w:rFonts w:ascii="Arial" w:hAnsi="Arial" w:cs="Arial"/>
                <w:sz w:val="24"/>
                <w:szCs w:val="24"/>
              </w:rPr>
            </w:pPr>
            <w:r w:rsidRPr="00B43EDA">
              <w:rPr>
                <w:rFonts w:ascii="Arial" w:hAnsi="Arial" w:cs="Arial"/>
                <w:sz w:val="24"/>
                <w:szCs w:val="24"/>
              </w:rPr>
              <w:t>Reasonably extended with the permission of the NYSAB Independent Chair</w:t>
            </w: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830607" w:rsidRPr="00830607" w:rsidRDefault="00830607" w:rsidP="007077C0">
            <w:pPr>
              <w:pStyle w:val="ListParagraph"/>
              <w:numPr>
                <w:ilvl w:val="0"/>
                <w:numId w:val="18"/>
              </w:numPr>
              <w:rPr>
                <w:rFonts w:ascii="Arial" w:hAnsi="Arial" w:cs="Arial"/>
                <w:sz w:val="24"/>
                <w:szCs w:val="24"/>
              </w:rPr>
            </w:pPr>
            <w:r w:rsidRPr="00830607">
              <w:rPr>
                <w:rFonts w:ascii="Arial" w:hAnsi="Arial" w:cs="Arial"/>
                <w:sz w:val="24"/>
                <w:szCs w:val="24"/>
              </w:rPr>
              <w:t>The scope and terms of reference should be proportionate to the nature of the case and should identify what appear to be the most important issues to address in identifying the learning from the case.</w:t>
            </w:r>
          </w:p>
          <w:p w:rsidR="003F291F" w:rsidRPr="00830607" w:rsidRDefault="003F291F" w:rsidP="00830607">
            <w:pPr>
              <w:rPr>
                <w:rFonts w:ascii="Arial" w:hAnsi="Arial" w:cs="Arial"/>
                <w:sz w:val="24"/>
                <w:szCs w:val="24"/>
              </w:rPr>
            </w:pPr>
          </w:p>
        </w:tc>
        <w:tc>
          <w:tcPr>
            <w:tcW w:w="2552" w:type="dxa"/>
          </w:tcPr>
          <w:p w:rsidR="003F291F" w:rsidRPr="00B43EDA" w:rsidRDefault="00B43EDA" w:rsidP="00830607">
            <w:pPr>
              <w:rPr>
                <w:rFonts w:ascii="Arial" w:hAnsi="Arial" w:cs="Arial"/>
                <w:sz w:val="24"/>
                <w:szCs w:val="24"/>
              </w:rPr>
            </w:pPr>
            <w:r w:rsidRPr="00B43EDA">
              <w:rPr>
                <w:rFonts w:ascii="Arial" w:hAnsi="Arial" w:cs="Arial"/>
                <w:sz w:val="24"/>
                <w:szCs w:val="24"/>
              </w:rPr>
              <w:t>Independent Author</w:t>
            </w:r>
            <w:r w:rsidR="00830607" w:rsidRPr="00B43EDA">
              <w:rPr>
                <w:rFonts w:ascii="Arial" w:hAnsi="Arial" w:cs="Arial"/>
                <w:sz w:val="24"/>
                <w:szCs w:val="24"/>
              </w:rPr>
              <w:t>/SARP</w:t>
            </w:r>
          </w:p>
        </w:tc>
        <w:tc>
          <w:tcPr>
            <w:tcW w:w="2300" w:type="dxa"/>
          </w:tcPr>
          <w:p w:rsidR="003F291F" w:rsidRPr="00830607" w:rsidRDefault="003F291F" w:rsidP="000C0113">
            <w:pPr>
              <w:rPr>
                <w:rFonts w:ascii="Arial" w:hAnsi="Arial" w:cs="Arial"/>
                <w:b/>
                <w:sz w:val="24"/>
                <w:szCs w:val="24"/>
                <w:highlight w:val="yellow"/>
              </w:rPr>
            </w:pP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CB45C4" w:rsidRDefault="00CB45C4" w:rsidP="007077C0">
            <w:pPr>
              <w:pStyle w:val="ListParagraph"/>
              <w:numPr>
                <w:ilvl w:val="0"/>
                <w:numId w:val="18"/>
              </w:numPr>
              <w:rPr>
                <w:rFonts w:ascii="Arial" w:hAnsi="Arial" w:cs="Arial"/>
                <w:sz w:val="24"/>
                <w:szCs w:val="24"/>
              </w:rPr>
            </w:pPr>
            <w:r w:rsidRPr="00CB45C4">
              <w:rPr>
                <w:rFonts w:ascii="Arial" w:hAnsi="Arial" w:cs="Arial"/>
                <w:sz w:val="24"/>
                <w:szCs w:val="24"/>
              </w:rPr>
              <w:t>The Terms of Reference will:</w:t>
            </w:r>
          </w:p>
          <w:p w:rsidR="00CB45C4" w:rsidRDefault="00CB45C4" w:rsidP="007077C0">
            <w:pPr>
              <w:pStyle w:val="ListParagraph"/>
              <w:numPr>
                <w:ilvl w:val="0"/>
                <w:numId w:val="11"/>
              </w:numPr>
              <w:rPr>
                <w:rFonts w:ascii="Arial" w:hAnsi="Arial" w:cs="Arial"/>
                <w:sz w:val="24"/>
                <w:szCs w:val="24"/>
              </w:rPr>
            </w:pPr>
            <w:r w:rsidRPr="00CB45C4">
              <w:rPr>
                <w:rFonts w:ascii="Arial" w:hAnsi="Arial" w:cs="Arial"/>
                <w:sz w:val="24"/>
                <w:szCs w:val="24"/>
              </w:rPr>
              <w:t xml:space="preserve">Determine the timeframe during which events in the </w:t>
            </w:r>
            <w:r w:rsidRPr="00CB45C4">
              <w:rPr>
                <w:rFonts w:ascii="Arial" w:hAnsi="Arial" w:cs="Arial"/>
                <w:b/>
                <w:sz w:val="24"/>
                <w:szCs w:val="24"/>
              </w:rPr>
              <w:t>adult’s</w:t>
            </w:r>
            <w:r w:rsidRPr="00CB45C4">
              <w:rPr>
                <w:rFonts w:ascii="Arial" w:hAnsi="Arial" w:cs="Arial"/>
                <w:sz w:val="24"/>
                <w:szCs w:val="24"/>
              </w:rPr>
              <w:t xml:space="preserve"> life will be reviewed, taking into account the circumstances of the case</w:t>
            </w:r>
          </w:p>
          <w:p w:rsidR="00CB45C4" w:rsidRDefault="00CB45C4" w:rsidP="007077C0">
            <w:pPr>
              <w:pStyle w:val="ListParagraph"/>
              <w:numPr>
                <w:ilvl w:val="0"/>
                <w:numId w:val="11"/>
              </w:numPr>
              <w:rPr>
                <w:rFonts w:ascii="Arial" w:hAnsi="Arial" w:cs="Arial"/>
                <w:sz w:val="24"/>
                <w:szCs w:val="24"/>
              </w:rPr>
            </w:pPr>
            <w:r w:rsidRPr="00CB45C4">
              <w:rPr>
                <w:rFonts w:ascii="Arial" w:hAnsi="Arial" w:cs="Arial"/>
                <w:sz w:val="24"/>
                <w:szCs w:val="24"/>
              </w:rPr>
              <w:t>Outline the methodology to be used</w:t>
            </w:r>
          </w:p>
          <w:p w:rsidR="00CB45C4" w:rsidRDefault="004A3AB2" w:rsidP="007077C0">
            <w:pPr>
              <w:pStyle w:val="ListParagraph"/>
              <w:numPr>
                <w:ilvl w:val="0"/>
                <w:numId w:val="11"/>
              </w:numPr>
              <w:rPr>
                <w:rFonts w:ascii="Arial" w:hAnsi="Arial" w:cs="Arial"/>
                <w:sz w:val="24"/>
                <w:szCs w:val="24"/>
              </w:rPr>
            </w:pPr>
            <w:r>
              <w:rPr>
                <w:rFonts w:ascii="Arial" w:hAnsi="Arial" w:cs="Arial"/>
                <w:sz w:val="24"/>
                <w:szCs w:val="24"/>
              </w:rPr>
              <w:t>Reflect GDPR</w:t>
            </w:r>
            <w:r w:rsidR="00CB45C4" w:rsidRPr="00CB45C4">
              <w:rPr>
                <w:rFonts w:ascii="Arial" w:hAnsi="Arial" w:cs="Arial"/>
                <w:sz w:val="24"/>
                <w:szCs w:val="24"/>
              </w:rPr>
              <w:t xml:space="preserve"> requirements and outline the arrangements for storage and transfer of personal information</w:t>
            </w:r>
          </w:p>
          <w:p w:rsidR="00CB45C4" w:rsidRDefault="00CB45C4" w:rsidP="007077C0">
            <w:pPr>
              <w:pStyle w:val="ListParagraph"/>
              <w:numPr>
                <w:ilvl w:val="0"/>
                <w:numId w:val="11"/>
              </w:numPr>
              <w:rPr>
                <w:rFonts w:ascii="Arial" w:hAnsi="Arial" w:cs="Arial"/>
                <w:sz w:val="24"/>
                <w:szCs w:val="24"/>
              </w:rPr>
            </w:pPr>
            <w:r w:rsidRPr="00CB45C4">
              <w:rPr>
                <w:rFonts w:ascii="Arial" w:hAnsi="Arial" w:cs="Arial"/>
                <w:sz w:val="24"/>
                <w:szCs w:val="24"/>
              </w:rPr>
              <w:t>Include a duty to report information to the Independent Chair if new information comes to light suggesting malpractice of individuals and/or organisations</w:t>
            </w:r>
          </w:p>
          <w:p w:rsidR="003F291F" w:rsidRDefault="00CB45C4" w:rsidP="007077C0">
            <w:pPr>
              <w:pStyle w:val="ListParagraph"/>
              <w:numPr>
                <w:ilvl w:val="0"/>
                <w:numId w:val="11"/>
              </w:numPr>
              <w:rPr>
                <w:rFonts w:ascii="Arial" w:hAnsi="Arial" w:cs="Arial"/>
                <w:sz w:val="24"/>
                <w:szCs w:val="24"/>
              </w:rPr>
            </w:pPr>
            <w:r w:rsidRPr="00CB45C4">
              <w:rPr>
                <w:rFonts w:ascii="Arial" w:hAnsi="Arial" w:cs="Arial"/>
                <w:sz w:val="24"/>
                <w:szCs w:val="24"/>
              </w:rPr>
              <w:t>Set out the arrangements for publication of the final report</w:t>
            </w:r>
          </w:p>
          <w:p w:rsidR="00CB45C4" w:rsidRPr="00CB45C4" w:rsidRDefault="00CB45C4" w:rsidP="00CB45C4">
            <w:pPr>
              <w:pStyle w:val="ListParagraph"/>
              <w:ind w:left="1440"/>
              <w:rPr>
                <w:rFonts w:ascii="Arial" w:hAnsi="Arial" w:cs="Arial"/>
                <w:sz w:val="24"/>
                <w:szCs w:val="24"/>
              </w:rPr>
            </w:pPr>
          </w:p>
        </w:tc>
        <w:tc>
          <w:tcPr>
            <w:tcW w:w="2552" w:type="dxa"/>
          </w:tcPr>
          <w:p w:rsidR="003F291F" w:rsidRPr="00B43EDA" w:rsidRDefault="00B43EDA" w:rsidP="000C0113">
            <w:pPr>
              <w:rPr>
                <w:rFonts w:ascii="Arial" w:hAnsi="Arial" w:cs="Arial"/>
                <w:b/>
                <w:sz w:val="24"/>
                <w:szCs w:val="24"/>
              </w:rPr>
            </w:pPr>
            <w:r w:rsidRPr="00B43EDA">
              <w:rPr>
                <w:rFonts w:ascii="Arial" w:hAnsi="Arial" w:cs="Arial"/>
                <w:sz w:val="24"/>
                <w:szCs w:val="24"/>
              </w:rPr>
              <w:lastRenderedPageBreak/>
              <w:t>Independent Author</w:t>
            </w:r>
            <w:r w:rsidR="00CB45C4" w:rsidRPr="00B43EDA">
              <w:rPr>
                <w:rFonts w:ascii="Arial" w:hAnsi="Arial" w:cs="Arial"/>
                <w:sz w:val="24"/>
                <w:szCs w:val="24"/>
              </w:rPr>
              <w:t>/SARP</w:t>
            </w:r>
          </w:p>
        </w:tc>
        <w:tc>
          <w:tcPr>
            <w:tcW w:w="2300" w:type="dxa"/>
          </w:tcPr>
          <w:p w:rsidR="003F291F" w:rsidRDefault="003F291F" w:rsidP="000C0113">
            <w:pPr>
              <w:rPr>
                <w:rFonts w:ascii="Arial" w:hAnsi="Arial" w:cs="Arial"/>
                <w:b/>
                <w:sz w:val="24"/>
                <w:szCs w:val="24"/>
              </w:rPr>
            </w:pP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3F291F" w:rsidRPr="00CB45C4" w:rsidRDefault="00CB45C4" w:rsidP="007077C0">
            <w:pPr>
              <w:pStyle w:val="ListParagraph"/>
              <w:numPr>
                <w:ilvl w:val="0"/>
                <w:numId w:val="18"/>
              </w:numPr>
              <w:rPr>
                <w:rFonts w:ascii="Arial" w:hAnsi="Arial" w:cs="Arial"/>
                <w:sz w:val="24"/>
                <w:szCs w:val="24"/>
              </w:rPr>
            </w:pPr>
            <w:r w:rsidRPr="00CB45C4">
              <w:rPr>
                <w:rFonts w:ascii="Arial" w:hAnsi="Arial" w:cs="Arial"/>
                <w:sz w:val="24"/>
                <w:szCs w:val="24"/>
              </w:rPr>
              <w:t>The process for undertaking SARs* (methodology) ‘should be determined locally according to the individual</w:t>
            </w:r>
            <w:r>
              <w:rPr>
                <w:rFonts w:ascii="Arial" w:hAnsi="Arial" w:cs="Arial"/>
                <w:sz w:val="24"/>
                <w:szCs w:val="24"/>
              </w:rPr>
              <w:t xml:space="preserve"> </w:t>
            </w:r>
            <w:r w:rsidRPr="00CB45C4">
              <w:rPr>
                <w:rFonts w:ascii="Arial" w:hAnsi="Arial" w:cs="Arial"/>
                <w:sz w:val="24"/>
                <w:szCs w:val="24"/>
              </w:rPr>
              <w:t xml:space="preserve">circumstances. No one model will be applicable in all cases.’ Indeed a hybrid model could be the most appropriate. The ‘focus must be on what needs to happen to achieve understanding, remedial action and answers. </w:t>
            </w:r>
            <w:r w:rsidRPr="00CB45C4">
              <w:rPr>
                <w:rFonts w:ascii="Arial" w:hAnsi="Arial" w:cs="Arial"/>
                <w:sz w:val="20"/>
                <w:szCs w:val="20"/>
              </w:rPr>
              <w:t>*’ *Care and Support Statutory Guidance, DH</w:t>
            </w:r>
          </w:p>
          <w:p w:rsidR="00CB45C4" w:rsidRPr="00CB45C4" w:rsidRDefault="00CB45C4" w:rsidP="00CB45C4">
            <w:pPr>
              <w:pStyle w:val="ListParagraph"/>
              <w:rPr>
                <w:rFonts w:ascii="Arial" w:hAnsi="Arial" w:cs="Arial"/>
                <w:sz w:val="24"/>
                <w:szCs w:val="24"/>
              </w:rPr>
            </w:pPr>
          </w:p>
        </w:tc>
        <w:tc>
          <w:tcPr>
            <w:tcW w:w="2552" w:type="dxa"/>
          </w:tcPr>
          <w:p w:rsidR="003F291F" w:rsidRDefault="00CB45C4" w:rsidP="00CB45C4">
            <w:pPr>
              <w:rPr>
                <w:rFonts w:ascii="Arial" w:hAnsi="Arial" w:cs="Arial"/>
                <w:b/>
                <w:sz w:val="24"/>
                <w:szCs w:val="24"/>
              </w:rPr>
            </w:pPr>
            <w:r w:rsidRPr="00B43EDA">
              <w:rPr>
                <w:rFonts w:ascii="Arial" w:hAnsi="Arial" w:cs="Arial"/>
                <w:sz w:val="24"/>
                <w:szCs w:val="24"/>
              </w:rPr>
              <w:t>Independent Reviewer/SARP</w:t>
            </w:r>
            <w:r w:rsidR="00B43EDA" w:rsidRPr="00B43EDA">
              <w:rPr>
                <w:rFonts w:ascii="Arial" w:hAnsi="Arial" w:cs="Arial"/>
                <w:sz w:val="24"/>
                <w:szCs w:val="24"/>
              </w:rPr>
              <w:t xml:space="preserve"> attendees</w:t>
            </w:r>
          </w:p>
        </w:tc>
        <w:tc>
          <w:tcPr>
            <w:tcW w:w="2300" w:type="dxa"/>
          </w:tcPr>
          <w:p w:rsidR="003F291F" w:rsidRDefault="003F291F" w:rsidP="000C0113">
            <w:pPr>
              <w:rPr>
                <w:rFonts w:ascii="Arial" w:hAnsi="Arial" w:cs="Arial"/>
                <w:b/>
                <w:sz w:val="24"/>
                <w:szCs w:val="24"/>
              </w:rPr>
            </w:pP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3F291F" w:rsidRDefault="00CB45C4" w:rsidP="007077C0">
            <w:pPr>
              <w:pStyle w:val="ListParagraph"/>
              <w:numPr>
                <w:ilvl w:val="0"/>
                <w:numId w:val="18"/>
              </w:numPr>
              <w:rPr>
                <w:rFonts w:ascii="Arial" w:hAnsi="Arial" w:cs="Arial"/>
                <w:sz w:val="24"/>
                <w:szCs w:val="24"/>
              </w:rPr>
            </w:pPr>
            <w:r w:rsidRPr="00CB45C4">
              <w:rPr>
                <w:rFonts w:ascii="Arial" w:hAnsi="Arial" w:cs="Arial"/>
                <w:sz w:val="24"/>
                <w:szCs w:val="24"/>
              </w:rPr>
              <w:t xml:space="preserve">Guidance on methodology from the Social Care Institute for Excellence can be found at </w:t>
            </w:r>
            <w:hyperlink r:id="rId18" w:history="1">
              <w:r w:rsidRPr="000B16A7">
                <w:rPr>
                  <w:rStyle w:val="Hyperlink"/>
                  <w:rFonts w:ascii="Arial" w:hAnsi="Arial" w:cs="Arial"/>
                  <w:sz w:val="24"/>
                  <w:szCs w:val="24"/>
                </w:rPr>
                <w:t>http://www.scie.org.uk/care-act-2014/safeguarding-adults/reviews/</w:t>
              </w:r>
            </w:hyperlink>
            <w:r>
              <w:rPr>
                <w:rFonts w:ascii="Arial" w:hAnsi="Arial" w:cs="Arial"/>
                <w:sz w:val="24"/>
                <w:szCs w:val="24"/>
              </w:rPr>
              <w:t xml:space="preserve"> </w:t>
            </w:r>
            <w:r w:rsidRPr="00CB45C4">
              <w:rPr>
                <w:rFonts w:ascii="Arial" w:hAnsi="Arial" w:cs="Arial"/>
                <w:sz w:val="24"/>
                <w:szCs w:val="24"/>
              </w:rPr>
              <w:t xml:space="preserve"> *this guidance is </w:t>
            </w:r>
            <w:r w:rsidRPr="00CB45C4">
              <w:rPr>
                <w:rFonts w:ascii="Arial" w:hAnsi="Arial" w:cs="Arial"/>
                <w:b/>
                <w:sz w:val="24"/>
                <w:szCs w:val="24"/>
              </w:rPr>
              <w:t>not</w:t>
            </w:r>
            <w:r w:rsidRPr="00CB45C4">
              <w:rPr>
                <w:rFonts w:ascii="Arial" w:hAnsi="Arial" w:cs="Arial"/>
                <w:sz w:val="24"/>
                <w:szCs w:val="24"/>
              </w:rPr>
              <w:t xml:space="preserve"> exhaustive and other methodologies can be used.</w:t>
            </w:r>
          </w:p>
          <w:p w:rsidR="00CB45C4" w:rsidRPr="00CB45C4" w:rsidRDefault="00CB45C4" w:rsidP="00CB45C4">
            <w:pPr>
              <w:pStyle w:val="ListParagraph"/>
              <w:rPr>
                <w:rFonts w:ascii="Arial" w:hAnsi="Arial" w:cs="Arial"/>
                <w:sz w:val="24"/>
                <w:szCs w:val="24"/>
              </w:rPr>
            </w:pPr>
          </w:p>
        </w:tc>
        <w:tc>
          <w:tcPr>
            <w:tcW w:w="2552" w:type="dxa"/>
          </w:tcPr>
          <w:p w:rsidR="003F291F" w:rsidRDefault="003F291F" w:rsidP="000C0113">
            <w:pPr>
              <w:rPr>
                <w:rFonts w:ascii="Arial" w:hAnsi="Arial" w:cs="Arial"/>
                <w:b/>
                <w:sz w:val="24"/>
                <w:szCs w:val="24"/>
              </w:rPr>
            </w:pPr>
          </w:p>
        </w:tc>
        <w:tc>
          <w:tcPr>
            <w:tcW w:w="2300" w:type="dxa"/>
          </w:tcPr>
          <w:p w:rsidR="003F291F" w:rsidRDefault="003F291F" w:rsidP="000C0113">
            <w:pPr>
              <w:rPr>
                <w:rFonts w:ascii="Arial" w:hAnsi="Arial" w:cs="Arial"/>
                <w:b/>
                <w:sz w:val="24"/>
                <w:szCs w:val="24"/>
              </w:rPr>
            </w:pP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3F291F" w:rsidRDefault="00CB45C4" w:rsidP="007077C0">
            <w:pPr>
              <w:pStyle w:val="ListParagraph"/>
              <w:numPr>
                <w:ilvl w:val="0"/>
                <w:numId w:val="18"/>
              </w:numPr>
              <w:rPr>
                <w:rFonts w:ascii="Arial" w:hAnsi="Arial" w:cs="Arial"/>
                <w:sz w:val="24"/>
                <w:szCs w:val="24"/>
              </w:rPr>
            </w:pPr>
            <w:r w:rsidRPr="00CB45C4">
              <w:rPr>
                <w:rFonts w:ascii="Arial" w:hAnsi="Arial" w:cs="Arial"/>
                <w:sz w:val="24"/>
                <w:szCs w:val="24"/>
              </w:rPr>
              <w:t>In the event of any other Statutory Review processes (Children’s SCR, MAPPA, DHR etc.) or other significant processes (Police Investigation, Coroner’s Inquest, HSE Investigation) taking place the chairs of the respective review processes should formally discuss and consider how the interfaces between these should be managed in order to maximise learning for individuals and organisations, and to avoid duplication for families and professionals.</w:t>
            </w:r>
          </w:p>
          <w:p w:rsidR="00CB45C4" w:rsidRPr="00CB45C4" w:rsidRDefault="00CB45C4" w:rsidP="00CB45C4">
            <w:pPr>
              <w:pStyle w:val="ListParagraph"/>
              <w:rPr>
                <w:rFonts w:ascii="Arial" w:hAnsi="Arial" w:cs="Arial"/>
                <w:sz w:val="24"/>
                <w:szCs w:val="24"/>
              </w:rPr>
            </w:pPr>
          </w:p>
        </w:tc>
        <w:tc>
          <w:tcPr>
            <w:tcW w:w="2552" w:type="dxa"/>
          </w:tcPr>
          <w:p w:rsidR="003F291F" w:rsidRPr="00CB45C4" w:rsidRDefault="00B43EDA" w:rsidP="000C0113">
            <w:pPr>
              <w:rPr>
                <w:rFonts w:ascii="Arial" w:hAnsi="Arial" w:cs="Arial"/>
                <w:sz w:val="24"/>
                <w:szCs w:val="24"/>
              </w:rPr>
            </w:pPr>
            <w:r w:rsidRPr="00B43EDA">
              <w:rPr>
                <w:rFonts w:ascii="Arial" w:hAnsi="Arial" w:cs="Arial"/>
                <w:sz w:val="24"/>
                <w:szCs w:val="24"/>
              </w:rPr>
              <w:t>Independent Author</w:t>
            </w:r>
          </w:p>
        </w:tc>
        <w:tc>
          <w:tcPr>
            <w:tcW w:w="2300" w:type="dxa"/>
          </w:tcPr>
          <w:p w:rsidR="003F291F" w:rsidRDefault="003F291F" w:rsidP="000C0113">
            <w:pPr>
              <w:rPr>
                <w:rFonts w:ascii="Arial" w:hAnsi="Arial" w:cs="Arial"/>
                <w:b/>
                <w:sz w:val="24"/>
                <w:szCs w:val="24"/>
              </w:rPr>
            </w:pPr>
          </w:p>
        </w:tc>
      </w:tr>
      <w:tr w:rsidR="003F291F" w:rsidTr="003F291F">
        <w:tc>
          <w:tcPr>
            <w:tcW w:w="534" w:type="dxa"/>
          </w:tcPr>
          <w:p w:rsidR="003F291F" w:rsidRDefault="003F291F" w:rsidP="000C0113">
            <w:pPr>
              <w:rPr>
                <w:rFonts w:ascii="Arial" w:hAnsi="Arial" w:cs="Arial"/>
                <w:b/>
                <w:sz w:val="24"/>
                <w:szCs w:val="24"/>
              </w:rPr>
            </w:pPr>
          </w:p>
        </w:tc>
        <w:tc>
          <w:tcPr>
            <w:tcW w:w="1701" w:type="dxa"/>
          </w:tcPr>
          <w:p w:rsidR="003F291F" w:rsidRDefault="003F291F" w:rsidP="000C0113">
            <w:pPr>
              <w:rPr>
                <w:rFonts w:ascii="Arial" w:hAnsi="Arial" w:cs="Arial"/>
                <w:b/>
                <w:sz w:val="24"/>
                <w:szCs w:val="24"/>
              </w:rPr>
            </w:pPr>
          </w:p>
        </w:tc>
        <w:tc>
          <w:tcPr>
            <w:tcW w:w="7087" w:type="dxa"/>
          </w:tcPr>
          <w:p w:rsidR="00CB45C4" w:rsidRDefault="00DE6A26" w:rsidP="007077C0">
            <w:pPr>
              <w:pStyle w:val="ListParagraph"/>
              <w:numPr>
                <w:ilvl w:val="0"/>
                <w:numId w:val="18"/>
              </w:numPr>
              <w:rPr>
                <w:rFonts w:ascii="Arial" w:hAnsi="Arial" w:cs="Arial"/>
                <w:sz w:val="24"/>
                <w:szCs w:val="24"/>
              </w:rPr>
            </w:pPr>
            <w:r>
              <w:rPr>
                <w:rFonts w:ascii="Arial" w:hAnsi="Arial" w:cs="Arial"/>
                <w:sz w:val="24"/>
                <w:szCs w:val="24"/>
              </w:rPr>
              <w:t xml:space="preserve">The SARP </w:t>
            </w:r>
            <w:r w:rsidR="00CB45C4" w:rsidRPr="00CB45C4">
              <w:rPr>
                <w:rFonts w:ascii="Arial" w:hAnsi="Arial" w:cs="Arial"/>
                <w:sz w:val="24"/>
                <w:szCs w:val="24"/>
              </w:rPr>
              <w:t>should also:</w:t>
            </w:r>
          </w:p>
          <w:p w:rsidR="00CB45C4" w:rsidRDefault="00CB45C4" w:rsidP="007077C0">
            <w:pPr>
              <w:pStyle w:val="ListParagraph"/>
              <w:numPr>
                <w:ilvl w:val="0"/>
                <w:numId w:val="20"/>
              </w:numPr>
              <w:rPr>
                <w:rFonts w:ascii="Arial" w:hAnsi="Arial" w:cs="Arial"/>
                <w:sz w:val="24"/>
                <w:szCs w:val="24"/>
              </w:rPr>
            </w:pPr>
            <w:r w:rsidRPr="00CB45C4">
              <w:rPr>
                <w:rFonts w:ascii="Arial" w:hAnsi="Arial" w:cs="Arial"/>
                <w:sz w:val="24"/>
                <w:szCs w:val="24"/>
              </w:rPr>
              <w:t>Consider if there are any specific considerations around, equality and diversity</w:t>
            </w:r>
          </w:p>
          <w:p w:rsidR="00CB45C4" w:rsidRDefault="00CB45C4" w:rsidP="007077C0">
            <w:pPr>
              <w:pStyle w:val="ListParagraph"/>
              <w:numPr>
                <w:ilvl w:val="0"/>
                <w:numId w:val="20"/>
              </w:numPr>
              <w:rPr>
                <w:rFonts w:ascii="Arial" w:hAnsi="Arial" w:cs="Arial"/>
                <w:sz w:val="24"/>
                <w:szCs w:val="24"/>
              </w:rPr>
            </w:pPr>
            <w:r w:rsidRPr="00CB45C4">
              <w:rPr>
                <w:rFonts w:ascii="Arial" w:hAnsi="Arial" w:cs="Arial"/>
                <w:sz w:val="24"/>
                <w:szCs w:val="24"/>
              </w:rPr>
              <w:t xml:space="preserve">Consider how the review process should take account </w:t>
            </w:r>
            <w:r w:rsidR="003327F7">
              <w:rPr>
                <w:rFonts w:ascii="Arial" w:hAnsi="Arial" w:cs="Arial"/>
                <w:sz w:val="24"/>
                <w:szCs w:val="24"/>
              </w:rPr>
              <w:t xml:space="preserve">of previous lessons learned nationally, </w:t>
            </w:r>
            <w:r w:rsidRPr="00CB45C4">
              <w:rPr>
                <w:rFonts w:ascii="Arial" w:hAnsi="Arial" w:cs="Arial"/>
                <w:sz w:val="24"/>
                <w:szCs w:val="24"/>
              </w:rPr>
              <w:t>regionally</w:t>
            </w:r>
            <w:r w:rsidR="003327F7">
              <w:rPr>
                <w:rFonts w:ascii="Arial" w:hAnsi="Arial" w:cs="Arial"/>
                <w:sz w:val="24"/>
                <w:szCs w:val="24"/>
              </w:rPr>
              <w:t xml:space="preserve"> and locally.</w:t>
            </w:r>
          </w:p>
          <w:p w:rsidR="00CB45C4" w:rsidRDefault="004A3AB2" w:rsidP="007077C0">
            <w:pPr>
              <w:pStyle w:val="ListParagraph"/>
              <w:numPr>
                <w:ilvl w:val="0"/>
                <w:numId w:val="20"/>
              </w:numPr>
              <w:rPr>
                <w:rFonts w:ascii="Arial" w:hAnsi="Arial" w:cs="Arial"/>
                <w:sz w:val="24"/>
                <w:szCs w:val="24"/>
              </w:rPr>
            </w:pPr>
            <w:r>
              <w:rPr>
                <w:rFonts w:ascii="Arial" w:hAnsi="Arial" w:cs="Arial"/>
                <w:sz w:val="24"/>
                <w:szCs w:val="24"/>
              </w:rPr>
              <w:lastRenderedPageBreak/>
              <w:t>Consider if the SARP</w:t>
            </w:r>
            <w:r w:rsidR="00CB45C4" w:rsidRPr="00CB45C4">
              <w:rPr>
                <w:rFonts w:ascii="Arial" w:hAnsi="Arial" w:cs="Arial"/>
                <w:sz w:val="24"/>
                <w:szCs w:val="24"/>
              </w:rPr>
              <w:t xml:space="preserve"> will need to obtain independent legal advice about any aspect of the review</w:t>
            </w:r>
          </w:p>
          <w:p w:rsidR="00CB45C4" w:rsidRDefault="00CB45C4" w:rsidP="007077C0">
            <w:pPr>
              <w:pStyle w:val="ListParagraph"/>
              <w:numPr>
                <w:ilvl w:val="0"/>
                <w:numId w:val="20"/>
              </w:numPr>
              <w:rPr>
                <w:rFonts w:ascii="Arial" w:hAnsi="Arial" w:cs="Arial"/>
                <w:sz w:val="24"/>
                <w:szCs w:val="24"/>
              </w:rPr>
            </w:pPr>
            <w:r w:rsidRPr="00CB45C4">
              <w:rPr>
                <w:rFonts w:ascii="Arial" w:hAnsi="Arial" w:cs="Arial"/>
                <w:sz w:val="24"/>
                <w:szCs w:val="24"/>
              </w:rPr>
              <w:t>Consider how matters concerning family and friends, the pub</w:t>
            </w:r>
            <w:r w:rsidR="00722A16">
              <w:rPr>
                <w:rFonts w:ascii="Arial" w:hAnsi="Arial" w:cs="Arial"/>
                <w:sz w:val="24"/>
                <w:szCs w:val="24"/>
              </w:rPr>
              <w:t>lic and media should be managed.</w:t>
            </w:r>
          </w:p>
          <w:p w:rsidR="00CB45C4" w:rsidRDefault="00CB45C4" w:rsidP="007077C0">
            <w:pPr>
              <w:pStyle w:val="ListParagraph"/>
              <w:numPr>
                <w:ilvl w:val="0"/>
                <w:numId w:val="20"/>
              </w:numPr>
              <w:rPr>
                <w:rFonts w:ascii="Arial" w:hAnsi="Arial" w:cs="Arial"/>
                <w:sz w:val="24"/>
                <w:szCs w:val="24"/>
              </w:rPr>
            </w:pPr>
            <w:r w:rsidRPr="00CB45C4">
              <w:rPr>
                <w:rFonts w:ascii="Arial" w:hAnsi="Arial" w:cs="Arial"/>
                <w:sz w:val="24"/>
                <w:szCs w:val="24"/>
              </w:rPr>
              <w:t>Consider how to liaise with the adult and whether they require an advocate to support them</w:t>
            </w:r>
          </w:p>
          <w:p w:rsidR="00CB45C4" w:rsidRPr="00CB45C4" w:rsidRDefault="00CB45C4" w:rsidP="007077C0">
            <w:pPr>
              <w:pStyle w:val="ListParagraph"/>
              <w:numPr>
                <w:ilvl w:val="0"/>
                <w:numId w:val="20"/>
              </w:numPr>
              <w:rPr>
                <w:rFonts w:ascii="Arial" w:hAnsi="Arial" w:cs="Arial"/>
                <w:sz w:val="24"/>
                <w:szCs w:val="24"/>
              </w:rPr>
            </w:pPr>
            <w:r w:rsidRPr="00CB45C4">
              <w:rPr>
                <w:rFonts w:ascii="Arial" w:hAnsi="Arial" w:cs="Arial"/>
                <w:sz w:val="24"/>
                <w:szCs w:val="24"/>
              </w:rPr>
              <w:t>Ensure that any learning identified at an early stage of the process is shared and acted upon.</w:t>
            </w:r>
          </w:p>
          <w:p w:rsidR="003F291F" w:rsidRDefault="003F291F" w:rsidP="00CB45C4">
            <w:pPr>
              <w:rPr>
                <w:rFonts w:ascii="Arial" w:hAnsi="Arial" w:cs="Arial"/>
                <w:b/>
                <w:sz w:val="24"/>
                <w:szCs w:val="24"/>
              </w:rPr>
            </w:pPr>
          </w:p>
        </w:tc>
        <w:tc>
          <w:tcPr>
            <w:tcW w:w="2552" w:type="dxa"/>
          </w:tcPr>
          <w:p w:rsidR="003F291F" w:rsidRPr="00CB45C4" w:rsidRDefault="00B43EDA" w:rsidP="00CB45C4">
            <w:pPr>
              <w:rPr>
                <w:rFonts w:ascii="Arial" w:hAnsi="Arial" w:cs="Arial"/>
                <w:sz w:val="24"/>
                <w:szCs w:val="24"/>
              </w:rPr>
            </w:pPr>
            <w:r w:rsidRPr="00B43EDA">
              <w:rPr>
                <w:rFonts w:ascii="Arial" w:hAnsi="Arial" w:cs="Arial"/>
                <w:sz w:val="24"/>
                <w:szCs w:val="24"/>
              </w:rPr>
              <w:lastRenderedPageBreak/>
              <w:t>Independent Author</w:t>
            </w:r>
            <w:r w:rsidR="00CB45C4" w:rsidRPr="00B43EDA">
              <w:rPr>
                <w:rFonts w:ascii="Arial" w:hAnsi="Arial" w:cs="Arial"/>
                <w:sz w:val="24"/>
                <w:szCs w:val="24"/>
              </w:rPr>
              <w:t>/SARP</w:t>
            </w:r>
            <w:r w:rsidRPr="00B43EDA">
              <w:rPr>
                <w:rFonts w:ascii="Arial" w:hAnsi="Arial" w:cs="Arial"/>
                <w:sz w:val="24"/>
                <w:szCs w:val="24"/>
              </w:rPr>
              <w:t xml:space="preserve"> attendees</w:t>
            </w:r>
          </w:p>
        </w:tc>
        <w:tc>
          <w:tcPr>
            <w:tcW w:w="2300" w:type="dxa"/>
          </w:tcPr>
          <w:p w:rsidR="003F291F" w:rsidRDefault="003F291F" w:rsidP="000C0113">
            <w:pPr>
              <w:rPr>
                <w:rFonts w:ascii="Arial" w:hAnsi="Arial" w:cs="Arial"/>
                <w:b/>
                <w:sz w:val="24"/>
                <w:szCs w:val="24"/>
              </w:rPr>
            </w:pPr>
          </w:p>
        </w:tc>
      </w:tr>
      <w:tr w:rsidR="00CB45C4" w:rsidTr="003F291F">
        <w:tc>
          <w:tcPr>
            <w:tcW w:w="534" w:type="dxa"/>
          </w:tcPr>
          <w:p w:rsidR="00CB45C4" w:rsidRDefault="00CB45C4" w:rsidP="000C0113">
            <w:pPr>
              <w:rPr>
                <w:rFonts w:ascii="Arial" w:hAnsi="Arial" w:cs="Arial"/>
                <w:b/>
                <w:sz w:val="24"/>
                <w:szCs w:val="24"/>
              </w:rPr>
            </w:pPr>
          </w:p>
        </w:tc>
        <w:tc>
          <w:tcPr>
            <w:tcW w:w="1701" w:type="dxa"/>
          </w:tcPr>
          <w:p w:rsidR="00CB45C4" w:rsidRDefault="00CB45C4" w:rsidP="000C0113">
            <w:pPr>
              <w:rPr>
                <w:rFonts w:ascii="Arial" w:hAnsi="Arial" w:cs="Arial"/>
                <w:b/>
                <w:sz w:val="24"/>
                <w:szCs w:val="24"/>
              </w:rPr>
            </w:pPr>
          </w:p>
        </w:tc>
        <w:tc>
          <w:tcPr>
            <w:tcW w:w="7087" w:type="dxa"/>
          </w:tcPr>
          <w:p w:rsidR="00CB45C4" w:rsidRPr="00CB45C4" w:rsidRDefault="00CB45C4" w:rsidP="007077C0">
            <w:pPr>
              <w:pStyle w:val="ListParagraph"/>
              <w:numPr>
                <w:ilvl w:val="0"/>
                <w:numId w:val="18"/>
              </w:numPr>
              <w:rPr>
                <w:rFonts w:ascii="Arial" w:hAnsi="Arial" w:cs="Arial"/>
                <w:sz w:val="24"/>
                <w:szCs w:val="24"/>
              </w:rPr>
            </w:pPr>
            <w:r w:rsidRPr="00CB45C4">
              <w:rPr>
                <w:rFonts w:ascii="Arial" w:hAnsi="Arial" w:cs="Arial"/>
                <w:sz w:val="24"/>
                <w:szCs w:val="24"/>
              </w:rPr>
              <w:t>The pr</w:t>
            </w:r>
            <w:r>
              <w:rPr>
                <w:rFonts w:ascii="Arial" w:hAnsi="Arial" w:cs="Arial"/>
                <w:sz w:val="24"/>
                <w:szCs w:val="24"/>
              </w:rPr>
              <w:t>ocess will be supported by the North Yorkshire Safeguarding Adults Board (NY</w:t>
            </w:r>
            <w:r w:rsidRPr="00CB45C4">
              <w:rPr>
                <w:rFonts w:ascii="Arial" w:hAnsi="Arial" w:cs="Arial"/>
                <w:sz w:val="24"/>
                <w:szCs w:val="24"/>
              </w:rPr>
              <w:t xml:space="preserve">SAB) </w:t>
            </w:r>
            <w:r w:rsidR="00B43EDA">
              <w:rPr>
                <w:rFonts w:ascii="Arial" w:hAnsi="Arial" w:cs="Arial"/>
                <w:sz w:val="24"/>
                <w:szCs w:val="24"/>
              </w:rPr>
              <w:t>Governance Team</w:t>
            </w:r>
            <w:r w:rsidRPr="00CB45C4">
              <w:rPr>
                <w:rFonts w:ascii="Arial" w:hAnsi="Arial" w:cs="Arial"/>
                <w:sz w:val="24"/>
                <w:szCs w:val="24"/>
              </w:rPr>
              <w:t>.</w:t>
            </w:r>
          </w:p>
          <w:p w:rsidR="00CB45C4" w:rsidRPr="00CB45C4" w:rsidRDefault="00CB45C4" w:rsidP="00CB45C4">
            <w:pPr>
              <w:pStyle w:val="ListParagraph"/>
              <w:rPr>
                <w:rFonts w:ascii="Arial" w:hAnsi="Arial" w:cs="Arial"/>
                <w:b/>
                <w:sz w:val="24"/>
                <w:szCs w:val="24"/>
              </w:rPr>
            </w:pPr>
          </w:p>
        </w:tc>
        <w:tc>
          <w:tcPr>
            <w:tcW w:w="2552" w:type="dxa"/>
          </w:tcPr>
          <w:p w:rsidR="00CB45C4" w:rsidRPr="00CB45C4" w:rsidRDefault="00B43EDA" w:rsidP="00B43EDA">
            <w:pPr>
              <w:rPr>
                <w:rFonts w:ascii="Arial" w:hAnsi="Arial" w:cs="Arial"/>
                <w:sz w:val="24"/>
                <w:szCs w:val="24"/>
              </w:rPr>
            </w:pPr>
            <w:r w:rsidRPr="00B43EDA">
              <w:rPr>
                <w:rFonts w:ascii="Arial" w:hAnsi="Arial" w:cs="Arial"/>
                <w:sz w:val="24"/>
                <w:szCs w:val="24"/>
              </w:rPr>
              <w:t>NYSAB Governance Team</w:t>
            </w:r>
          </w:p>
        </w:tc>
        <w:tc>
          <w:tcPr>
            <w:tcW w:w="2300" w:type="dxa"/>
          </w:tcPr>
          <w:p w:rsidR="00CB45C4" w:rsidRDefault="00CB45C4" w:rsidP="000C0113">
            <w:pPr>
              <w:rPr>
                <w:rFonts w:ascii="Arial" w:hAnsi="Arial" w:cs="Arial"/>
                <w:b/>
                <w:sz w:val="24"/>
                <w:szCs w:val="24"/>
              </w:rPr>
            </w:pPr>
          </w:p>
        </w:tc>
      </w:tr>
      <w:tr w:rsidR="00DE6A26" w:rsidTr="003F291F">
        <w:tc>
          <w:tcPr>
            <w:tcW w:w="534" w:type="dxa"/>
          </w:tcPr>
          <w:p w:rsidR="00DE6A26" w:rsidRDefault="00DE6A26" w:rsidP="000C0113">
            <w:pPr>
              <w:rPr>
                <w:rFonts w:ascii="Arial" w:hAnsi="Arial" w:cs="Arial"/>
                <w:b/>
                <w:sz w:val="24"/>
                <w:szCs w:val="24"/>
              </w:rPr>
            </w:pPr>
            <w:r>
              <w:rPr>
                <w:rFonts w:ascii="Arial" w:hAnsi="Arial" w:cs="Arial"/>
                <w:b/>
                <w:sz w:val="24"/>
                <w:szCs w:val="24"/>
              </w:rPr>
              <w:t>2</w:t>
            </w:r>
          </w:p>
        </w:tc>
        <w:tc>
          <w:tcPr>
            <w:tcW w:w="1701" w:type="dxa"/>
          </w:tcPr>
          <w:p w:rsidR="00DE6A26" w:rsidRDefault="00DE6A26" w:rsidP="000C0113">
            <w:pPr>
              <w:rPr>
                <w:rFonts w:ascii="Arial" w:hAnsi="Arial" w:cs="Arial"/>
                <w:b/>
                <w:sz w:val="24"/>
                <w:szCs w:val="24"/>
              </w:rPr>
            </w:pPr>
            <w:r>
              <w:rPr>
                <w:rFonts w:ascii="Arial" w:hAnsi="Arial" w:cs="Arial"/>
                <w:b/>
                <w:sz w:val="24"/>
                <w:szCs w:val="24"/>
              </w:rPr>
              <w:t>Process</w:t>
            </w:r>
          </w:p>
        </w:tc>
        <w:tc>
          <w:tcPr>
            <w:tcW w:w="7087" w:type="dxa"/>
          </w:tcPr>
          <w:p w:rsidR="00DE6A26" w:rsidRDefault="00DE6A26" w:rsidP="007077C0">
            <w:pPr>
              <w:pStyle w:val="ListParagraph"/>
              <w:numPr>
                <w:ilvl w:val="0"/>
                <w:numId w:val="21"/>
              </w:numPr>
              <w:rPr>
                <w:rFonts w:ascii="Arial" w:hAnsi="Arial" w:cs="Arial"/>
                <w:sz w:val="24"/>
                <w:szCs w:val="24"/>
              </w:rPr>
            </w:pPr>
            <w:r w:rsidRPr="00DE6A26">
              <w:rPr>
                <w:rFonts w:ascii="Arial" w:hAnsi="Arial" w:cs="Arial"/>
                <w:sz w:val="24"/>
                <w:szCs w:val="24"/>
              </w:rPr>
              <w:t xml:space="preserve">Some or all of the following actions/stages will be appropriate dependent on which methodology is being followed and will be determined by the </w:t>
            </w:r>
            <w:r w:rsidR="00B43EDA">
              <w:rPr>
                <w:rFonts w:ascii="Arial" w:hAnsi="Arial" w:cs="Arial"/>
                <w:sz w:val="24"/>
                <w:szCs w:val="24"/>
              </w:rPr>
              <w:t>Independent Author</w:t>
            </w:r>
            <w:r>
              <w:rPr>
                <w:rFonts w:ascii="Arial" w:hAnsi="Arial" w:cs="Arial"/>
                <w:sz w:val="24"/>
                <w:szCs w:val="24"/>
              </w:rPr>
              <w:t xml:space="preserve"> and the SARP</w:t>
            </w:r>
            <w:r w:rsidRPr="00DE6A26">
              <w:rPr>
                <w:rFonts w:ascii="Arial" w:hAnsi="Arial" w:cs="Arial"/>
                <w:sz w:val="24"/>
                <w:szCs w:val="24"/>
              </w:rPr>
              <w:t xml:space="preserve">: </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Identify the evidence required from each agency/organisation including a chronology of events</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Produce/review of relevant evidence</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Analysis of evidence</w:t>
            </w:r>
          </w:p>
          <w:p w:rsidR="00DE6A26" w:rsidRDefault="00DE6A26" w:rsidP="00DC7BB4">
            <w:pPr>
              <w:pStyle w:val="ListParagraph"/>
              <w:numPr>
                <w:ilvl w:val="0"/>
                <w:numId w:val="22"/>
              </w:numPr>
              <w:rPr>
                <w:rFonts w:ascii="Arial" w:hAnsi="Arial" w:cs="Arial"/>
                <w:sz w:val="24"/>
                <w:szCs w:val="24"/>
              </w:rPr>
            </w:pPr>
            <w:r w:rsidRPr="00DE6A26">
              <w:rPr>
                <w:rFonts w:ascii="Arial" w:hAnsi="Arial" w:cs="Arial"/>
                <w:sz w:val="24"/>
                <w:szCs w:val="24"/>
              </w:rPr>
              <w:t>Produce Individual Management Reports (IMRs),outlining involvement and key issues</w:t>
            </w:r>
            <w:r w:rsidR="00DC7BB4">
              <w:t xml:space="preserve"> </w:t>
            </w:r>
            <w:r w:rsidR="00DC7BB4">
              <w:rPr>
                <w:rFonts w:ascii="Arial" w:hAnsi="Arial" w:cs="Arial"/>
                <w:sz w:val="24"/>
                <w:szCs w:val="24"/>
              </w:rPr>
              <w:t>i</w:t>
            </w:r>
            <w:r w:rsidR="00DC7BB4" w:rsidRPr="00DC7BB4">
              <w:rPr>
                <w:rFonts w:ascii="Arial" w:hAnsi="Arial" w:cs="Arial"/>
                <w:sz w:val="24"/>
                <w:szCs w:val="24"/>
              </w:rPr>
              <w:t>ncluding evidence of benchmarking against specific standards and guidelines</w:t>
            </w:r>
            <w:r w:rsidR="00DC7BB4">
              <w:rPr>
                <w:rFonts w:ascii="Arial" w:hAnsi="Arial" w:cs="Arial"/>
                <w:sz w:val="24"/>
                <w:szCs w:val="24"/>
              </w:rPr>
              <w:t>.</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Hold learning events to consider what happened and why, areas of good practice, areas for improvement and lessons learned</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lastRenderedPageBreak/>
              <w:t>Hold event to consider first draft of the overview report and action plan</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Formulate an Overview Report with analysis of key issues, lessons learned and recommendations</w:t>
            </w:r>
          </w:p>
          <w:p w:rsidR="00DE6A26" w:rsidRDefault="00DE6A26" w:rsidP="007077C0">
            <w:pPr>
              <w:pStyle w:val="ListParagraph"/>
              <w:numPr>
                <w:ilvl w:val="0"/>
                <w:numId w:val="22"/>
              </w:numPr>
              <w:rPr>
                <w:rFonts w:ascii="Arial" w:hAnsi="Arial" w:cs="Arial"/>
                <w:sz w:val="24"/>
                <w:szCs w:val="24"/>
              </w:rPr>
            </w:pPr>
            <w:r w:rsidRPr="00DE6A26">
              <w:rPr>
                <w:rFonts w:ascii="Arial" w:hAnsi="Arial" w:cs="Arial"/>
                <w:sz w:val="24"/>
                <w:szCs w:val="24"/>
              </w:rPr>
              <w:t>Produce an action plan in response to the lessons learned</w:t>
            </w:r>
          </w:p>
          <w:p w:rsidR="00D47FA1" w:rsidRPr="00DE6A26" w:rsidRDefault="00D47FA1" w:rsidP="00D47FA1">
            <w:pPr>
              <w:pStyle w:val="ListParagraph"/>
              <w:ind w:left="1440"/>
              <w:rPr>
                <w:rFonts w:ascii="Arial" w:hAnsi="Arial" w:cs="Arial"/>
                <w:sz w:val="24"/>
                <w:szCs w:val="24"/>
              </w:rPr>
            </w:pPr>
          </w:p>
        </w:tc>
        <w:tc>
          <w:tcPr>
            <w:tcW w:w="2552" w:type="dxa"/>
          </w:tcPr>
          <w:p w:rsidR="00DE6A26" w:rsidRPr="00CB45C4" w:rsidRDefault="00B43EDA" w:rsidP="000C0113">
            <w:pPr>
              <w:rPr>
                <w:rFonts w:ascii="Arial" w:hAnsi="Arial" w:cs="Arial"/>
                <w:sz w:val="24"/>
                <w:szCs w:val="24"/>
                <w:highlight w:val="yellow"/>
              </w:rPr>
            </w:pPr>
            <w:r w:rsidRPr="00B43EDA">
              <w:rPr>
                <w:rFonts w:ascii="Arial" w:hAnsi="Arial" w:cs="Arial"/>
                <w:sz w:val="24"/>
                <w:szCs w:val="24"/>
              </w:rPr>
              <w:lastRenderedPageBreak/>
              <w:t>Independent Author</w:t>
            </w:r>
            <w:r w:rsidR="00DE6A26" w:rsidRPr="00B43EDA">
              <w:rPr>
                <w:rFonts w:ascii="Arial" w:hAnsi="Arial" w:cs="Arial"/>
                <w:sz w:val="24"/>
                <w:szCs w:val="24"/>
              </w:rPr>
              <w:t>/SARP</w:t>
            </w:r>
            <w:r w:rsidRPr="00B43EDA">
              <w:rPr>
                <w:rFonts w:ascii="Arial" w:hAnsi="Arial" w:cs="Arial"/>
                <w:sz w:val="24"/>
                <w:szCs w:val="24"/>
              </w:rPr>
              <w:t xml:space="preserve"> attendees</w:t>
            </w:r>
          </w:p>
        </w:tc>
        <w:tc>
          <w:tcPr>
            <w:tcW w:w="2300" w:type="dxa"/>
          </w:tcPr>
          <w:p w:rsidR="00DE6A26" w:rsidRDefault="00DE6A26" w:rsidP="000C0113">
            <w:pPr>
              <w:rPr>
                <w:rFonts w:ascii="Arial" w:hAnsi="Arial" w:cs="Arial"/>
                <w:b/>
                <w:sz w:val="24"/>
                <w:szCs w:val="24"/>
              </w:rPr>
            </w:pPr>
          </w:p>
        </w:tc>
      </w:tr>
      <w:tr w:rsidR="00DE6A26" w:rsidTr="003F291F">
        <w:tc>
          <w:tcPr>
            <w:tcW w:w="534" w:type="dxa"/>
          </w:tcPr>
          <w:p w:rsidR="00DE6A26" w:rsidRDefault="00DE6A26" w:rsidP="000C0113">
            <w:pPr>
              <w:rPr>
                <w:rFonts w:ascii="Arial" w:hAnsi="Arial" w:cs="Arial"/>
                <w:b/>
                <w:sz w:val="24"/>
                <w:szCs w:val="24"/>
              </w:rPr>
            </w:pPr>
          </w:p>
        </w:tc>
        <w:tc>
          <w:tcPr>
            <w:tcW w:w="1701" w:type="dxa"/>
          </w:tcPr>
          <w:p w:rsidR="00DE6A26" w:rsidRDefault="00DE6A26" w:rsidP="000C0113">
            <w:pPr>
              <w:rPr>
                <w:rFonts w:ascii="Arial" w:hAnsi="Arial" w:cs="Arial"/>
                <w:b/>
                <w:sz w:val="24"/>
                <w:szCs w:val="24"/>
              </w:rPr>
            </w:pPr>
          </w:p>
        </w:tc>
        <w:tc>
          <w:tcPr>
            <w:tcW w:w="7087" w:type="dxa"/>
          </w:tcPr>
          <w:p w:rsidR="00DE6A26" w:rsidRDefault="00DE6A26" w:rsidP="007077C0">
            <w:pPr>
              <w:pStyle w:val="ListParagraph"/>
              <w:numPr>
                <w:ilvl w:val="0"/>
                <w:numId w:val="21"/>
              </w:numPr>
              <w:rPr>
                <w:rFonts w:ascii="Arial" w:hAnsi="Arial" w:cs="Arial"/>
                <w:sz w:val="24"/>
                <w:szCs w:val="24"/>
              </w:rPr>
            </w:pPr>
            <w:r w:rsidRPr="00DE6A26">
              <w:rPr>
                <w:rFonts w:ascii="Arial" w:hAnsi="Arial" w:cs="Arial"/>
                <w:sz w:val="24"/>
                <w:szCs w:val="24"/>
              </w:rPr>
              <w:t xml:space="preserve">Liaison should take place with the </w:t>
            </w:r>
            <w:r w:rsidRPr="00DE6A26">
              <w:rPr>
                <w:rFonts w:ascii="Arial" w:hAnsi="Arial" w:cs="Arial"/>
                <w:b/>
                <w:sz w:val="24"/>
                <w:szCs w:val="24"/>
              </w:rPr>
              <w:t>adult</w:t>
            </w:r>
            <w:r w:rsidRPr="00DE6A26">
              <w:rPr>
                <w:rFonts w:ascii="Arial" w:hAnsi="Arial" w:cs="Arial"/>
                <w:sz w:val="24"/>
                <w:szCs w:val="24"/>
              </w:rPr>
              <w:t>, their advocate, relative or carers throughout the process.</w:t>
            </w:r>
            <w:r w:rsidR="00722A16">
              <w:rPr>
                <w:rFonts w:ascii="Arial" w:hAnsi="Arial" w:cs="Arial"/>
                <w:sz w:val="24"/>
                <w:szCs w:val="24"/>
              </w:rPr>
              <w:t xml:space="preserve"> The frequency of contact will be agreed at the outset.</w:t>
            </w:r>
          </w:p>
          <w:p w:rsidR="00D47FA1" w:rsidRPr="00CB45C4" w:rsidRDefault="00D47FA1" w:rsidP="00D47FA1">
            <w:pPr>
              <w:pStyle w:val="ListParagraph"/>
              <w:rPr>
                <w:rFonts w:ascii="Arial" w:hAnsi="Arial" w:cs="Arial"/>
                <w:sz w:val="24"/>
                <w:szCs w:val="24"/>
              </w:rPr>
            </w:pPr>
          </w:p>
        </w:tc>
        <w:tc>
          <w:tcPr>
            <w:tcW w:w="2552" w:type="dxa"/>
          </w:tcPr>
          <w:p w:rsidR="00DE6A26" w:rsidRPr="00CB45C4" w:rsidRDefault="00DE6A26" w:rsidP="000C0113">
            <w:pPr>
              <w:rPr>
                <w:rFonts w:ascii="Arial" w:hAnsi="Arial" w:cs="Arial"/>
                <w:sz w:val="24"/>
                <w:szCs w:val="24"/>
                <w:highlight w:val="yellow"/>
              </w:rPr>
            </w:pPr>
          </w:p>
        </w:tc>
        <w:tc>
          <w:tcPr>
            <w:tcW w:w="2300" w:type="dxa"/>
          </w:tcPr>
          <w:p w:rsidR="00DE6A26" w:rsidRDefault="00DE6A26" w:rsidP="000C0113">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r>
              <w:rPr>
                <w:rFonts w:ascii="Arial" w:hAnsi="Arial" w:cs="Arial"/>
                <w:b/>
                <w:sz w:val="24"/>
                <w:szCs w:val="24"/>
              </w:rPr>
              <w:t>3</w:t>
            </w:r>
          </w:p>
        </w:tc>
        <w:tc>
          <w:tcPr>
            <w:tcW w:w="1701" w:type="dxa"/>
          </w:tcPr>
          <w:p w:rsidR="00DE6A26" w:rsidRDefault="00DE6A26" w:rsidP="00DE6A26">
            <w:pPr>
              <w:rPr>
                <w:rFonts w:ascii="Arial" w:hAnsi="Arial" w:cs="Arial"/>
                <w:b/>
                <w:sz w:val="24"/>
                <w:szCs w:val="24"/>
              </w:rPr>
            </w:pPr>
            <w:r>
              <w:rPr>
                <w:rFonts w:ascii="Arial" w:hAnsi="Arial" w:cs="Arial"/>
                <w:b/>
                <w:sz w:val="24"/>
                <w:szCs w:val="24"/>
              </w:rPr>
              <w:t>Timescale</w:t>
            </w:r>
          </w:p>
        </w:tc>
        <w:tc>
          <w:tcPr>
            <w:tcW w:w="7087" w:type="dxa"/>
          </w:tcPr>
          <w:p w:rsidR="00DE6A26" w:rsidRDefault="00DE6A26" w:rsidP="007077C0">
            <w:pPr>
              <w:pStyle w:val="ListParagraph"/>
              <w:numPr>
                <w:ilvl w:val="0"/>
                <w:numId w:val="23"/>
              </w:numPr>
              <w:rPr>
                <w:rFonts w:ascii="Arial" w:hAnsi="Arial" w:cs="Arial"/>
                <w:sz w:val="24"/>
                <w:szCs w:val="24"/>
              </w:rPr>
            </w:pPr>
            <w:r>
              <w:rPr>
                <w:rFonts w:ascii="Arial" w:hAnsi="Arial" w:cs="Arial"/>
                <w:sz w:val="24"/>
                <w:szCs w:val="24"/>
              </w:rPr>
              <w:t xml:space="preserve">The SARP </w:t>
            </w:r>
            <w:r w:rsidRPr="00DE6A26">
              <w:rPr>
                <w:rFonts w:ascii="Arial" w:hAnsi="Arial" w:cs="Arial"/>
                <w:sz w:val="24"/>
                <w:szCs w:val="24"/>
              </w:rPr>
              <w:t>will aim for completion of the SAR within 6 months of its initiation, unless there are good reasons for a longer period being required. This could include the need to delay the process for legal proceedings or due to relevant circumstances surrounding the adult. During any delay every effort should be made to capture learning from the case and apply to future practice. Following any criminal proceedings, the SAR should proceed without delay.</w:t>
            </w:r>
          </w:p>
          <w:p w:rsidR="00DE6A26" w:rsidRPr="00CB45C4" w:rsidRDefault="00DE6A26" w:rsidP="00DE6A26">
            <w:pPr>
              <w:pStyle w:val="ListParagraph"/>
              <w:rPr>
                <w:rFonts w:ascii="Arial" w:hAnsi="Arial" w:cs="Arial"/>
                <w:sz w:val="24"/>
                <w:szCs w:val="24"/>
              </w:rPr>
            </w:pPr>
          </w:p>
        </w:tc>
        <w:tc>
          <w:tcPr>
            <w:tcW w:w="2552" w:type="dxa"/>
          </w:tcPr>
          <w:p w:rsidR="00DE6A26" w:rsidRPr="00CB45C4" w:rsidRDefault="00B43EDA" w:rsidP="00DE6A26">
            <w:pPr>
              <w:rPr>
                <w:rFonts w:ascii="Arial" w:hAnsi="Arial" w:cs="Arial"/>
                <w:sz w:val="24"/>
                <w:szCs w:val="24"/>
                <w:highlight w:val="yellow"/>
              </w:rPr>
            </w:pPr>
            <w:r w:rsidRPr="00B43EDA">
              <w:rPr>
                <w:rFonts w:ascii="Arial" w:hAnsi="Arial" w:cs="Arial"/>
                <w:sz w:val="24"/>
                <w:szCs w:val="24"/>
              </w:rPr>
              <w:t>Independent Author</w:t>
            </w:r>
            <w:r w:rsidR="00DE6A26" w:rsidRPr="00B43EDA">
              <w:rPr>
                <w:rFonts w:ascii="Arial" w:hAnsi="Arial" w:cs="Arial"/>
                <w:sz w:val="24"/>
                <w:szCs w:val="24"/>
              </w:rPr>
              <w:t>/SARP</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DE6A26" w:rsidRPr="00DE6A26" w:rsidRDefault="00DE6A26" w:rsidP="007077C0">
            <w:pPr>
              <w:pStyle w:val="ListParagraph"/>
              <w:numPr>
                <w:ilvl w:val="0"/>
                <w:numId w:val="23"/>
              </w:numPr>
              <w:rPr>
                <w:rFonts w:ascii="Arial" w:hAnsi="Arial" w:cs="Arial"/>
                <w:sz w:val="24"/>
                <w:szCs w:val="24"/>
              </w:rPr>
            </w:pPr>
            <w:r w:rsidRPr="00DE6A26">
              <w:rPr>
                <w:rFonts w:ascii="Arial" w:hAnsi="Arial" w:cs="Arial"/>
                <w:sz w:val="24"/>
                <w:szCs w:val="24"/>
              </w:rPr>
              <w:t xml:space="preserve">The </w:t>
            </w:r>
            <w:r w:rsidR="00B43EDA">
              <w:rPr>
                <w:rFonts w:ascii="Arial" w:hAnsi="Arial" w:cs="Arial"/>
                <w:sz w:val="24"/>
                <w:szCs w:val="24"/>
              </w:rPr>
              <w:t>LAR</w:t>
            </w:r>
            <w:r>
              <w:rPr>
                <w:rFonts w:ascii="Arial" w:hAnsi="Arial" w:cs="Arial"/>
                <w:sz w:val="24"/>
                <w:szCs w:val="24"/>
              </w:rPr>
              <w:t xml:space="preserve"> </w:t>
            </w:r>
            <w:r w:rsidRPr="00DE6A26">
              <w:rPr>
                <w:rFonts w:ascii="Arial" w:hAnsi="Arial" w:cs="Arial"/>
                <w:sz w:val="24"/>
                <w:szCs w:val="24"/>
              </w:rPr>
              <w:t>Chair should repor</w:t>
            </w:r>
            <w:r w:rsidR="007E3EFB">
              <w:rPr>
                <w:rFonts w:ascii="Arial" w:hAnsi="Arial" w:cs="Arial"/>
                <w:sz w:val="24"/>
                <w:szCs w:val="24"/>
              </w:rPr>
              <w:t>t regularly on progress to the NY</w:t>
            </w:r>
            <w:r w:rsidRPr="00DE6A26">
              <w:rPr>
                <w:rFonts w:ascii="Arial" w:hAnsi="Arial" w:cs="Arial"/>
                <w:sz w:val="24"/>
                <w:szCs w:val="24"/>
              </w:rPr>
              <w:t>SAB.</w:t>
            </w:r>
          </w:p>
          <w:p w:rsidR="00DE6A26" w:rsidRPr="00CB45C4" w:rsidRDefault="00DE6A26" w:rsidP="00DE6A26">
            <w:pPr>
              <w:pStyle w:val="ListParagraph"/>
              <w:rPr>
                <w:rFonts w:ascii="Arial" w:hAnsi="Arial" w:cs="Arial"/>
                <w:sz w:val="24"/>
                <w:szCs w:val="24"/>
              </w:rPr>
            </w:pPr>
          </w:p>
        </w:tc>
        <w:tc>
          <w:tcPr>
            <w:tcW w:w="2552" w:type="dxa"/>
          </w:tcPr>
          <w:p w:rsidR="00DE6A26" w:rsidRPr="00B43EDA" w:rsidRDefault="00B43EDA" w:rsidP="00DE6A26">
            <w:pPr>
              <w:rPr>
                <w:rFonts w:ascii="Arial" w:hAnsi="Arial" w:cs="Arial"/>
                <w:sz w:val="24"/>
                <w:szCs w:val="24"/>
              </w:rPr>
            </w:pPr>
            <w:r w:rsidRPr="00B43EDA">
              <w:rPr>
                <w:rFonts w:ascii="Arial" w:hAnsi="Arial" w:cs="Arial"/>
                <w:sz w:val="24"/>
                <w:szCs w:val="24"/>
              </w:rPr>
              <w:t>LAR</w:t>
            </w:r>
            <w:r w:rsidR="00DE6A26" w:rsidRPr="00B43EDA">
              <w:rPr>
                <w:rFonts w:ascii="Arial" w:hAnsi="Arial" w:cs="Arial"/>
                <w:sz w:val="24"/>
                <w:szCs w:val="24"/>
              </w:rPr>
              <w:t xml:space="preserve"> Chair</w:t>
            </w:r>
          </w:p>
          <w:p w:rsidR="00DE6A26" w:rsidRPr="007077C0" w:rsidRDefault="00DE6A26" w:rsidP="00DE6A26">
            <w:pPr>
              <w:rPr>
                <w:rFonts w:ascii="Arial" w:hAnsi="Arial" w:cs="Arial"/>
                <w:sz w:val="24"/>
                <w:szCs w:val="24"/>
                <w:highlight w:val="yellow"/>
              </w:rPr>
            </w:pPr>
          </w:p>
        </w:tc>
        <w:tc>
          <w:tcPr>
            <w:tcW w:w="2300" w:type="dxa"/>
          </w:tcPr>
          <w:p w:rsidR="00DE6A26" w:rsidRPr="007077C0" w:rsidRDefault="00DE6A26" w:rsidP="00DE6A26">
            <w:pPr>
              <w:rPr>
                <w:rFonts w:ascii="Arial" w:hAnsi="Arial" w:cs="Arial"/>
                <w:sz w:val="24"/>
                <w:szCs w:val="24"/>
              </w:rPr>
            </w:pPr>
            <w:r w:rsidRPr="007077C0">
              <w:rPr>
                <w:rFonts w:ascii="Arial" w:hAnsi="Arial" w:cs="Arial"/>
                <w:sz w:val="24"/>
                <w:szCs w:val="24"/>
              </w:rPr>
              <w:t>Bi-monthly</w:t>
            </w:r>
          </w:p>
        </w:tc>
      </w:tr>
      <w:tr w:rsidR="00DE6A26" w:rsidTr="00DE6A26">
        <w:tc>
          <w:tcPr>
            <w:tcW w:w="534" w:type="dxa"/>
          </w:tcPr>
          <w:p w:rsidR="00DE6A26" w:rsidRDefault="007077C0" w:rsidP="00DE6A26">
            <w:pPr>
              <w:rPr>
                <w:rFonts w:ascii="Arial" w:hAnsi="Arial" w:cs="Arial"/>
                <w:b/>
                <w:sz w:val="24"/>
                <w:szCs w:val="24"/>
              </w:rPr>
            </w:pPr>
            <w:r>
              <w:rPr>
                <w:rFonts w:ascii="Arial" w:hAnsi="Arial" w:cs="Arial"/>
                <w:b/>
                <w:sz w:val="24"/>
                <w:szCs w:val="24"/>
              </w:rPr>
              <w:t>4</w:t>
            </w:r>
          </w:p>
        </w:tc>
        <w:tc>
          <w:tcPr>
            <w:tcW w:w="1701" w:type="dxa"/>
          </w:tcPr>
          <w:p w:rsidR="00DE6A26" w:rsidRDefault="007077C0" w:rsidP="00DE6A26">
            <w:pPr>
              <w:rPr>
                <w:rFonts w:ascii="Arial" w:hAnsi="Arial" w:cs="Arial"/>
                <w:b/>
                <w:sz w:val="24"/>
                <w:szCs w:val="24"/>
              </w:rPr>
            </w:pPr>
            <w:r>
              <w:rPr>
                <w:rFonts w:ascii="Arial" w:hAnsi="Arial" w:cs="Arial"/>
                <w:b/>
                <w:sz w:val="24"/>
                <w:szCs w:val="24"/>
              </w:rPr>
              <w:t>Reports</w:t>
            </w:r>
          </w:p>
        </w:tc>
        <w:tc>
          <w:tcPr>
            <w:tcW w:w="7087" w:type="dxa"/>
          </w:tcPr>
          <w:p w:rsidR="007077C0" w:rsidRPr="007077C0" w:rsidRDefault="007077C0" w:rsidP="007077C0">
            <w:pPr>
              <w:pStyle w:val="ListParagraph"/>
              <w:numPr>
                <w:ilvl w:val="0"/>
                <w:numId w:val="24"/>
              </w:numPr>
              <w:rPr>
                <w:rFonts w:ascii="Arial" w:hAnsi="Arial" w:cs="Arial"/>
                <w:sz w:val="20"/>
                <w:szCs w:val="20"/>
              </w:rPr>
            </w:pPr>
            <w:r w:rsidRPr="007077C0">
              <w:rPr>
                <w:rFonts w:ascii="Arial" w:hAnsi="Arial" w:cs="Arial"/>
                <w:sz w:val="24"/>
                <w:szCs w:val="24"/>
              </w:rPr>
              <w:t xml:space="preserve">All reports should be anonymised unless the family requests otherwise. Discussion will take place with the adult and/or their family regarding the use of pseudonyms within the report. The report should be ‘written in plain and easy to understand language, provide a sound analysis of what happened and why; </w:t>
            </w:r>
            <w:r w:rsidRPr="007077C0">
              <w:rPr>
                <w:rFonts w:ascii="Arial" w:hAnsi="Arial" w:cs="Arial"/>
                <w:sz w:val="24"/>
                <w:szCs w:val="24"/>
              </w:rPr>
              <w:lastRenderedPageBreak/>
              <w:t xml:space="preserve">and contain findings of practical value to professionals and organisations including what action needs to be taken to prevent a reoccurrence*. </w:t>
            </w:r>
            <w:r w:rsidRPr="007077C0">
              <w:rPr>
                <w:rFonts w:ascii="Arial" w:hAnsi="Arial" w:cs="Arial"/>
                <w:sz w:val="20"/>
                <w:szCs w:val="20"/>
              </w:rPr>
              <w:t>‘ * Care and Support Statutory Guidance, DH</w:t>
            </w:r>
          </w:p>
          <w:p w:rsidR="00DE6A26" w:rsidRDefault="00A01E9D" w:rsidP="007077C0">
            <w:pPr>
              <w:pStyle w:val="ListParagraph"/>
              <w:rPr>
                <w:rFonts w:ascii="Arial" w:hAnsi="Arial" w:cs="Arial"/>
                <w:sz w:val="24"/>
                <w:szCs w:val="24"/>
              </w:rPr>
            </w:pPr>
            <w:r>
              <w:rPr>
                <w:rFonts w:ascii="Arial" w:hAnsi="Arial" w:cs="Arial"/>
                <w:sz w:val="24"/>
                <w:szCs w:val="24"/>
              </w:rPr>
              <w:t xml:space="preserve">See Appendix 6 </w:t>
            </w:r>
          </w:p>
          <w:p w:rsidR="00A01E9D" w:rsidRPr="00CB45C4" w:rsidRDefault="00A01E9D" w:rsidP="007077C0">
            <w:pPr>
              <w:pStyle w:val="ListParagraph"/>
              <w:rPr>
                <w:rFonts w:ascii="Arial" w:hAnsi="Arial" w:cs="Arial"/>
                <w:sz w:val="24"/>
                <w:szCs w:val="24"/>
              </w:rPr>
            </w:pPr>
          </w:p>
        </w:tc>
        <w:tc>
          <w:tcPr>
            <w:tcW w:w="2552" w:type="dxa"/>
          </w:tcPr>
          <w:p w:rsidR="007077C0" w:rsidRPr="00313966" w:rsidRDefault="00B43EDA" w:rsidP="007077C0">
            <w:pPr>
              <w:rPr>
                <w:rFonts w:ascii="Arial" w:hAnsi="Arial" w:cs="Arial"/>
                <w:sz w:val="24"/>
                <w:szCs w:val="24"/>
              </w:rPr>
            </w:pPr>
            <w:r w:rsidRPr="00313966">
              <w:rPr>
                <w:rFonts w:ascii="Arial" w:hAnsi="Arial" w:cs="Arial"/>
                <w:sz w:val="24"/>
                <w:szCs w:val="24"/>
              </w:rPr>
              <w:lastRenderedPageBreak/>
              <w:t>Independent Author</w:t>
            </w:r>
          </w:p>
          <w:p w:rsidR="00DE6A26" w:rsidRPr="007077C0" w:rsidRDefault="00DE6A26" w:rsidP="007077C0">
            <w:pPr>
              <w:rPr>
                <w:rFonts w:ascii="Arial" w:hAnsi="Arial" w:cs="Arial"/>
                <w:sz w:val="24"/>
                <w:szCs w:val="24"/>
                <w:highlight w:val="yellow"/>
              </w:rPr>
            </w:pPr>
          </w:p>
        </w:tc>
        <w:tc>
          <w:tcPr>
            <w:tcW w:w="2300" w:type="dxa"/>
          </w:tcPr>
          <w:p w:rsidR="007077C0" w:rsidRPr="007077C0" w:rsidRDefault="007077C0" w:rsidP="007077C0">
            <w:pPr>
              <w:rPr>
                <w:rFonts w:ascii="Arial" w:hAnsi="Arial" w:cs="Arial"/>
                <w:sz w:val="24"/>
                <w:szCs w:val="24"/>
              </w:rPr>
            </w:pPr>
            <w:r w:rsidRPr="007077C0">
              <w:rPr>
                <w:rFonts w:ascii="Arial" w:hAnsi="Arial" w:cs="Arial"/>
                <w:sz w:val="24"/>
                <w:szCs w:val="24"/>
              </w:rPr>
              <w:t>Within 6 months of the SAR being initiated</w:t>
            </w:r>
          </w:p>
          <w:p w:rsidR="007077C0" w:rsidRDefault="007077C0" w:rsidP="007077C0">
            <w:pPr>
              <w:rPr>
                <w:rFonts w:ascii="Arial" w:hAnsi="Arial" w:cs="Arial"/>
                <w:sz w:val="20"/>
                <w:szCs w:val="20"/>
              </w:rPr>
            </w:pPr>
          </w:p>
          <w:p w:rsidR="00DE6A26" w:rsidRPr="007077C0" w:rsidRDefault="007077C0" w:rsidP="007077C0">
            <w:pPr>
              <w:rPr>
                <w:rFonts w:ascii="Arial" w:hAnsi="Arial" w:cs="Arial"/>
                <w:sz w:val="20"/>
                <w:szCs w:val="20"/>
              </w:rPr>
            </w:pPr>
            <w:r w:rsidRPr="007077C0">
              <w:rPr>
                <w:rFonts w:ascii="Arial" w:hAnsi="Arial" w:cs="Arial"/>
                <w:sz w:val="20"/>
                <w:szCs w:val="20"/>
              </w:rPr>
              <w:t>Reasonably exten</w:t>
            </w:r>
            <w:r>
              <w:rPr>
                <w:rFonts w:ascii="Arial" w:hAnsi="Arial" w:cs="Arial"/>
                <w:sz w:val="20"/>
                <w:szCs w:val="20"/>
              </w:rPr>
              <w:t xml:space="preserve">ded with the permission of </w:t>
            </w:r>
            <w:r>
              <w:rPr>
                <w:rFonts w:ascii="Arial" w:hAnsi="Arial" w:cs="Arial"/>
                <w:sz w:val="20"/>
                <w:szCs w:val="20"/>
              </w:rPr>
              <w:lastRenderedPageBreak/>
              <w:t>the NY</w:t>
            </w:r>
            <w:r w:rsidRPr="007077C0">
              <w:rPr>
                <w:rFonts w:ascii="Arial" w:hAnsi="Arial" w:cs="Arial"/>
                <w:sz w:val="20"/>
                <w:szCs w:val="20"/>
              </w:rPr>
              <w:t>SAB Independent Chair</w:t>
            </w: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DE6A26" w:rsidRPr="00D022B7" w:rsidRDefault="00313966" w:rsidP="00313966">
            <w:pPr>
              <w:pStyle w:val="ListParagraph"/>
              <w:numPr>
                <w:ilvl w:val="0"/>
                <w:numId w:val="24"/>
              </w:numPr>
              <w:rPr>
                <w:rFonts w:ascii="Arial" w:hAnsi="Arial" w:cs="Arial"/>
                <w:sz w:val="24"/>
                <w:szCs w:val="24"/>
              </w:rPr>
            </w:pPr>
            <w:r>
              <w:rPr>
                <w:rFonts w:ascii="Arial" w:hAnsi="Arial" w:cs="Arial"/>
                <w:sz w:val="24"/>
                <w:szCs w:val="24"/>
              </w:rPr>
              <w:t>The Independent Author</w:t>
            </w:r>
            <w:r w:rsidR="00D022B7" w:rsidRPr="00D022B7">
              <w:rPr>
                <w:rFonts w:ascii="Arial" w:hAnsi="Arial" w:cs="Arial"/>
                <w:sz w:val="24"/>
                <w:szCs w:val="24"/>
              </w:rPr>
              <w:t xml:space="preserve"> should present the Final Report; Executive Summary and draft action plans to a SAR Governance Group meeting for agreement. The agreed documents should then be</w:t>
            </w:r>
            <w:r w:rsidR="00D022B7">
              <w:rPr>
                <w:rFonts w:ascii="Arial" w:hAnsi="Arial" w:cs="Arial"/>
                <w:sz w:val="24"/>
                <w:szCs w:val="24"/>
              </w:rPr>
              <w:t xml:space="preserve"> </w:t>
            </w:r>
            <w:r w:rsidR="00D022B7" w:rsidRPr="00D022B7">
              <w:rPr>
                <w:rFonts w:ascii="Arial" w:hAnsi="Arial" w:cs="Arial"/>
                <w:sz w:val="24"/>
                <w:szCs w:val="24"/>
              </w:rPr>
              <w:t>f</w:t>
            </w:r>
            <w:r w:rsidR="00D022B7">
              <w:rPr>
                <w:rFonts w:ascii="Arial" w:hAnsi="Arial" w:cs="Arial"/>
                <w:sz w:val="24"/>
                <w:szCs w:val="24"/>
              </w:rPr>
              <w:t>orwarded to the NY</w:t>
            </w:r>
            <w:r w:rsidR="00D022B7" w:rsidRPr="00D022B7">
              <w:rPr>
                <w:rFonts w:ascii="Arial" w:hAnsi="Arial" w:cs="Arial"/>
                <w:sz w:val="24"/>
                <w:szCs w:val="24"/>
              </w:rPr>
              <w:t xml:space="preserve">SAB Independent Chair by the </w:t>
            </w:r>
            <w:r>
              <w:rPr>
                <w:rFonts w:ascii="Arial" w:hAnsi="Arial" w:cs="Arial"/>
                <w:sz w:val="24"/>
                <w:szCs w:val="24"/>
              </w:rPr>
              <w:t>Governance Team</w:t>
            </w:r>
            <w:r w:rsidR="00D022B7" w:rsidRPr="00D022B7">
              <w:rPr>
                <w:rFonts w:ascii="Arial" w:hAnsi="Arial" w:cs="Arial"/>
                <w:sz w:val="24"/>
                <w:szCs w:val="24"/>
              </w:rPr>
              <w:t>.</w:t>
            </w:r>
          </w:p>
        </w:tc>
        <w:tc>
          <w:tcPr>
            <w:tcW w:w="2552" w:type="dxa"/>
          </w:tcPr>
          <w:p w:rsidR="00DE6A26" w:rsidRPr="00313966" w:rsidRDefault="00313966" w:rsidP="00DE6A26">
            <w:pPr>
              <w:rPr>
                <w:rFonts w:ascii="Arial" w:hAnsi="Arial" w:cs="Arial"/>
                <w:sz w:val="24"/>
                <w:szCs w:val="24"/>
              </w:rPr>
            </w:pPr>
            <w:r w:rsidRPr="00313966">
              <w:rPr>
                <w:rFonts w:ascii="Arial" w:hAnsi="Arial" w:cs="Arial"/>
                <w:sz w:val="24"/>
                <w:szCs w:val="24"/>
              </w:rPr>
              <w:t>Independent Author</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9F482B" w:rsidRPr="009F482B" w:rsidRDefault="009F482B" w:rsidP="009F482B">
            <w:pPr>
              <w:pStyle w:val="ListParagraph"/>
              <w:numPr>
                <w:ilvl w:val="0"/>
                <w:numId w:val="24"/>
              </w:numPr>
              <w:rPr>
                <w:rFonts w:ascii="Arial" w:hAnsi="Arial" w:cs="Arial"/>
                <w:sz w:val="24"/>
                <w:szCs w:val="24"/>
              </w:rPr>
            </w:pPr>
            <w:r w:rsidRPr="009F482B">
              <w:rPr>
                <w:rFonts w:ascii="Arial" w:hAnsi="Arial" w:cs="Arial"/>
                <w:sz w:val="24"/>
                <w:szCs w:val="24"/>
              </w:rPr>
              <w:t xml:space="preserve">The </w:t>
            </w:r>
            <w:r w:rsidRPr="00313966">
              <w:rPr>
                <w:rFonts w:ascii="Arial" w:hAnsi="Arial" w:cs="Arial"/>
                <w:sz w:val="24"/>
                <w:szCs w:val="24"/>
              </w:rPr>
              <w:t>Independent Chair</w:t>
            </w:r>
            <w:r w:rsidRPr="009F482B">
              <w:rPr>
                <w:rFonts w:ascii="Arial" w:hAnsi="Arial" w:cs="Arial"/>
                <w:sz w:val="24"/>
                <w:szCs w:val="24"/>
              </w:rPr>
              <w:t xml:space="preserve"> will determine how the final SAR report, recommendations and action pl</w:t>
            </w:r>
            <w:r>
              <w:rPr>
                <w:rFonts w:ascii="Arial" w:hAnsi="Arial" w:cs="Arial"/>
                <w:sz w:val="24"/>
                <w:szCs w:val="24"/>
              </w:rPr>
              <w:t>ans are to be presented to the NY</w:t>
            </w:r>
            <w:r w:rsidRPr="009F482B">
              <w:rPr>
                <w:rFonts w:ascii="Arial" w:hAnsi="Arial" w:cs="Arial"/>
                <w:sz w:val="24"/>
                <w:szCs w:val="24"/>
              </w:rPr>
              <w:t>SAB</w:t>
            </w:r>
          </w:p>
          <w:p w:rsidR="00DE6A26" w:rsidRPr="00CB45C4" w:rsidRDefault="00DE6A26" w:rsidP="009F482B">
            <w:pPr>
              <w:pStyle w:val="ListParagraph"/>
              <w:rPr>
                <w:rFonts w:ascii="Arial" w:hAnsi="Arial" w:cs="Arial"/>
                <w:sz w:val="24"/>
                <w:szCs w:val="24"/>
              </w:rPr>
            </w:pPr>
          </w:p>
        </w:tc>
        <w:tc>
          <w:tcPr>
            <w:tcW w:w="2552" w:type="dxa"/>
          </w:tcPr>
          <w:p w:rsidR="00DE6A26" w:rsidRPr="00313966" w:rsidRDefault="00313966" w:rsidP="00DE6A26">
            <w:pPr>
              <w:rPr>
                <w:rFonts w:ascii="Arial" w:hAnsi="Arial" w:cs="Arial"/>
                <w:sz w:val="24"/>
                <w:szCs w:val="24"/>
              </w:rPr>
            </w:pPr>
            <w:r w:rsidRPr="00313966">
              <w:rPr>
                <w:rFonts w:ascii="Arial" w:hAnsi="Arial" w:cs="Arial"/>
                <w:sz w:val="24"/>
                <w:szCs w:val="24"/>
              </w:rPr>
              <w:t>Independent Author</w:t>
            </w:r>
          </w:p>
          <w:p w:rsidR="009F482B" w:rsidRPr="00313966" w:rsidRDefault="009F482B" w:rsidP="00DE6A26">
            <w:pPr>
              <w:rPr>
                <w:rFonts w:ascii="Arial" w:hAnsi="Arial" w:cs="Arial"/>
                <w:sz w:val="24"/>
                <w:szCs w:val="24"/>
              </w:rPr>
            </w:pPr>
          </w:p>
          <w:p w:rsidR="009F482B" w:rsidRPr="00313966" w:rsidRDefault="009F482B" w:rsidP="00DE6A26">
            <w:pPr>
              <w:rPr>
                <w:rFonts w:ascii="Arial" w:hAnsi="Arial" w:cs="Arial"/>
                <w:sz w:val="24"/>
                <w:szCs w:val="24"/>
              </w:rPr>
            </w:pPr>
            <w:r w:rsidRPr="00313966">
              <w:rPr>
                <w:rFonts w:ascii="Arial" w:hAnsi="Arial" w:cs="Arial"/>
                <w:sz w:val="24"/>
                <w:szCs w:val="24"/>
              </w:rPr>
              <w:t>NYSAB Independent Chair/Board Members</w:t>
            </w:r>
          </w:p>
        </w:tc>
        <w:tc>
          <w:tcPr>
            <w:tcW w:w="2300" w:type="dxa"/>
          </w:tcPr>
          <w:p w:rsidR="009F482B" w:rsidRPr="007077C0" w:rsidRDefault="009F482B" w:rsidP="009F482B">
            <w:pPr>
              <w:rPr>
                <w:rFonts w:ascii="Arial" w:hAnsi="Arial" w:cs="Arial"/>
                <w:sz w:val="24"/>
                <w:szCs w:val="24"/>
              </w:rPr>
            </w:pPr>
            <w:r w:rsidRPr="007077C0">
              <w:rPr>
                <w:rFonts w:ascii="Arial" w:hAnsi="Arial" w:cs="Arial"/>
                <w:sz w:val="24"/>
                <w:szCs w:val="24"/>
              </w:rPr>
              <w:t>Within 6 months of the SAR being initiated</w:t>
            </w:r>
          </w:p>
          <w:p w:rsidR="009F482B" w:rsidRDefault="009F482B" w:rsidP="009F482B">
            <w:pPr>
              <w:rPr>
                <w:rFonts w:ascii="Arial" w:hAnsi="Arial" w:cs="Arial"/>
                <w:sz w:val="20"/>
                <w:szCs w:val="20"/>
              </w:rPr>
            </w:pPr>
          </w:p>
          <w:p w:rsidR="00DE6A26" w:rsidRPr="000728B1" w:rsidRDefault="009F482B" w:rsidP="009F482B">
            <w:pPr>
              <w:rPr>
                <w:rFonts w:ascii="Arial" w:hAnsi="Arial" w:cs="Arial"/>
                <w:b/>
                <w:sz w:val="24"/>
                <w:szCs w:val="24"/>
              </w:rPr>
            </w:pPr>
            <w:r w:rsidRPr="000728B1">
              <w:rPr>
                <w:rFonts w:ascii="Arial" w:hAnsi="Arial" w:cs="Arial"/>
                <w:sz w:val="24"/>
                <w:szCs w:val="24"/>
              </w:rPr>
              <w:t>Reasonably extended with the permission of the NYSAB Independent Chair</w:t>
            </w: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9F482B" w:rsidRPr="009F482B" w:rsidRDefault="009F482B" w:rsidP="009F482B">
            <w:pPr>
              <w:pStyle w:val="ListParagraph"/>
              <w:numPr>
                <w:ilvl w:val="0"/>
                <w:numId w:val="24"/>
              </w:numPr>
              <w:rPr>
                <w:rFonts w:ascii="Arial" w:hAnsi="Arial" w:cs="Arial"/>
                <w:sz w:val="24"/>
                <w:szCs w:val="24"/>
              </w:rPr>
            </w:pPr>
            <w:r w:rsidRPr="009F482B">
              <w:rPr>
                <w:rFonts w:ascii="Arial" w:hAnsi="Arial" w:cs="Arial"/>
                <w:sz w:val="24"/>
                <w:szCs w:val="24"/>
              </w:rPr>
              <w:t>A reason should be gi</w:t>
            </w:r>
            <w:r>
              <w:rPr>
                <w:rFonts w:ascii="Arial" w:hAnsi="Arial" w:cs="Arial"/>
                <w:sz w:val="24"/>
                <w:szCs w:val="24"/>
              </w:rPr>
              <w:t>ven for any decision where the NY</w:t>
            </w:r>
            <w:r w:rsidRPr="009F482B">
              <w:rPr>
                <w:rFonts w:ascii="Arial" w:hAnsi="Arial" w:cs="Arial"/>
                <w:sz w:val="24"/>
                <w:szCs w:val="24"/>
              </w:rPr>
              <w:t>SAB decides not to implement a recommended action.</w:t>
            </w:r>
          </w:p>
          <w:p w:rsidR="00DE6A26" w:rsidRPr="00CB45C4" w:rsidRDefault="00DE6A26" w:rsidP="009F482B">
            <w:pPr>
              <w:pStyle w:val="ListParagraph"/>
              <w:rPr>
                <w:rFonts w:ascii="Arial" w:hAnsi="Arial" w:cs="Arial"/>
                <w:sz w:val="24"/>
                <w:szCs w:val="24"/>
              </w:rPr>
            </w:pPr>
          </w:p>
        </w:tc>
        <w:tc>
          <w:tcPr>
            <w:tcW w:w="2552" w:type="dxa"/>
          </w:tcPr>
          <w:p w:rsidR="00DE6A26" w:rsidRPr="00CB45C4" w:rsidRDefault="009F482B" w:rsidP="00DE6A26">
            <w:pPr>
              <w:rPr>
                <w:rFonts w:ascii="Arial" w:hAnsi="Arial" w:cs="Arial"/>
                <w:sz w:val="24"/>
                <w:szCs w:val="24"/>
                <w:highlight w:val="yellow"/>
              </w:rPr>
            </w:pPr>
            <w:r>
              <w:rPr>
                <w:rFonts w:ascii="Arial" w:hAnsi="Arial" w:cs="Arial"/>
                <w:sz w:val="24"/>
                <w:szCs w:val="24"/>
              </w:rPr>
              <w:t>NY</w:t>
            </w:r>
            <w:r w:rsidRPr="009F482B">
              <w:rPr>
                <w:rFonts w:ascii="Arial" w:hAnsi="Arial" w:cs="Arial"/>
                <w:sz w:val="24"/>
                <w:szCs w:val="24"/>
              </w:rPr>
              <w:t>SAB Independent Chair</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9F482B" w:rsidRPr="009F482B" w:rsidRDefault="009F482B" w:rsidP="009F482B">
            <w:pPr>
              <w:pStyle w:val="ListParagraph"/>
              <w:numPr>
                <w:ilvl w:val="0"/>
                <w:numId w:val="24"/>
              </w:numPr>
              <w:rPr>
                <w:rFonts w:ascii="Arial" w:hAnsi="Arial" w:cs="Arial"/>
                <w:sz w:val="24"/>
                <w:szCs w:val="24"/>
              </w:rPr>
            </w:pPr>
            <w:r w:rsidRPr="009F482B">
              <w:rPr>
                <w:rFonts w:ascii="Arial" w:hAnsi="Arial" w:cs="Arial"/>
                <w:sz w:val="24"/>
                <w:szCs w:val="24"/>
              </w:rPr>
              <w:t>Liaison should take place with the adult and/or their representative regarding the final report</w:t>
            </w:r>
            <w:r w:rsidR="001626EC">
              <w:rPr>
                <w:rFonts w:ascii="Arial" w:hAnsi="Arial" w:cs="Arial"/>
                <w:sz w:val="24"/>
                <w:szCs w:val="24"/>
              </w:rPr>
              <w:t xml:space="preserve"> and allow for feedback</w:t>
            </w:r>
            <w:r w:rsidRPr="009F482B">
              <w:rPr>
                <w:rFonts w:ascii="Arial" w:hAnsi="Arial" w:cs="Arial"/>
                <w:sz w:val="24"/>
                <w:szCs w:val="24"/>
              </w:rPr>
              <w:t>.</w:t>
            </w:r>
          </w:p>
          <w:p w:rsidR="00DE6A26" w:rsidRPr="00CB45C4" w:rsidRDefault="00DE6A26" w:rsidP="009F482B">
            <w:pPr>
              <w:pStyle w:val="ListParagraph"/>
              <w:rPr>
                <w:rFonts w:ascii="Arial" w:hAnsi="Arial" w:cs="Arial"/>
                <w:sz w:val="24"/>
                <w:szCs w:val="24"/>
              </w:rPr>
            </w:pPr>
          </w:p>
        </w:tc>
        <w:tc>
          <w:tcPr>
            <w:tcW w:w="2552" w:type="dxa"/>
          </w:tcPr>
          <w:p w:rsidR="00DE6A26" w:rsidRPr="009F482B" w:rsidRDefault="009F482B" w:rsidP="00DE6A26">
            <w:pPr>
              <w:rPr>
                <w:rFonts w:ascii="Arial" w:hAnsi="Arial" w:cs="Arial"/>
                <w:sz w:val="24"/>
                <w:szCs w:val="24"/>
                <w:highlight w:val="yellow"/>
              </w:rPr>
            </w:pPr>
            <w:r w:rsidRPr="00B43EDA">
              <w:rPr>
                <w:rFonts w:ascii="Arial" w:hAnsi="Arial" w:cs="Arial"/>
                <w:sz w:val="24"/>
                <w:szCs w:val="24"/>
              </w:rPr>
              <w:t>Lead Reviewe</w:t>
            </w:r>
            <w:r w:rsidR="00B43EDA" w:rsidRPr="00B43EDA">
              <w:rPr>
                <w:rFonts w:ascii="Arial" w:hAnsi="Arial" w:cs="Arial"/>
                <w:sz w:val="24"/>
                <w:szCs w:val="24"/>
              </w:rPr>
              <w:t>r/NYSAB Governance Team</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9F482B" w:rsidRPr="009F482B" w:rsidRDefault="001626EC" w:rsidP="009F482B">
            <w:pPr>
              <w:pStyle w:val="ListParagraph"/>
              <w:numPr>
                <w:ilvl w:val="0"/>
                <w:numId w:val="24"/>
              </w:numPr>
              <w:rPr>
                <w:rFonts w:ascii="Arial" w:hAnsi="Arial" w:cs="Arial"/>
                <w:sz w:val="24"/>
                <w:szCs w:val="24"/>
              </w:rPr>
            </w:pPr>
            <w:r>
              <w:rPr>
                <w:rFonts w:ascii="Arial" w:hAnsi="Arial" w:cs="Arial"/>
                <w:sz w:val="24"/>
                <w:szCs w:val="24"/>
              </w:rPr>
              <w:t>The</w:t>
            </w:r>
            <w:r w:rsidR="009F482B" w:rsidRPr="009F482B">
              <w:rPr>
                <w:rFonts w:ascii="Arial" w:hAnsi="Arial" w:cs="Arial"/>
                <w:sz w:val="24"/>
                <w:szCs w:val="24"/>
              </w:rPr>
              <w:t xml:space="preserve"> Local Authority will ensure there are appropriate arrangements in place to support the adult and/or family members in preparation for, and following the publication of the report.</w:t>
            </w:r>
          </w:p>
          <w:p w:rsidR="00DE6A26" w:rsidRPr="00CB45C4" w:rsidRDefault="00DE6A26" w:rsidP="009F482B">
            <w:pPr>
              <w:pStyle w:val="ListParagraph"/>
              <w:rPr>
                <w:rFonts w:ascii="Arial" w:hAnsi="Arial" w:cs="Arial"/>
                <w:sz w:val="24"/>
                <w:szCs w:val="24"/>
              </w:rPr>
            </w:pPr>
          </w:p>
        </w:tc>
        <w:tc>
          <w:tcPr>
            <w:tcW w:w="2552" w:type="dxa"/>
          </w:tcPr>
          <w:p w:rsidR="00DE6A26" w:rsidRPr="009F482B" w:rsidRDefault="00B43EDA" w:rsidP="00DE6A26">
            <w:pPr>
              <w:rPr>
                <w:rFonts w:ascii="Arial" w:hAnsi="Arial" w:cs="Arial"/>
                <w:sz w:val="24"/>
                <w:szCs w:val="24"/>
                <w:highlight w:val="yellow"/>
              </w:rPr>
            </w:pPr>
            <w:r w:rsidRPr="00313966">
              <w:rPr>
                <w:rFonts w:ascii="Arial" w:hAnsi="Arial" w:cs="Arial"/>
                <w:sz w:val="24"/>
                <w:szCs w:val="24"/>
              </w:rPr>
              <w:lastRenderedPageBreak/>
              <w:t>Independent Author/NYSAB Governance Team</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9F482B" w:rsidP="00DE6A26">
            <w:pPr>
              <w:rPr>
                <w:rFonts w:ascii="Arial" w:hAnsi="Arial" w:cs="Arial"/>
                <w:b/>
                <w:sz w:val="24"/>
                <w:szCs w:val="24"/>
              </w:rPr>
            </w:pPr>
            <w:r>
              <w:rPr>
                <w:rFonts w:ascii="Arial" w:hAnsi="Arial" w:cs="Arial"/>
                <w:b/>
                <w:sz w:val="24"/>
                <w:szCs w:val="24"/>
              </w:rPr>
              <w:t>5</w:t>
            </w:r>
          </w:p>
        </w:tc>
        <w:tc>
          <w:tcPr>
            <w:tcW w:w="1701" w:type="dxa"/>
          </w:tcPr>
          <w:p w:rsidR="00DE6A26" w:rsidRDefault="009F482B" w:rsidP="00DE6A26">
            <w:pPr>
              <w:rPr>
                <w:rFonts w:ascii="Arial" w:hAnsi="Arial" w:cs="Arial"/>
                <w:b/>
                <w:sz w:val="24"/>
                <w:szCs w:val="24"/>
              </w:rPr>
            </w:pPr>
            <w:r>
              <w:rPr>
                <w:rFonts w:ascii="Arial" w:hAnsi="Arial" w:cs="Arial"/>
                <w:b/>
                <w:sz w:val="24"/>
                <w:szCs w:val="24"/>
              </w:rPr>
              <w:t>Sharing the Learning</w:t>
            </w:r>
          </w:p>
        </w:tc>
        <w:tc>
          <w:tcPr>
            <w:tcW w:w="7087" w:type="dxa"/>
          </w:tcPr>
          <w:p w:rsidR="009F482B" w:rsidRPr="009F482B" w:rsidRDefault="009F482B" w:rsidP="009F482B">
            <w:pPr>
              <w:pStyle w:val="ListParagraph"/>
              <w:numPr>
                <w:ilvl w:val="0"/>
                <w:numId w:val="25"/>
              </w:numPr>
              <w:rPr>
                <w:rFonts w:ascii="Arial" w:hAnsi="Arial" w:cs="Arial"/>
                <w:sz w:val="24"/>
                <w:szCs w:val="24"/>
              </w:rPr>
            </w:pPr>
            <w:r>
              <w:rPr>
                <w:rFonts w:ascii="Arial" w:hAnsi="Arial" w:cs="Arial"/>
                <w:sz w:val="24"/>
                <w:szCs w:val="24"/>
              </w:rPr>
              <w:t>The NYS</w:t>
            </w:r>
            <w:r w:rsidRPr="009F482B">
              <w:rPr>
                <w:rFonts w:ascii="Arial" w:hAnsi="Arial" w:cs="Arial"/>
                <w:sz w:val="24"/>
                <w:szCs w:val="24"/>
              </w:rPr>
              <w:t>AB should agree the dissemination of learning, which will include providing feedback to staff and agencies involved in the case.</w:t>
            </w:r>
          </w:p>
          <w:p w:rsidR="00DE6A26" w:rsidRPr="00CB45C4" w:rsidRDefault="00DE6A26" w:rsidP="009F482B">
            <w:pPr>
              <w:pStyle w:val="ListParagraph"/>
              <w:rPr>
                <w:rFonts w:ascii="Arial" w:hAnsi="Arial" w:cs="Arial"/>
                <w:sz w:val="24"/>
                <w:szCs w:val="24"/>
              </w:rPr>
            </w:pPr>
          </w:p>
        </w:tc>
        <w:tc>
          <w:tcPr>
            <w:tcW w:w="2552" w:type="dxa"/>
          </w:tcPr>
          <w:p w:rsidR="00DE6A26" w:rsidRPr="009F482B" w:rsidRDefault="00B43EDA" w:rsidP="00B43EDA">
            <w:pPr>
              <w:rPr>
                <w:rFonts w:ascii="Arial" w:hAnsi="Arial" w:cs="Arial"/>
                <w:sz w:val="24"/>
                <w:szCs w:val="24"/>
                <w:highlight w:val="yellow"/>
              </w:rPr>
            </w:pPr>
            <w:r w:rsidRPr="00B43EDA">
              <w:rPr>
                <w:rFonts w:ascii="Arial" w:hAnsi="Arial" w:cs="Arial"/>
                <w:sz w:val="24"/>
                <w:szCs w:val="24"/>
              </w:rPr>
              <w:t>NYSAB Governance Team</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9F482B" w:rsidRPr="009F482B" w:rsidRDefault="009F482B" w:rsidP="009F482B">
            <w:pPr>
              <w:pStyle w:val="ListParagraph"/>
              <w:numPr>
                <w:ilvl w:val="0"/>
                <w:numId w:val="25"/>
              </w:numPr>
              <w:rPr>
                <w:rFonts w:ascii="Arial" w:hAnsi="Arial" w:cs="Arial"/>
                <w:sz w:val="24"/>
                <w:szCs w:val="24"/>
              </w:rPr>
            </w:pPr>
            <w:r>
              <w:rPr>
                <w:rFonts w:ascii="Arial" w:hAnsi="Arial" w:cs="Arial"/>
                <w:sz w:val="24"/>
                <w:szCs w:val="24"/>
              </w:rPr>
              <w:t>The NY</w:t>
            </w:r>
            <w:r w:rsidRPr="009F482B">
              <w:rPr>
                <w:rFonts w:ascii="Arial" w:hAnsi="Arial" w:cs="Arial"/>
                <w:sz w:val="24"/>
                <w:szCs w:val="24"/>
              </w:rPr>
              <w:t>SAB should arrange SAR briefings for a wider audience to share the lessons learned from the case.</w:t>
            </w:r>
          </w:p>
          <w:p w:rsidR="00DE6A26" w:rsidRPr="00CB45C4" w:rsidRDefault="00DE6A26" w:rsidP="009F482B">
            <w:pPr>
              <w:pStyle w:val="ListParagraph"/>
              <w:rPr>
                <w:rFonts w:ascii="Arial" w:hAnsi="Arial" w:cs="Arial"/>
                <w:sz w:val="24"/>
                <w:szCs w:val="24"/>
              </w:rPr>
            </w:pPr>
          </w:p>
        </w:tc>
        <w:tc>
          <w:tcPr>
            <w:tcW w:w="2552" w:type="dxa"/>
          </w:tcPr>
          <w:p w:rsidR="00DE6A26" w:rsidRPr="009F482B" w:rsidRDefault="00B43EDA" w:rsidP="00DE6A26">
            <w:pPr>
              <w:rPr>
                <w:rFonts w:ascii="Arial" w:hAnsi="Arial" w:cs="Arial"/>
                <w:sz w:val="24"/>
                <w:szCs w:val="24"/>
                <w:highlight w:val="yellow"/>
              </w:rPr>
            </w:pPr>
            <w:r w:rsidRPr="00B43EDA">
              <w:rPr>
                <w:rFonts w:ascii="Arial" w:hAnsi="Arial" w:cs="Arial"/>
                <w:sz w:val="24"/>
                <w:szCs w:val="24"/>
              </w:rPr>
              <w:t>NYSAB Governance Team</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9F482B" w:rsidP="00DE6A26">
            <w:pPr>
              <w:rPr>
                <w:rFonts w:ascii="Arial" w:hAnsi="Arial" w:cs="Arial"/>
                <w:b/>
                <w:sz w:val="24"/>
                <w:szCs w:val="24"/>
              </w:rPr>
            </w:pPr>
            <w:r>
              <w:rPr>
                <w:rFonts w:ascii="Arial" w:hAnsi="Arial" w:cs="Arial"/>
                <w:b/>
                <w:sz w:val="24"/>
                <w:szCs w:val="24"/>
              </w:rPr>
              <w:t>6</w:t>
            </w:r>
          </w:p>
        </w:tc>
        <w:tc>
          <w:tcPr>
            <w:tcW w:w="1701" w:type="dxa"/>
          </w:tcPr>
          <w:p w:rsidR="00DE6A26" w:rsidRDefault="009F482B" w:rsidP="00DE6A26">
            <w:pPr>
              <w:rPr>
                <w:rFonts w:ascii="Arial" w:hAnsi="Arial" w:cs="Arial"/>
                <w:b/>
                <w:sz w:val="24"/>
                <w:szCs w:val="24"/>
              </w:rPr>
            </w:pPr>
            <w:r w:rsidRPr="009F482B">
              <w:rPr>
                <w:rFonts w:ascii="Arial" w:hAnsi="Arial" w:cs="Arial"/>
                <w:b/>
                <w:sz w:val="24"/>
                <w:szCs w:val="24"/>
              </w:rPr>
              <w:t>Publication of Reports</w:t>
            </w:r>
          </w:p>
        </w:tc>
        <w:tc>
          <w:tcPr>
            <w:tcW w:w="7087" w:type="dxa"/>
          </w:tcPr>
          <w:p w:rsidR="00D47FA1" w:rsidRDefault="009F482B" w:rsidP="00D47FA1">
            <w:pPr>
              <w:pStyle w:val="ListParagraph"/>
              <w:numPr>
                <w:ilvl w:val="0"/>
                <w:numId w:val="26"/>
              </w:numPr>
              <w:rPr>
                <w:rFonts w:ascii="Arial" w:hAnsi="Arial" w:cs="Arial"/>
                <w:sz w:val="24"/>
                <w:szCs w:val="24"/>
              </w:rPr>
            </w:pPr>
            <w:r w:rsidRPr="009F482B">
              <w:rPr>
                <w:rFonts w:ascii="Arial" w:hAnsi="Arial" w:cs="Arial"/>
                <w:sz w:val="24"/>
                <w:szCs w:val="24"/>
              </w:rPr>
              <w:t>All Safeguarding Adults Reviews conducted within the year will b</w:t>
            </w:r>
            <w:r>
              <w:rPr>
                <w:rFonts w:ascii="Arial" w:hAnsi="Arial" w:cs="Arial"/>
                <w:sz w:val="24"/>
                <w:szCs w:val="24"/>
              </w:rPr>
              <w:t>e referenced within the North Yorkshires</w:t>
            </w:r>
            <w:r w:rsidRPr="009F482B">
              <w:rPr>
                <w:rFonts w:ascii="Arial" w:hAnsi="Arial" w:cs="Arial"/>
                <w:sz w:val="24"/>
                <w:szCs w:val="24"/>
              </w:rPr>
              <w:t xml:space="preserve"> Safeguarding Adults Board’s Annual Report together with any actions that it has taken or intends to take. All reports will be anonymised</w:t>
            </w:r>
            <w:r w:rsidR="00AE0F91">
              <w:rPr>
                <w:rFonts w:ascii="Arial" w:hAnsi="Arial" w:cs="Arial"/>
                <w:sz w:val="24"/>
                <w:szCs w:val="24"/>
              </w:rPr>
              <w:t xml:space="preserve"> unless family have specified otherwise</w:t>
            </w:r>
            <w:r w:rsidRPr="009F482B">
              <w:rPr>
                <w:rFonts w:ascii="Arial" w:hAnsi="Arial" w:cs="Arial"/>
                <w:sz w:val="24"/>
                <w:szCs w:val="24"/>
              </w:rPr>
              <w:t>. The Annual Report will also include the rea</w:t>
            </w:r>
            <w:r>
              <w:rPr>
                <w:rFonts w:ascii="Arial" w:hAnsi="Arial" w:cs="Arial"/>
                <w:sz w:val="24"/>
                <w:szCs w:val="24"/>
              </w:rPr>
              <w:t>son for any decision where the NY</w:t>
            </w:r>
            <w:r w:rsidRPr="009F482B">
              <w:rPr>
                <w:rFonts w:ascii="Arial" w:hAnsi="Arial" w:cs="Arial"/>
                <w:sz w:val="24"/>
                <w:szCs w:val="24"/>
              </w:rPr>
              <w:t>SAB decides not to implement an action.</w:t>
            </w:r>
          </w:p>
          <w:p w:rsidR="00DE6A26" w:rsidRPr="00D47FA1" w:rsidRDefault="00DE6A26" w:rsidP="00D47FA1">
            <w:pPr>
              <w:pStyle w:val="ListParagraph"/>
              <w:rPr>
                <w:rFonts w:ascii="Arial" w:hAnsi="Arial" w:cs="Arial"/>
                <w:sz w:val="24"/>
                <w:szCs w:val="24"/>
              </w:rPr>
            </w:pPr>
          </w:p>
        </w:tc>
        <w:tc>
          <w:tcPr>
            <w:tcW w:w="2552" w:type="dxa"/>
          </w:tcPr>
          <w:p w:rsidR="00DE6A26" w:rsidRPr="009F482B" w:rsidRDefault="00B43EDA" w:rsidP="00DE6A26">
            <w:pPr>
              <w:rPr>
                <w:rFonts w:ascii="Arial" w:hAnsi="Arial" w:cs="Arial"/>
                <w:sz w:val="24"/>
                <w:szCs w:val="24"/>
                <w:highlight w:val="yellow"/>
              </w:rPr>
            </w:pPr>
            <w:r w:rsidRPr="00B43EDA">
              <w:rPr>
                <w:rFonts w:ascii="Arial" w:hAnsi="Arial" w:cs="Arial"/>
                <w:sz w:val="24"/>
                <w:szCs w:val="24"/>
              </w:rPr>
              <w:t>NYSAB Governance Team</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DE6A26" w:rsidP="00DE6A26">
            <w:pPr>
              <w:rPr>
                <w:rFonts w:ascii="Arial" w:hAnsi="Arial" w:cs="Arial"/>
                <w:b/>
                <w:sz w:val="24"/>
                <w:szCs w:val="24"/>
              </w:rPr>
            </w:pPr>
          </w:p>
        </w:tc>
        <w:tc>
          <w:tcPr>
            <w:tcW w:w="1701" w:type="dxa"/>
          </w:tcPr>
          <w:p w:rsidR="00DE6A26" w:rsidRDefault="00DE6A26" w:rsidP="00DE6A26">
            <w:pPr>
              <w:rPr>
                <w:rFonts w:ascii="Arial" w:hAnsi="Arial" w:cs="Arial"/>
                <w:b/>
                <w:sz w:val="24"/>
                <w:szCs w:val="24"/>
              </w:rPr>
            </w:pPr>
          </w:p>
        </w:tc>
        <w:tc>
          <w:tcPr>
            <w:tcW w:w="7087" w:type="dxa"/>
          </w:tcPr>
          <w:p w:rsidR="00D47FA1" w:rsidRDefault="009F482B" w:rsidP="00D47FA1">
            <w:pPr>
              <w:pStyle w:val="ListParagraph"/>
              <w:numPr>
                <w:ilvl w:val="0"/>
                <w:numId w:val="26"/>
              </w:numPr>
              <w:rPr>
                <w:rFonts w:ascii="Arial" w:hAnsi="Arial" w:cs="Arial"/>
                <w:sz w:val="24"/>
                <w:szCs w:val="24"/>
              </w:rPr>
            </w:pPr>
            <w:r w:rsidRPr="009F482B">
              <w:rPr>
                <w:rFonts w:ascii="Arial" w:hAnsi="Arial" w:cs="Arial"/>
                <w:sz w:val="24"/>
                <w:szCs w:val="24"/>
              </w:rPr>
              <w:t xml:space="preserve">The </w:t>
            </w:r>
            <w:r>
              <w:rPr>
                <w:rFonts w:ascii="Arial" w:hAnsi="Arial" w:cs="Arial"/>
                <w:sz w:val="24"/>
                <w:szCs w:val="24"/>
              </w:rPr>
              <w:t xml:space="preserve">NYSAB </w:t>
            </w:r>
            <w:r w:rsidR="00313966">
              <w:rPr>
                <w:rFonts w:ascii="Arial" w:hAnsi="Arial" w:cs="Arial"/>
                <w:sz w:val="24"/>
                <w:szCs w:val="24"/>
              </w:rPr>
              <w:t>will publish</w:t>
            </w:r>
            <w:r w:rsidRPr="009F482B">
              <w:rPr>
                <w:rFonts w:ascii="Arial" w:hAnsi="Arial" w:cs="Arial"/>
                <w:sz w:val="24"/>
                <w:szCs w:val="24"/>
              </w:rPr>
              <w:t xml:space="preserve"> Safeguarding Adults Reviews together with </w:t>
            </w:r>
            <w:r w:rsidR="00313966">
              <w:rPr>
                <w:rFonts w:ascii="Arial" w:hAnsi="Arial" w:cs="Arial"/>
                <w:sz w:val="24"/>
                <w:szCs w:val="24"/>
              </w:rPr>
              <w:t>the associated Delivery Report</w:t>
            </w:r>
            <w:r w:rsidRPr="009F482B">
              <w:rPr>
                <w:rFonts w:ascii="Arial" w:hAnsi="Arial" w:cs="Arial"/>
                <w:sz w:val="24"/>
                <w:szCs w:val="24"/>
              </w:rPr>
              <w:t xml:space="preserve"> on its website.</w:t>
            </w:r>
          </w:p>
          <w:p w:rsidR="00DE6A26" w:rsidRPr="00D47FA1" w:rsidRDefault="00DE6A26" w:rsidP="00D47FA1">
            <w:pPr>
              <w:pStyle w:val="ListParagraph"/>
              <w:rPr>
                <w:rFonts w:ascii="Arial" w:hAnsi="Arial" w:cs="Arial"/>
                <w:sz w:val="24"/>
                <w:szCs w:val="24"/>
              </w:rPr>
            </w:pPr>
          </w:p>
        </w:tc>
        <w:tc>
          <w:tcPr>
            <w:tcW w:w="2552" w:type="dxa"/>
          </w:tcPr>
          <w:p w:rsidR="00DE6A26" w:rsidRPr="009F482B" w:rsidRDefault="009F482B" w:rsidP="00DE6A26">
            <w:pPr>
              <w:rPr>
                <w:rFonts w:ascii="Arial" w:hAnsi="Arial" w:cs="Arial"/>
                <w:sz w:val="24"/>
                <w:szCs w:val="24"/>
                <w:highlight w:val="yellow"/>
              </w:rPr>
            </w:pPr>
            <w:r w:rsidRPr="00313966">
              <w:rPr>
                <w:rFonts w:ascii="Arial" w:hAnsi="Arial" w:cs="Arial"/>
                <w:sz w:val="24"/>
                <w:szCs w:val="24"/>
              </w:rPr>
              <w:t>NYSAB Independent Chair/Board Members</w:t>
            </w:r>
          </w:p>
        </w:tc>
        <w:tc>
          <w:tcPr>
            <w:tcW w:w="2300" w:type="dxa"/>
          </w:tcPr>
          <w:p w:rsidR="00DE6A26" w:rsidRDefault="00DE6A26" w:rsidP="00DE6A26">
            <w:pPr>
              <w:rPr>
                <w:rFonts w:ascii="Arial" w:hAnsi="Arial" w:cs="Arial"/>
                <w:b/>
                <w:sz w:val="24"/>
                <w:szCs w:val="24"/>
              </w:rPr>
            </w:pPr>
          </w:p>
        </w:tc>
      </w:tr>
      <w:tr w:rsidR="00DE6A26" w:rsidTr="00DE6A26">
        <w:tc>
          <w:tcPr>
            <w:tcW w:w="534" w:type="dxa"/>
          </w:tcPr>
          <w:p w:rsidR="00DE6A26" w:rsidRDefault="009F482B" w:rsidP="00DE6A26">
            <w:pPr>
              <w:rPr>
                <w:rFonts w:ascii="Arial" w:hAnsi="Arial" w:cs="Arial"/>
                <w:b/>
                <w:sz w:val="24"/>
                <w:szCs w:val="24"/>
              </w:rPr>
            </w:pPr>
            <w:r>
              <w:rPr>
                <w:rFonts w:ascii="Arial" w:hAnsi="Arial" w:cs="Arial"/>
                <w:b/>
                <w:sz w:val="24"/>
                <w:szCs w:val="24"/>
              </w:rPr>
              <w:t>7</w:t>
            </w:r>
          </w:p>
        </w:tc>
        <w:tc>
          <w:tcPr>
            <w:tcW w:w="1701" w:type="dxa"/>
          </w:tcPr>
          <w:p w:rsidR="00DE6A26" w:rsidRDefault="009F482B" w:rsidP="00DE6A26">
            <w:pPr>
              <w:rPr>
                <w:rFonts w:ascii="Arial" w:hAnsi="Arial" w:cs="Arial"/>
                <w:b/>
                <w:sz w:val="24"/>
                <w:szCs w:val="24"/>
              </w:rPr>
            </w:pPr>
            <w:r>
              <w:rPr>
                <w:rFonts w:ascii="Arial" w:hAnsi="Arial" w:cs="Arial"/>
                <w:b/>
                <w:sz w:val="24"/>
                <w:szCs w:val="24"/>
              </w:rPr>
              <w:t>Monitoring</w:t>
            </w:r>
          </w:p>
        </w:tc>
        <w:tc>
          <w:tcPr>
            <w:tcW w:w="7087" w:type="dxa"/>
          </w:tcPr>
          <w:p w:rsidR="009F482B" w:rsidRPr="00CD278D" w:rsidRDefault="009F482B" w:rsidP="009F482B">
            <w:pPr>
              <w:pStyle w:val="ListParagraph"/>
              <w:numPr>
                <w:ilvl w:val="0"/>
                <w:numId w:val="27"/>
              </w:numPr>
              <w:rPr>
                <w:rFonts w:ascii="Arial" w:hAnsi="Arial" w:cs="Arial"/>
                <w:sz w:val="24"/>
                <w:szCs w:val="24"/>
              </w:rPr>
            </w:pPr>
            <w:r w:rsidRPr="00CD278D">
              <w:rPr>
                <w:rFonts w:ascii="Arial" w:hAnsi="Arial" w:cs="Arial"/>
                <w:sz w:val="24"/>
                <w:szCs w:val="24"/>
              </w:rPr>
              <w:t>Arrangements for the monitoring of actions plans should be put in place as follows:</w:t>
            </w:r>
          </w:p>
          <w:p w:rsidR="009F482B" w:rsidRPr="00CD278D" w:rsidRDefault="009F482B" w:rsidP="009F482B">
            <w:pPr>
              <w:pStyle w:val="ListParagraph"/>
              <w:numPr>
                <w:ilvl w:val="0"/>
                <w:numId w:val="28"/>
              </w:numPr>
              <w:rPr>
                <w:rFonts w:ascii="Arial" w:hAnsi="Arial" w:cs="Arial"/>
                <w:sz w:val="24"/>
                <w:szCs w:val="24"/>
              </w:rPr>
            </w:pPr>
            <w:r w:rsidRPr="00CD278D">
              <w:rPr>
                <w:rFonts w:ascii="Arial" w:hAnsi="Arial" w:cs="Arial"/>
                <w:sz w:val="24"/>
                <w:szCs w:val="24"/>
              </w:rPr>
              <w:t>Individual agency action plans to be monitored by the agency concerned</w:t>
            </w:r>
          </w:p>
          <w:p w:rsidR="009F482B" w:rsidRPr="00CD278D" w:rsidRDefault="009F482B" w:rsidP="009F482B">
            <w:pPr>
              <w:pStyle w:val="ListParagraph"/>
              <w:numPr>
                <w:ilvl w:val="0"/>
                <w:numId w:val="28"/>
              </w:numPr>
              <w:rPr>
                <w:rFonts w:ascii="Arial" w:hAnsi="Arial" w:cs="Arial"/>
                <w:sz w:val="24"/>
                <w:szCs w:val="24"/>
              </w:rPr>
            </w:pPr>
            <w:r w:rsidRPr="00CD278D">
              <w:rPr>
                <w:rFonts w:ascii="Arial" w:hAnsi="Arial" w:cs="Arial"/>
                <w:sz w:val="24"/>
                <w:szCs w:val="24"/>
              </w:rPr>
              <w:t xml:space="preserve">Overall monitoring to be undertaken by the </w:t>
            </w:r>
            <w:r w:rsidR="001626EC" w:rsidRPr="00CD278D">
              <w:rPr>
                <w:rFonts w:ascii="Arial" w:hAnsi="Arial" w:cs="Arial"/>
                <w:sz w:val="24"/>
                <w:szCs w:val="24"/>
              </w:rPr>
              <w:t>LAR</w:t>
            </w:r>
          </w:p>
          <w:p w:rsidR="009F482B" w:rsidRPr="00CD278D" w:rsidRDefault="009F482B" w:rsidP="009F482B">
            <w:pPr>
              <w:pStyle w:val="ListParagraph"/>
              <w:numPr>
                <w:ilvl w:val="0"/>
                <w:numId w:val="28"/>
              </w:numPr>
              <w:rPr>
                <w:rFonts w:ascii="Arial" w:hAnsi="Arial" w:cs="Arial"/>
                <w:sz w:val="24"/>
                <w:szCs w:val="24"/>
              </w:rPr>
            </w:pPr>
            <w:r w:rsidRPr="00CD278D">
              <w:rPr>
                <w:rFonts w:ascii="Arial" w:hAnsi="Arial" w:cs="Arial"/>
                <w:sz w:val="24"/>
                <w:szCs w:val="24"/>
              </w:rPr>
              <w:t>A report on the implementation of action plans across partnerships to be given to the NYSAB at an agreed frequency</w:t>
            </w:r>
          </w:p>
          <w:p w:rsidR="00DE6A26" w:rsidRPr="00D47FA1" w:rsidRDefault="009F482B" w:rsidP="00D47FA1">
            <w:pPr>
              <w:pStyle w:val="ListParagraph"/>
              <w:numPr>
                <w:ilvl w:val="0"/>
                <w:numId w:val="28"/>
              </w:numPr>
              <w:rPr>
                <w:rFonts w:ascii="Arial" w:hAnsi="Arial" w:cs="Arial"/>
                <w:sz w:val="24"/>
                <w:szCs w:val="24"/>
              </w:rPr>
            </w:pPr>
            <w:r w:rsidRPr="00CD278D">
              <w:rPr>
                <w:rFonts w:ascii="Arial" w:hAnsi="Arial" w:cs="Arial"/>
                <w:sz w:val="24"/>
                <w:szCs w:val="24"/>
              </w:rPr>
              <w:t xml:space="preserve">Liaison to continue to take place with the </w:t>
            </w:r>
            <w:r w:rsidRPr="00CD278D">
              <w:rPr>
                <w:rFonts w:ascii="Arial" w:hAnsi="Arial" w:cs="Arial"/>
                <w:b/>
                <w:sz w:val="24"/>
                <w:szCs w:val="24"/>
              </w:rPr>
              <w:t xml:space="preserve">adult </w:t>
            </w:r>
            <w:r w:rsidRPr="00CD278D">
              <w:rPr>
                <w:rFonts w:ascii="Arial" w:hAnsi="Arial" w:cs="Arial"/>
                <w:sz w:val="24"/>
                <w:szCs w:val="24"/>
              </w:rPr>
              <w:t>and/or their representative as appropriate</w:t>
            </w:r>
          </w:p>
        </w:tc>
        <w:tc>
          <w:tcPr>
            <w:tcW w:w="2552" w:type="dxa"/>
          </w:tcPr>
          <w:p w:rsidR="009F482B" w:rsidRPr="009F482B" w:rsidRDefault="009F482B" w:rsidP="009F482B">
            <w:pPr>
              <w:rPr>
                <w:rFonts w:ascii="Arial" w:hAnsi="Arial" w:cs="Arial"/>
                <w:sz w:val="24"/>
                <w:szCs w:val="24"/>
              </w:rPr>
            </w:pPr>
            <w:r>
              <w:rPr>
                <w:rFonts w:ascii="Arial" w:hAnsi="Arial" w:cs="Arial"/>
                <w:sz w:val="24"/>
                <w:szCs w:val="24"/>
              </w:rPr>
              <w:t>NY</w:t>
            </w:r>
            <w:r w:rsidRPr="009F482B">
              <w:rPr>
                <w:rFonts w:ascii="Arial" w:hAnsi="Arial" w:cs="Arial"/>
                <w:sz w:val="24"/>
                <w:szCs w:val="24"/>
              </w:rPr>
              <w:t>SAB Members</w:t>
            </w:r>
          </w:p>
          <w:p w:rsidR="009F482B" w:rsidRDefault="009F482B" w:rsidP="009F482B">
            <w:pPr>
              <w:rPr>
                <w:rFonts w:ascii="Arial" w:hAnsi="Arial" w:cs="Arial"/>
                <w:sz w:val="24"/>
                <w:szCs w:val="24"/>
              </w:rPr>
            </w:pPr>
          </w:p>
          <w:p w:rsidR="009F482B" w:rsidRPr="009F482B" w:rsidRDefault="00A01E9D" w:rsidP="009F482B">
            <w:pPr>
              <w:rPr>
                <w:rFonts w:ascii="Arial" w:hAnsi="Arial" w:cs="Arial"/>
                <w:sz w:val="24"/>
                <w:szCs w:val="24"/>
              </w:rPr>
            </w:pPr>
            <w:r>
              <w:rPr>
                <w:rFonts w:ascii="Arial" w:hAnsi="Arial" w:cs="Arial"/>
                <w:sz w:val="24"/>
                <w:szCs w:val="24"/>
              </w:rPr>
              <w:t>LAR</w:t>
            </w:r>
            <w:r w:rsidR="009F482B">
              <w:rPr>
                <w:rFonts w:ascii="Arial" w:hAnsi="Arial" w:cs="Arial"/>
                <w:sz w:val="24"/>
                <w:szCs w:val="24"/>
              </w:rPr>
              <w:t xml:space="preserve"> </w:t>
            </w:r>
            <w:r w:rsidR="009F482B" w:rsidRPr="009F482B">
              <w:rPr>
                <w:rFonts w:ascii="Arial" w:hAnsi="Arial" w:cs="Arial"/>
                <w:sz w:val="24"/>
                <w:szCs w:val="24"/>
              </w:rPr>
              <w:t>Chair</w:t>
            </w:r>
          </w:p>
          <w:p w:rsidR="00313966" w:rsidRDefault="00313966" w:rsidP="009F482B">
            <w:pPr>
              <w:rPr>
                <w:rFonts w:ascii="Arial" w:hAnsi="Arial" w:cs="Arial"/>
                <w:sz w:val="24"/>
                <w:szCs w:val="24"/>
              </w:rPr>
            </w:pPr>
          </w:p>
          <w:p w:rsidR="009F482B" w:rsidRPr="009F482B" w:rsidRDefault="00313966" w:rsidP="009F482B">
            <w:pPr>
              <w:rPr>
                <w:rFonts w:ascii="Arial" w:hAnsi="Arial" w:cs="Arial"/>
                <w:sz w:val="24"/>
                <w:szCs w:val="24"/>
              </w:rPr>
            </w:pPr>
            <w:r>
              <w:rPr>
                <w:rFonts w:ascii="Arial" w:hAnsi="Arial" w:cs="Arial"/>
                <w:sz w:val="24"/>
                <w:szCs w:val="24"/>
              </w:rPr>
              <w:t>NYSAB Governance Team</w:t>
            </w:r>
          </w:p>
          <w:p w:rsidR="009F482B" w:rsidRDefault="009F482B" w:rsidP="009F482B">
            <w:pPr>
              <w:rPr>
                <w:rFonts w:ascii="Arial" w:hAnsi="Arial" w:cs="Arial"/>
                <w:sz w:val="24"/>
                <w:szCs w:val="24"/>
              </w:rPr>
            </w:pPr>
          </w:p>
          <w:p w:rsidR="00DE6A26" w:rsidRPr="00CB45C4" w:rsidRDefault="00DE6A26" w:rsidP="009F482B">
            <w:pPr>
              <w:rPr>
                <w:rFonts w:ascii="Arial" w:hAnsi="Arial" w:cs="Arial"/>
                <w:sz w:val="24"/>
                <w:szCs w:val="24"/>
                <w:highlight w:val="yellow"/>
              </w:rPr>
            </w:pPr>
          </w:p>
        </w:tc>
        <w:tc>
          <w:tcPr>
            <w:tcW w:w="2300" w:type="dxa"/>
          </w:tcPr>
          <w:p w:rsidR="009F482B" w:rsidRPr="009F482B" w:rsidRDefault="009F482B" w:rsidP="009F482B">
            <w:pPr>
              <w:rPr>
                <w:rFonts w:ascii="Arial" w:hAnsi="Arial" w:cs="Arial"/>
                <w:sz w:val="24"/>
                <w:szCs w:val="24"/>
              </w:rPr>
            </w:pPr>
            <w:r w:rsidRPr="009F482B">
              <w:rPr>
                <w:rFonts w:ascii="Arial" w:hAnsi="Arial" w:cs="Arial"/>
                <w:sz w:val="24"/>
                <w:szCs w:val="24"/>
              </w:rPr>
              <w:t>Ongoing</w:t>
            </w:r>
          </w:p>
          <w:p w:rsidR="009F482B" w:rsidRDefault="009F482B" w:rsidP="009F482B">
            <w:pPr>
              <w:rPr>
                <w:rFonts w:ascii="Arial" w:hAnsi="Arial" w:cs="Arial"/>
                <w:sz w:val="24"/>
                <w:szCs w:val="24"/>
              </w:rPr>
            </w:pPr>
          </w:p>
          <w:p w:rsidR="009F482B" w:rsidRPr="009F482B" w:rsidRDefault="009F482B" w:rsidP="009F482B">
            <w:pPr>
              <w:rPr>
                <w:rFonts w:ascii="Arial" w:hAnsi="Arial" w:cs="Arial"/>
                <w:sz w:val="24"/>
                <w:szCs w:val="24"/>
              </w:rPr>
            </w:pPr>
            <w:r w:rsidRPr="009F482B">
              <w:rPr>
                <w:rFonts w:ascii="Arial" w:hAnsi="Arial" w:cs="Arial"/>
                <w:sz w:val="24"/>
                <w:szCs w:val="24"/>
              </w:rPr>
              <w:t>Ongoing</w:t>
            </w:r>
          </w:p>
          <w:p w:rsidR="009F482B" w:rsidRPr="009F482B" w:rsidRDefault="009F482B" w:rsidP="009F482B">
            <w:pPr>
              <w:rPr>
                <w:rFonts w:ascii="Arial" w:hAnsi="Arial" w:cs="Arial"/>
                <w:sz w:val="24"/>
                <w:szCs w:val="24"/>
              </w:rPr>
            </w:pPr>
            <w:r w:rsidRPr="009F482B">
              <w:rPr>
                <w:rFonts w:ascii="Arial" w:hAnsi="Arial" w:cs="Arial"/>
                <w:sz w:val="24"/>
                <w:szCs w:val="24"/>
              </w:rPr>
              <w:t>At an agreed frequency</w:t>
            </w:r>
          </w:p>
          <w:p w:rsidR="009F482B" w:rsidRDefault="009F482B" w:rsidP="009F482B">
            <w:pPr>
              <w:rPr>
                <w:rFonts w:ascii="Arial" w:hAnsi="Arial" w:cs="Arial"/>
                <w:sz w:val="24"/>
                <w:szCs w:val="24"/>
              </w:rPr>
            </w:pPr>
          </w:p>
          <w:p w:rsidR="00DE6A26" w:rsidRPr="009F482B" w:rsidRDefault="009F482B" w:rsidP="009F482B">
            <w:pPr>
              <w:rPr>
                <w:rFonts w:ascii="Arial" w:hAnsi="Arial" w:cs="Arial"/>
                <w:sz w:val="24"/>
                <w:szCs w:val="24"/>
              </w:rPr>
            </w:pPr>
            <w:r w:rsidRPr="009F482B">
              <w:rPr>
                <w:rFonts w:ascii="Arial" w:hAnsi="Arial" w:cs="Arial"/>
                <w:sz w:val="24"/>
                <w:szCs w:val="24"/>
              </w:rPr>
              <w:t>As appropriate</w:t>
            </w:r>
          </w:p>
        </w:tc>
      </w:tr>
      <w:tr w:rsidR="00CD278D" w:rsidTr="00DE6A26">
        <w:tc>
          <w:tcPr>
            <w:tcW w:w="534" w:type="dxa"/>
          </w:tcPr>
          <w:p w:rsidR="00CD278D" w:rsidRDefault="00CD278D" w:rsidP="00DE6A26">
            <w:pPr>
              <w:rPr>
                <w:rFonts w:ascii="Arial" w:hAnsi="Arial" w:cs="Arial"/>
                <w:b/>
                <w:sz w:val="24"/>
                <w:szCs w:val="24"/>
              </w:rPr>
            </w:pPr>
          </w:p>
        </w:tc>
        <w:tc>
          <w:tcPr>
            <w:tcW w:w="1701" w:type="dxa"/>
          </w:tcPr>
          <w:p w:rsidR="00CD278D" w:rsidRDefault="00CD278D" w:rsidP="00DE6A26">
            <w:pPr>
              <w:rPr>
                <w:rFonts w:ascii="Arial" w:hAnsi="Arial" w:cs="Arial"/>
                <w:b/>
                <w:sz w:val="24"/>
                <w:szCs w:val="24"/>
              </w:rPr>
            </w:pPr>
          </w:p>
        </w:tc>
        <w:tc>
          <w:tcPr>
            <w:tcW w:w="7087" w:type="dxa"/>
          </w:tcPr>
          <w:p w:rsidR="00CD278D" w:rsidRPr="00CD278D" w:rsidRDefault="00CD278D" w:rsidP="009F482B">
            <w:pPr>
              <w:pStyle w:val="ListParagraph"/>
              <w:numPr>
                <w:ilvl w:val="0"/>
                <w:numId w:val="27"/>
              </w:numPr>
              <w:rPr>
                <w:rFonts w:ascii="Arial" w:hAnsi="Arial" w:cs="Arial"/>
                <w:sz w:val="24"/>
                <w:szCs w:val="24"/>
              </w:rPr>
            </w:pPr>
            <w:r>
              <w:rPr>
                <w:rFonts w:ascii="Arial" w:hAnsi="Arial" w:cs="Arial"/>
                <w:sz w:val="24"/>
                <w:szCs w:val="24"/>
              </w:rPr>
              <w:t>Family/representatives will be informed of progress against the action plan 6 months after publication of the SAR.</w:t>
            </w:r>
          </w:p>
        </w:tc>
        <w:tc>
          <w:tcPr>
            <w:tcW w:w="2552" w:type="dxa"/>
          </w:tcPr>
          <w:p w:rsidR="00CD278D" w:rsidRDefault="00CD278D" w:rsidP="009F482B">
            <w:pPr>
              <w:rPr>
                <w:rFonts w:ascii="Arial" w:hAnsi="Arial" w:cs="Arial"/>
                <w:sz w:val="24"/>
                <w:szCs w:val="24"/>
              </w:rPr>
            </w:pPr>
            <w:r w:rsidRPr="00CD278D">
              <w:rPr>
                <w:rFonts w:ascii="Arial" w:hAnsi="Arial" w:cs="Arial"/>
                <w:sz w:val="24"/>
                <w:szCs w:val="24"/>
              </w:rPr>
              <w:t>NYSAB Governance Team</w:t>
            </w:r>
          </w:p>
        </w:tc>
        <w:tc>
          <w:tcPr>
            <w:tcW w:w="2300" w:type="dxa"/>
          </w:tcPr>
          <w:p w:rsidR="00CD278D" w:rsidRPr="009F482B" w:rsidRDefault="00CD278D" w:rsidP="009F482B">
            <w:pPr>
              <w:rPr>
                <w:rFonts w:ascii="Arial" w:hAnsi="Arial" w:cs="Arial"/>
                <w:sz w:val="24"/>
                <w:szCs w:val="24"/>
              </w:rPr>
            </w:pPr>
            <w:r>
              <w:rPr>
                <w:rFonts w:ascii="Arial" w:hAnsi="Arial" w:cs="Arial"/>
                <w:sz w:val="24"/>
                <w:szCs w:val="24"/>
              </w:rPr>
              <w:t>6 months post publication of the report</w:t>
            </w:r>
          </w:p>
        </w:tc>
      </w:tr>
    </w:tbl>
    <w:p w:rsidR="00986AC7" w:rsidRDefault="00986AC7" w:rsidP="000C0113">
      <w:pPr>
        <w:rPr>
          <w:rFonts w:ascii="Arial" w:hAnsi="Arial" w:cs="Arial"/>
          <w:b/>
          <w:sz w:val="24"/>
          <w:szCs w:val="24"/>
        </w:rPr>
        <w:sectPr w:rsidR="00986AC7" w:rsidSect="00986AC7">
          <w:pgSz w:w="16838" w:h="11906" w:orient="landscape"/>
          <w:pgMar w:top="1440" w:right="1440" w:bottom="1440" w:left="1440" w:header="709" w:footer="709" w:gutter="0"/>
          <w:cols w:space="708"/>
          <w:docGrid w:linePitch="360"/>
        </w:sectPr>
      </w:pPr>
    </w:p>
    <w:p w:rsidR="00F25BE0" w:rsidRPr="00F25BE0" w:rsidRDefault="00F25BE0" w:rsidP="00F25BE0">
      <w:pPr>
        <w:spacing w:after="0" w:line="240" w:lineRule="auto"/>
        <w:jc w:val="center"/>
        <w:rPr>
          <w:rFonts w:ascii="Arial" w:eastAsia="Times New Roman" w:hAnsi="Arial" w:cs="Times New Roman"/>
          <w:b/>
          <w:sz w:val="24"/>
          <w:szCs w:val="20"/>
        </w:rPr>
      </w:pPr>
      <w:r w:rsidRPr="00F25BE0">
        <w:rPr>
          <w:rFonts w:ascii="Arial" w:eastAsia="Times New Roman" w:hAnsi="Arial" w:cs="Times New Roman"/>
          <w:b/>
          <w:sz w:val="24"/>
          <w:szCs w:val="20"/>
        </w:rPr>
        <w:lastRenderedPageBreak/>
        <w:t>Safeguarding Adults Review Referral Form</w:t>
      </w:r>
    </w:p>
    <w:p w:rsidR="00F25BE0" w:rsidRPr="00F25BE0" w:rsidRDefault="00F25BE0" w:rsidP="00F25BE0">
      <w:pPr>
        <w:spacing w:after="0" w:line="240" w:lineRule="auto"/>
        <w:rPr>
          <w:rFonts w:ascii="Arial" w:eastAsia="Times New Roman" w:hAnsi="Arial" w:cs="Times New Roman"/>
          <w:sz w:val="24"/>
          <w:szCs w:val="20"/>
        </w:rPr>
      </w:pPr>
    </w:p>
    <w:p w:rsidR="00F25BE0" w:rsidRPr="00F25BE0" w:rsidRDefault="00F25BE0" w:rsidP="00F25BE0">
      <w:pPr>
        <w:spacing w:after="0" w:line="240" w:lineRule="auto"/>
        <w:rPr>
          <w:rFonts w:ascii="Arial" w:eastAsia="Times New Roman" w:hAnsi="Arial" w:cs="Times New Roman"/>
          <w:sz w:val="24"/>
          <w:szCs w:val="20"/>
        </w:rPr>
      </w:pPr>
    </w:p>
    <w:p w:rsidR="00F25BE0" w:rsidRPr="00F25BE0" w:rsidRDefault="00F25BE0" w:rsidP="00F25BE0">
      <w:pPr>
        <w:spacing w:after="0" w:line="240" w:lineRule="auto"/>
        <w:rPr>
          <w:rFonts w:ascii="Arial" w:eastAsia="Times New Roman" w:hAnsi="Arial" w:cs="Times New Roman"/>
          <w:sz w:val="24"/>
          <w:szCs w:val="20"/>
        </w:rPr>
      </w:pPr>
      <w:r w:rsidRPr="00F25BE0">
        <w:rPr>
          <w:rFonts w:ascii="Arial" w:eastAsia="Times New Roman" w:hAnsi="Arial" w:cs="Times New Roman"/>
          <w:sz w:val="24"/>
          <w:szCs w:val="20"/>
        </w:rPr>
        <w:t>North Yorkshire SAB considers every SAR referral based on whether it meets the criteria for a Safeguarding Adults Review.</w:t>
      </w:r>
    </w:p>
    <w:p w:rsidR="00F25BE0" w:rsidRPr="00F25BE0" w:rsidRDefault="00F25BE0" w:rsidP="00F25BE0">
      <w:pPr>
        <w:spacing w:after="0" w:line="240" w:lineRule="auto"/>
        <w:rPr>
          <w:rFonts w:ascii="Arial" w:eastAsia="Times New Roman" w:hAnsi="Arial" w:cs="Times New Roman"/>
          <w:sz w:val="24"/>
          <w:szCs w:val="20"/>
        </w:rPr>
      </w:pPr>
    </w:p>
    <w:p w:rsidR="00F25BE0" w:rsidRPr="00F25BE0" w:rsidRDefault="00F25BE0" w:rsidP="00F25BE0">
      <w:pPr>
        <w:spacing w:after="0" w:line="240" w:lineRule="auto"/>
        <w:rPr>
          <w:rFonts w:ascii="Arial" w:eastAsia="Times New Roman" w:hAnsi="Arial" w:cs="Times New Roman"/>
          <w:sz w:val="24"/>
          <w:szCs w:val="20"/>
        </w:rPr>
      </w:pPr>
      <w:r w:rsidRPr="00F25BE0">
        <w:rPr>
          <w:rFonts w:ascii="Arial" w:eastAsia="Times New Roman" w:hAnsi="Arial" w:cs="Times New Roman"/>
          <w:sz w:val="24"/>
          <w:szCs w:val="20"/>
        </w:rPr>
        <w:t xml:space="preserve">The Board needs as much information as possible to enable members to make a proportionate decision as to how to respond to a SAR referral, ensuring, if the case is accepted for a review, that maximum learning can be achieved. Please therefore complete as much information on this form as possible. </w:t>
      </w:r>
    </w:p>
    <w:p w:rsidR="00F25BE0" w:rsidRPr="00F25BE0" w:rsidRDefault="00F25BE0" w:rsidP="00F25BE0">
      <w:pPr>
        <w:spacing w:after="0" w:line="240" w:lineRule="auto"/>
        <w:rPr>
          <w:rFonts w:ascii="Arial" w:eastAsia="Times New Roman" w:hAnsi="Arial" w:cs="Times New Roman"/>
          <w:sz w:val="24"/>
          <w:szCs w:val="20"/>
        </w:rPr>
      </w:pPr>
    </w:p>
    <w:p w:rsidR="00F25BE0" w:rsidRPr="00F25BE0" w:rsidRDefault="00F25BE0" w:rsidP="00F25BE0">
      <w:pPr>
        <w:rPr>
          <w:rFonts w:ascii="Arial" w:eastAsia="Times New Roman" w:hAnsi="Arial" w:cs="Arial"/>
          <w:b/>
        </w:rPr>
      </w:pPr>
      <w:r w:rsidRPr="00F25BE0">
        <w:rPr>
          <w:rFonts w:ascii="Arial" w:eastAsia="Times New Roman" w:hAnsi="Arial" w:cs="Arial"/>
          <w:b/>
        </w:rPr>
        <w:t xml:space="preserve">If you have any questions, please do not hesitate to contact the SAB Business Unit via </w:t>
      </w:r>
      <w:hyperlink r:id="rId19" w:history="1">
        <w:r w:rsidRPr="00F25BE0">
          <w:rPr>
            <w:rFonts w:ascii="Arial" w:eastAsia="Times New Roman" w:hAnsi="Arial" w:cs="Arial"/>
            <w:b/>
            <w:color w:val="2A5DB0"/>
          </w:rPr>
          <w:t>nysab@northyorks.gov.uk</w:t>
        </w:r>
      </w:hyperlink>
    </w:p>
    <w:p w:rsidR="00F25BE0" w:rsidRPr="00F25BE0" w:rsidRDefault="00F25BE0" w:rsidP="00F25BE0">
      <w:pPr>
        <w:rPr>
          <w:rFonts w:ascii="Arial" w:eastAsia="Times New Roman" w:hAnsi="Arial" w:cs="Arial"/>
          <w:b/>
        </w:rPr>
      </w:pPr>
      <w:r w:rsidRPr="00F25BE0">
        <w:rPr>
          <w:rFonts w:ascii="Arial" w:eastAsia="Times New Roman" w:hAnsi="Arial" w:cs="Arial"/>
          <w:b/>
        </w:rPr>
        <w:t>A Safeguarding Adult Review will only be considered if Section 1 (below) is met and Section 2 or 3 are met. Please select all that apply.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5"/>
        <w:gridCol w:w="7865"/>
        <w:gridCol w:w="616"/>
      </w:tblGrid>
      <w:tr w:rsidR="00F25BE0" w:rsidRPr="00F25BE0" w:rsidTr="00CE1DBC">
        <w:tc>
          <w:tcPr>
            <w:tcW w:w="534"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1.</w:t>
            </w:r>
          </w:p>
        </w:tc>
        <w:tc>
          <w:tcPr>
            <w:tcW w:w="8788"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There is reasonable cause for concern about how the North Yorkshire Safeguarding Adults Board, its members or organisations worked together to safeguard this adult.</w:t>
            </w:r>
          </w:p>
          <w:p w:rsidR="00F25BE0" w:rsidRPr="00F25BE0" w:rsidRDefault="00F25BE0" w:rsidP="00F25BE0">
            <w:pPr>
              <w:rPr>
                <w:rFonts w:ascii="Arial" w:eastAsia="Times New Roman" w:hAnsi="Arial" w:cs="Arial"/>
                <w:b/>
              </w:rPr>
            </w:pPr>
          </w:p>
        </w:tc>
        <w:tc>
          <w:tcPr>
            <w:tcW w:w="640"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bCs/>
              </w:rPr>
              <w:fldChar w:fldCharType="begin">
                <w:ffData>
                  <w:name w:val=""/>
                  <w:enabled/>
                  <w:calcOnExit w:val="0"/>
                  <w:checkBox>
                    <w:sizeAuto/>
                    <w:default w:val="0"/>
                  </w:checkBox>
                </w:ffData>
              </w:fldChar>
            </w:r>
            <w:r w:rsidRPr="00F25BE0">
              <w:rPr>
                <w:rFonts w:ascii="Arial" w:eastAsia="Times New Roman" w:hAnsi="Arial" w:cs="Arial"/>
                <w:b/>
                <w:bCs/>
              </w:rPr>
              <w:instrText xml:space="preserve"> FORMCHECKBOX </w:instrText>
            </w:r>
            <w:r w:rsidR="006278BE">
              <w:rPr>
                <w:rFonts w:ascii="Arial" w:eastAsia="Times New Roman" w:hAnsi="Arial" w:cs="Arial"/>
                <w:b/>
                <w:bCs/>
              </w:rPr>
            </w:r>
            <w:r w:rsidR="006278BE">
              <w:rPr>
                <w:rFonts w:ascii="Arial" w:eastAsia="Times New Roman" w:hAnsi="Arial" w:cs="Arial"/>
                <w:b/>
                <w:bCs/>
              </w:rPr>
              <w:fldChar w:fldCharType="separate"/>
            </w:r>
            <w:r w:rsidRPr="00F25BE0">
              <w:rPr>
                <w:rFonts w:ascii="Arial" w:eastAsia="Times New Roman" w:hAnsi="Arial" w:cs="Arial"/>
                <w:b/>
              </w:rPr>
              <w:fldChar w:fldCharType="end"/>
            </w:r>
          </w:p>
        </w:tc>
      </w:tr>
      <w:tr w:rsidR="00F25BE0" w:rsidRPr="00F25BE0" w:rsidTr="00CE1DBC">
        <w:tc>
          <w:tcPr>
            <w:tcW w:w="534"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2.</w:t>
            </w:r>
          </w:p>
        </w:tc>
        <w:tc>
          <w:tcPr>
            <w:tcW w:w="8788"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The adult died and the North Yorkshire Safeguarding Adults Board knows/suspects this was as a result of abuse or neglect.</w:t>
            </w:r>
          </w:p>
          <w:p w:rsidR="00F25BE0" w:rsidRPr="00F25BE0" w:rsidRDefault="00F25BE0" w:rsidP="00F25BE0">
            <w:pPr>
              <w:rPr>
                <w:rFonts w:ascii="Arial" w:eastAsia="Times New Roman" w:hAnsi="Arial" w:cs="Arial"/>
                <w:b/>
              </w:rPr>
            </w:pPr>
          </w:p>
        </w:tc>
        <w:tc>
          <w:tcPr>
            <w:tcW w:w="640"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bCs/>
              </w:rPr>
              <w:fldChar w:fldCharType="begin">
                <w:ffData>
                  <w:name w:val=""/>
                  <w:enabled/>
                  <w:calcOnExit w:val="0"/>
                  <w:checkBox>
                    <w:sizeAuto/>
                    <w:default w:val="0"/>
                  </w:checkBox>
                </w:ffData>
              </w:fldChar>
            </w:r>
            <w:r w:rsidRPr="00F25BE0">
              <w:rPr>
                <w:rFonts w:ascii="Arial" w:eastAsia="Times New Roman" w:hAnsi="Arial" w:cs="Arial"/>
                <w:b/>
                <w:bCs/>
              </w:rPr>
              <w:instrText xml:space="preserve"> FORMCHECKBOX </w:instrText>
            </w:r>
            <w:r w:rsidR="006278BE">
              <w:rPr>
                <w:rFonts w:ascii="Arial" w:eastAsia="Times New Roman" w:hAnsi="Arial" w:cs="Arial"/>
                <w:b/>
                <w:bCs/>
              </w:rPr>
            </w:r>
            <w:r w:rsidR="006278BE">
              <w:rPr>
                <w:rFonts w:ascii="Arial" w:eastAsia="Times New Roman" w:hAnsi="Arial" w:cs="Arial"/>
                <w:b/>
                <w:bCs/>
              </w:rPr>
              <w:fldChar w:fldCharType="separate"/>
            </w:r>
            <w:r w:rsidRPr="00F25BE0">
              <w:rPr>
                <w:rFonts w:ascii="Arial" w:eastAsia="Times New Roman" w:hAnsi="Arial" w:cs="Arial"/>
                <w:b/>
              </w:rPr>
              <w:fldChar w:fldCharType="end"/>
            </w:r>
          </w:p>
        </w:tc>
      </w:tr>
      <w:tr w:rsidR="00F25BE0" w:rsidRPr="00F25BE0" w:rsidTr="00CE1DBC">
        <w:tc>
          <w:tcPr>
            <w:tcW w:w="534"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3.</w:t>
            </w:r>
          </w:p>
        </w:tc>
        <w:tc>
          <w:tcPr>
            <w:tcW w:w="8788"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rPr>
              <w:t>The adult is still alive but the North Yorkshire Safeguarding Adults Board knows or suspects the adult has experienced serious abuse/neglect, sustained potentially life threatening injury, serious sexual abuse or serious/permanent impairment of health or development.</w:t>
            </w:r>
          </w:p>
        </w:tc>
        <w:tc>
          <w:tcPr>
            <w:tcW w:w="640" w:type="dxa"/>
            <w:vAlign w:val="center"/>
          </w:tcPr>
          <w:p w:rsidR="00F25BE0" w:rsidRPr="00F25BE0" w:rsidRDefault="00F25BE0" w:rsidP="00F25BE0">
            <w:pPr>
              <w:rPr>
                <w:rFonts w:ascii="Arial" w:eastAsia="Times New Roman" w:hAnsi="Arial" w:cs="Arial"/>
                <w:b/>
              </w:rPr>
            </w:pPr>
            <w:r w:rsidRPr="00F25BE0">
              <w:rPr>
                <w:rFonts w:ascii="Arial" w:eastAsia="Times New Roman" w:hAnsi="Arial" w:cs="Arial"/>
                <w:b/>
                <w:bCs/>
              </w:rPr>
              <w:fldChar w:fldCharType="begin">
                <w:ffData>
                  <w:name w:val=""/>
                  <w:enabled/>
                  <w:calcOnExit w:val="0"/>
                  <w:checkBox>
                    <w:sizeAuto/>
                    <w:default w:val="0"/>
                  </w:checkBox>
                </w:ffData>
              </w:fldChar>
            </w:r>
            <w:r w:rsidRPr="00F25BE0">
              <w:rPr>
                <w:rFonts w:ascii="Arial" w:eastAsia="Times New Roman" w:hAnsi="Arial" w:cs="Arial"/>
                <w:b/>
                <w:bCs/>
              </w:rPr>
              <w:instrText xml:space="preserve"> FORMCHECKBOX </w:instrText>
            </w:r>
            <w:r w:rsidR="006278BE">
              <w:rPr>
                <w:rFonts w:ascii="Arial" w:eastAsia="Times New Roman" w:hAnsi="Arial" w:cs="Arial"/>
                <w:b/>
                <w:bCs/>
              </w:rPr>
            </w:r>
            <w:r w:rsidR="006278BE">
              <w:rPr>
                <w:rFonts w:ascii="Arial" w:eastAsia="Times New Roman" w:hAnsi="Arial" w:cs="Arial"/>
                <w:b/>
                <w:bCs/>
              </w:rPr>
              <w:fldChar w:fldCharType="separate"/>
            </w:r>
            <w:r w:rsidRPr="00F25BE0">
              <w:rPr>
                <w:rFonts w:ascii="Arial" w:eastAsia="Times New Roman" w:hAnsi="Arial" w:cs="Arial"/>
                <w:b/>
              </w:rPr>
              <w:fldChar w:fldCharType="end"/>
            </w:r>
          </w:p>
        </w:tc>
      </w:tr>
    </w:tbl>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sz w:val="24"/>
          <w:szCs w:val="24"/>
        </w:rPr>
      </w:pPr>
      <w:r w:rsidRPr="00F25BE0">
        <w:rPr>
          <w:rFonts w:ascii="Arial" w:eastAsia="Times New Roman" w:hAnsi="Arial" w:cs="Arial"/>
          <w:b/>
          <w:sz w:val="24"/>
          <w:szCs w:val="24"/>
        </w:rPr>
        <w:t>Details of adult at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638"/>
      </w:tblGrid>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Name</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Date of birth</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Date of death (if applicable)</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Ethnicity</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GP (if known)</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Family/next of kin/advocate/representative</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3378"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Health and/or other care and support needs</w:t>
            </w:r>
          </w:p>
        </w:tc>
        <w:tc>
          <w:tcPr>
            <w:tcW w:w="6704"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bl>
    <w:p w:rsidR="00F25BE0" w:rsidRDefault="00F25BE0" w:rsidP="00F25BE0">
      <w:pPr>
        <w:rPr>
          <w:rFonts w:ascii="Arial" w:eastAsia="Times New Roman" w:hAnsi="Arial" w:cs="Arial"/>
          <w:b/>
        </w:rPr>
      </w:pPr>
    </w:p>
    <w:p w:rsidR="004A3AB2" w:rsidRDefault="004A3AB2" w:rsidP="00F25BE0">
      <w:pPr>
        <w:rPr>
          <w:rFonts w:ascii="Arial" w:eastAsia="Times New Roman" w:hAnsi="Arial" w:cs="Arial"/>
          <w:b/>
        </w:rPr>
      </w:pPr>
    </w:p>
    <w:p w:rsidR="004A3AB2" w:rsidRDefault="004A3AB2" w:rsidP="00F25BE0">
      <w:pPr>
        <w:rPr>
          <w:rFonts w:ascii="Arial" w:eastAsia="Times New Roman" w:hAnsi="Arial" w:cs="Arial"/>
          <w:b/>
        </w:rPr>
      </w:pPr>
    </w:p>
    <w:p w:rsidR="004A3AB2" w:rsidRDefault="004A3AB2" w:rsidP="00F25BE0">
      <w:pPr>
        <w:rPr>
          <w:rFonts w:ascii="Arial" w:eastAsia="Times New Roman" w:hAnsi="Arial" w:cs="Arial"/>
          <w:b/>
        </w:rPr>
      </w:pPr>
    </w:p>
    <w:p w:rsidR="004A3AB2" w:rsidRPr="00F25BE0" w:rsidRDefault="004A3AB2" w:rsidP="00F25BE0">
      <w:pPr>
        <w:rPr>
          <w:rFonts w:ascii="Arial" w:eastAsia="Times New Roman" w:hAnsi="Arial" w:cs="Arial"/>
          <w:b/>
        </w:rPr>
      </w:pPr>
    </w:p>
    <w:tbl>
      <w:tblPr>
        <w:tblStyle w:val="TableGrid"/>
        <w:tblW w:w="9056" w:type="dxa"/>
        <w:tblLayout w:type="fixed"/>
        <w:tblLook w:val="04A0" w:firstRow="1" w:lastRow="0" w:firstColumn="1" w:lastColumn="0" w:noHBand="0" w:noVBand="1"/>
      </w:tblPr>
      <w:tblGrid>
        <w:gridCol w:w="1761"/>
        <w:gridCol w:w="1834"/>
        <w:gridCol w:w="1799"/>
        <w:gridCol w:w="1231"/>
        <w:gridCol w:w="567"/>
        <w:gridCol w:w="1864"/>
      </w:tblGrid>
      <w:tr w:rsidR="00F25BE0" w:rsidRPr="00F25BE0" w:rsidTr="00F25BE0">
        <w:trPr>
          <w:trHeight w:val="282"/>
        </w:trPr>
        <w:tc>
          <w:tcPr>
            <w:tcW w:w="9056" w:type="dxa"/>
            <w:gridSpan w:val="6"/>
            <w:shd w:val="clear" w:color="auto" w:fill="D9E2F3"/>
          </w:tcPr>
          <w:p w:rsidR="00F25BE0" w:rsidRPr="00F25BE0" w:rsidRDefault="00F25BE0" w:rsidP="00F25BE0">
            <w:pPr>
              <w:rPr>
                <w:rFonts w:ascii="Arial" w:eastAsia="Calibri" w:hAnsi="Arial" w:cs="Arial"/>
              </w:rPr>
            </w:pPr>
            <w:r w:rsidRPr="00F25BE0">
              <w:rPr>
                <w:rFonts w:ascii="Arial" w:eastAsia="Calibri" w:hAnsi="Arial" w:cs="Arial"/>
              </w:rPr>
              <w:lastRenderedPageBreak/>
              <w:t>Brief Details of the Incident</w:t>
            </w:r>
          </w:p>
        </w:tc>
      </w:tr>
      <w:tr w:rsidR="00F25BE0" w:rsidRPr="00F25BE0" w:rsidTr="00CE1DBC">
        <w:trPr>
          <w:trHeight w:val="2152"/>
        </w:trPr>
        <w:tc>
          <w:tcPr>
            <w:tcW w:w="9056" w:type="dxa"/>
            <w:gridSpan w:val="6"/>
          </w:tcPr>
          <w:p w:rsidR="00F25BE0" w:rsidRPr="00F25BE0" w:rsidRDefault="00F25BE0" w:rsidP="00F25BE0">
            <w:pPr>
              <w:rPr>
                <w:rFonts w:ascii="Arial" w:eastAsia="Calibri" w:hAnsi="Arial" w:cs="Arial"/>
              </w:rPr>
            </w:pPr>
          </w:p>
        </w:tc>
      </w:tr>
      <w:tr w:rsidR="00F25BE0" w:rsidRPr="00F25BE0" w:rsidTr="00CE1DBC">
        <w:trPr>
          <w:trHeight w:val="282"/>
        </w:trPr>
        <w:tc>
          <w:tcPr>
            <w:tcW w:w="6625" w:type="dxa"/>
            <w:gridSpan w:val="4"/>
          </w:tcPr>
          <w:p w:rsidR="00F25BE0" w:rsidRPr="00F25BE0" w:rsidRDefault="00F25BE0" w:rsidP="00F25BE0">
            <w:pPr>
              <w:rPr>
                <w:rFonts w:ascii="Arial" w:eastAsia="Calibri" w:hAnsi="Arial" w:cs="Arial"/>
              </w:rPr>
            </w:pPr>
            <w:r w:rsidRPr="00F25BE0">
              <w:rPr>
                <w:rFonts w:ascii="Arial" w:eastAsia="Calibri" w:hAnsi="Arial" w:cs="Arial"/>
                <w:b/>
              </w:rPr>
              <w:t>Main</w:t>
            </w:r>
            <w:r w:rsidRPr="00F25BE0">
              <w:rPr>
                <w:rFonts w:ascii="Arial" w:eastAsia="Calibri" w:hAnsi="Arial" w:cs="Arial"/>
              </w:rPr>
              <w:t xml:space="preserve"> type of abuse/neglect identified</w:t>
            </w:r>
            <w:r w:rsidRPr="00F25BE0">
              <w:rPr>
                <w:rFonts w:ascii="Arial" w:eastAsia="Calibri" w:hAnsi="Arial" w:cs="Arial"/>
                <w:sz w:val="18"/>
              </w:rPr>
              <w:t>:</w:t>
            </w:r>
          </w:p>
        </w:tc>
        <w:sdt>
          <w:sdtPr>
            <w:rPr>
              <w:rFonts w:ascii="Arial" w:eastAsia="Calibri" w:hAnsi="Arial" w:cs="Arial"/>
            </w:rPr>
            <w:alias w:val="Category of Abuse"/>
            <w:tag w:val="Category of Abuse"/>
            <w:id w:val="125668595"/>
            <w:placeholder>
              <w:docPart w:val="DCA40C67DF42409D9BE797AC7D22360F"/>
            </w:placeholder>
            <w:showingPlcHdr/>
            <w:dropDownList>
              <w:listItem w:displayText="Choose an item." w:value=""/>
              <w:listItem w:displayText="Discriminatory" w:value="Discriminatory"/>
              <w:listItem w:displayText="Domestic" w:value="Domestic"/>
              <w:listItem w:displayText="Financial" w:value="Financial"/>
              <w:listItem w:displayText="Modern Slavery" w:value="Modern Slavery"/>
              <w:listItem w:displayText="Neglect" w:value="Neglect"/>
              <w:listItem w:displayText="Organisational" w:value="Organisational"/>
              <w:listItem w:displayText="Physical" w:value="Physical"/>
              <w:listItem w:displayText="Psychological" w:value="Psychological"/>
              <w:listItem w:displayText="Self-Neglect" w:value="Self-Neglect"/>
              <w:listItem w:displayText="Sexual" w:value="Sexual"/>
            </w:dropDownList>
          </w:sdtPr>
          <w:sdtEndPr/>
          <w:sdtContent>
            <w:tc>
              <w:tcPr>
                <w:tcW w:w="2431" w:type="dxa"/>
                <w:gridSpan w:val="2"/>
              </w:tcPr>
              <w:p w:rsidR="00F25BE0" w:rsidRPr="00F25BE0" w:rsidRDefault="00F25BE0" w:rsidP="00F25BE0">
                <w:pPr>
                  <w:rPr>
                    <w:rFonts w:ascii="Arial" w:eastAsia="Calibri" w:hAnsi="Arial" w:cs="Arial"/>
                  </w:rPr>
                </w:pPr>
                <w:r w:rsidRPr="00F25BE0">
                  <w:rPr>
                    <w:rFonts w:ascii="Calibri" w:eastAsia="Calibri" w:hAnsi="Calibri" w:cs="Times New Roman"/>
                    <w:color w:val="808080"/>
                  </w:rPr>
                  <w:t>Choose an item.</w:t>
                </w:r>
              </w:p>
            </w:tc>
          </w:sdtContent>
        </w:sdt>
      </w:tr>
      <w:tr w:rsidR="00F25BE0" w:rsidRPr="00F25BE0" w:rsidTr="00CE1DBC">
        <w:trPr>
          <w:trHeight w:val="251"/>
        </w:trPr>
        <w:tc>
          <w:tcPr>
            <w:tcW w:w="9056" w:type="dxa"/>
            <w:gridSpan w:val="6"/>
            <w:tcBorders>
              <w:bottom w:val="single" w:sz="4" w:space="0" w:color="auto"/>
            </w:tcBorders>
          </w:tcPr>
          <w:p w:rsidR="00F25BE0" w:rsidRPr="00F25BE0" w:rsidRDefault="00F25BE0" w:rsidP="00F25BE0">
            <w:pPr>
              <w:rPr>
                <w:rFonts w:ascii="Arial" w:eastAsia="Calibri" w:hAnsi="Arial" w:cs="Arial"/>
              </w:rPr>
            </w:pPr>
            <w:r w:rsidRPr="00F25BE0">
              <w:rPr>
                <w:rFonts w:ascii="Arial" w:eastAsia="Calibri" w:hAnsi="Arial" w:cs="Arial"/>
                <w:b/>
              </w:rPr>
              <w:t>Other</w:t>
            </w:r>
            <w:r w:rsidRPr="00F25BE0">
              <w:rPr>
                <w:rFonts w:ascii="Arial" w:eastAsia="Calibri" w:hAnsi="Arial" w:cs="Arial"/>
              </w:rPr>
              <w:t xml:space="preserve"> types of abuse/neglect identified </w:t>
            </w:r>
            <w:r w:rsidRPr="00F25BE0">
              <w:rPr>
                <w:rFonts w:ascii="Arial" w:eastAsia="Calibri" w:hAnsi="Arial" w:cs="Arial"/>
                <w:sz w:val="18"/>
              </w:rPr>
              <w:t>(please tick as appropriate)</w:t>
            </w:r>
            <w:r w:rsidRPr="00F25BE0">
              <w:rPr>
                <w:rFonts w:ascii="Arial" w:eastAsia="Calibri" w:hAnsi="Arial" w:cs="Arial"/>
              </w:rPr>
              <w:t>:</w:t>
            </w:r>
          </w:p>
        </w:tc>
      </w:tr>
      <w:tr w:rsidR="00F25BE0" w:rsidRPr="00F25BE0" w:rsidTr="00F25BE0">
        <w:trPr>
          <w:trHeight w:val="235"/>
        </w:trPr>
        <w:tc>
          <w:tcPr>
            <w:tcW w:w="1761"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Discriminatory</w:t>
            </w:r>
          </w:p>
        </w:tc>
        <w:tc>
          <w:tcPr>
            <w:tcW w:w="1834"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Domestic Violence</w:t>
            </w:r>
          </w:p>
        </w:tc>
        <w:tc>
          <w:tcPr>
            <w:tcW w:w="1799"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Financial</w:t>
            </w:r>
          </w:p>
        </w:tc>
        <w:tc>
          <w:tcPr>
            <w:tcW w:w="1798" w:type="dxa"/>
            <w:gridSpan w:val="2"/>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Modern Slavery</w:t>
            </w:r>
          </w:p>
        </w:tc>
        <w:tc>
          <w:tcPr>
            <w:tcW w:w="1864"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Neglect</w:t>
            </w:r>
          </w:p>
        </w:tc>
      </w:tr>
      <w:tr w:rsidR="00F25BE0" w:rsidRPr="00F25BE0" w:rsidTr="00CE1DBC">
        <w:trPr>
          <w:trHeight w:val="267"/>
        </w:trPr>
        <w:tc>
          <w:tcPr>
            <w:tcW w:w="1761" w:type="dxa"/>
            <w:tcBorders>
              <w:bottom w:val="single" w:sz="4" w:space="0" w:color="auto"/>
            </w:tcBorders>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834" w:type="dxa"/>
            <w:tcBorders>
              <w:bottom w:val="single" w:sz="4" w:space="0" w:color="auto"/>
            </w:tcBorders>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799" w:type="dxa"/>
            <w:tcBorders>
              <w:bottom w:val="single" w:sz="4" w:space="0" w:color="auto"/>
            </w:tcBorders>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798" w:type="dxa"/>
            <w:gridSpan w:val="2"/>
            <w:tcBorders>
              <w:bottom w:val="single" w:sz="4" w:space="0" w:color="auto"/>
            </w:tcBorders>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864" w:type="dxa"/>
            <w:tcBorders>
              <w:bottom w:val="single" w:sz="4" w:space="0" w:color="auto"/>
            </w:tcBorders>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r>
      <w:tr w:rsidR="00F25BE0" w:rsidRPr="00F25BE0" w:rsidTr="00F25BE0">
        <w:trPr>
          <w:trHeight w:val="235"/>
        </w:trPr>
        <w:tc>
          <w:tcPr>
            <w:tcW w:w="1761"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Organisational</w:t>
            </w:r>
          </w:p>
        </w:tc>
        <w:tc>
          <w:tcPr>
            <w:tcW w:w="1834"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Physical</w:t>
            </w:r>
          </w:p>
        </w:tc>
        <w:tc>
          <w:tcPr>
            <w:tcW w:w="1799"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Self-Neglect</w:t>
            </w:r>
          </w:p>
        </w:tc>
        <w:tc>
          <w:tcPr>
            <w:tcW w:w="1798" w:type="dxa"/>
            <w:gridSpan w:val="2"/>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Psychological</w:t>
            </w:r>
          </w:p>
        </w:tc>
        <w:tc>
          <w:tcPr>
            <w:tcW w:w="1864" w:type="dxa"/>
            <w:shd w:val="clear" w:color="auto" w:fill="D9E2F3"/>
          </w:tcPr>
          <w:p w:rsidR="00F25BE0" w:rsidRPr="00F25BE0" w:rsidRDefault="00F25BE0" w:rsidP="00F25BE0">
            <w:pPr>
              <w:jc w:val="center"/>
              <w:rPr>
                <w:rFonts w:ascii="Arial" w:eastAsia="Calibri" w:hAnsi="Arial" w:cs="Arial"/>
                <w:sz w:val="20"/>
              </w:rPr>
            </w:pPr>
            <w:r w:rsidRPr="00F25BE0">
              <w:rPr>
                <w:rFonts w:ascii="Arial" w:eastAsia="Calibri" w:hAnsi="Arial" w:cs="Arial"/>
                <w:sz w:val="20"/>
              </w:rPr>
              <w:t>Sexual</w:t>
            </w:r>
          </w:p>
        </w:tc>
      </w:tr>
      <w:tr w:rsidR="00F25BE0" w:rsidRPr="00F25BE0" w:rsidTr="00CE1DBC">
        <w:trPr>
          <w:trHeight w:val="251"/>
        </w:trPr>
        <w:tc>
          <w:tcPr>
            <w:tcW w:w="1761" w:type="dxa"/>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834" w:type="dxa"/>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799" w:type="dxa"/>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798" w:type="dxa"/>
            <w:gridSpan w:val="2"/>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c>
          <w:tcPr>
            <w:tcW w:w="1864" w:type="dxa"/>
          </w:tcPr>
          <w:p w:rsidR="00F25BE0" w:rsidRPr="00F25BE0" w:rsidRDefault="00F25BE0" w:rsidP="00F25BE0">
            <w:pPr>
              <w:jc w:val="center"/>
              <w:rPr>
                <w:rFonts w:ascii="Arial" w:eastAsia="Calibri" w:hAnsi="Arial" w:cs="Arial"/>
              </w:rPr>
            </w:pPr>
            <w:r w:rsidRPr="00F25BE0">
              <w:rPr>
                <w:rFonts w:ascii="Arial" w:eastAsia="Calibri" w:hAnsi="Arial" w:cs="Arial"/>
                <w:bCs/>
              </w:rPr>
              <w:fldChar w:fldCharType="begin">
                <w:ffData>
                  <w:name w:val=""/>
                  <w:enabled/>
                  <w:calcOnExit w:val="0"/>
                  <w:checkBox>
                    <w:sizeAuto/>
                    <w:default w:val="0"/>
                  </w:checkBox>
                </w:ffData>
              </w:fldChar>
            </w:r>
            <w:r w:rsidRPr="00F25BE0">
              <w:rPr>
                <w:rFonts w:ascii="Arial" w:eastAsia="Calibri" w:hAnsi="Arial" w:cs="Arial"/>
                <w:bCs/>
              </w:rPr>
              <w:instrText xml:space="preserve"> FORMCHECKBOX </w:instrText>
            </w:r>
            <w:r w:rsidR="006278BE">
              <w:rPr>
                <w:rFonts w:ascii="Arial" w:eastAsia="Calibri" w:hAnsi="Arial" w:cs="Arial"/>
                <w:bCs/>
              </w:rPr>
            </w:r>
            <w:r w:rsidR="006278BE">
              <w:rPr>
                <w:rFonts w:ascii="Arial" w:eastAsia="Calibri" w:hAnsi="Arial" w:cs="Arial"/>
                <w:bCs/>
              </w:rPr>
              <w:fldChar w:fldCharType="separate"/>
            </w:r>
            <w:r w:rsidRPr="00F25BE0">
              <w:rPr>
                <w:rFonts w:ascii="Arial" w:eastAsia="Calibri" w:hAnsi="Arial" w:cs="Arial"/>
                <w:bCs/>
              </w:rPr>
              <w:fldChar w:fldCharType="end"/>
            </w:r>
          </w:p>
        </w:tc>
      </w:tr>
    </w:tbl>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r w:rsidRPr="00F25BE0">
        <w:rPr>
          <w:rFonts w:ascii="Arial" w:eastAsia="Times New Roman" w:hAnsi="Arial" w:cs="Arial"/>
          <w:b/>
        </w:rPr>
        <w:t>Other Agencies Involved;</w:t>
      </w:r>
    </w:p>
    <w:tbl>
      <w:tblPr>
        <w:tblStyle w:val="TableGrid"/>
        <w:tblW w:w="0" w:type="auto"/>
        <w:tblLook w:val="04A0" w:firstRow="1" w:lastRow="0" w:firstColumn="1" w:lastColumn="0" w:noHBand="0" w:noVBand="1"/>
      </w:tblPr>
      <w:tblGrid>
        <w:gridCol w:w="2345"/>
        <w:gridCol w:w="6671"/>
      </w:tblGrid>
      <w:tr w:rsidR="00F25BE0" w:rsidRPr="00F25BE0" w:rsidTr="00F25BE0">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Name</w:t>
            </w:r>
          </w:p>
        </w:tc>
        <w:tc>
          <w:tcPr>
            <w:tcW w:w="6866" w:type="dxa"/>
          </w:tcPr>
          <w:p w:rsidR="00F25BE0" w:rsidRPr="00F25BE0" w:rsidRDefault="00F25BE0" w:rsidP="00F25BE0">
            <w:pPr>
              <w:rPr>
                <w:rFonts w:ascii="Arial" w:eastAsia="Times New Roman" w:hAnsi="Arial" w:cs="Arial"/>
                <w:b/>
              </w:rPr>
            </w:pPr>
          </w:p>
        </w:tc>
      </w:tr>
      <w:tr w:rsidR="00F25BE0" w:rsidRPr="00F25BE0" w:rsidTr="00F25BE0">
        <w:trPr>
          <w:trHeight w:val="274"/>
        </w:trPr>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Agency</w:t>
            </w:r>
          </w:p>
        </w:tc>
        <w:tc>
          <w:tcPr>
            <w:tcW w:w="6866" w:type="dxa"/>
          </w:tcPr>
          <w:p w:rsidR="00F25BE0" w:rsidRPr="00F25BE0" w:rsidRDefault="00F25BE0" w:rsidP="00F25BE0">
            <w:pPr>
              <w:rPr>
                <w:rFonts w:ascii="Arial" w:eastAsia="Times New Roman" w:hAnsi="Arial" w:cs="Arial"/>
                <w:b/>
              </w:rPr>
            </w:pPr>
          </w:p>
        </w:tc>
      </w:tr>
      <w:tr w:rsidR="00F25BE0" w:rsidRPr="00F25BE0" w:rsidTr="00F25BE0">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Role</w:t>
            </w:r>
          </w:p>
        </w:tc>
        <w:tc>
          <w:tcPr>
            <w:tcW w:w="6866" w:type="dxa"/>
          </w:tcPr>
          <w:p w:rsidR="00F25BE0" w:rsidRPr="00F25BE0" w:rsidRDefault="00F25BE0" w:rsidP="00F25BE0">
            <w:pPr>
              <w:rPr>
                <w:rFonts w:ascii="Arial" w:eastAsia="Times New Roman" w:hAnsi="Arial" w:cs="Arial"/>
                <w:b/>
              </w:rPr>
            </w:pPr>
          </w:p>
        </w:tc>
      </w:tr>
      <w:tr w:rsidR="00F25BE0" w:rsidRPr="00F25BE0" w:rsidTr="00F25BE0">
        <w:trPr>
          <w:trHeight w:val="402"/>
        </w:trPr>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Address</w:t>
            </w:r>
          </w:p>
        </w:tc>
        <w:tc>
          <w:tcPr>
            <w:tcW w:w="6866" w:type="dxa"/>
          </w:tcPr>
          <w:p w:rsidR="00F25BE0" w:rsidRPr="00F25BE0" w:rsidRDefault="00F25BE0" w:rsidP="00F25BE0">
            <w:pPr>
              <w:rPr>
                <w:rFonts w:ascii="Arial" w:eastAsia="Times New Roman" w:hAnsi="Arial" w:cs="Arial"/>
                <w:b/>
              </w:rPr>
            </w:pPr>
          </w:p>
        </w:tc>
      </w:tr>
      <w:tr w:rsidR="00F25BE0" w:rsidRPr="00F25BE0" w:rsidTr="00F25BE0">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Telephone number</w:t>
            </w:r>
          </w:p>
        </w:tc>
        <w:tc>
          <w:tcPr>
            <w:tcW w:w="6866" w:type="dxa"/>
          </w:tcPr>
          <w:p w:rsidR="00F25BE0" w:rsidRPr="00F25BE0" w:rsidRDefault="00F25BE0" w:rsidP="00F25BE0">
            <w:pPr>
              <w:rPr>
                <w:rFonts w:ascii="Arial" w:eastAsia="Times New Roman" w:hAnsi="Arial" w:cs="Arial"/>
                <w:b/>
              </w:rPr>
            </w:pPr>
          </w:p>
        </w:tc>
      </w:tr>
      <w:tr w:rsidR="00F25BE0" w:rsidRPr="00F25BE0" w:rsidTr="00F25BE0">
        <w:tc>
          <w:tcPr>
            <w:tcW w:w="2376" w:type="dxa"/>
            <w:shd w:val="clear" w:color="auto" w:fill="D9E2F3"/>
          </w:tcPr>
          <w:p w:rsidR="00F25BE0" w:rsidRPr="00F25BE0" w:rsidRDefault="00F25BE0" w:rsidP="00F25BE0">
            <w:pPr>
              <w:rPr>
                <w:rFonts w:ascii="Arial" w:eastAsia="Times New Roman" w:hAnsi="Arial" w:cs="Arial"/>
                <w:b/>
              </w:rPr>
            </w:pPr>
            <w:r w:rsidRPr="00F25BE0">
              <w:rPr>
                <w:rFonts w:ascii="Arial" w:eastAsia="Times New Roman" w:hAnsi="Arial" w:cs="Arial"/>
                <w:b/>
              </w:rPr>
              <w:t>E-mail</w:t>
            </w:r>
          </w:p>
        </w:tc>
        <w:tc>
          <w:tcPr>
            <w:tcW w:w="6866" w:type="dxa"/>
          </w:tcPr>
          <w:p w:rsidR="00F25BE0" w:rsidRPr="00F25BE0" w:rsidRDefault="00F25BE0" w:rsidP="00F25BE0">
            <w:pPr>
              <w:rPr>
                <w:rFonts w:ascii="Arial" w:eastAsia="Times New Roman" w:hAnsi="Arial" w:cs="Arial"/>
                <w:b/>
              </w:rPr>
            </w:pPr>
          </w:p>
        </w:tc>
      </w:tr>
    </w:tbl>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sz w:val="28"/>
          <w:szCs w:val="28"/>
        </w:rPr>
      </w:pPr>
      <w:r w:rsidRPr="00F25BE0">
        <w:rPr>
          <w:rFonts w:ascii="Arial" w:eastAsia="Times New Roman" w:hAnsi="Arial" w:cs="Arial"/>
          <w:b/>
          <w:sz w:val="28"/>
          <w:szCs w:val="28"/>
        </w:rPr>
        <w:t xml:space="preserve">Details of individual/organisation </w:t>
      </w:r>
      <w:r w:rsidR="00CE6205" w:rsidRPr="00CE6205">
        <w:rPr>
          <w:rFonts w:ascii="Arial" w:eastAsia="Times New Roman" w:hAnsi="Arial" w:cs="Arial"/>
          <w:b/>
          <w:sz w:val="28"/>
          <w:szCs w:val="28"/>
        </w:rPr>
        <w:t>referring th</w:t>
      </w:r>
      <w:r w:rsidR="00CE6205">
        <w:rPr>
          <w:rFonts w:ascii="Arial" w:eastAsia="Times New Roman" w:hAnsi="Arial" w:cs="Arial"/>
          <w:b/>
          <w:sz w:val="28"/>
          <w:szCs w:val="28"/>
        </w:rPr>
        <w:t xml:space="preserve">e case for consideration for a </w:t>
      </w:r>
      <w:r w:rsidR="00CE6205" w:rsidRPr="00CE6205">
        <w:rPr>
          <w:rFonts w:ascii="Arial" w:eastAsia="Times New Roman" w:hAnsi="Arial" w:cs="Arial"/>
          <w:b/>
          <w:sz w:val="28"/>
          <w:szCs w:val="28"/>
        </w:rPr>
        <w:t>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Name</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Position/designation</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Organisation</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Address</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Contact telephone</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F25BE0" w:rsidTr="00F25BE0">
        <w:tc>
          <w:tcPr>
            <w:tcW w:w="2376" w:type="dxa"/>
            <w:shd w:val="clear" w:color="auto" w:fill="D9E2F3"/>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F25BE0">
              <w:rPr>
                <w:rFonts w:ascii="Arial" w:eastAsia="Times New Roman" w:hAnsi="Arial" w:cs="Arial"/>
                <w:b/>
                <w:sz w:val="24"/>
                <w:szCs w:val="24"/>
                <w:lang w:eastAsia="en-GB"/>
              </w:rPr>
              <w:t>Contact email</w:t>
            </w:r>
          </w:p>
        </w:tc>
        <w:tc>
          <w:tcPr>
            <w:tcW w:w="7932" w:type="dxa"/>
            <w:shd w:val="clear" w:color="auto" w:fill="auto"/>
          </w:tcPr>
          <w:p w:rsidR="00F25BE0" w:rsidRPr="00F25BE0"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bl>
    <w:p w:rsidR="00F25BE0" w:rsidRPr="00F25BE0"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3D6FCC" w:rsidRPr="00F25BE0" w:rsidTr="00F25BE0">
        <w:tc>
          <w:tcPr>
            <w:tcW w:w="2577" w:type="dxa"/>
            <w:shd w:val="clear" w:color="auto" w:fill="D9E2F3"/>
          </w:tcPr>
          <w:p w:rsidR="00F25BE0" w:rsidRPr="00F25BE0" w:rsidRDefault="0019582C" w:rsidP="00F25BE0">
            <w:pPr>
              <w:spacing w:after="180" w:line="240" w:lineRule="auto"/>
              <w:rPr>
                <w:rFonts w:ascii="Arial" w:eastAsia="Times New Roman" w:hAnsi="Arial" w:cs="Times New Roman"/>
                <w:b/>
                <w:bCs/>
                <w:sz w:val="24"/>
                <w:szCs w:val="24"/>
              </w:rPr>
            </w:pPr>
            <w:r>
              <w:rPr>
                <w:rFonts w:ascii="Arial" w:eastAsia="Times New Roman" w:hAnsi="Arial" w:cs="Times New Roman"/>
                <w:b/>
                <w:bCs/>
                <w:sz w:val="24"/>
                <w:szCs w:val="24"/>
              </w:rPr>
              <w:t>Safeguarding Lead</w:t>
            </w:r>
          </w:p>
        </w:tc>
        <w:tc>
          <w:tcPr>
            <w:tcW w:w="7731" w:type="dxa"/>
            <w:shd w:val="clear" w:color="auto" w:fill="auto"/>
          </w:tcPr>
          <w:p w:rsidR="00F25BE0" w:rsidRPr="00F25BE0" w:rsidRDefault="00F25BE0" w:rsidP="00F25BE0">
            <w:pPr>
              <w:spacing w:after="180" w:line="240" w:lineRule="auto"/>
              <w:rPr>
                <w:rFonts w:ascii="Arial" w:eastAsia="Times New Roman" w:hAnsi="Arial" w:cs="Times New Roman"/>
                <w:b/>
                <w:bCs/>
                <w:sz w:val="24"/>
                <w:szCs w:val="24"/>
              </w:rPr>
            </w:pPr>
          </w:p>
        </w:tc>
      </w:tr>
      <w:tr w:rsidR="003D6FCC" w:rsidRPr="00F25BE0" w:rsidTr="00F25BE0">
        <w:trPr>
          <w:trHeight w:val="425"/>
        </w:trPr>
        <w:tc>
          <w:tcPr>
            <w:tcW w:w="2577" w:type="dxa"/>
            <w:shd w:val="clear" w:color="auto" w:fill="D9E2F3"/>
          </w:tcPr>
          <w:p w:rsidR="00F25BE0" w:rsidRPr="00F25BE0" w:rsidRDefault="00F25BE0" w:rsidP="00F25BE0">
            <w:pPr>
              <w:spacing w:after="180" w:line="240" w:lineRule="auto"/>
              <w:rPr>
                <w:rFonts w:ascii="Arial" w:eastAsia="Times New Roman" w:hAnsi="Arial" w:cs="Times New Roman"/>
                <w:b/>
                <w:bCs/>
                <w:sz w:val="24"/>
                <w:szCs w:val="24"/>
              </w:rPr>
            </w:pPr>
            <w:r w:rsidRPr="00F25BE0">
              <w:rPr>
                <w:rFonts w:ascii="Arial" w:eastAsia="Times New Roman" w:hAnsi="Arial" w:cs="Times New Roman"/>
                <w:b/>
                <w:bCs/>
                <w:sz w:val="24"/>
                <w:szCs w:val="24"/>
              </w:rPr>
              <w:t>Position/designation</w:t>
            </w:r>
          </w:p>
        </w:tc>
        <w:tc>
          <w:tcPr>
            <w:tcW w:w="7731" w:type="dxa"/>
            <w:shd w:val="clear" w:color="auto" w:fill="auto"/>
          </w:tcPr>
          <w:p w:rsidR="00F25BE0" w:rsidRPr="00F25BE0" w:rsidRDefault="00F25BE0" w:rsidP="00F25BE0">
            <w:pPr>
              <w:spacing w:after="180" w:line="240" w:lineRule="auto"/>
              <w:rPr>
                <w:rFonts w:ascii="Arial" w:eastAsia="Times New Roman" w:hAnsi="Arial" w:cs="Times New Roman"/>
                <w:b/>
                <w:bCs/>
                <w:sz w:val="24"/>
                <w:szCs w:val="24"/>
              </w:rPr>
            </w:pPr>
          </w:p>
        </w:tc>
      </w:tr>
      <w:tr w:rsidR="003D6FCC" w:rsidRPr="00F25BE0" w:rsidTr="00F25BE0">
        <w:trPr>
          <w:trHeight w:val="444"/>
        </w:trPr>
        <w:tc>
          <w:tcPr>
            <w:tcW w:w="2577" w:type="dxa"/>
            <w:shd w:val="clear" w:color="auto" w:fill="D9E2F3"/>
          </w:tcPr>
          <w:p w:rsidR="00F25BE0" w:rsidRPr="00F25BE0" w:rsidRDefault="00F25BE0" w:rsidP="00F25BE0">
            <w:pPr>
              <w:spacing w:after="180" w:line="240" w:lineRule="auto"/>
              <w:rPr>
                <w:rFonts w:ascii="Arial" w:eastAsia="Times New Roman" w:hAnsi="Arial" w:cs="Times New Roman"/>
                <w:b/>
                <w:bCs/>
                <w:sz w:val="24"/>
                <w:szCs w:val="24"/>
              </w:rPr>
            </w:pPr>
            <w:r w:rsidRPr="00F25BE0">
              <w:rPr>
                <w:rFonts w:ascii="Arial" w:eastAsia="Times New Roman" w:hAnsi="Arial" w:cs="Times New Roman"/>
                <w:b/>
                <w:bCs/>
                <w:sz w:val="24"/>
                <w:szCs w:val="24"/>
              </w:rPr>
              <w:t>Contact telephone</w:t>
            </w:r>
          </w:p>
        </w:tc>
        <w:tc>
          <w:tcPr>
            <w:tcW w:w="7731" w:type="dxa"/>
            <w:shd w:val="clear" w:color="auto" w:fill="auto"/>
          </w:tcPr>
          <w:p w:rsidR="00F25BE0" w:rsidRPr="00F25BE0" w:rsidRDefault="00F25BE0" w:rsidP="00F25BE0">
            <w:pPr>
              <w:spacing w:after="180" w:line="240" w:lineRule="auto"/>
              <w:rPr>
                <w:rFonts w:ascii="Arial" w:eastAsia="Times New Roman" w:hAnsi="Arial" w:cs="Times New Roman"/>
                <w:b/>
                <w:bCs/>
                <w:sz w:val="24"/>
                <w:szCs w:val="24"/>
              </w:rPr>
            </w:pPr>
          </w:p>
        </w:tc>
      </w:tr>
      <w:tr w:rsidR="003D6FCC" w:rsidRPr="00F25BE0" w:rsidTr="00F25BE0">
        <w:tc>
          <w:tcPr>
            <w:tcW w:w="2577" w:type="dxa"/>
            <w:shd w:val="clear" w:color="auto" w:fill="D9E2F3"/>
          </w:tcPr>
          <w:p w:rsidR="00F25BE0" w:rsidRPr="00F25BE0" w:rsidRDefault="00F25BE0" w:rsidP="00F25BE0">
            <w:pPr>
              <w:spacing w:after="180" w:line="240" w:lineRule="auto"/>
              <w:rPr>
                <w:rFonts w:ascii="Arial" w:eastAsia="Times New Roman" w:hAnsi="Arial" w:cs="Times New Roman"/>
                <w:b/>
                <w:bCs/>
                <w:sz w:val="24"/>
                <w:szCs w:val="24"/>
              </w:rPr>
            </w:pPr>
            <w:r w:rsidRPr="00F25BE0">
              <w:rPr>
                <w:rFonts w:ascii="Arial" w:eastAsia="Times New Roman" w:hAnsi="Arial" w:cs="Times New Roman"/>
                <w:b/>
                <w:bCs/>
                <w:sz w:val="24"/>
                <w:szCs w:val="24"/>
              </w:rPr>
              <w:t>Contact email</w:t>
            </w:r>
          </w:p>
        </w:tc>
        <w:tc>
          <w:tcPr>
            <w:tcW w:w="7731" w:type="dxa"/>
            <w:shd w:val="clear" w:color="auto" w:fill="auto"/>
          </w:tcPr>
          <w:p w:rsidR="00F25BE0" w:rsidRPr="00F25BE0" w:rsidRDefault="00F25BE0" w:rsidP="00F25BE0">
            <w:pPr>
              <w:spacing w:after="180" w:line="240" w:lineRule="auto"/>
              <w:rPr>
                <w:rFonts w:ascii="Arial" w:eastAsia="Times New Roman" w:hAnsi="Arial" w:cs="Times New Roman"/>
                <w:b/>
                <w:bCs/>
                <w:sz w:val="24"/>
                <w:szCs w:val="24"/>
              </w:rPr>
            </w:pPr>
          </w:p>
        </w:tc>
      </w:tr>
    </w:tbl>
    <w:p w:rsidR="00F25BE0" w:rsidRPr="00F25BE0"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F25BE0" w:rsidRPr="00F25BE0" w:rsidTr="00F25BE0">
        <w:tc>
          <w:tcPr>
            <w:tcW w:w="2547" w:type="dxa"/>
            <w:shd w:val="clear" w:color="auto" w:fill="D9E2F3"/>
          </w:tcPr>
          <w:p w:rsidR="00F25BE0" w:rsidRPr="00F25BE0" w:rsidRDefault="00F25BE0" w:rsidP="00F25BE0">
            <w:pPr>
              <w:spacing w:after="180" w:line="240" w:lineRule="auto"/>
              <w:rPr>
                <w:rFonts w:ascii="Arial" w:eastAsia="Times New Roman" w:hAnsi="Arial" w:cs="Times New Roman"/>
                <w:b/>
                <w:bCs/>
                <w:sz w:val="24"/>
                <w:szCs w:val="24"/>
              </w:rPr>
            </w:pPr>
            <w:r w:rsidRPr="00F25BE0">
              <w:rPr>
                <w:rFonts w:ascii="Arial" w:eastAsia="Times New Roman" w:hAnsi="Arial" w:cs="Times New Roman"/>
                <w:b/>
                <w:bCs/>
                <w:sz w:val="24"/>
                <w:szCs w:val="24"/>
              </w:rPr>
              <w:lastRenderedPageBreak/>
              <w:t>Date of request</w:t>
            </w:r>
          </w:p>
        </w:tc>
        <w:tc>
          <w:tcPr>
            <w:tcW w:w="6469" w:type="dxa"/>
            <w:shd w:val="clear" w:color="auto" w:fill="auto"/>
          </w:tcPr>
          <w:p w:rsidR="00F25BE0" w:rsidRPr="00F25BE0" w:rsidRDefault="00F25BE0" w:rsidP="00F25BE0">
            <w:pPr>
              <w:spacing w:after="180" w:line="240" w:lineRule="auto"/>
              <w:rPr>
                <w:rFonts w:ascii="Arial" w:eastAsia="Times New Roman" w:hAnsi="Arial" w:cs="Times New Roman"/>
                <w:bCs/>
                <w:color w:val="7030A0"/>
                <w:sz w:val="24"/>
                <w:szCs w:val="24"/>
              </w:rPr>
            </w:pPr>
          </w:p>
        </w:tc>
      </w:tr>
    </w:tbl>
    <w:p w:rsidR="00F25BE0" w:rsidRPr="00F25BE0" w:rsidRDefault="00F25BE0" w:rsidP="00F25BE0">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8926"/>
      </w:tblGrid>
      <w:tr w:rsidR="00F25BE0" w:rsidRPr="00F25BE0" w:rsidTr="00F25BE0">
        <w:trPr>
          <w:trHeight w:val="776"/>
        </w:trPr>
        <w:tc>
          <w:tcPr>
            <w:tcW w:w="8926" w:type="dxa"/>
            <w:shd w:val="clear" w:color="auto" w:fill="D9E2F3"/>
          </w:tcPr>
          <w:p w:rsidR="00F25BE0" w:rsidRPr="00F25BE0" w:rsidRDefault="00F25BE0" w:rsidP="00F25BE0">
            <w:pPr>
              <w:rPr>
                <w:rFonts w:ascii="Arial" w:eastAsia="Calibri" w:hAnsi="Arial" w:cs="Arial"/>
                <w:b/>
              </w:rPr>
            </w:pPr>
            <w:r w:rsidRPr="00F25BE0">
              <w:rPr>
                <w:rFonts w:ascii="Arial" w:eastAsia="Calibri" w:hAnsi="Arial" w:cs="Arial"/>
                <w:b/>
              </w:rPr>
              <w:t>ANY OTHER REVIEWS PENDING OR COMPLETED</w:t>
            </w:r>
          </w:p>
          <w:p w:rsidR="00F25BE0" w:rsidRPr="00F25BE0" w:rsidRDefault="00F25BE0" w:rsidP="00F25BE0">
            <w:pPr>
              <w:rPr>
                <w:rFonts w:ascii="Arial" w:eastAsia="Calibri" w:hAnsi="Arial" w:cs="Arial"/>
              </w:rPr>
            </w:pPr>
            <w:r w:rsidRPr="00F25BE0">
              <w:rPr>
                <w:rFonts w:ascii="Arial" w:eastAsia="Calibri" w:hAnsi="Arial" w:cs="Arial"/>
                <w:sz w:val="18"/>
              </w:rPr>
              <w:t>(e.g. Serious Incidents, MAPPA, Domestic Homicide, Single Agency/Management Reviews, Children’s Serious Case Reviews</w:t>
            </w:r>
            <w:r w:rsidR="00CE6205">
              <w:rPr>
                <w:rFonts w:ascii="Arial" w:eastAsia="Calibri" w:hAnsi="Arial" w:cs="Arial"/>
                <w:sz w:val="18"/>
              </w:rPr>
              <w:t xml:space="preserve">, </w:t>
            </w:r>
            <w:r w:rsidR="00CE6205" w:rsidRPr="00CE6205">
              <w:rPr>
                <w:rFonts w:ascii="Arial" w:eastAsia="Calibri" w:hAnsi="Arial" w:cs="Arial"/>
                <w:sz w:val="18"/>
              </w:rPr>
              <w:t>Police internal review processes, referred to Coroner</w:t>
            </w:r>
            <w:r w:rsidRPr="00F25BE0">
              <w:rPr>
                <w:rFonts w:ascii="Arial" w:eastAsia="Calibri" w:hAnsi="Arial" w:cs="Arial"/>
                <w:sz w:val="18"/>
              </w:rPr>
              <w:t xml:space="preserve">). </w:t>
            </w:r>
          </w:p>
        </w:tc>
      </w:tr>
      <w:tr w:rsidR="00F25BE0" w:rsidRPr="00F25BE0" w:rsidTr="00CE1DBC">
        <w:trPr>
          <w:trHeight w:val="1511"/>
        </w:trPr>
        <w:tc>
          <w:tcPr>
            <w:tcW w:w="8926" w:type="dxa"/>
          </w:tcPr>
          <w:p w:rsidR="00F25BE0" w:rsidRPr="00F25BE0" w:rsidRDefault="00F25BE0" w:rsidP="00F25BE0">
            <w:pPr>
              <w:rPr>
                <w:rFonts w:ascii="Arial" w:eastAsia="Calibri" w:hAnsi="Arial" w:cs="Arial"/>
              </w:rPr>
            </w:pPr>
            <w:r w:rsidRPr="00F25BE0">
              <w:rPr>
                <w:rFonts w:ascii="Arial" w:eastAsia="Calibri" w:hAnsi="Arial" w:cs="Arial"/>
              </w:rPr>
              <w:fldChar w:fldCharType="begin">
                <w:ffData>
                  <w:name w:val="Text1"/>
                  <w:enabled/>
                  <w:calcOnExit w:val="0"/>
                  <w:textInput/>
                </w:ffData>
              </w:fldChar>
            </w:r>
            <w:r w:rsidRPr="00F25BE0">
              <w:rPr>
                <w:rFonts w:ascii="Arial" w:eastAsia="Calibri" w:hAnsi="Arial" w:cs="Arial"/>
              </w:rPr>
              <w:instrText xml:space="preserve"> FORMTEXT </w:instrText>
            </w:r>
            <w:r w:rsidRPr="00F25BE0">
              <w:rPr>
                <w:rFonts w:ascii="Arial" w:eastAsia="Calibri" w:hAnsi="Arial" w:cs="Arial"/>
              </w:rPr>
            </w:r>
            <w:r w:rsidRPr="00F25BE0">
              <w:rPr>
                <w:rFonts w:ascii="Arial" w:eastAsia="Calibri" w:hAnsi="Arial" w:cs="Arial"/>
              </w:rPr>
              <w:fldChar w:fldCharType="separate"/>
            </w:r>
            <w:r w:rsidRPr="00F25BE0">
              <w:rPr>
                <w:rFonts w:ascii="Arial" w:eastAsia="Calibri" w:hAnsi="Arial" w:cs="Arial"/>
                <w:noProof/>
              </w:rPr>
              <w:t> </w:t>
            </w:r>
            <w:r w:rsidRPr="00F25BE0">
              <w:rPr>
                <w:rFonts w:ascii="Arial" w:eastAsia="Calibri" w:hAnsi="Arial" w:cs="Arial"/>
                <w:noProof/>
              </w:rPr>
              <w:t> </w:t>
            </w:r>
            <w:r w:rsidRPr="00F25BE0">
              <w:rPr>
                <w:rFonts w:ascii="Arial" w:eastAsia="Calibri" w:hAnsi="Arial" w:cs="Arial"/>
                <w:noProof/>
              </w:rPr>
              <w:t> </w:t>
            </w:r>
            <w:r w:rsidRPr="00F25BE0">
              <w:rPr>
                <w:rFonts w:ascii="Arial" w:eastAsia="Calibri" w:hAnsi="Arial" w:cs="Arial"/>
                <w:noProof/>
              </w:rPr>
              <w:t> </w:t>
            </w:r>
            <w:r w:rsidRPr="00F25BE0">
              <w:rPr>
                <w:rFonts w:ascii="Arial" w:eastAsia="Calibri" w:hAnsi="Arial" w:cs="Arial"/>
                <w:noProof/>
              </w:rPr>
              <w:t> </w:t>
            </w:r>
            <w:r w:rsidRPr="00F25BE0">
              <w:rPr>
                <w:rFonts w:ascii="Arial" w:eastAsia="Calibri" w:hAnsi="Arial" w:cs="Arial"/>
              </w:rPr>
              <w:fldChar w:fldCharType="end"/>
            </w:r>
          </w:p>
        </w:tc>
      </w:tr>
    </w:tbl>
    <w:p w:rsidR="00F25BE0" w:rsidRPr="00F25BE0" w:rsidRDefault="00F25BE0" w:rsidP="00F25BE0">
      <w:pPr>
        <w:rPr>
          <w:rFonts w:ascii="Arial" w:eastAsia="Calibri" w:hAnsi="Arial" w:cs="Arial"/>
        </w:rPr>
      </w:pPr>
    </w:p>
    <w:p w:rsidR="00F25BE0" w:rsidRPr="00F25BE0" w:rsidRDefault="00F25BE0" w:rsidP="00F25BE0">
      <w:pPr>
        <w:spacing w:after="0"/>
        <w:rPr>
          <w:rFonts w:ascii="Arial" w:eastAsia="Calibri" w:hAnsi="Arial" w:cs="Arial"/>
        </w:rPr>
      </w:pPr>
      <w:r w:rsidRPr="00F25BE0">
        <w:rPr>
          <w:rFonts w:ascii="Arial" w:eastAsia="Calibri" w:hAnsi="Arial" w:cs="Arial"/>
        </w:rPr>
        <w:t xml:space="preserve">Please return the completed document to nysab@northyorks.gov.uk </w:t>
      </w:r>
    </w:p>
    <w:p w:rsidR="00F25BE0" w:rsidRPr="00F25BE0" w:rsidRDefault="00F25BE0" w:rsidP="00F25BE0">
      <w:pPr>
        <w:spacing w:after="0"/>
        <w:rPr>
          <w:rFonts w:ascii="Arial" w:eastAsia="Calibri" w:hAnsi="Arial" w:cs="Arial"/>
        </w:rPr>
      </w:pPr>
    </w:p>
    <w:p w:rsidR="00F25BE0" w:rsidRPr="00F25BE0" w:rsidRDefault="00F25BE0" w:rsidP="00F25BE0">
      <w:pPr>
        <w:spacing w:after="0"/>
        <w:rPr>
          <w:rFonts w:ascii="Arial" w:eastAsia="Calibri" w:hAnsi="Arial" w:cs="Arial"/>
        </w:rPr>
      </w:pPr>
      <w:r w:rsidRPr="00F25BE0">
        <w:rPr>
          <w:rFonts w:ascii="Arial" w:eastAsia="Calibri" w:hAnsi="Arial" w:cs="Arial"/>
        </w:rPr>
        <w:t>If a family member wishes to submit a referral for consideration, then they should submit their request in writing to the Independent Chair at;</w:t>
      </w:r>
    </w:p>
    <w:p w:rsidR="00F25BE0" w:rsidRPr="00F25BE0" w:rsidRDefault="00F25BE0" w:rsidP="00F25BE0">
      <w:pPr>
        <w:spacing w:after="0"/>
        <w:rPr>
          <w:rFonts w:ascii="Arial" w:eastAsia="Calibri" w:hAnsi="Arial" w:cs="Arial"/>
        </w:rPr>
      </w:pPr>
    </w:p>
    <w:p w:rsidR="00F25BE0" w:rsidRPr="00F25BE0" w:rsidRDefault="00F25BE0" w:rsidP="00F25BE0">
      <w:pPr>
        <w:spacing w:after="0"/>
        <w:rPr>
          <w:rFonts w:ascii="Arial" w:eastAsia="Calibri" w:hAnsi="Arial" w:cs="Arial"/>
        </w:rPr>
      </w:pPr>
      <w:r w:rsidRPr="00F25BE0">
        <w:rPr>
          <w:rFonts w:ascii="Arial" w:eastAsia="Calibri" w:hAnsi="Arial" w:cs="Arial"/>
        </w:rPr>
        <w:t>Independent Chair</w:t>
      </w:r>
    </w:p>
    <w:p w:rsidR="00F25BE0" w:rsidRPr="00F25BE0" w:rsidRDefault="00F25BE0" w:rsidP="00F25BE0">
      <w:pPr>
        <w:spacing w:after="0"/>
        <w:rPr>
          <w:rFonts w:ascii="Arial" w:eastAsia="Calibri" w:hAnsi="Arial" w:cs="Arial"/>
        </w:rPr>
      </w:pPr>
      <w:r w:rsidRPr="00F25BE0">
        <w:rPr>
          <w:rFonts w:ascii="Arial" w:eastAsia="Calibri" w:hAnsi="Arial" w:cs="Arial"/>
        </w:rPr>
        <w:t>North Yorkshire Safeguarding Adults Board</w:t>
      </w:r>
    </w:p>
    <w:p w:rsidR="00F25BE0" w:rsidRPr="00F25BE0" w:rsidRDefault="00F25BE0" w:rsidP="00F25BE0">
      <w:pPr>
        <w:spacing w:after="0"/>
        <w:rPr>
          <w:rFonts w:ascii="Arial" w:eastAsia="Calibri" w:hAnsi="Arial" w:cs="Arial"/>
        </w:rPr>
      </w:pPr>
      <w:r w:rsidRPr="00F25BE0">
        <w:rPr>
          <w:rFonts w:ascii="Arial" w:eastAsia="Calibri" w:hAnsi="Arial" w:cs="Arial"/>
        </w:rPr>
        <w:t>c/o Health and Adult Services</w:t>
      </w:r>
    </w:p>
    <w:p w:rsidR="00F25BE0" w:rsidRPr="00F25BE0" w:rsidRDefault="00F25BE0" w:rsidP="00F25BE0">
      <w:pPr>
        <w:spacing w:after="0"/>
        <w:rPr>
          <w:rFonts w:ascii="Arial" w:eastAsia="Calibri" w:hAnsi="Arial" w:cs="Arial"/>
        </w:rPr>
      </w:pPr>
      <w:r w:rsidRPr="00F25BE0">
        <w:rPr>
          <w:rFonts w:ascii="Arial" w:eastAsia="Calibri" w:hAnsi="Arial" w:cs="Arial"/>
        </w:rPr>
        <w:t>North Yorkshire County Council</w:t>
      </w:r>
    </w:p>
    <w:p w:rsidR="00F25BE0" w:rsidRPr="00F25BE0" w:rsidRDefault="00F25BE0" w:rsidP="00F25BE0">
      <w:pPr>
        <w:spacing w:after="0"/>
        <w:rPr>
          <w:rFonts w:ascii="Arial" w:eastAsia="Calibri" w:hAnsi="Arial" w:cs="Arial"/>
        </w:rPr>
      </w:pPr>
      <w:r w:rsidRPr="00F25BE0">
        <w:rPr>
          <w:rFonts w:ascii="Arial" w:eastAsia="Calibri" w:hAnsi="Arial" w:cs="Arial"/>
        </w:rPr>
        <w:t>County Hall</w:t>
      </w:r>
    </w:p>
    <w:p w:rsidR="00F25BE0" w:rsidRPr="00F25BE0" w:rsidRDefault="00F25BE0" w:rsidP="00F25BE0">
      <w:pPr>
        <w:spacing w:after="0"/>
        <w:rPr>
          <w:rFonts w:ascii="Arial" w:eastAsia="Calibri" w:hAnsi="Arial" w:cs="Arial"/>
        </w:rPr>
      </w:pPr>
      <w:r w:rsidRPr="00F25BE0">
        <w:rPr>
          <w:rFonts w:ascii="Arial" w:eastAsia="Calibri" w:hAnsi="Arial" w:cs="Arial"/>
        </w:rPr>
        <w:t>Northallerton</w:t>
      </w:r>
    </w:p>
    <w:p w:rsidR="003D6FCC" w:rsidRDefault="00F25BE0" w:rsidP="002D78A3">
      <w:pPr>
        <w:spacing w:after="0"/>
        <w:rPr>
          <w:rFonts w:ascii="Arial" w:eastAsia="Calibri" w:hAnsi="Arial" w:cs="Arial"/>
        </w:rPr>
        <w:sectPr w:rsidR="003D6FCC" w:rsidSect="003D6FCC">
          <w:headerReference w:type="even" r:id="rId20"/>
          <w:headerReference w:type="default" r:id="rId21"/>
          <w:footerReference w:type="even" r:id="rId22"/>
          <w:headerReference w:type="first" r:id="rId23"/>
          <w:footerReference w:type="first" r:id="rId24"/>
          <w:pgSz w:w="11906" w:h="16838"/>
          <w:pgMar w:top="1440" w:right="1440" w:bottom="1440" w:left="1440" w:header="708" w:footer="708" w:gutter="0"/>
          <w:cols w:space="708"/>
          <w:docGrid w:linePitch="360"/>
        </w:sectPr>
      </w:pPr>
      <w:r w:rsidRPr="00F25BE0">
        <w:rPr>
          <w:rFonts w:ascii="Arial" w:eastAsia="Calibri" w:hAnsi="Arial" w:cs="Arial"/>
        </w:rPr>
        <w:t>DL7 8AD</w:t>
      </w:r>
    </w:p>
    <w:p w:rsidR="00F25BE0" w:rsidRPr="002D78A3" w:rsidRDefault="00F25BE0" w:rsidP="003D6FCC">
      <w:pPr>
        <w:rPr>
          <w:rFonts w:ascii="Arial" w:eastAsia="Times New Roman" w:hAnsi="Arial" w:cs="Arial"/>
          <w:b/>
        </w:rPr>
      </w:pPr>
      <w:r w:rsidRPr="00F25BE0">
        <w:rPr>
          <w:rFonts w:ascii="Arial" w:eastAsia="Times New Roman" w:hAnsi="Arial" w:cs="Arial"/>
          <w:b/>
        </w:rPr>
        <w:lastRenderedPageBreak/>
        <w:t>Safeguarding Adult Review – Initial Chronology</w:t>
      </w:r>
    </w:p>
    <w:p w:rsidR="00F25BE0" w:rsidRPr="00F25BE0" w:rsidRDefault="00F25BE0" w:rsidP="00F25BE0">
      <w:pPr>
        <w:spacing w:after="0"/>
        <w:jc w:val="center"/>
        <w:rPr>
          <w:rFonts w:ascii="Arial" w:eastAsia="Times New Roman" w:hAnsi="Arial" w:cs="Arial"/>
          <w:b/>
        </w:rPr>
      </w:pPr>
    </w:p>
    <w:tbl>
      <w:tblPr>
        <w:tblStyle w:val="TableGrid"/>
        <w:tblW w:w="0" w:type="auto"/>
        <w:tblLook w:val="04A0" w:firstRow="1" w:lastRow="0" w:firstColumn="1" w:lastColumn="0" w:noHBand="0" w:noVBand="1"/>
      </w:tblPr>
      <w:tblGrid>
        <w:gridCol w:w="1809"/>
        <w:gridCol w:w="2835"/>
      </w:tblGrid>
      <w:tr w:rsidR="00F25BE0" w:rsidRPr="00F25BE0" w:rsidTr="00CE1DBC">
        <w:tc>
          <w:tcPr>
            <w:tcW w:w="1809" w:type="dxa"/>
          </w:tcPr>
          <w:p w:rsidR="00F25BE0" w:rsidRPr="00F25BE0" w:rsidRDefault="00F25BE0" w:rsidP="00F25BE0">
            <w:pPr>
              <w:rPr>
                <w:rFonts w:ascii="Arial" w:eastAsia="Times New Roman" w:hAnsi="Arial" w:cs="Arial"/>
                <w:b/>
                <w:szCs w:val="20"/>
              </w:rPr>
            </w:pPr>
            <w:r w:rsidRPr="00F25BE0">
              <w:rPr>
                <w:rFonts w:ascii="Arial" w:eastAsia="Times New Roman" w:hAnsi="Arial" w:cs="Arial"/>
                <w:b/>
                <w:szCs w:val="20"/>
              </w:rPr>
              <w:t>Organisation:</w:t>
            </w:r>
          </w:p>
        </w:tc>
        <w:tc>
          <w:tcPr>
            <w:tcW w:w="2835" w:type="dxa"/>
          </w:tcPr>
          <w:p w:rsidR="00F25BE0" w:rsidRPr="00F25BE0" w:rsidRDefault="00F25BE0" w:rsidP="00F25BE0">
            <w:pPr>
              <w:rPr>
                <w:rFonts w:ascii="Arial" w:eastAsia="Times New Roman" w:hAnsi="Arial" w:cs="Arial"/>
                <w:szCs w:val="20"/>
              </w:rPr>
            </w:pPr>
          </w:p>
          <w:p w:rsidR="00F25BE0" w:rsidRPr="00F25BE0" w:rsidRDefault="00F25BE0" w:rsidP="00F25BE0">
            <w:pPr>
              <w:rPr>
                <w:rFonts w:ascii="Arial" w:eastAsia="Times New Roman" w:hAnsi="Arial" w:cs="Arial"/>
                <w:szCs w:val="20"/>
              </w:rPr>
            </w:pPr>
          </w:p>
        </w:tc>
      </w:tr>
      <w:tr w:rsidR="00F25BE0" w:rsidRPr="00F25BE0" w:rsidTr="00CE1DBC">
        <w:tc>
          <w:tcPr>
            <w:tcW w:w="1809" w:type="dxa"/>
          </w:tcPr>
          <w:p w:rsidR="00F25BE0" w:rsidRPr="00F25BE0" w:rsidRDefault="00F25BE0" w:rsidP="00F25BE0">
            <w:pPr>
              <w:rPr>
                <w:rFonts w:ascii="Arial" w:eastAsia="Times New Roman" w:hAnsi="Arial" w:cs="Arial"/>
                <w:b/>
                <w:szCs w:val="20"/>
              </w:rPr>
            </w:pPr>
            <w:r w:rsidRPr="00F25BE0">
              <w:rPr>
                <w:rFonts w:ascii="Arial" w:eastAsia="Times New Roman" w:hAnsi="Arial" w:cs="Arial"/>
                <w:b/>
                <w:szCs w:val="20"/>
              </w:rPr>
              <w:t>Name of Adult:</w:t>
            </w:r>
          </w:p>
        </w:tc>
        <w:tc>
          <w:tcPr>
            <w:tcW w:w="2835" w:type="dxa"/>
          </w:tcPr>
          <w:p w:rsidR="00F25BE0" w:rsidRPr="00F25BE0" w:rsidRDefault="00F25BE0" w:rsidP="00F25BE0">
            <w:pPr>
              <w:rPr>
                <w:rFonts w:ascii="Arial" w:eastAsia="Times New Roman" w:hAnsi="Arial" w:cs="Arial"/>
                <w:szCs w:val="20"/>
              </w:rPr>
            </w:pPr>
          </w:p>
          <w:p w:rsidR="00F25BE0" w:rsidRPr="00F25BE0" w:rsidRDefault="00F25BE0" w:rsidP="00F25BE0">
            <w:pPr>
              <w:rPr>
                <w:rFonts w:ascii="Arial" w:eastAsia="Times New Roman" w:hAnsi="Arial" w:cs="Arial"/>
                <w:szCs w:val="20"/>
              </w:rPr>
            </w:pPr>
          </w:p>
        </w:tc>
      </w:tr>
      <w:tr w:rsidR="00F25BE0" w:rsidRPr="00F25BE0" w:rsidTr="00CE1DBC">
        <w:tc>
          <w:tcPr>
            <w:tcW w:w="1809" w:type="dxa"/>
          </w:tcPr>
          <w:p w:rsidR="00F25BE0" w:rsidRPr="00F25BE0" w:rsidRDefault="00F25BE0" w:rsidP="00F25BE0">
            <w:pPr>
              <w:rPr>
                <w:rFonts w:ascii="Arial" w:eastAsia="Times New Roman" w:hAnsi="Arial" w:cs="Arial"/>
                <w:b/>
                <w:szCs w:val="20"/>
              </w:rPr>
            </w:pPr>
            <w:r w:rsidRPr="00F25BE0">
              <w:rPr>
                <w:rFonts w:ascii="Arial" w:eastAsia="Times New Roman" w:hAnsi="Arial" w:cs="Arial"/>
                <w:b/>
                <w:szCs w:val="20"/>
              </w:rPr>
              <w:t>DOB:</w:t>
            </w:r>
          </w:p>
        </w:tc>
        <w:tc>
          <w:tcPr>
            <w:tcW w:w="2835" w:type="dxa"/>
          </w:tcPr>
          <w:p w:rsidR="00F25BE0" w:rsidRPr="00F25BE0" w:rsidRDefault="00F25BE0" w:rsidP="00F25BE0">
            <w:pPr>
              <w:rPr>
                <w:rFonts w:ascii="Arial" w:eastAsia="Times New Roman" w:hAnsi="Arial" w:cs="Arial"/>
                <w:szCs w:val="20"/>
              </w:rPr>
            </w:pPr>
          </w:p>
          <w:p w:rsidR="00F25BE0" w:rsidRPr="00F25BE0" w:rsidRDefault="00F25BE0" w:rsidP="00F25BE0">
            <w:pPr>
              <w:rPr>
                <w:rFonts w:ascii="Arial" w:eastAsia="Times New Roman" w:hAnsi="Arial" w:cs="Arial"/>
                <w:szCs w:val="20"/>
              </w:rPr>
            </w:pPr>
          </w:p>
        </w:tc>
      </w:tr>
    </w:tbl>
    <w:p w:rsidR="00F25BE0" w:rsidRPr="00F25BE0" w:rsidRDefault="00F25BE0" w:rsidP="00F25BE0">
      <w:pPr>
        <w:spacing w:after="0"/>
        <w:rPr>
          <w:rFonts w:ascii="Arial" w:eastAsia="Calibri" w:hAnsi="Arial" w:cs="Arial"/>
          <w:b/>
          <w:u w:val="single"/>
        </w:rPr>
      </w:pPr>
    </w:p>
    <w:p w:rsidR="00F25BE0" w:rsidRPr="00F25BE0" w:rsidRDefault="00F25BE0" w:rsidP="00F25BE0">
      <w:pPr>
        <w:spacing w:after="0"/>
        <w:rPr>
          <w:rFonts w:ascii="Arial" w:eastAsia="Calibri" w:hAnsi="Arial" w:cs="Arial"/>
        </w:rPr>
      </w:pPr>
      <w:r w:rsidRPr="00F25BE0">
        <w:rPr>
          <w:rFonts w:ascii="Arial" w:eastAsia="Calibri" w:hAnsi="Arial" w:cs="Arial"/>
        </w:rPr>
        <w:t xml:space="preserve">A SAR referral has been submitted to the NYSAB and will be discussed at the upcoming Learning and Review Group meeting. We ask that all agencies consult their records on this individual </w:t>
      </w:r>
      <w:r w:rsidRPr="00F25BE0">
        <w:rPr>
          <w:rFonts w:ascii="Arial" w:eastAsia="Times New Roman" w:hAnsi="Arial" w:cs="Arial"/>
        </w:rPr>
        <w:t xml:space="preserve">between the dates of </w:t>
      </w:r>
      <w:r w:rsidRPr="00F25BE0">
        <w:rPr>
          <w:rFonts w:ascii="Arial" w:eastAsia="Times New Roman" w:hAnsi="Arial" w:cs="Arial"/>
          <w:b/>
        </w:rPr>
        <w:fldChar w:fldCharType="begin">
          <w:ffData>
            <w:name w:val="Text1"/>
            <w:enabled/>
            <w:calcOnExit w:val="0"/>
            <w:textInput/>
          </w:ffData>
        </w:fldChar>
      </w:r>
      <w:r w:rsidRPr="00F25BE0">
        <w:rPr>
          <w:rFonts w:ascii="Arial" w:eastAsia="Times New Roman" w:hAnsi="Arial" w:cs="Arial"/>
          <w:b/>
        </w:rPr>
        <w:instrText xml:space="preserve"> FORMTEXT </w:instrText>
      </w:r>
      <w:r w:rsidRPr="00F25BE0">
        <w:rPr>
          <w:rFonts w:ascii="Arial" w:eastAsia="Times New Roman" w:hAnsi="Arial" w:cs="Arial"/>
          <w:b/>
        </w:rPr>
      </w:r>
      <w:r w:rsidRPr="00F25BE0">
        <w:rPr>
          <w:rFonts w:ascii="Arial" w:eastAsia="Times New Roman" w:hAnsi="Arial" w:cs="Arial"/>
          <w:b/>
        </w:rPr>
        <w:fldChar w:fldCharType="separate"/>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rPr>
        <w:fldChar w:fldCharType="end"/>
      </w:r>
      <w:r w:rsidRPr="00F25BE0">
        <w:rPr>
          <w:rFonts w:ascii="Arial" w:eastAsia="Times New Roman" w:hAnsi="Arial" w:cs="Arial"/>
        </w:rPr>
        <w:t xml:space="preserve"> and </w:t>
      </w:r>
      <w:r w:rsidRPr="00F25BE0">
        <w:rPr>
          <w:rFonts w:ascii="Arial" w:eastAsia="Times New Roman" w:hAnsi="Arial" w:cs="Arial"/>
          <w:b/>
        </w:rPr>
        <w:fldChar w:fldCharType="begin">
          <w:ffData>
            <w:name w:val="Text1"/>
            <w:enabled/>
            <w:calcOnExit w:val="0"/>
            <w:textInput/>
          </w:ffData>
        </w:fldChar>
      </w:r>
      <w:r w:rsidRPr="00F25BE0">
        <w:rPr>
          <w:rFonts w:ascii="Arial" w:eastAsia="Times New Roman" w:hAnsi="Arial" w:cs="Arial"/>
          <w:b/>
        </w:rPr>
        <w:instrText xml:space="preserve"> FORMTEXT </w:instrText>
      </w:r>
      <w:r w:rsidRPr="00F25BE0">
        <w:rPr>
          <w:rFonts w:ascii="Arial" w:eastAsia="Times New Roman" w:hAnsi="Arial" w:cs="Arial"/>
          <w:b/>
        </w:rPr>
      </w:r>
      <w:r w:rsidRPr="00F25BE0">
        <w:rPr>
          <w:rFonts w:ascii="Arial" w:eastAsia="Times New Roman" w:hAnsi="Arial" w:cs="Arial"/>
          <w:b/>
        </w:rPr>
        <w:fldChar w:fldCharType="separate"/>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noProof/>
        </w:rPr>
        <w:t> </w:t>
      </w:r>
      <w:r w:rsidRPr="00F25BE0">
        <w:rPr>
          <w:rFonts w:ascii="Arial" w:eastAsia="Times New Roman" w:hAnsi="Arial" w:cs="Arial"/>
          <w:b/>
        </w:rPr>
        <w:fldChar w:fldCharType="end"/>
      </w:r>
      <w:r w:rsidRPr="00F25BE0">
        <w:rPr>
          <w:rFonts w:ascii="Arial" w:eastAsia="Times New Roman" w:hAnsi="Arial" w:cs="Arial"/>
        </w:rPr>
        <w:t xml:space="preserve"> </w:t>
      </w:r>
      <w:r w:rsidRPr="00F25BE0">
        <w:rPr>
          <w:rFonts w:ascii="Arial" w:eastAsia="Calibri" w:hAnsi="Arial" w:cs="Arial"/>
        </w:rPr>
        <w:t xml:space="preserve">in order to build a greater understanding of the circumstances surrounding this case. In addition to this, we ask each agency to provide a </w:t>
      </w:r>
      <w:r w:rsidRPr="00F25BE0">
        <w:rPr>
          <w:rFonts w:ascii="Arial" w:eastAsia="Calibri" w:hAnsi="Arial" w:cs="Arial"/>
          <w:b/>
        </w:rPr>
        <w:t>brief</w:t>
      </w:r>
      <w:r w:rsidRPr="00F25BE0">
        <w:rPr>
          <w:rFonts w:ascii="Arial" w:eastAsia="Calibri" w:hAnsi="Arial" w:cs="Arial"/>
        </w:rPr>
        <w:t xml:space="preserve"> summary of any significant historical and useful information relating to this individual.</w:t>
      </w:r>
      <w:r w:rsidR="00CE6205" w:rsidRPr="00CE6205">
        <w:t xml:space="preserve"> </w:t>
      </w:r>
      <w:r w:rsidR="00CE6205" w:rsidRPr="00CE6205">
        <w:rPr>
          <w:rFonts w:ascii="Arial" w:eastAsia="Calibri" w:hAnsi="Arial" w:cs="Arial"/>
        </w:rPr>
        <w:t>Including: is there a review/ investigation process being undertaken by your organisation; have you identified any early learning for your organisation following completion of this chronology; and has any learning already been implemented within your organisation regarding this incident?</w:t>
      </w:r>
    </w:p>
    <w:tbl>
      <w:tblPr>
        <w:tblStyle w:val="TableGrid"/>
        <w:tblW w:w="0" w:type="auto"/>
        <w:jc w:val="center"/>
        <w:tblLook w:val="04A0" w:firstRow="1" w:lastRow="0" w:firstColumn="1" w:lastColumn="0" w:noHBand="0" w:noVBand="1"/>
      </w:tblPr>
      <w:tblGrid>
        <w:gridCol w:w="2176"/>
        <w:gridCol w:w="1079"/>
        <w:gridCol w:w="2593"/>
        <w:gridCol w:w="8100"/>
      </w:tblGrid>
      <w:tr w:rsidR="00F25BE0" w:rsidRPr="00F25BE0" w:rsidTr="00F25BE0">
        <w:trPr>
          <w:jc w:val="center"/>
        </w:trPr>
        <w:tc>
          <w:tcPr>
            <w:tcW w:w="2410" w:type="dxa"/>
            <w:shd w:val="clear" w:color="auto" w:fill="D9E2F3"/>
          </w:tcPr>
          <w:p w:rsidR="00F25BE0" w:rsidRPr="00F25BE0" w:rsidRDefault="00F25BE0" w:rsidP="00F25BE0">
            <w:pPr>
              <w:jc w:val="center"/>
              <w:rPr>
                <w:rFonts w:ascii="Arial" w:eastAsia="Times New Roman" w:hAnsi="Arial" w:cs="Arial"/>
                <w:b/>
              </w:rPr>
            </w:pPr>
            <w:r w:rsidRPr="00F25BE0">
              <w:rPr>
                <w:rFonts w:ascii="Arial" w:eastAsia="Times New Roman" w:hAnsi="Arial" w:cs="Arial"/>
                <w:b/>
              </w:rPr>
              <w:t>Date</w:t>
            </w:r>
          </w:p>
        </w:tc>
        <w:tc>
          <w:tcPr>
            <w:tcW w:w="1134" w:type="dxa"/>
            <w:shd w:val="clear" w:color="auto" w:fill="D9E2F3"/>
          </w:tcPr>
          <w:p w:rsidR="00F25BE0" w:rsidRPr="00F25BE0" w:rsidRDefault="00F25BE0" w:rsidP="00F25BE0">
            <w:pPr>
              <w:jc w:val="center"/>
              <w:rPr>
                <w:rFonts w:ascii="Arial" w:eastAsia="Times New Roman" w:hAnsi="Arial" w:cs="Arial"/>
                <w:b/>
              </w:rPr>
            </w:pPr>
            <w:r w:rsidRPr="00F25BE0">
              <w:rPr>
                <w:rFonts w:ascii="Arial" w:eastAsia="Times New Roman" w:hAnsi="Arial" w:cs="Arial"/>
                <w:b/>
              </w:rPr>
              <w:t xml:space="preserve">Time </w:t>
            </w:r>
          </w:p>
        </w:tc>
        <w:tc>
          <w:tcPr>
            <w:tcW w:w="2805" w:type="dxa"/>
            <w:shd w:val="clear" w:color="auto" w:fill="D9E2F3"/>
          </w:tcPr>
          <w:p w:rsidR="00F25BE0" w:rsidRPr="00F25BE0" w:rsidRDefault="00F25BE0" w:rsidP="00F25BE0">
            <w:pPr>
              <w:jc w:val="center"/>
              <w:rPr>
                <w:rFonts w:ascii="Arial" w:eastAsia="Times New Roman" w:hAnsi="Arial" w:cs="Arial"/>
                <w:b/>
              </w:rPr>
            </w:pPr>
            <w:r w:rsidRPr="00F25BE0">
              <w:rPr>
                <w:rFonts w:ascii="Arial" w:eastAsia="Times New Roman" w:hAnsi="Arial" w:cs="Arial"/>
                <w:b/>
              </w:rPr>
              <w:t>Who was Involved?</w:t>
            </w:r>
          </w:p>
        </w:tc>
        <w:tc>
          <w:tcPr>
            <w:tcW w:w="9138" w:type="dxa"/>
            <w:shd w:val="clear" w:color="auto" w:fill="D9E2F3"/>
          </w:tcPr>
          <w:p w:rsidR="00F25BE0" w:rsidRPr="00F25BE0" w:rsidRDefault="00F25BE0" w:rsidP="00F25BE0">
            <w:pPr>
              <w:jc w:val="center"/>
              <w:rPr>
                <w:rFonts w:ascii="Arial" w:eastAsia="Times New Roman" w:hAnsi="Arial" w:cs="Arial"/>
                <w:b/>
              </w:rPr>
            </w:pPr>
            <w:r w:rsidRPr="00F25BE0">
              <w:rPr>
                <w:rFonts w:ascii="Arial" w:eastAsia="Times New Roman" w:hAnsi="Arial" w:cs="Arial"/>
                <w:b/>
              </w:rPr>
              <w:t>What Happened?*</w:t>
            </w: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r w:rsidR="003D6FCC" w:rsidRPr="00F25BE0" w:rsidTr="00CE1DBC">
        <w:trPr>
          <w:jc w:val="center"/>
        </w:trPr>
        <w:tc>
          <w:tcPr>
            <w:tcW w:w="2410" w:type="dxa"/>
          </w:tcPr>
          <w:p w:rsidR="00F25BE0" w:rsidRPr="00F25BE0" w:rsidRDefault="00F25BE0" w:rsidP="00F25BE0">
            <w:pPr>
              <w:rPr>
                <w:rFonts w:ascii="Arial" w:eastAsia="Times New Roman" w:hAnsi="Arial" w:cs="Arial"/>
                <w:b/>
              </w:rPr>
            </w:pPr>
          </w:p>
          <w:p w:rsidR="00F25BE0" w:rsidRPr="00F25BE0" w:rsidRDefault="00F25BE0" w:rsidP="00F25BE0">
            <w:pPr>
              <w:rPr>
                <w:rFonts w:ascii="Arial" w:eastAsia="Times New Roman" w:hAnsi="Arial" w:cs="Arial"/>
                <w:b/>
              </w:rPr>
            </w:pPr>
          </w:p>
        </w:tc>
        <w:tc>
          <w:tcPr>
            <w:tcW w:w="1134" w:type="dxa"/>
          </w:tcPr>
          <w:p w:rsidR="00F25BE0" w:rsidRPr="00F25BE0" w:rsidRDefault="00F25BE0" w:rsidP="00F25BE0">
            <w:pPr>
              <w:rPr>
                <w:rFonts w:ascii="Arial" w:eastAsia="Times New Roman" w:hAnsi="Arial" w:cs="Arial"/>
                <w:szCs w:val="20"/>
              </w:rPr>
            </w:pPr>
          </w:p>
        </w:tc>
        <w:tc>
          <w:tcPr>
            <w:tcW w:w="2805" w:type="dxa"/>
          </w:tcPr>
          <w:p w:rsidR="00F25BE0" w:rsidRPr="00F25BE0" w:rsidRDefault="00F25BE0" w:rsidP="00F25BE0">
            <w:pPr>
              <w:rPr>
                <w:rFonts w:ascii="Arial" w:eastAsia="Times New Roman" w:hAnsi="Arial" w:cs="Arial"/>
                <w:b/>
              </w:rPr>
            </w:pPr>
          </w:p>
        </w:tc>
        <w:tc>
          <w:tcPr>
            <w:tcW w:w="9138" w:type="dxa"/>
          </w:tcPr>
          <w:p w:rsidR="00F25BE0" w:rsidRPr="00F25BE0" w:rsidRDefault="00F25BE0" w:rsidP="00F25BE0">
            <w:pPr>
              <w:rPr>
                <w:rFonts w:ascii="Arial" w:eastAsia="Times New Roman" w:hAnsi="Arial" w:cs="Arial"/>
                <w:b/>
              </w:rPr>
            </w:pPr>
          </w:p>
        </w:tc>
      </w:tr>
    </w:tbl>
    <w:p w:rsidR="00F25BE0" w:rsidRDefault="00F25BE0" w:rsidP="00F25BE0">
      <w:pPr>
        <w:spacing w:after="0"/>
        <w:rPr>
          <w:rFonts w:ascii="Arial" w:eastAsia="Calibri" w:hAnsi="Arial" w:cs="Arial"/>
        </w:rPr>
      </w:pPr>
    </w:p>
    <w:p w:rsidR="00F25BE0" w:rsidRPr="00F25BE0" w:rsidRDefault="00F25BE0" w:rsidP="00F25BE0">
      <w:pPr>
        <w:spacing w:after="0"/>
        <w:rPr>
          <w:rFonts w:ascii="Arial" w:eastAsia="Calibri" w:hAnsi="Arial" w:cs="Arial"/>
        </w:rPr>
      </w:pPr>
    </w:p>
    <w:tbl>
      <w:tblPr>
        <w:tblStyle w:val="TableGrid"/>
        <w:tblW w:w="5000" w:type="pct"/>
        <w:tblLook w:val="04A0" w:firstRow="1" w:lastRow="0" w:firstColumn="1" w:lastColumn="0" w:noHBand="0" w:noVBand="1"/>
      </w:tblPr>
      <w:tblGrid>
        <w:gridCol w:w="13948"/>
      </w:tblGrid>
      <w:tr w:rsidR="00F25BE0" w:rsidRPr="00F25BE0" w:rsidTr="00E8477D">
        <w:trPr>
          <w:trHeight w:val="841"/>
        </w:trPr>
        <w:tc>
          <w:tcPr>
            <w:tcW w:w="5000" w:type="pct"/>
            <w:shd w:val="clear" w:color="auto" w:fill="D9E2F3"/>
          </w:tcPr>
          <w:p w:rsidR="00F25BE0" w:rsidRDefault="00F25BE0" w:rsidP="00F25BE0">
            <w:pPr>
              <w:jc w:val="center"/>
              <w:rPr>
                <w:rFonts w:ascii="Arial" w:eastAsia="Times New Roman" w:hAnsi="Arial" w:cs="Arial"/>
                <w:b/>
              </w:rPr>
            </w:pPr>
            <w:r w:rsidRPr="00F25BE0">
              <w:rPr>
                <w:rFonts w:ascii="Arial" w:eastAsia="Times New Roman" w:hAnsi="Arial" w:cs="Arial"/>
                <w:b/>
              </w:rPr>
              <w:lastRenderedPageBreak/>
              <w:t>Summary and Historical Information</w:t>
            </w:r>
          </w:p>
          <w:p w:rsidR="00E8477D" w:rsidRPr="00E8477D" w:rsidRDefault="00E8477D" w:rsidP="00F25BE0">
            <w:pPr>
              <w:jc w:val="center"/>
              <w:rPr>
                <w:rFonts w:ascii="Arial" w:eastAsia="Times New Roman" w:hAnsi="Arial" w:cs="Arial"/>
                <w:sz w:val="20"/>
                <w:szCs w:val="20"/>
              </w:rPr>
            </w:pPr>
            <w:r w:rsidRPr="00E8477D">
              <w:rPr>
                <w:rFonts w:ascii="Arial" w:eastAsia="Times New Roman" w:hAnsi="Arial" w:cs="Arial"/>
                <w:sz w:val="20"/>
                <w:szCs w:val="20"/>
              </w:rPr>
              <w:t>Including: is there a review/ investigation process being undertaken by your organisation; has any practice been identified that falls either below or outside your organisation’s policies and standards; have you identified any early learning for your organisation following completion of this chronology; has any learning already been implemented within your organisation regarding this incident?</w:t>
            </w:r>
          </w:p>
        </w:tc>
      </w:tr>
      <w:tr w:rsidR="00F25BE0" w:rsidRPr="00F25BE0" w:rsidTr="00F75E34">
        <w:trPr>
          <w:trHeight w:val="6879"/>
        </w:trPr>
        <w:tc>
          <w:tcPr>
            <w:tcW w:w="5000" w:type="pct"/>
          </w:tcPr>
          <w:p w:rsidR="00F25BE0" w:rsidRPr="00F25BE0" w:rsidRDefault="00F25BE0" w:rsidP="00F25BE0">
            <w:pPr>
              <w:jc w:val="both"/>
              <w:rPr>
                <w:rFonts w:ascii="Arial" w:eastAsia="Times New Roman" w:hAnsi="Arial" w:cs="Arial"/>
                <w:szCs w:val="20"/>
              </w:rPr>
            </w:pPr>
          </w:p>
          <w:p w:rsidR="00F25BE0" w:rsidRPr="00F25BE0" w:rsidRDefault="00F25BE0" w:rsidP="00F25BE0">
            <w:pPr>
              <w:jc w:val="both"/>
              <w:rPr>
                <w:rFonts w:ascii="Arial" w:eastAsia="Times New Roman" w:hAnsi="Arial" w:cs="Arial"/>
              </w:rPr>
            </w:pPr>
          </w:p>
        </w:tc>
      </w:tr>
    </w:tbl>
    <w:p w:rsidR="00F25BE0" w:rsidRPr="00F25BE0" w:rsidRDefault="00F25BE0" w:rsidP="00F25BE0">
      <w:pPr>
        <w:spacing w:after="0"/>
        <w:rPr>
          <w:rFonts w:ascii="Arial" w:eastAsia="Calibri" w:hAnsi="Arial" w:cs="Arial"/>
        </w:rPr>
      </w:pPr>
    </w:p>
    <w:p w:rsidR="00C30E53" w:rsidRDefault="00F25BE0" w:rsidP="00F25BE0">
      <w:pPr>
        <w:spacing w:after="0"/>
        <w:rPr>
          <w:rFonts w:ascii="Arial" w:eastAsia="Calibri" w:hAnsi="Arial" w:cs="Arial"/>
          <w:color w:val="2A5DB0"/>
        </w:rPr>
      </w:pPr>
      <w:r w:rsidRPr="00F25BE0">
        <w:rPr>
          <w:rFonts w:ascii="Arial" w:eastAsia="Calibri" w:hAnsi="Arial" w:cs="Arial"/>
        </w:rPr>
        <w:t xml:space="preserve">Once complete please return to </w:t>
      </w:r>
      <w:hyperlink r:id="rId25" w:history="1">
        <w:r w:rsidRPr="00F25BE0">
          <w:rPr>
            <w:rFonts w:ascii="Arial" w:eastAsia="Calibri" w:hAnsi="Arial" w:cs="Arial"/>
            <w:color w:val="2A5DB0"/>
          </w:rPr>
          <w:t>nysab@northyorks.gov.uk</w:t>
        </w:r>
      </w:hyperlink>
      <w:r w:rsidR="00D167AD">
        <w:rPr>
          <w:rFonts w:ascii="Arial" w:eastAsia="Calibri" w:hAnsi="Arial" w:cs="Arial"/>
          <w:color w:val="2A5DB0"/>
        </w:rPr>
        <w:t xml:space="preserve"> </w:t>
      </w:r>
    </w:p>
    <w:p w:rsidR="00CE1DBC" w:rsidRDefault="00237AFB" w:rsidP="00C30E53">
      <w:pPr>
        <w:rPr>
          <w:rFonts w:ascii="Arial" w:eastAsia="Calibri" w:hAnsi="Arial" w:cs="Arial"/>
          <w:color w:val="2A5DB0"/>
        </w:rPr>
        <w:sectPr w:rsidR="00CE1DBC" w:rsidSect="003D6FCC">
          <w:headerReference w:type="default" r:id="rId26"/>
          <w:pgSz w:w="16838" w:h="11906" w:orient="landscape"/>
          <w:pgMar w:top="1440" w:right="1440" w:bottom="1440" w:left="1440" w:header="708" w:footer="708" w:gutter="0"/>
          <w:cols w:space="708"/>
          <w:docGrid w:linePitch="360"/>
        </w:sectPr>
      </w:pPr>
      <w:r>
        <w:rPr>
          <w:rFonts w:ascii="Arial" w:eastAsia="Calibri" w:hAnsi="Arial" w:cs="Arial"/>
          <w:color w:val="2A5DB0"/>
        </w:rPr>
        <w:br w:type="page"/>
      </w:r>
    </w:p>
    <w:p w:rsidR="002D78A3" w:rsidRPr="002D78A3" w:rsidRDefault="002D78A3" w:rsidP="002D78A3">
      <w:pPr>
        <w:spacing w:after="0" w:line="240" w:lineRule="auto"/>
        <w:jc w:val="center"/>
        <w:rPr>
          <w:rFonts w:ascii="Arial" w:eastAsia="Arial" w:hAnsi="Arial" w:cs="Times New Roman"/>
          <w:b/>
          <w:sz w:val="24"/>
          <w:szCs w:val="24"/>
        </w:rPr>
      </w:pPr>
      <w:r w:rsidRPr="002D78A3">
        <w:rPr>
          <w:rFonts w:ascii="Arial" w:eastAsia="Arial" w:hAnsi="Arial" w:cs="Times New Roman"/>
          <w:b/>
          <w:sz w:val="24"/>
          <w:szCs w:val="24"/>
        </w:rPr>
        <w:lastRenderedPageBreak/>
        <w:t xml:space="preserve">SAR REFERRAL RECOMMENDATION AND DECISION TEMPLATE </w:t>
      </w:r>
    </w:p>
    <w:p w:rsidR="002D78A3" w:rsidRPr="002D78A3" w:rsidRDefault="002D78A3" w:rsidP="002D78A3">
      <w:pPr>
        <w:spacing w:after="0" w:line="240" w:lineRule="auto"/>
        <w:rPr>
          <w:rFonts w:ascii="Arial" w:eastAsia="Arial" w:hAnsi="Arial" w:cs="Times New Roman"/>
          <w:sz w:val="24"/>
          <w:szCs w:val="24"/>
        </w:rPr>
      </w:pPr>
    </w:p>
    <w:p w:rsidR="002D78A3" w:rsidRPr="002D78A3" w:rsidRDefault="002D78A3" w:rsidP="002D78A3">
      <w:pPr>
        <w:spacing w:after="0" w:line="240" w:lineRule="auto"/>
        <w:rPr>
          <w:rFonts w:ascii="Arial" w:eastAsia="Arial" w:hAnsi="Arial" w:cs="Times New Roman"/>
          <w:b/>
          <w:sz w:val="24"/>
          <w:szCs w:val="24"/>
        </w:rPr>
      </w:pPr>
    </w:p>
    <w:tbl>
      <w:tblPr>
        <w:tblStyle w:val="TableGrid10"/>
        <w:tblW w:w="9912" w:type="dxa"/>
        <w:tblInd w:w="-450" w:type="dxa"/>
        <w:tblCellMar>
          <w:top w:w="5" w:type="dxa"/>
          <w:left w:w="107" w:type="dxa"/>
          <w:right w:w="513" w:type="dxa"/>
        </w:tblCellMar>
        <w:tblLook w:val="04A0" w:firstRow="1" w:lastRow="0" w:firstColumn="1" w:lastColumn="0" w:noHBand="0" w:noVBand="1"/>
      </w:tblPr>
      <w:tblGrid>
        <w:gridCol w:w="2511"/>
        <w:gridCol w:w="2092"/>
        <w:gridCol w:w="3082"/>
        <w:gridCol w:w="2227"/>
      </w:tblGrid>
      <w:tr w:rsidR="002D78A3" w:rsidRPr="002D78A3" w:rsidTr="002D78A3">
        <w:trPr>
          <w:trHeight w:val="734"/>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Full Name of Adult </w:t>
            </w:r>
          </w:p>
        </w:tc>
        <w:tc>
          <w:tcPr>
            <w:tcW w:w="2092"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Date of Birth </w:t>
            </w:r>
          </w:p>
        </w:tc>
        <w:tc>
          <w:tcPr>
            <w:tcW w:w="2227"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r>
      <w:tr w:rsidR="002D78A3" w:rsidRPr="002D78A3" w:rsidTr="002D78A3">
        <w:trPr>
          <w:trHeight w:val="735"/>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Date of Serious Incident </w:t>
            </w:r>
          </w:p>
        </w:tc>
        <w:tc>
          <w:tcPr>
            <w:tcW w:w="2092"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right="275"/>
              <w:jc w:val="both"/>
              <w:rPr>
                <w:rFonts w:ascii="Arial" w:hAnsi="Arial" w:cs="Times New Roman"/>
              </w:rPr>
            </w:pPr>
            <w:r w:rsidRPr="002D78A3">
              <w:rPr>
                <w:rFonts w:ascii="Arial" w:eastAsia="Arial" w:hAnsi="Arial" w:cs="Arial"/>
                <w:b/>
              </w:rPr>
              <w:t xml:space="preserve">Date of Death  </w:t>
            </w:r>
            <w:r w:rsidRPr="002D78A3">
              <w:rPr>
                <w:rFonts w:ascii="Arial" w:eastAsia="Arial" w:hAnsi="Arial" w:cs="Arial"/>
              </w:rPr>
              <w:t xml:space="preserve">(if applicable) </w:t>
            </w:r>
          </w:p>
        </w:tc>
        <w:tc>
          <w:tcPr>
            <w:tcW w:w="2227"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r>
      <w:tr w:rsidR="002D78A3" w:rsidRPr="002D78A3" w:rsidTr="002D78A3">
        <w:trPr>
          <w:trHeight w:val="734"/>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Date of Meeting </w:t>
            </w:r>
          </w:p>
        </w:tc>
        <w:tc>
          <w:tcPr>
            <w:tcW w:w="2092"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Time of Meeting </w:t>
            </w:r>
          </w:p>
        </w:tc>
        <w:tc>
          <w:tcPr>
            <w:tcW w:w="2227" w:type="dxa"/>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r>
    </w:tbl>
    <w:p w:rsidR="002D78A3" w:rsidRPr="002D78A3" w:rsidRDefault="002D78A3" w:rsidP="002D78A3">
      <w:pPr>
        <w:spacing w:after="0" w:line="240" w:lineRule="auto"/>
        <w:rPr>
          <w:rFonts w:ascii="Arial" w:eastAsia="Arial" w:hAnsi="Arial" w:cs="Times New Roman"/>
          <w:b/>
          <w:sz w:val="24"/>
          <w:szCs w:val="24"/>
        </w:rPr>
      </w:pPr>
    </w:p>
    <w:p w:rsidR="002D78A3" w:rsidRPr="002D78A3" w:rsidRDefault="002D78A3" w:rsidP="002D78A3">
      <w:pPr>
        <w:spacing w:after="0" w:line="240" w:lineRule="auto"/>
        <w:rPr>
          <w:rFonts w:ascii="Arial" w:eastAsia="Arial" w:hAnsi="Arial" w:cs="Times New Roman"/>
          <w:b/>
          <w:sz w:val="24"/>
          <w:szCs w:val="24"/>
        </w:rPr>
      </w:pPr>
    </w:p>
    <w:tbl>
      <w:tblPr>
        <w:tblStyle w:val="TableGrid10"/>
        <w:tblW w:w="5498" w:type="pct"/>
        <w:tblInd w:w="-450" w:type="dxa"/>
        <w:tblCellMar>
          <w:top w:w="6" w:type="dxa"/>
          <w:left w:w="107" w:type="dxa"/>
          <w:right w:w="115" w:type="dxa"/>
        </w:tblCellMar>
        <w:tblLook w:val="04A0" w:firstRow="1" w:lastRow="0" w:firstColumn="1" w:lastColumn="0" w:noHBand="0" w:noVBand="1"/>
      </w:tblPr>
      <w:tblGrid>
        <w:gridCol w:w="2716"/>
        <w:gridCol w:w="3002"/>
        <w:gridCol w:w="4196"/>
      </w:tblGrid>
      <w:tr w:rsidR="002D78A3" w:rsidRPr="002D78A3" w:rsidTr="002D78A3">
        <w:trPr>
          <w:trHeight w:val="302"/>
        </w:trPr>
        <w:tc>
          <w:tcPr>
            <w:tcW w:w="1370" w:type="pct"/>
            <w:tcBorders>
              <w:top w:val="single" w:sz="4" w:space="0" w:color="000000"/>
              <w:left w:val="single" w:sz="4" w:space="0" w:color="000000"/>
              <w:bottom w:val="single" w:sz="4" w:space="0" w:color="000000"/>
              <w:right w:val="nil"/>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Present </w:t>
            </w:r>
          </w:p>
        </w:tc>
        <w:tc>
          <w:tcPr>
            <w:tcW w:w="1514" w:type="pct"/>
            <w:tcBorders>
              <w:top w:val="single" w:sz="4" w:space="0" w:color="000000"/>
              <w:left w:val="nil"/>
              <w:bottom w:val="single" w:sz="4" w:space="0" w:color="000000"/>
              <w:right w:val="nil"/>
            </w:tcBorders>
            <w:shd w:val="clear" w:color="auto" w:fill="DAEEF3"/>
          </w:tcPr>
          <w:p w:rsidR="002D78A3" w:rsidRPr="002D78A3" w:rsidRDefault="002D78A3" w:rsidP="002D78A3">
            <w:pPr>
              <w:rPr>
                <w:rFonts w:ascii="Arial" w:hAnsi="Arial" w:cs="Times New Roman"/>
              </w:rPr>
            </w:pPr>
          </w:p>
        </w:tc>
        <w:tc>
          <w:tcPr>
            <w:tcW w:w="2116" w:type="pct"/>
            <w:tcBorders>
              <w:top w:val="single" w:sz="4" w:space="0" w:color="000000"/>
              <w:left w:val="nil"/>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p>
        </w:tc>
      </w:tr>
      <w:tr w:rsidR="002D78A3" w:rsidRPr="002D78A3" w:rsidTr="002D78A3">
        <w:trPr>
          <w:trHeight w:val="304"/>
        </w:trPr>
        <w:tc>
          <w:tcPr>
            <w:tcW w:w="1370"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6"/>
              <w:jc w:val="center"/>
              <w:rPr>
                <w:rFonts w:ascii="Arial" w:hAnsi="Arial" w:cs="Times New Roman"/>
              </w:rPr>
            </w:pPr>
            <w:r w:rsidRPr="002D78A3">
              <w:rPr>
                <w:rFonts w:ascii="Arial" w:eastAsia="Arial" w:hAnsi="Arial" w:cs="Arial"/>
                <w:b/>
              </w:rPr>
              <w:t xml:space="preserve">Name </w:t>
            </w:r>
          </w:p>
        </w:tc>
        <w:tc>
          <w:tcPr>
            <w:tcW w:w="1514"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11"/>
              <w:jc w:val="center"/>
              <w:rPr>
                <w:rFonts w:ascii="Arial" w:hAnsi="Arial" w:cs="Times New Roman"/>
              </w:rPr>
            </w:pPr>
            <w:r w:rsidRPr="002D78A3">
              <w:rPr>
                <w:rFonts w:ascii="Arial" w:eastAsia="Arial" w:hAnsi="Arial" w:cs="Arial"/>
                <w:b/>
              </w:rPr>
              <w:t xml:space="preserve">Job Title  </w:t>
            </w:r>
          </w:p>
        </w:tc>
        <w:tc>
          <w:tcPr>
            <w:tcW w:w="2116"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12"/>
              <w:jc w:val="center"/>
              <w:rPr>
                <w:rFonts w:ascii="Arial" w:hAnsi="Arial" w:cs="Times New Roman"/>
              </w:rPr>
            </w:pPr>
            <w:r w:rsidRPr="002D78A3">
              <w:rPr>
                <w:rFonts w:ascii="Arial" w:eastAsia="Arial" w:hAnsi="Arial" w:cs="Arial"/>
                <w:b/>
              </w:rPr>
              <w:t xml:space="preserve">Organisation </w:t>
            </w:r>
          </w:p>
        </w:tc>
      </w:tr>
      <w:tr w:rsidR="002D78A3" w:rsidRPr="002D78A3" w:rsidTr="00C30E53">
        <w:trPr>
          <w:trHeight w:val="606"/>
        </w:trPr>
        <w:tc>
          <w:tcPr>
            <w:tcW w:w="1370"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21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542"/>
        </w:trPr>
        <w:tc>
          <w:tcPr>
            <w:tcW w:w="1370"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21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550"/>
        </w:trPr>
        <w:tc>
          <w:tcPr>
            <w:tcW w:w="1370"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21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487"/>
        </w:trPr>
        <w:tc>
          <w:tcPr>
            <w:tcW w:w="1370"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21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639"/>
        </w:trPr>
        <w:tc>
          <w:tcPr>
            <w:tcW w:w="1370"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2"/>
              <w:rPr>
                <w:rFonts w:ascii="Arial" w:hAnsi="Arial" w:cs="Times New Roman"/>
              </w:rPr>
            </w:pPr>
            <w:r w:rsidRPr="002D78A3">
              <w:rPr>
                <w:rFonts w:ascii="Arial" w:eastAsia="Arial" w:hAnsi="Arial" w:cs="Arial"/>
              </w:rPr>
              <w:t xml:space="preserve">      </w:t>
            </w:r>
          </w:p>
        </w:tc>
        <w:tc>
          <w:tcPr>
            <w:tcW w:w="21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bl>
    <w:p w:rsidR="002D78A3" w:rsidRPr="002D78A3" w:rsidRDefault="002D78A3" w:rsidP="002D78A3">
      <w:pPr>
        <w:spacing w:after="0" w:line="240" w:lineRule="auto"/>
        <w:rPr>
          <w:rFonts w:ascii="Arial" w:eastAsia="Arial" w:hAnsi="Arial" w:cs="Times New Roman"/>
        </w:rPr>
      </w:pPr>
    </w:p>
    <w:p w:rsidR="002D78A3" w:rsidRPr="002D78A3" w:rsidRDefault="002D78A3" w:rsidP="002D78A3">
      <w:pPr>
        <w:spacing w:after="0" w:line="240" w:lineRule="auto"/>
        <w:jc w:val="center"/>
        <w:rPr>
          <w:rFonts w:ascii="Arial" w:eastAsia="Arial" w:hAnsi="Arial" w:cs="Times New Roman"/>
          <w:b/>
          <w:i/>
        </w:rPr>
      </w:pPr>
    </w:p>
    <w:tbl>
      <w:tblPr>
        <w:tblStyle w:val="TableGrid10"/>
        <w:tblW w:w="5525" w:type="pct"/>
        <w:tblInd w:w="-440" w:type="dxa"/>
        <w:tblCellMar>
          <w:top w:w="5" w:type="dxa"/>
          <w:left w:w="107" w:type="dxa"/>
          <w:right w:w="115" w:type="dxa"/>
        </w:tblCellMar>
        <w:tblLook w:val="04A0" w:firstRow="1" w:lastRow="0" w:firstColumn="1" w:lastColumn="0" w:noHBand="0" w:noVBand="1"/>
      </w:tblPr>
      <w:tblGrid>
        <w:gridCol w:w="4846"/>
        <w:gridCol w:w="2694"/>
        <w:gridCol w:w="2423"/>
      </w:tblGrid>
      <w:tr w:rsidR="002D78A3" w:rsidRPr="002D78A3" w:rsidTr="002D78A3">
        <w:trPr>
          <w:trHeight w:val="138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Other Reviews or significant processes currently being undertaken  </w:t>
            </w:r>
          </w:p>
          <w:p w:rsidR="002D78A3" w:rsidRPr="002D78A3" w:rsidRDefault="002D78A3" w:rsidP="00E8477D">
            <w:pPr>
              <w:spacing w:line="272" w:lineRule="auto"/>
              <w:rPr>
                <w:rFonts w:ascii="Arial" w:hAnsi="Arial" w:cs="Times New Roman"/>
              </w:rPr>
            </w:pPr>
            <w:r w:rsidRPr="002D78A3">
              <w:rPr>
                <w:rFonts w:ascii="Arial" w:eastAsia="Arial" w:hAnsi="Arial" w:cs="Arial"/>
                <w:sz w:val="20"/>
              </w:rPr>
              <w:t>(e.g. Serious Incident, Multi-Agency Public Protection Arrangements (MAPPA), Domestic Homicide Review, Single Agency / Management Reviews, Children’s Serious Case Review, Police Investigation, Coroner’s Inquest, Health &amp; Safety Executive Investigation, Other)</w:t>
            </w:r>
            <w:r w:rsidRPr="002D78A3">
              <w:rPr>
                <w:rFonts w:ascii="Arial" w:eastAsia="Arial" w:hAnsi="Arial" w:cs="Arial"/>
              </w:rPr>
              <w:t xml:space="preserve"> </w:t>
            </w:r>
          </w:p>
        </w:tc>
      </w:tr>
      <w:tr w:rsidR="002D78A3" w:rsidRPr="002D78A3" w:rsidTr="002D78A3">
        <w:trPr>
          <w:trHeight w:val="377"/>
        </w:trPr>
        <w:tc>
          <w:tcPr>
            <w:tcW w:w="2432"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3"/>
              <w:jc w:val="center"/>
              <w:rPr>
                <w:rFonts w:ascii="Arial" w:hAnsi="Arial" w:cs="Times New Roman"/>
              </w:rPr>
            </w:pPr>
            <w:r w:rsidRPr="002D78A3">
              <w:rPr>
                <w:rFonts w:ascii="Arial" w:eastAsia="Arial" w:hAnsi="Arial" w:cs="Arial"/>
                <w:b/>
              </w:rPr>
              <w:t xml:space="preserve">Type of Review </w:t>
            </w:r>
          </w:p>
        </w:tc>
        <w:tc>
          <w:tcPr>
            <w:tcW w:w="1352"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9"/>
              <w:jc w:val="center"/>
              <w:rPr>
                <w:rFonts w:ascii="Arial" w:hAnsi="Arial" w:cs="Times New Roman"/>
              </w:rPr>
            </w:pPr>
            <w:r w:rsidRPr="002D78A3">
              <w:rPr>
                <w:rFonts w:ascii="Arial" w:eastAsia="Arial" w:hAnsi="Arial" w:cs="Arial"/>
                <w:b/>
              </w:rPr>
              <w:t xml:space="preserve">Lead Officer </w:t>
            </w:r>
          </w:p>
        </w:tc>
        <w:tc>
          <w:tcPr>
            <w:tcW w:w="1216"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7"/>
              <w:jc w:val="center"/>
              <w:rPr>
                <w:rFonts w:ascii="Arial" w:hAnsi="Arial" w:cs="Times New Roman"/>
              </w:rPr>
            </w:pPr>
            <w:r w:rsidRPr="002D78A3">
              <w:rPr>
                <w:rFonts w:ascii="Arial" w:eastAsia="Arial" w:hAnsi="Arial" w:cs="Arial"/>
                <w:b/>
              </w:rPr>
              <w:t xml:space="preserve">Contact Number </w:t>
            </w:r>
          </w:p>
        </w:tc>
      </w:tr>
      <w:tr w:rsidR="002D78A3" w:rsidRPr="002D78A3" w:rsidTr="00C30E53">
        <w:trPr>
          <w:trHeight w:val="1478"/>
        </w:trPr>
        <w:tc>
          <w:tcPr>
            <w:tcW w:w="2432"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352"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c>
          <w:tcPr>
            <w:tcW w:w="121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r>
      <w:tr w:rsidR="002D78A3" w:rsidRPr="002D78A3" w:rsidTr="002D78A3">
        <w:trPr>
          <w:trHeight w:val="40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rPr>
                <w:rFonts w:ascii="Arial" w:eastAsia="Arial" w:hAnsi="Arial" w:cs="Arial"/>
              </w:rPr>
            </w:pPr>
            <w:r w:rsidRPr="002D78A3">
              <w:rPr>
                <w:rFonts w:ascii="Arial" w:eastAsia="Arial" w:hAnsi="Arial" w:cs="Arial"/>
              </w:rPr>
              <w:t>What potential impact may a SAR have upon any of the proceedings above?</w:t>
            </w:r>
          </w:p>
        </w:tc>
      </w:tr>
      <w:tr w:rsidR="002D78A3" w:rsidRPr="002D78A3" w:rsidTr="00C30E53">
        <w:trPr>
          <w:trHeight w:val="1264"/>
        </w:trPr>
        <w:tc>
          <w:tcPr>
            <w:tcW w:w="5000" w:type="pct"/>
            <w:gridSpan w:val="3"/>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eastAsia="Arial" w:hAnsi="Arial" w:cs="Arial"/>
              </w:rPr>
            </w:pPr>
          </w:p>
        </w:tc>
      </w:tr>
    </w:tbl>
    <w:p w:rsidR="001211B5" w:rsidRDefault="001211B5" w:rsidP="002D78A3">
      <w:pPr>
        <w:spacing w:after="0" w:line="240" w:lineRule="auto"/>
        <w:jc w:val="center"/>
        <w:rPr>
          <w:rFonts w:ascii="Arial" w:eastAsia="Arial" w:hAnsi="Arial" w:cs="Times New Roman"/>
          <w:b/>
          <w:i/>
        </w:rPr>
      </w:pPr>
    </w:p>
    <w:p w:rsidR="002D78A3" w:rsidRPr="002D78A3" w:rsidRDefault="002D78A3" w:rsidP="002D78A3">
      <w:pPr>
        <w:spacing w:after="0" w:line="240" w:lineRule="auto"/>
        <w:jc w:val="center"/>
        <w:rPr>
          <w:rFonts w:ascii="Arial" w:eastAsia="Arial" w:hAnsi="Arial" w:cs="Times New Roman"/>
          <w:b/>
          <w:i/>
        </w:rPr>
      </w:pPr>
      <w:r w:rsidRPr="002D78A3">
        <w:rPr>
          <w:rFonts w:ascii="Arial" w:eastAsia="Arial" w:hAnsi="Arial" w:cs="Times New Roman"/>
          <w:b/>
          <w:i/>
        </w:rPr>
        <w:lastRenderedPageBreak/>
        <w:t>Please note this document should be completed in conjunction with the ‘SAFEGUARDING ADULTS REVIEW (SAR) Decision Support Guidance’ (Appendix XX).</w:t>
      </w:r>
    </w:p>
    <w:p w:rsidR="002D78A3" w:rsidRPr="002D78A3" w:rsidRDefault="002D78A3" w:rsidP="001211B5">
      <w:pPr>
        <w:spacing w:after="0" w:line="240" w:lineRule="auto"/>
        <w:rPr>
          <w:rFonts w:ascii="Arial" w:eastAsia="Arial" w:hAnsi="Arial" w:cs="Times New Roman"/>
          <w:b/>
        </w:rPr>
      </w:pPr>
      <w:r w:rsidRPr="002D78A3">
        <w:rPr>
          <w:rFonts w:ascii="Arial" w:eastAsia="Arial" w:hAnsi="Arial" w:cs="Times New Roman"/>
          <w:b/>
        </w:rPr>
        <w:t>The NYSAB via the Learning and Review Group will consider undertaking a Safeguarding Adults Review when it is known or suspected that:</w:t>
      </w:r>
    </w:p>
    <w:p w:rsidR="002D78A3" w:rsidRPr="002D78A3" w:rsidRDefault="002D78A3" w:rsidP="002D78A3">
      <w:pPr>
        <w:spacing w:after="0" w:line="240" w:lineRule="auto"/>
        <w:jc w:val="center"/>
        <w:rPr>
          <w:rFonts w:ascii="Arial" w:eastAsia="Arial" w:hAnsi="Arial" w:cs="Times New Roman"/>
          <w:b/>
        </w:rPr>
      </w:pPr>
    </w:p>
    <w:tbl>
      <w:tblPr>
        <w:tblStyle w:val="TableGrid1"/>
        <w:tblW w:w="9990" w:type="dxa"/>
        <w:tblInd w:w="-485" w:type="dxa"/>
        <w:tblLook w:val="04A0" w:firstRow="1" w:lastRow="0" w:firstColumn="1" w:lastColumn="0" w:noHBand="0" w:noVBand="1"/>
      </w:tblPr>
      <w:tblGrid>
        <w:gridCol w:w="7915"/>
        <w:gridCol w:w="1099"/>
        <w:gridCol w:w="976"/>
      </w:tblGrid>
      <w:tr w:rsidR="002D78A3" w:rsidRPr="002D78A3" w:rsidTr="00C30E53">
        <w:trPr>
          <w:trHeight w:val="1149"/>
        </w:trPr>
        <w:tc>
          <w:tcPr>
            <w:tcW w:w="7915" w:type="dxa"/>
          </w:tcPr>
          <w:p w:rsidR="002D78A3" w:rsidRPr="000D33F0" w:rsidRDefault="000D33F0" w:rsidP="000D33F0">
            <w:pPr>
              <w:rPr>
                <w:rFonts w:eastAsia="Arial" w:cs="Times New Roman"/>
              </w:rPr>
            </w:pPr>
            <w:r>
              <w:rPr>
                <w:rFonts w:eastAsia="Arial" w:cs="Times New Roman"/>
                <w:b/>
              </w:rPr>
              <w:t xml:space="preserve">1.  </w:t>
            </w:r>
            <w:r w:rsidRPr="000D33F0">
              <w:rPr>
                <w:rFonts w:eastAsia="Arial" w:cs="Times New Roman"/>
              </w:rPr>
              <w:t>An adult with care and support needs has di</w:t>
            </w:r>
            <w:r>
              <w:rPr>
                <w:rFonts w:eastAsia="Arial" w:cs="Times New Roman"/>
              </w:rPr>
              <w:t xml:space="preserve">ed OR been seriously harmed, AND </w:t>
            </w:r>
            <w:r w:rsidRPr="000D33F0">
              <w:rPr>
                <w:rFonts w:eastAsia="Arial" w:cs="Times New Roman"/>
              </w:rPr>
              <w:t>abuse or neglect, whether known OR suspected, are</w:t>
            </w:r>
            <w:r>
              <w:rPr>
                <w:rFonts w:eastAsia="Arial" w:cs="Times New Roman"/>
              </w:rPr>
              <w:t xml:space="preserve"> believed to have been a factor, </w:t>
            </w:r>
            <w:r w:rsidRPr="000D33F0">
              <w:rPr>
                <w:rFonts w:eastAsia="Arial" w:cs="Times New Roman"/>
              </w:rPr>
              <w:t>AND there are concerns about how partner agencies may or may not have work together.</w:t>
            </w:r>
          </w:p>
        </w:tc>
        <w:tc>
          <w:tcPr>
            <w:tcW w:w="1099" w:type="dxa"/>
          </w:tcPr>
          <w:p w:rsidR="002D78A3" w:rsidRPr="002D78A3" w:rsidRDefault="002D78A3" w:rsidP="002D78A3">
            <w:pPr>
              <w:jc w:val="center"/>
              <w:rPr>
                <w:rFonts w:eastAsia="Arial" w:cs="Times New Roman"/>
                <w:b/>
              </w:rPr>
            </w:pPr>
            <w:r w:rsidRPr="002D78A3">
              <w:rPr>
                <w:rFonts w:eastAsia="Arial" w:cs="Times New Roman"/>
                <w:b/>
              </w:rPr>
              <w:t>Yes</w:t>
            </w:r>
          </w:p>
        </w:tc>
        <w:tc>
          <w:tcPr>
            <w:tcW w:w="976" w:type="dxa"/>
          </w:tcPr>
          <w:p w:rsidR="002D78A3" w:rsidRPr="002D78A3" w:rsidRDefault="002D78A3" w:rsidP="002D78A3">
            <w:pPr>
              <w:jc w:val="center"/>
              <w:rPr>
                <w:rFonts w:eastAsia="Arial" w:cs="Times New Roman"/>
                <w:b/>
              </w:rPr>
            </w:pPr>
            <w:r w:rsidRPr="002D78A3">
              <w:rPr>
                <w:rFonts w:eastAsia="Arial" w:cs="Times New Roman"/>
                <w:b/>
              </w:rPr>
              <w:t>No</w:t>
            </w:r>
          </w:p>
        </w:tc>
      </w:tr>
    </w:tbl>
    <w:p w:rsidR="002D78A3" w:rsidRPr="002D78A3" w:rsidRDefault="002D78A3" w:rsidP="002D78A3">
      <w:pPr>
        <w:spacing w:after="0" w:line="240" w:lineRule="auto"/>
        <w:jc w:val="center"/>
        <w:rPr>
          <w:rFonts w:ascii="Arial" w:eastAsia="Arial" w:hAnsi="Arial" w:cs="Times New Roman"/>
          <w:b/>
        </w:rPr>
      </w:pPr>
    </w:p>
    <w:p w:rsidR="002D78A3" w:rsidRPr="002D78A3" w:rsidRDefault="002D78A3" w:rsidP="000D33F0">
      <w:pPr>
        <w:spacing w:after="0" w:line="240" w:lineRule="auto"/>
        <w:rPr>
          <w:rFonts w:ascii="Arial" w:eastAsia="Arial" w:hAnsi="Arial" w:cs="Times New Roman"/>
          <w:b/>
        </w:rPr>
      </w:pPr>
    </w:p>
    <w:p w:rsidR="002D78A3" w:rsidRPr="002D78A3" w:rsidRDefault="002D78A3" w:rsidP="002D78A3">
      <w:pPr>
        <w:spacing w:after="0" w:line="240" w:lineRule="auto"/>
        <w:jc w:val="center"/>
        <w:rPr>
          <w:rFonts w:ascii="Arial" w:eastAsia="Arial" w:hAnsi="Arial" w:cs="Times New Roman"/>
          <w:b/>
        </w:rPr>
      </w:pPr>
      <w:r w:rsidRPr="002D78A3">
        <w:rPr>
          <w:rFonts w:ascii="Arial" w:eastAsia="Arial" w:hAnsi="Arial" w:cs="Times New Roman"/>
          <w:b/>
        </w:rPr>
        <w:t>If YES, a recommendation for SAR to Independent Chair for decision-making.</w:t>
      </w:r>
    </w:p>
    <w:p w:rsidR="002D78A3" w:rsidRPr="002D78A3" w:rsidRDefault="002D78A3" w:rsidP="002D78A3">
      <w:pPr>
        <w:spacing w:after="0" w:line="240" w:lineRule="auto"/>
        <w:jc w:val="center"/>
        <w:rPr>
          <w:rFonts w:ascii="Arial" w:eastAsia="Arial" w:hAnsi="Arial" w:cs="Times New Roman"/>
          <w:b/>
        </w:rPr>
      </w:pPr>
      <w:r w:rsidRPr="002D78A3">
        <w:rPr>
          <w:rFonts w:ascii="Arial" w:eastAsia="Arial" w:hAnsi="Arial" w:cs="Times New Roman"/>
          <w:b/>
        </w:rPr>
        <w:t>OR</w:t>
      </w:r>
    </w:p>
    <w:p w:rsidR="002D78A3" w:rsidRPr="002D78A3" w:rsidRDefault="002D78A3" w:rsidP="002D78A3">
      <w:pPr>
        <w:spacing w:after="0" w:line="240" w:lineRule="auto"/>
        <w:jc w:val="center"/>
        <w:rPr>
          <w:rFonts w:ascii="Arial" w:eastAsia="Arial" w:hAnsi="Arial" w:cs="Times New Roman"/>
          <w:b/>
        </w:rPr>
      </w:pPr>
      <w:r w:rsidRPr="002D78A3">
        <w:rPr>
          <w:rFonts w:ascii="Arial" w:eastAsia="Arial" w:hAnsi="Arial" w:cs="Times New Roman"/>
          <w:b/>
        </w:rPr>
        <w:t>If No, see alterna</w:t>
      </w:r>
      <w:r w:rsidR="000D33F0">
        <w:rPr>
          <w:rFonts w:ascii="Arial" w:eastAsia="Arial" w:hAnsi="Arial" w:cs="Times New Roman"/>
          <w:b/>
        </w:rPr>
        <w:t>tive recommendations in points 2 and 3</w:t>
      </w:r>
      <w:r w:rsidRPr="002D78A3">
        <w:rPr>
          <w:rFonts w:ascii="Arial" w:eastAsia="Arial" w:hAnsi="Arial" w:cs="Times New Roman"/>
          <w:b/>
        </w:rPr>
        <w:t xml:space="preserve"> below; </w:t>
      </w:r>
    </w:p>
    <w:p w:rsidR="002D78A3" w:rsidRPr="002D78A3" w:rsidRDefault="002D78A3" w:rsidP="002D78A3">
      <w:pPr>
        <w:spacing w:after="0" w:line="240" w:lineRule="auto"/>
        <w:jc w:val="center"/>
        <w:rPr>
          <w:rFonts w:ascii="Arial" w:eastAsia="Arial" w:hAnsi="Arial" w:cs="Times New Roman"/>
          <w:b/>
        </w:rPr>
      </w:pPr>
    </w:p>
    <w:p w:rsidR="002D78A3" w:rsidRPr="002D78A3" w:rsidRDefault="002D78A3" w:rsidP="002D78A3">
      <w:pPr>
        <w:spacing w:after="0" w:line="240" w:lineRule="auto"/>
        <w:jc w:val="center"/>
        <w:rPr>
          <w:rFonts w:ascii="Arial" w:eastAsia="Arial" w:hAnsi="Arial" w:cs="Times New Roman"/>
          <w:b/>
        </w:rPr>
      </w:pPr>
    </w:p>
    <w:tbl>
      <w:tblPr>
        <w:tblStyle w:val="TableGrid1"/>
        <w:tblW w:w="9924" w:type="dxa"/>
        <w:tblInd w:w="-431" w:type="dxa"/>
        <w:tblLook w:val="04A0" w:firstRow="1" w:lastRow="0" w:firstColumn="1" w:lastColumn="0" w:noHBand="0" w:noVBand="1"/>
      </w:tblPr>
      <w:tblGrid>
        <w:gridCol w:w="2836"/>
        <w:gridCol w:w="599"/>
        <w:gridCol w:w="2378"/>
        <w:gridCol w:w="628"/>
        <w:gridCol w:w="931"/>
        <w:gridCol w:w="1985"/>
        <w:gridCol w:w="567"/>
      </w:tblGrid>
      <w:tr w:rsidR="002D78A3" w:rsidRPr="002D78A3" w:rsidTr="00C30E53">
        <w:tc>
          <w:tcPr>
            <w:tcW w:w="2836" w:type="dxa"/>
          </w:tcPr>
          <w:p w:rsidR="002D78A3" w:rsidRPr="002D78A3" w:rsidRDefault="000D33F0" w:rsidP="000D33F0">
            <w:pPr>
              <w:rPr>
                <w:rFonts w:eastAsia="Arial" w:cs="Times New Roman"/>
              </w:rPr>
            </w:pPr>
            <w:r>
              <w:rPr>
                <w:rFonts w:eastAsia="Arial" w:cs="Times New Roman"/>
              </w:rPr>
              <w:t>2</w:t>
            </w:r>
            <w:r w:rsidR="002D78A3" w:rsidRPr="002D78A3">
              <w:rPr>
                <w:rFonts w:eastAsia="Arial" w:cs="Times New Roman"/>
              </w:rPr>
              <w:t xml:space="preserve">. </w:t>
            </w:r>
            <w:r w:rsidR="0037642B">
              <w:rPr>
                <w:rFonts w:eastAsia="Arial" w:cs="Times New Roman"/>
              </w:rPr>
              <w:t>Non-Mandatory</w:t>
            </w:r>
            <w:r>
              <w:rPr>
                <w:rFonts w:eastAsia="Arial" w:cs="Times New Roman"/>
              </w:rPr>
              <w:t xml:space="preserve"> SAR</w:t>
            </w:r>
          </w:p>
        </w:tc>
        <w:tc>
          <w:tcPr>
            <w:tcW w:w="599" w:type="dxa"/>
          </w:tcPr>
          <w:p w:rsidR="002D78A3" w:rsidRPr="002D78A3" w:rsidRDefault="002D78A3" w:rsidP="002D78A3">
            <w:pPr>
              <w:rPr>
                <w:rFonts w:eastAsia="Arial" w:cs="Times New Roman"/>
              </w:rPr>
            </w:pPr>
          </w:p>
        </w:tc>
        <w:tc>
          <w:tcPr>
            <w:tcW w:w="2378" w:type="dxa"/>
          </w:tcPr>
          <w:p w:rsidR="002D78A3" w:rsidRPr="002D78A3" w:rsidRDefault="002D78A3" w:rsidP="002D78A3">
            <w:pPr>
              <w:rPr>
                <w:rFonts w:eastAsia="Arial" w:cs="Times New Roman"/>
              </w:rPr>
            </w:pPr>
            <w:r w:rsidRPr="002D78A3">
              <w:rPr>
                <w:rFonts w:eastAsia="Arial" w:cs="Times New Roman"/>
              </w:rPr>
              <w:t>Management Review</w:t>
            </w:r>
          </w:p>
        </w:tc>
        <w:tc>
          <w:tcPr>
            <w:tcW w:w="628" w:type="dxa"/>
          </w:tcPr>
          <w:p w:rsidR="002D78A3" w:rsidRPr="002D78A3" w:rsidRDefault="002D78A3" w:rsidP="002D78A3">
            <w:pPr>
              <w:rPr>
                <w:rFonts w:eastAsia="Arial" w:cs="Times New Roman"/>
              </w:rPr>
            </w:pPr>
          </w:p>
        </w:tc>
        <w:tc>
          <w:tcPr>
            <w:tcW w:w="2916" w:type="dxa"/>
            <w:gridSpan w:val="2"/>
          </w:tcPr>
          <w:p w:rsidR="002D78A3" w:rsidRPr="002D78A3" w:rsidRDefault="002D78A3" w:rsidP="002D78A3">
            <w:pPr>
              <w:rPr>
                <w:rFonts w:eastAsia="Arial" w:cs="Times New Roman"/>
              </w:rPr>
            </w:pPr>
            <w:r w:rsidRPr="002D78A3">
              <w:rPr>
                <w:rFonts w:eastAsia="Arial" w:cs="Times New Roman"/>
              </w:rPr>
              <w:t xml:space="preserve">Single Agency Review </w:t>
            </w:r>
          </w:p>
        </w:tc>
        <w:tc>
          <w:tcPr>
            <w:tcW w:w="567" w:type="dxa"/>
          </w:tcPr>
          <w:p w:rsidR="002D78A3" w:rsidRPr="002D78A3" w:rsidRDefault="002D78A3" w:rsidP="002D78A3">
            <w:pPr>
              <w:rPr>
                <w:rFonts w:eastAsia="Arial" w:cs="Times New Roman"/>
              </w:rPr>
            </w:pPr>
          </w:p>
        </w:tc>
      </w:tr>
      <w:tr w:rsidR="002D78A3" w:rsidRPr="002D78A3" w:rsidTr="00C30E53">
        <w:tc>
          <w:tcPr>
            <w:tcW w:w="2836" w:type="dxa"/>
          </w:tcPr>
          <w:p w:rsidR="002D78A3" w:rsidRPr="002D78A3" w:rsidRDefault="002D78A3" w:rsidP="002D78A3">
            <w:pPr>
              <w:rPr>
                <w:rFonts w:eastAsia="Arial" w:cs="Times New Roman"/>
              </w:rPr>
            </w:pPr>
            <w:r w:rsidRPr="002D78A3">
              <w:rPr>
                <w:rFonts w:eastAsia="Arial" w:cs="Times New Roman"/>
              </w:rPr>
              <w:t xml:space="preserve">    Serious Incident</w:t>
            </w:r>
          </w:p>
        </w:tc>
        <w:tc>
          <w:tcPr>
            <w:tcW w:w="599" w:type="dxa"/>
          </w:tcPr>
          <w:p w:rsidR="002D78A3" w:rsidRPr="002D78A3" w:rsidRDefault="002D78A3" w:rsidP="002D78A3">
            <w:pPr>
              <w:rPr>
                <w:rFonts w:eastAsia="Arial" w:cs="Times New Roman"/>
              </w:rPr>
            </w:pPr>
          </w:p>
        </w:tc>
        <w:tc>
          <w:tcPr>
            <w:tcW w:w="2378" w:type="dxa"/>
          </w:tcPr>
          <w:p w:rsidR="002D78A3" w:rsidRPr="002D78A3" w:rsidRDefault="002D78A3" w:rsidP="002D78A3">
            <w:pPr>
              <w:rPr>
                <w:rFonts w:eastAsia="Arial" w:cs="Times New Roman"/>
              </w:rPr>
            </w:pPr>
            <w:r w:rsidRPr="002D78A3">
              <w:rPr>
                <w:rFonts w:eastAsia="Arial" w:cs="Times New Roman"/>
              </w:rPr>
              <w:t>Reflective Practice</w:t>
            </w:r>
          </w:p>
        </w:tc>
        <w:tc>
          <w:tcPr>
            <w:tcW w:w="628" w:type="dxa"/>
          </w:tcPr>
          <w:p w:rsidR="002D78A3" w:rsidRPr="002D78A3" w:rsidRDefault="002D78A3" w:rsidP="002D78A3">
            <w:pPr>
              <w:rPr>
                <w:rFonts w:eastAsia="Arial" w:cs="Times New Roman"/>
              </w:rPr>
            </w:pPr>
          </w:p>
        </w:tc>
        <w:tc>
          <w:tcPr>
            <w:tcW w:w="2916" w:type="dxa"/>
            <w:gridSpan w:val="2"/>
          </w:tcPr>
          <w:p w:rsidR="002D78A3" w:rsidRPr="002D78A3" w:rsidRDefault="002D78A3" w:rsidP="002D78A3">
            <w:pPr>
              <w:rPr>
                <w:rFonts w:eastAsia="Arial" w:cs="Times New Roman"/>
              </w:rPr>
            </w:pPr>
            <w:r w:rsidRPr="002D78A3">
              <w:rPr>
                <w:rFonts w:eastAsia="Arial" w:cs="Times New Roman"/>
              </w:rPr>
              <w:t>Other (please describe)</w:t>
            </w:r>
          </w:p>
        </w:tc>
        <w:tc>
          <w:tcPr>
            <w:tcW w:w="567" w:type="dxa"/>
          </w:tcPr>
          <w:p w:rsidR="002D78A3" w:rsidRPr="002D78A3" w:rsidRDefault="002D78A3" w:rsidP="002D78A3">
            <w:pPr>
              <w:rPr>
                <w:rFonts w:eastAsia="Arial" w:cs="Times New Roman"/>
              </w:rPr>
            </w:pPr>
          </w:p>
        </w:tc>
      </w:tr>
      <w:tr w:rsidR="002D78A3" w:rsidRPr="002D78A3" w:rsidTr="002D78A3">
        <w:tc>
          <w:tcPr>
            <w:tcW w:w="9924" w:type="dxa"/>
            <w:gridSpan w:val="7"/>
            <w:shd w:val="clear" w:color="auto" w:fill="B6DDE8"/>
          </w:tcPr>
          <w:p w:rsidR="002D78A3" w:rsidRPr="002D78A3" w:rsidRDefault="002D78A3" w:rsidP="002D78A3">
            <w:pPr>
              <w:rPr>
                <w:rFonts w:eastAsia="Arial" w:cs="Times New Roman"/>
              </w:rPr>
            </w:pPr>
            <w:r w:rsidRPr="002D78A3">
              <w:rPr>
                <w:rFonts w:eastAsia="Arial" w:cs="Times New Roman"/>
              </w:rPr>
              <w:t>Rationale for Decision</w:t>
            </w:r>
          </w:p>
        </w:tc>
      </w:tr>
      <w:tr w:rsidR="002D78A3" w:rsidRPr="002D78A3" w:rsidTr="000D33F0">
        <w:trPr>
          <w:trHeight w:val="2814"/>
        </w:trPr>
        <w:tc>
          <w:tcPr>
            <w:tcW w:w="9924" w:type="dxa"/>
            <w:gridSpan w:val="7"/>
            <w:shd w:val="clear" w:color="auto" w:fill="FFFFFF"/>
          </w:tcPr>
          <w:p w:rsidR="002D78A3" w:rsidRPr="002D78A3" w:rsidRDefault="002D78A3" w:rsidP="002D78A3">
            <w:pPr>
              <w:rPr>
                <w:rFonts w:eastAsia="Arial" w:cs="Times New Roman"/>
              </w:rPr>
            </w:pPr>
          </w:p>
        </w:tc>
      </w:tr>
      <w:tr w:rsidR="002D78A3" w:rsidRPr="002D78A3" w:rsidTr="002D78A3">
        <w:tc>
          <w:tcPr>
            <w:tcW w:w="7372" w:type="dxa"/>
            <w:gridSpan w:val="5"/>
            <w:shd w:val="clear" w:color="auto" w:fill="FFFFFF"/>
          </w:tcPr>
          <w:p w:rsidR="002D78A3" w:rsidRPr="002D78A3" w:rsidRDefault="002D78A3" w:rsidP="002D78A3">
            <w:pPr>
              <w:rPr>
                <w:rFonts w:eastAsia="Arial" w:cs="Times New Roman"/>
              </w:rPr>
            </w:pPr>
            <w:r w:rsidRPr="002D78A3">
              <w:rPr>
                <w:rFonts w:eastAsia="Arial" w:cs="Times New Roman"/>
              </w:rPr>
              <w:t>Agency responsible for feeding back outcome of review back to the LAR within 6 months</w:t>
            </w:r>
          </w:p>
        </w:tc>
        <w:tc>
          <w:tcPr>
            <w:tcW w:w="2552" w:type="dxa"/>
            <w:gridSpan w:val="2"/>
            <w:shd w:val="clear" w:color="auto" w:fill="FFFFFF"/>
          </w:tcPr>
          <w:p w:rsidR="002D78A3" w:rsidRPr="002D78A3" w:rsidRDefault="002D78A3" w:rsidP="002D78A3">
            <w:pPr>
              <w:rPr>
                <w:rFonts w:eastAsia="Arial" w:cs="Times New Roman"/>
              </w:rPr>
            </w:pPr>
          </w:p>
        </w:tc>
      </w:tr>
    </w:tbl>
    <w:p w:rsidR="000D33F0" w:rsidRDefault="000D33F0" w:rsidP="002D78A3">
      <w:pPr>
        <w:spacing w:after="0" w:line="240" w:lineRule="auto"/>
        <w:rPr>
          <w:rFonts w:ascii="Arial" w:eastAsia="Arial" w:hAnsi="Arial" w:cs="Times New Roman"/>
        </w:rPr>
      </w:pPr>
    </w:p>
    <w:p w:rsidR="000D33F0" w:rsidRDefault="000D33F0" w:rsidP="002D78A3">
      <w:pPr>
        <w:spacing w:after="0" w:line="240" w:lineRule="auto"/>
        <w:rPr>
          <w:rFonts w:ascii="Arial" w:eastAsia="Arial" w:hAnsi="Arial" w:cs="Times New Roman"/>
        </w:rPr>
      </w:pPr>
    </w:p>
    <w:p w:rsidR="000D33F0" w:rsidRPr="002D78A3" w:rsidRDefault="000D33F0" w:rsidP="002D78A3">
      <w:pPr>
        <w:spacing w:after="0" w:line="240" w:lineRule="auto"/>
        <w:rPr>
          <w:rFonts w:ascii="Arial" w:eastAsia="Arial" w:hAnsi="Arial" w:cs="Times New Roman"/>
        </w:rPr>
      </w:pPr>
    </w:p>
    <w:tbl>
      <w:tblPr>
        <w:tblStyle w:val="TableGrid1"/>
        <w:tblW w:w="9924" w:type="dxa"/>
        <w:tblInd w:w="-431" w:type="dxa"/>
        <w:tblLook w:val="04A0" w:firstRow="1" w:lastRow="0" w:firstColumn="1" w:lastColumn="0" w:noHBand="0" w:noVBand="1"/>
      </w:tblPr>
      <w:tblGrid>
        <w:gridCol w:w="9357"/>
        <w:gridCol w:w="567"/>
      </w:tblGrid>
      <w:tr w:rsidR="002D78A3" w:rsidRPr="002D78A3" w:rsidTr="00C30E53">
        <w:tc>
          <w:tcPr>
            <w:tcW w:w="9357" w:type="dxa"/>
          </w:tcPr>
          <w:p w:rsidR="002D78A3" w:rsidRPr="002D78A3" w:rsidRDefault="000D33F0" w:rsidP="002D78A3">
            <w:pPr>
              <w:rPr>
                <w:rFonts w:eastAsia="Arial" w:cs="Times New Roman"/>
              </w:rPr>
            </w:pPr>
            <w:r>
              <w:rPr>
                <w:rFonts w:eastAsia="Arial" w:cs="Times New Roman"/>
              </w:rPr>
              <w:t>3</w:t>
            </w:r>
            <w:r w:rsidR="002D78A3" w:rsidRPr="002D78A3">
              <w:rPr>
                <w:rFonts w:eastAsia="Arial" w:cs="Times New Roman"/>
              </w:rPr>
              <w:t>. No Further Action</w:t>
            </w:r>
          </w:p>
        </w:tc>
        <w:tc>
          <w:tcPr>
            <w:tcW w:w="567" w:type="dxa"/>
          </w:tcPr>
          <w:p w:rsidR="002D78A3" w:rsidRPr="002D78A3" w:rsidRDefault="002D78A3" w:rsidP="002D78A3">
            <w:pPr>
              <w:rPr>
                <w:rFonts w:eastAsia="Arial" w:cs="Times New Roman"/>
              </w:rPr>
            </w:pPr>
          </w:p>
        </w:tc>
      </w:tr>
      <w:tr w:rsidR="002D78A3" w:rsidRPr="002D78A3" w:rsidTr="002D78A3">
        <w:tc>
          <w:tcPr>
            <w:tcW w:w="9924" w:type="dxa"/>
            <w:gridSpan w:val="2"/>
            <w:shd w:val="clear" w:color="auto" w:fill="DAEEF3"/>
          </w:tcPr>
          <w:p w:rsidR="002D78A3" w:rsidRPr="002D78A3" w:rsidRDefault="002D78A3" w:rsidP="002D78A3">
            <w:pPr>
              <w:rPr>
                <w:rFonts w:eastAsia="Arial" w:cs="Times New Roman"/>
              </w:rPr>
            </w:pPr>
            <w:r w:rsidRPr="002D78A3">
              <w:rPr>
                <w:rFonts w:eastAsia="Arial" w:cs="Times New Roman"/>
              </w:rPr>
              <w:t>Rationale for Decision</w:t>
            </w:r>
          </w:p>
        </w:tc>
      </w:tr>
      <w:tr w:rsidR="002D78A3" w:rsidRPr="002D78A3" w:rsidTr="000D33F0">
        <w:trPr>
          <w:trHeight w:val="2866"/>
        </w:trPr>
        <w:tc>
          <w:tcPr>
            <w:tcW w:w="9924" w:type="dxa"/>
            <w:gridSpan w:val="2"/>
            <w:shd w:val="clear" w:color="auto" w:fill="FFFFFF"/>
          </w:tcPr>
          <w:p w:rsidR="002D78A3" w:rsidRPr="002D78A3" w:rsidRDefault="002D78A3" w:rsidP="002D78A3">
            <w:pPr>
              <w:rPr>
                <w:rFonts w:eastAsia="Arial" w:cs="Times New Roman"/>
              </w:rPr>
            </w:pPr>
          </w:p>
        </w:tc>
      </w:tr>
    </w:tbl>
    <w:p w:rsidR="000D33F0" w:rsidRPr="002D78A3" w:rsidRDefault="000D33F0" w:rsidP="002D78A3">
      <w:pPr>
        <w:spacing w:after="0" w:line="240" w:lineRule="auto"/>
        <w:rPr>
          <w:rFonts w:ascii="Arial" w:eastAsia="Arial" w:hAnsi="Arial" w:cs="Times New Roman"/>
        </w:rPr>
      </w:pPr>
    </w:p>
    <w:p w:rsidR="002D78A3" w:rsidRPr="002D78A3" w:rsidRDefault="002D78A3" w:rsidP="002D78A3">
      <w:pPr>
        <w:spacing w:after="0" w:line="240" w:lineRule="auto"/>
        <w:rPr>
          <w:rFonts w:ascii="Arial" w:eastAsia="Arial" w:hAnsi="Arial" w:cs="Times New Roman"/>
        </w:rPr>
      </w:pPr>
    </w:p>
    <w:tbl>
      <w:tblPr>
        <w:tblStyle w:val="TableGrid1"/>
        <w:tblW w:w="9924" w:type="dxa"/>
        <w:tblInd w:w="-431" w:type="dxa"/>
        <w:tblLook w:val="04A0" w:firstRow="1" w:lastRow="0" w:firstColumn="1" w:lastColumn="0" w:noHBand="0" w:noVBand="1"/>
      </w:tblPr>
      <w:tblGrid>
        <w:gridCol w:w="4939"/>
        <w:gridCol w:w="4985"/>
      </w:tblGrid>
      <w:tr w:rsidR="002D78A3" w:rsidRPr="002D78A3" w:rsidTr="002D78A3">
        <w:tc>
          <w:tcPr>
            <w:tcW w:w="9924" w:type="dxa"/>
            <w:gridSpan w:val="2"/>
            <w:shd w:val="clear" w:color="auto" w:fill="DAEEF3"/>
          </w:tcPr>
          <w:p w:rsidR="002D78A3" w:rsidRPr="002D78A3" w:rsidRDefault="002D78A3" w:rsidP="002D78A3">
            <w:pPr>
              <w:rPr>
                <w:rFonts w:eastAsia="Arial" w:cs="Times New Roman"/>
              </w:rPr>
            </w:pPr>
            <w:r w:rsidRPr="002D78A3">
              <w:rPr>
                <w:rFonts w:eastAsia="Arial" w:cs="Times New Roman"/>
                <w:b/>
              </w:rPr>
              <w:lastRenderedPageBreak/>
              <w:t xml:space="preserve">Scope </w:t>
            </w:r>
            <w:r w:rsidRPr="002D78A3">
              <w:rPr>
                <w:rFonts w:eastAsia="Arial" w:cs="Times New Roman"/>
              </w:rPr>
              <w:t>- The content included within this summary should provide sufficient information to enable participating organisations to prepare for the first SAR Panel meeting.</w:t>
            </w:r>
          </w:p>
        </w:tc>
      </w:tr>
      <w:tr w:rsidR="002D78A3" w:rsidRPr="002D78A3" w:rsidTr="00C30E53">
        <w:trPr>
          <w:trHeight w:val="466"/>
        </w:trPr>
        <w:tc>
          <w:tcPr>
            <w:tcW w:w="4939" w:type="dxa"/>
          </w:tcPr>
          <w:p w:rsidR="002D78A3" w:rsidRPr="002D78A3" w:rsidRDefault="002D78A3" w:rsidP="002D78A3">
            <w:pPr>
              <w:rPr>
                <w:rFonts w:eastAsia="Arial" w:cs="Times New Roman"/>
              </w:rPr>
            </w:pPr>
            <w:r w:rsidRPr="002D78A3">
              <w:rPr>
                <w:rFonts w:eastAsia="Arial" w:cs="Times New Roman"/>
              </w:rPr>
              <w:t>Recommended Timeframe for Review</w:t>
            </w:r>
          </w:p>
        </w:tc>
        <w:tc>
          <w:tcPr>
            <w:tcW w:w="4985" w:type="dxa"/>
          </w:tcPr>
          <w:p w:rsidR="002D78A3" w:rsidRPr="002D78A3" w:rsidRDefault="002D78A3" w:rsidP="002D78A3">
            <w:pPr>
              <w:rPr>
                <w:rFonts w:eastAsia="Arial" w:cs="Times New Roman"/>
              </w:rPr>
            </w:pPr>
          </w:p>
        </w:tc>
      </w:tr>
      <w:tr w:rsidR="002D78A3" w:rsidRPr="002D78A3" w:rsidTr="00C30E53">
        <w:trPr>
          <w:trHeight w:val="558"/>
        </w:trPr>
        <w:tc>
          <w:tcPr>
            <w:tcW w:w="4939" w:type="dxa"/>
          </w:tcPr>
          <w:p w:rsidR="002D78A3" w:rsidRPr="002D78A3" w:rsidRDefault="002D78A3" w:rsidP="002D78A3">
            <w:pPr>
              <w:rPr>
                <w:rFonts w:eastAsia="Arial" w:cs="Times New Roman"/>
              </w:rPr>
            </w:pPr>
            <w:r w:rsidRPr="002D78A3">
              <w:rPr>
                <w:rFonts w:eastAsia="Arial" w:cs="Times New Roman"/>
              </w:rPr>
              <w:t>Recommended Lead for SAR Panel</w:t>
            </w:r>
          </w:p>
        </w:tc>
        <w:tc>
          <w:tcPr>
            <w:tcW w:w="4985" w:type="dxa"/>
          </w:tcPr>
          <w:p w:rsidR="002D78A3" w:rsidRPr="002D78A3" w:rsidRDefault="002D78A3" w:rsidP="002D78A3">
            <w:pPr>
              <w:rPr>
                <w:rFonts w:eastAsia="Arial" w:cs="Times New Roman"/>
              </w:rPr>
            </w:pPr>
          </w:p>
        </w:tc>
      </w:tr>
      <w:tr w:rsidR="002D78A3" w:rsidRPr="002D78A3" w:rsidTr="00C30E53">
        <w:trPr>
          <w:trHeight w:val="563"/>
        </w:trPr>
        <w:tc>
          <w:tcPr>
            <w:tcW w:w="4939" w:type="dxa"/>
          </w:tcPr>
          <w:p w:rsidR="002D78A3" w:rsidRPr="002D78A3" w:rsidRDefault="002D78A3" w:rsidP="002D78A3">
            <w:pPr>
              <w:rPr>
                <w:rFonts w:eastAsia="Arial" w:cs="Times New Roman"/>
              </w:rPr>
            </w:pPr>
            <w:r w:rsidRPr="002D78A3">
              <w:rPr>
                <w:rFonts w:eastAsia="Arial" w:cs="Times New Roman"/>
              </w:rPr>
              <w:t>Recommended Learning Methodology</w:t>
            </w:r>
          </w:p>
        </w:tc>
        <w:tc>
          <w:tcPr>
            <w:tcW w:w="4985" w:type="dxa"/>
          </w:tcPr>
          <w:p w:rsidR="002D78A3" w:rsidRPr="002D78A3" w:rsidRDefault="002D78A3" w:rsidP="002D78A3">
            <w:pPr>
              <w:rPr>
                <w:rFonts w:eastAsia="Arial" w:cs="Times New Roman"/>
              </w:rPr>
            </w:pPr>
          </w:p>
        </w:tc>
      </w:tr>
      <w:tr w:rsidR="002D78A3" w:rsidRPr="002D78A3" w:rsidTr="002D78A3">
        <w:trPr>
          <w:trHeight w:val="467"/>
        </w:trPr>
        <w:tc>
          <w:tcPr>
            <w:tcW w:w="9924" w:type="dxa"/>
            <w:gridSpan w:val="2"/>
            <w:shd w:val="clear" w:color="auto" w:fill="DAEEF3"/>
          </w:tcPr>
          <w:p w:rsidR="002D78A3" w:rsidRPr="002D78A3" w:rsidRDefault="002D78A3" w:rsidP="002D78A3">
            <w:pPr>
              <w:rPr>
                <w:rFonts w:eastAsia="Arial" w:cs="Times New Roman"/>
              </w:rPr>
            </w:pPr>
            <w:r w:rsidRPr="002D78A3">
              <w:rPr>
                <w:rFonts w:eastAsia="Arial" w:cs="Times New Roman"/>
              </w:rPr>
              <w:t>Are there any reasons to delay the commencement of the SAR? If Yes, please explain</w:t>
            </w:r>
          </w:p>
        </w:tc>
      </w:tr>
      <w:tr w:rsidR="002D78A3" w:rsidRPr="002D78A3" w:rsidTr="00E8477D">
        <w:trPr>
          <w:trHeight w:val="2763"/>
        </w:trPr>
        <w:tc>
          <w:tcPr>
            <w:tcW w:w="9924" w:type="dxa"/>
            <w:gridSpan w:val="2"/>
          </w:tcPr>
          <w:p w:rsidR="002D78A3" w:rsidRPr="002D78A3" w:rsidRDefault="002D78A3" w:rsidP="002D78A3">
            <w:pPr>
              <w:rPr>
                <w:rFonts w:eastAsia="Arial" w:cs="Times New Roman"/>
              </w:rPr>
            </w:pPr>
          </w:p>
        </w:tc>
      </w:tr>
    </w:tbl>
    <w:p w:rsidR="002D78A3" w:rsidRPr="002D78A3" w:rsidRDefault="002D78A3" w:rsidP="002D78A3">
      <w:pPr>
        <w:spacing w:after="0" w:line="240" w:lineRule="auto"/>
        <w:rPr>
          <w:rFonts w:ascii="Arial" w:eastAsia="Arial" w:hAnsi="Arial" w:cs="Times New Roman"/>
        </w:rPr>
      </w:pPr>
    </w:p>
    <w:p w:rsidR="002D78A3" w:rsidRPr="002D78A3" w:rsidRDefault="002D78A3" w:rsidP="002D78A3">
      <w:pPr>
        <w:spacing w:after="0" w:line="240" w:lineRule="auto"/>
        <w:rPr>
          <w:rFonts w:ascii="Arial" w:eastAsia="Arial" w:hAnsi="Arial" w:cs="Times New Roman"/>
          <w:b/>
        </w:rPr>
      </w:pPr>
    </w:p>
    <w:tbl>
      <w:tblPr>
        <w:tblStyle w:val="TableGrid10"/>
        <w:tblW w:w="5504" w:type="pct"/>
        <w:tblInd w:w="-431" w:type="dxa"/>
        <w:tblCellMar>
          <w:top w:w="5" w:type="dxa"/>
          <w:left w:w="107" w:type="dxa"/>
          <w:right w:w="115" w:type="dxa"/>
        </w:tblCellMar>
        <w:tblLook w:val="04A0" w:firstRow="1" w:lastRow="0" w:firstColumn="1" w:lastColumn="0" w:noHBand="0" w:noVBand="1"/>
      </w:tblPr>
      <w:tblGrid>
        <w:gridCol w:w="4975"/>
        <w:gridCol w:w="3013"/>
        <w:gridCol w:w="1937"/>
      </w:tblGrid>
      <w:tr w:rsidR="002D78A3" w:rsidRPr="002D78A3" w:rsidTr="002D78A3">
        <w:trPr>
          <w:trHeight w:val="263"/>
        </w:trPr>
        <w:tc>
          <w:tcPr>
            <w:tcW w:w="4024" w:type="pct"/>
            <w:gridSpan w:val="2"/>
            <w:tcBorders>
              <w:top w:val="single" w:sz="4" w:space="0" w:color="000000"/>
              <w:left w:val="single" w:sz="4" w:space="0" w:color="000000"/>
              <w:bottom w:val="single" w:sz="4" w:space="0" w:color="000000"/>
              <w:right w:val="nil"/>
            </w:tcBorders>
            <w:shd w:val="clear" w:color="auto" w:fill="DAEEF3"/>
          </w:tcPr>
          <w:p w:rsidR="002D78A3" w:rsidRPr="002D78A3" w:rsidRDefault="002D78A3" w:rsidP="002D78A3">
            <w:pPr>
              <w:rPr>
                <w:rFonts w:ascii="Arial" w:hAnsi="Arial" w:cs="Times New Roman"/>
              </w:rPr>
            </w:pPr>
            <w:r w:rsidRPr="002D78A3">
              <w:rPr>
                <w:rFonts w:ascii="Arial" w:eastAsia="Arial" w:hAnsi="Arial" w:cs="Arial"/>
                <w:b/>
              </w:rPr>
              <w:t xml:space="preserve">Any other actions recommended by SAR Sub-Group </w:t>
            </w:r>
          </w:p>
        </w:tc>
        <w:tc>
          <w:tcPr>
            <w:tcW w:w="976" w:type="pct"/>
            <w:tcBorders>
              <w:top w:val="single" w:sz="4" w:space="0" w:color="000000"/>
              <w:left w:val="nil"/>
              <w:bottom w:val="single" w:sz="4" w:space="0" w:color="000000"/>
              <w:right w:val="single" w:sz="4" w:space="0" w:color="000000"/>
            </w:tcBorders>
            <w:shd w:val="clear" w:color="auto" w:fill="DAEEF3"/>
          </w:tcPr>
          <w:p w:rsidR="002D78A3" w:rsidRPr="002D78A3" w:rsidRDefault="002D78A3" w:rsidP="002D78A3">
            <w:pPr>
              <w:rPr>
                <w:rFonts w:ascii="Arial" w:hAnsi="Arial" w:cs="Times New Roman"/>
              </w:rPr>
            </w:pPr>
          </w:p>
        </w:tc>
      </w:tr>
      <w:tr w:rsidR="002D78A3" w:rsidRPr="002D78A3" w:rsidTr="002D78A3">
        <w:trPr>
          <w:trHeight w:val="260"/>
        </w:trPr>
        <w:tc>
          <w:tcPr>
            <w:tcW w:w="2506"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2"/>
              <w:jc w:val="center"/>
              <w:rPr>
                <w:rFonts w:ascii="Arial" w:hAnsi="Arial" w:cs="Times New Roman"/>
              </w:rPr>
            </w:pPr>
            <w:r w:rsidRPr="002D78A3">
              <w:rPr>
                <w:rFonts w:ascii="Arial" w:eastAsia="Arial" w:hAnsi="Arial" w:cs="Arial"/>
                <w:b/>
              </w:rPr>
              <w:t xml:space="preserve">Action to be Undertaken </w:t>
            </w:r>
          </w:p>
        </w:tc>
        <w:tc>
          <w:tcPr>
            <w:tcW w:w="1518"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7"/>
              <w:jc w:val="center"/>
              <w:rPr>
                <w:rFonts w:ascii="Arial" w:hAnsi="Arial" w:cs="Times New Roman"/>
              </w:rPr>
            </w:pPr>
            <w:r w:rsidRPr="002D78A3">
              <w:rPr>
                <w:rFonts w:ascii="Arial" w:eastAsia="Arial" w:hAnsi="Arial" w:cs="Arial"/>
                <w:b/>
              </w:rPr>
              <w:t xml:space="preserve">By Whom </w:t>
            </w:r>
          </w:p>
        </w:tc>
        <w:tc>
          <w:tcPr>
            <w:tcW w:w="976" w:type="pct"/>
            <w:tcBorders>
              <w:top w:val="single" w:sz="4" w:space="0" w:color="000000"/>
              <w:left w:val="single" w:sz="4" w:space="0" w:color="000000"/>
              <w:bottom w:val="single" w:sz="4" w:space="0" w:color="000000"/>
              <w:right w:val="single" w:sz="4" w:space="0" w:color="000000"/>
            </w:tcBorders>
            <w:shd w:val="clear" w:color="auto" w:fill="DAEEF3"/>
          </w:tcPr>
          <w:p w:rsidR="002D78A3" w:rsidRPr="002D78A3" w:rsidRDefault="002D78A3" w:rsidP="002D78A3">
            <w:pPr>
              <w:ind w:left="10"/>
              <w:jc w:val="center"/>
              <w:rPr>
                <w:rFonts w:ascii="Arial" w:hAnsi="Arial" w:cs="Times New Roman"/>
              </w:rPr>
            </w:pPr>
            <w:r w:rsidRPr="002D78A3">
              <w:rPr>
                <w:rFonts w:ascii="Arial" w:eastAsia="Arial" w:hAnsi="Arial" w:cs="Arial"/>
                <w:b/>
              </w:rPr>
              <w:t xml:space="preserve">Deadline </w:t>
            </w:r>
          </w:p>
        </w:tc>
      </w:tr>
      <w:tr w:rsidR="002D78A3" w:rsidRPr="002D78A3" w:rsidTr="00C30E53">
        <w:trPr>
          <w:trHeight w:val="598"/>
        </w:trPr>
        <w:tc>
          <w:tcPr>
            <w:tcW w:w="250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p>
        </w:tc>
        <w:tc>
          <w:tcPr>
            <w:tcW w:w="97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692"/>
        </w:trPr>
        <w:tc>
          <w:tcPr>
            <w:tcW w:w="250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p>
        </w:tc>
        <w:tc>
          <w:tcPr>
            <w:tcW w:w="1518"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701"/>
        </w:trPr>
        <w:tc>
          <w:tcPr>
            <w:tcW w:w="250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r w:rsidR="002D78A3" w:rsidRPr="002D78A3" w:rsidTr="00C30E53">
        <w:trPr>
          <w:trHeight w:val="541"/>
        </w:trPr>
        <w:tc>
          <w:tcPr>
            <w:tcW w:w="250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rPr>
                <w:rFonts w:ascii="Arial" w:hAnsi="Arial" w:cs="Times New Roman"/>
              </w:rPr>
            </w:pPr>
            <w:r w:rsidRPr="002D78A3">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2D78A3" w:rsidRDefault="002D78A3" w:rsidP="002D78A3">
            <w:pPr>
              <w:ind w:left="1"/>
              <w:rPr>
                <w:rFonts w:ascii="Arial" w:hAnsi="Arial" w:cs="Times New Roman"/>
              </w:rPr>
            </w:pPr>
            <w:r w:rsidRPr="002D78A3">
              <w:rPr>
                <w:rFonts w:ascii="Arial" w:eastAsia="Arial" w:hAnsi="Arial" w:cs="Arial"/>
              </w:rPr>
              <w:t xml:space="preserve">      </w:t>
            </w:r>
          </w:p>
        </w:tc>
      </w:tr>
    </w:tbl>
    <w:p w:rsidR="002D78A3" w:rsidRPr="002D78A3" w:rsidRDefault="002D78A3" w:rsidP="002D78A3">
      <w:pPr>
        <w:spacing w:after="0" w:line="240" w:lineRule="auto"/>
        <w:rPr>
          <w:rFonts w:ascii="Arial" w:eastAsia="Arial" w:hAnsi="Arial" w:cs="Times New Roman"/>
          <w:b/>
        </w:rPr>
      </w:pPr>
      <w:r w:rsidRPr="002D78A3">
        <w:rPr>
          <w:rFonts w:ascii="Arial" w:eastAsia="Arial" w:hAnsi="Arial" w:cs="Times New Roman"/>
          <w:b/>
        </w:rPr>
        <w:t xml:space="preserve">      </w:t>
      </w:r>
      <w:r w:rsidRPr="002D78A3">
        <w:rPr>
          <w:rFonts w:ascii="Arial" w:eastAsia="Arial" w:hAnsi="Arial" w:cs="Times New Roman"/>
          <w:b/>
        </w:rPr>
        <w:tab/>
        <w:t xml:space="preserve">      </w:t>
      </w:r>
      <w:r w:rsidRPr="002D78A3">
        <w:rPr>
          <w:rFonts w:ascii="Arial" w:eastAsia="Arial" w:hAnsi="Arial" w:cs="Times New Roman"/>
          <w:b/>
        </w:rPr>
        <w:tab/>
        <w:t xml:space="preserve">      </w:t>
      </w:r>
    </w:p>
    <w:p w:rsidR="002D78A3" w:rsidRPr="002D78A3" w:rsidRDefault="002D78A3" w:rsidP="002D78A3">
      <w:pPr>
        <w:spacing w:after="0" w:line="240" w:lineRule="auto"/>
        <w:rPr>
          <w:rFonts w:ascii="Arial" w:eastAsia="Arial" w:hAnsi="Arial" w:cs="Times New Roman"/>
          <w:b/>
        </w:rPr>
      </w:pPr>
      <w:r w:rsidRPr="002D78A3">
        <w:rPr>
          <w:rFonts w:ascii="Arial" w:eastAsia="Arial" w:hAnsi="Arial" w:cs="Times New Roman"/>
          <w:b/>
        </w:rPr>
        <w:t xml:space="preserve">      </w:t>
      </w:r>
      <w:r w:rsidRPr="002D78A3">
        <w:rPr>
          <w:rFonts w:ascii="Arial" w:eastAsia="Arial" w:hAnsi="Arial" w:cs="Times New Roman"/>
          <w:b/>
        </w:rPr>
        <w:tab/>
        <w:t xml:space="preserve">      </w:t>
      </w:r>
      <w:r w:rsidRPr="002D78A3">
        <w:rPr>
          <w:rFonts w:ascii="Arial" w:eastAsia="Arial" w:hAnsi="Arial" w:cs="Times New Roman"/>
          <w:b/>
        </w:rPr>
        <w:tab/>
        <w:t xml:space="preserve">      </w:t>
      </w:r>
    </w:p>
    <w:p w:rsidR="002D78A3" w:rsidRPr="002D78A3" w:rsidRDefault="002D78A3" w:rsidP="002D78A3">
      <w:pPr>
        <w:spacing w:after="0" w:line="240" w:lineRule="auto"/>
        <w:rPr>
          <w:rFonts w:ascii="Arial" w:eastAsia="Arial" w:hAnsi="Arial" w:cs="Times New Roman"/>
          <w:b/>
        </w:rPr>
      </w:pPr>
      <w:r w:rsidRPr="002D78A3">
        <w:rPr>
          <w:rFonts w:ascii="Arial" w:eastAsia="Arial" w:hAnsi="Arial" w:cs="Times New Roman"/>
          <w:b/>
        </w:rPr>
        <w:t xml:space="preserve">      </w:t>
      </w:r>
      <w:r w:rsidRPr="002D78A3">
        <w:rPr>
          <w:rFonts w:ascii="Arial" w:eastAsia="Arial" w:hAnsi="Arial" w:cs="Times New Roman"/>
          <w:b/>
        </w:rPr>
        <w:tab/>
        <w:t xml:space="preserve">     </w:t>
      </w:r>
    </w:p>
    <w:tbl>
      <w:tblPr>
        <w:tblStyle w:val="TableGrid1"/>
        <w:tblW w:w="9924" w:type="dxa"/>
        <w:tblInd w:w="-431" w:type="dxa"/>
        <w:tblLook w:val="04A0" w:firstRow="1" w:lastRow="0" w:firstColumn="1" w:lastColumn="0" w:noHBand="0" w:noVBand="1"/>
      </w:tblPr>
      <w:tblGrid>
        <w:gridCol w:w="2685"/>
        <w:gridCol w:w="2254"/>
        <w:gridCol w:w="1583"/>
        <w:gridCol w:w="671"/>
        <w:gridCol w:w="2011"/>
        <w:gridCol w:w="720"/>
      </w:tblGrid>
      <w:tr w:rsidR="002D78A3" w:rsidRPr="002D78A3" w:rsidTr="002D78A3">
        <w:tc>
          <w:tcPr>
            <w:tcW w:w="2685" w:type="dxa"/>
            <w:shd w:val="clear" w:color="auto" w:fill="DAEEF3"/>
          </w:tcPr>
          <w:p w:rsidR="002D78A3" w:rsidRPr="002D78A3" w:rsidRDefault="002D78A3" w:rsidP="002D78A3">
            <w:pPr>
              <w:rPr>
                <w:rFonts w:eastAsia="Arial" w:cs="Times New Roman"/>
                <w:b/>
              </w:rPr>
            </w:pPr>
            <w:r w:rsidRPr="002D78A3">
              <w:rPr>
                <w:rFonts w:eastAsia="Arial" w:cs="Times New Roman"/>
                <w:b/>
              </w:rPr>
              <w:t>Signature of SAR Sub Group Chair</w:t>
            </w:r>
          </w:p>
        </w:tc>
        <w:tc>
          <w:tcPr>
            <w:tcW w:w="2254" w:type="dxa"/>
          </w:tcPr>
          <w:p w:rsidR="002D78A3" w:rsidRPr="002D78A3" w:rsidRDefault="002D78A3" w:rsidP="002D78A3">
            <w:pPr>
              <w:rPr>
                <w:rFonts w:eastAsia="Arial" w:cs="Times New Roman"/>
                <w:b/>
              </w:rPr>
            </w:pPr>
          </w:p>
        </w:tc>
        <w:tc>
          <w:tcPr>
            <w:tcW w:w="2254" w:type="dxa"/>
            <w:gridSpan w:val="2"/>
            <w:shd w:val="clear" w:color="auto" w:fill="DAEEF3"/>
          </w:tcPr>
          <w:p w:rsidR="002D78A3" w:rsidRPr="002D78A3" w:rsidRDefault="002D78A3" w:rsidP="002D78A3">
            <w:pPr>
              <w:rPr>
                <w:rFonts w:eastAsia="Arial" w:cs="Times New Roman"/>
                <w:b/>
              </w:rPr>
            </w:pPr>
            <w:r w:rsidRPr="002D78A3">
              <w:rPr>
                <w:rFonts w:eastAsia="Arial" w:cs="Times New Roman"/>
                <w:b/>
              </w:rPr>
              <w:t>Date</w:t>
            </w:r>
          </w:p>
        </w:tc>
        <w:tc>
          <w:tcPr>
            <w:tcW w:w="2731" w:type="dxa"/>
            <w:gridSpan w:val="2"/>
          </w:tcPr>
          <w:p w:rsidR="002D78A3" w:rsidRPr="002D78A3" w:rsidRDefault="002D78A3" w:rsidP="002D78A3">
            <w:pPr>
              <w:rPr>
                <w:rFonts w:eastAsia="Arial" w:cs="Times New Roman"/>
                <w:b/>
              </w:rPr>
            </w:pPr>
          </w:p>
        </w:tc>
      </w:tr>
      <w:tr w:rsidR="002D78A3" w:rsidRPr="002D78A3" w:rsidTr="002D78A3">
        <w:tc>
          <w:tcPr>
            <w:tcW w:w="2685" w:type="dxa"/>
            <w:shd w:val="clear" w:color="auto" w:fill="DAEEF3"/>
          </w:tcPr>
          <w:p w:rsidR="002D78A3" w:rsidRPr="002D78A3" w:rsidRDefault="002D78A3" w:rsidP="002D78A3">
            <w:pPr>
              <w:rPr>
                <w:rFonts w:eastAsia="Arial" w:cs="Times New Roman"/>
                <w:b/>
              </w:rPr>
            </w:pPr>
            <w:r w:rsidRPr="002D78A3">
              <w:rPr>
                <w:rFonts w:eastAsia="Arial" w:cs="Times New Roman"/>
                <w:b/>
              </w:rPr>
              <w:t>Recommendation Agreed</w:t>
            </w:r>
          </w:p>
        </w:tc>
        <w:tc>
          <w:tcPr>
            <w:tcW w:w="2254" w:type="dxa"/>
          </w:tcPr>
          <w:p w:rsidR="002D78A3" w:rsidRPr="002D78A3" w:rsidRDefault="002D78A3" w:rsidP="002D78A3">
            <w:pPr>
              <w:rPr>
                <w:rFonts w:eastAsia="Arial" w:cs="Times New Roman"/>
                <w:b/>
              </w:rPr>
            </w:pPr>
          </w:p>
        </w:tc>
        <w:tc>
          <w:tcPr>
            <w:tcW w:w="1583" w:type="dxa"/>
          </w:tcPr>
          <w:p w:rsidR="002D78A3" w:rsidRPr="002D78A3" w:rsidRDefault="002D78A3" w:rsidP="002D78A3">
            <w:pPr>
              <w:rPr>
                <w:rFonts w:eastAsia="Arial" w:cs="Times New Roman"/>
              </w:rPr>
            </w:pPr>
            <w:r w:rsidRPr="002D78A3">
              <w:rPr>
                <w:rFonts w:eastAsia="Arial" w:cs="Times New Roman"/>
              </w:rPr>
              <w:t>Yes</w:t>
            </w:r>
          </w:p>
        </w:tc>
        <w:tc>
          <w:tcPr>
            <w:tcW w:w="671" w:type="dxa"/>
          </w:tcPr>
          <w:p w:rsidR="002D78A3" w:rsidRPr="002D78A3" w:rsidRDefault="002D78A3" w:rsidP="002D78A3">
            <w:pPr>
              <w:rPr>
                <w:rFonts w:eastAsia="Arial" w:cs="Times New Roman"/>
                <w:b/>
              </w:rPr>
            </w:pPr>
          </w:p>
        </w:tc>
        <w:tc>
          <w:tcPr>
            <w:tcW w:w="2011" w:type="dxa"/>
          </w:tcPr>
          <w:p w:rsidR="002D78A3" w:rsidRPr="002D78A3" w:rsidRDefault="002D78A3" w:rsidP="002D78A3">
            <w:pPr>
              <w:rPr>
                <w:rFonts w:eastAsia="Arial" w:cs="Times New Roman"/>
              </w:rPr>
            </w:pPr>
            <w:r w:rsidRPr="002D78A3">
              <w:rPr>
                <w:rFonts w:eastAsia="Arial" w:cs="Times New Roman"/>
              </w:rPr>
              <w:t>No</w:t>
            </w:r>
          </w:p>
        </w:tc>
        <w:tc>
          <w:tcPr>
            <w:tcW w:w="720" w:type="dxa"/>
          </w:tcPr>
          <w:p w:rsidR="002D78A3" w:rsidRPr="002D78A3" w:rsidRDefault="002D78A3" w:rsidP="002D78A3">
            <w:pPr>
              <w:rPr>
                <w:rFonts w:eastAsia="Arial" w:cs="Times New Roman"/>
                <w:b/>
              </w:rPr>
            </w:pPr>
          </w:p>
        </w:tc>
      </w:tr>
      <w:tr w:rsidR="002D78A3" w:rsidRPr="002D78A3" w:rsidTr="002D78A3">
        <w:tc>
          <w:tcPr>
            <w:tcW w:w="2685" w:type="dxa"/>
            <w:shd w:val="clear" w:color="auto" w:fill="DAEEF3"/>
          </w:tcPr>
          <w:p w:rsidR="002D78A3" w:rsidRPr="002D78A3" w:rsidRDefault="002D78A3" w:rsidP="002D78A3">
            <w:pPr>
              <w:rPr>
                <w:rFonts w:eastAsia="Arial" w:cs="Times New Roman"/>
                <w:b/>
              </w:rPr>
            </w:pPr>
            <w:r w:rsidRPr="002D78A3">
              <w:rPr>
                <w:rFonts w:eastAsia="Arial" w:cs="Times New Roman"/>
                <w:b/>
              </w:rPr>
              <w:t>Signature of NYSAB Chair</w:t>
            </w:r>
          </w:p>
        </w:tc>
        <w:tc>
          <w:tcPr>
            <w:tcW w:w="2254" w:type="dxa"/>
          </w:tcPr>
          <w:p w:rsidR="002D78A3" w:rsidRPr="002D78A3" w:rsidRDefault="002D78A3" w:rsidP="002D78A3">
            <w:pPr>
              <w:rPr>
                <w:rFonts w:eastAsia="Arial" w:cs="Times New Roman"/>
                <w:b/>
              </w:rPr>
            </w:pPr>
          </w:p>
        </w:tc>
        <w:tc>
          <w:tcPr>
            <w:tcW w:w="2254" w:type="dxa"/>
            <w:gridSpan w:val="2"/>
            <w:shd w:val="clear" w:color="auto" w:fill="DAEEF3"/>
          </w:tcPr>
          <w:p w:rsidR="002D78A3" w:rsidRPr="002D78A3" w:rsidRDefault="002D78A3" w:rsidP="002D78A3">
            <w:pPr>
              <w:rPr>
                <w:rFonts w:eastAsia="Arial" w:cs="Times New Roman"/>
                <w:b/>
              </w:rPr>
            </w:pPr>
            <w:r w:rsidRPr="002D78A3">
              <w:rPr>
                <w:rFonts w:eastAsia="Arial" w:cs="Times New Roman"/>
                <w:b/>
              </w:rPr>
              <w:t>Date</w:t>
            </w:r>
          </w:p>
        </w:tc>
        <w:tc>
          <w:tcPr>
            <w:tcW w:w="2731" w:type="dxa"/>
            <w:gridSpan w:val="2"/>
          </w:tcPr>
          <w:p w:rsidR="002D78A3" w:rsidRPr="002D78A3" w:rsidRDefault="002D78A3" w:rsidP="002D78A3">
            <w:pPr>
              <w:rPr>
                <w:rFonts w:eastAsia="Arial" w:cs="Times New Roman"/>
                <w:b/>
              </w:rPr>
            </w:pPr>
          </w:p>
        </w:tc>
      </w:tr>
    </w:tbl>
    <w:p w:rsidR="00237AFB" w:rsidRDefault="00237AFB" w:rsidP="000C0113">
      <w:pPr>
        <w:rPr>
          <w:rFonts w:ascii="Arial" w:eastAsia="Arial" w:hAnsi="Arial" w:cs="Times New Roman"/>
          <w:b/>
        </w:rPr>
      </w:pPr>
    </w:p>
    <w:p w:rsidR="00237AFB" w:rsidRDefault="00237AFB">
      <w:pPr>
        <w:rPr>
          <w:rFonts w:ascii="Arial" w:eastAsia="Arial" w:hAnsi="Arial" w:cs="Times New Roman"/>
          <w:b/>
        </w:rPr>
        <w:sectPr w:rsidR="00237AFB" w:rsidSect="00CE1DBC">
          <w:headerReference w:type="default" r:id="rId27"/>
          <w:pgSz w:w="11906" w:h="16838"/>
          <w:pgMar w:top="1440" w:right="1440" w:bottom="1440" w:left="1440" w:header="708" w:footer="708" w:gutter="0"/>
          <w:cols w:space="708"/>
          <w:docGrid w:linePitch="360"/>
        </w:sectPr>
      </w:pPr>
    </w:p>
    <w:p w:rsidR="00237AFB" w:rsidRPr="001626EC" w:rsidRDefault="00237AFB" w:rsidP="00237AFB">
      <w:pPr>
        <w:jc w:val="center"/>
        <w:rPr>
          <w:rFonts w:ascii="Arial" w:eastAsia="Arial" w:hAnsi="Arial" w:cs="Arial"/>
          <w:b/>
        </w:rPr>
      </w:pPr>
      <w:r w:rsidRPr="001626EC">
        <w:rPr>
          <w:rFonts w:ascii="Arial" w:eastAsia="Calibri" w:hAnsi="Arial" w:cs="Arial"/>
          <w:b/>
        </w:rPr>
        <w:lastRenderedPageBreak/>
        <w:t>SAFEGUARDING ADULTS REVIEW (SAR)</w:t>
      </w:r>
    </w:p>
    <w:p w:rsidR="00237AFB" w:rsidRPr="001626EC" w:rsidRDefault="00237AFB" w:rsidP="00237AFB">
      <w:pPr>
        <w:jc w:val="center"/>
        <w:rPr>
          <w:rFonts w:ascii="Arial" w:eastAsia="Calibri" w:hAnsi="Arial" w:cs="Arial"/>
          <w:b/>
        </w:rPr>
      </w:pPr>
    </w:p>
    <w:p w:rsidR="001211B5" w:rsidRPr="001626EC" w:rsidRDefault="00F75E34" w:rsidP="001211B5">
      <w:pPr>
        <w:jc w:val="center"/>
        <w:rPr>
          <w:rFonts w:ascii="Arial" w:eastAsia="Calibri" w:hAnsi="Arial" w:cs="Arial"/>
          <w:b/>
        </w:rPr>
      </w:pPr>
      <w:r w:rsidRPr="001626EC">
        <w:rPr>
          <w:rFonts w:ascii="Arial" w:eastAsia="Calibri" w:hAnsi="Arial" w:cs="Arial"/>
          <w:b/>
        </w:rPr>
        <w:t>Decision Support Guidance</w:t>
      </w:r>
      <w:bookmarkStart w:id="18" w:name="_Toc54690116"/>
    </w:p>
    <w:p w:rsidR="001211B5" w:rsidRPr="001626EC" w:rsidRDefault="001211B5" w:rsidP="001211B5">
      <w:pPr>
        <w:jc w:val="center"/>
        <w:rPr>
          <w:rFonts w:ascii="Arial" w:eastAsia="Calibri" w:hAnsi="Arial" w:cs="Arial"/>
          <w:b/>
        </w:rPr>
      </w:pPr>
    </w:p>
    <w:p w:rsidR="00237AFB" w:rsidRPr="001626EC" w:rsidRDefault="00237AFB" w:rsidP="001211B5">
      <w:pPr>
        <w:spacing w:after="0" w:line="240" w:lineRule="auto"/>
        <w:rPr>
          <w:rFonts w:ascii="Arial" w:eastAsia="Calibri" w:hAnsi="Arial" w:cs="Arial"/>
          <w:b/>
        </w:rPr>
      </w:pPr>
      <w:r w:rsidRPr="001626EC">
        <w:rPr>
          <w:rFonts w:ascii="Arial" w:hAnsi="Arial" w:cs="Arial"/>
          <w:b/>
        </w:rPr>
        <w:t>Introduction</w:t>
      </w:r>
      <w:bookmarkEnd w:id="18"/>
      <w:r w:rsidRPr="001626EC">
        <w:rPr>
          <w:rFonts w:ascii="Arial" w:eastAsia="Calibri" w:hAnsi="Arial" w:cs="Arial"/>
          <w:b/>
        </w:rPr>
        <w:t xml:space="preserve">   </w:t>
      </w:r>
    </w:p>
    <w:p w:rsidR="00BA4E32" w:rsidRPr="001626EC" w:rsidRDefault="00BA4E32" w:rsidP="001211B5">
      <w:pPr>
        <w:spacing w:after="0" w:line="240" w:lineRule="auto"/>
        <w:rPr>
          <w:rFonts w:ascii="Arial" w:eastAsia="Times New Roman" w:hAnsi="Arial" w:cs="Arial"/>
          <w:sz w:val="24"/>
          <w:szCs w:val="20"/>
        </w:rPr>
      </w:pPr>
    </w:p>
    <w:p w:rsidR="00237AFB" w:rsidRPr="001626EC" w:rsidRDefault="00237AFB" w:rsidP="00237AFB">
      <w:pPr>
        <w:rPr>
          <w:rFonts w:ascii="Arial" w:eastAsia="Calibri" w:hAnsi="Arial" w:cs="Arial"/>
        </w:rPr>
      </w:pPr>
      <w:r w:rsidRPr="001626EC">
        <w:rPr>
          <w:rFonts w:ascii="Arial" w:eastAsia="Calibri" w:hAnsi="Arial" w:cs="Arial"/>
        </w:rPr>
        <w:t xml:space="preserve">There is a need to apply and demonstrate a consistent approach to decision making in relation to Safeguarding Adults Reviews notifications. This decision support guidance has been developed specifically to be used by the SAR Sub-Group when considering SAR notifications. </w:t>
      </w:r>
    </w:p>
    <w:p w:rsidR="00237AFB" w:rsidRPr="001626EC" w:rsidRDefault="00237AFB" w:rsidP="001211B5">
      <w:pPr>
        <w:rPr>
          <w:rFonts w:ascii="Arial" w:eastAsia="Calibri" w:hAnsi="Arial" w:cs="Arial"/>
          <w:b/>
        </w:rPr>
      </w:pPr>
      <w:r w:rsidRPr="001626EC">
        <w:rPr>
          <w:rFonts w:ascii="Arial" w:eastAsia="Calibri" w:hAnsi="Arial" w:cs="Arial"/>
        </w:rPr>
        <w:t xml:space="preserve"> </w:t>
      </w:r>
      <w:bookmarkStart w:id="19" w:name="_Toc54690117"/>
      <w:r w:rsidRPr="001626EC">
        <w:rPr>
          <w:rFonts w:ascii="Arial" w:hAnsi="Arial" w:cs="Arial"/>
          <w:b/>
        </w:rPr>
        <w:t>The Care Act 2014</w:t>
      </w:r>
      <w:bookmarkEnd w:id="19"/>
      <w:r w:rsidRPr="001626EC">
        <w:rPr>
          <w:rFonts w:ascii="Arial" w:eastAsia="Calibri" w:hAnsi="Arial" w:cs="Arial"/>
          <w:b/>
        </w:rPr>
        <w:t xml:space="preserve"> </w:t>
      </w:r>
    </w:p>
    <w:p w:rsidR="00237AFB" w:rsidRPr="001626EC" w:rsidRDefault="00237AFB" w:rsidP="00237AFB">
      <w:pPr>
        <w:rPr>
          <w:rFonts w:ascii="Arial" w:eastAsia="Calibri" w:hAnsi="Arial" w:cs="Arial"/>
        </w:rPr>
      </w:pPr>
      <w:r w:rsidRPr="001626EC">
        <w:rPr>
          <w:rFonts w:ascii="Arial" w:eastAsia="Calibri" w:hAnsi="Arial" w:cs="Arial"/>
        </w:rPr>
        <w:t xml:space="preserve">The Care Act 2014, which came into force in April 2015, created a new legal framework for Adult Safeguarding.  This included outlining the circumstances in which Safeguarding Adults Boards (SABs) must arrange a Safeguarding Adults Review (SAR).  The Care Act further placed a duty on all Board members to contribute to the undertaking of such reviews. </w:t>
      </w:r>
    </w:p>
    <w:p w:rsidR="00237AFB" w:rsidRPr="001626EC" w:rsidRDefault="00237AFB" w:rsidP="00237AFB">
      <w:pPr>
        <w:rPr>
          <w:rFonts w:ascii="Arial" w:eastAsia="Calibri" w:hAnsi="Arial" w:cs="Arial"/>
        </w:rPr>
      </w:pPr>
      <w:r w:rsidRPr="001626EC">
        <w:rPr>
          <w:rFonts w:ascii="Arial" w:eastAsia="Calibri" w:hAnsi="Arial" w:cs="Arial"/>
        </w:rPr>
        <w:t xml:space="preserve">The purpose of undertaking a SAR is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Care and Support Statutory Guidance issued under the Care Act by the Department of Health also suggests that SARs may be used to explore examples of good practice where this is likely to identify lessons that can be applied in future practice. </w:t>
      </w:r>
    </w:p>
    <w:p w:rsidR="00237AFB" w:rsidRPr="001626EC" w:rsidRDefault="00237AFB" w:rsidP="001211B5">
      <w:pPr>
        <w:rPr>
          <w:rFonts w:ascii="Arial" w:hAnsi="Arial" w:cs="Arial"/>
          <w:b/>
        </w:rPr>
      </w:pPr>
      <w:bookmarkStart w:id="20" w:name="_Toc54690118"/>
      <w:bookmarkStart w:id="21" w:name="_Toc55207295"/>
      <w:bookmarkStart w:id="22" w:name="_Toc55207485"/>
      <w:r w:rsidRPr="001626EC">
        <w:rPr>
          <w:rFonts w:ascii="Arial" w:hAnsi="Arial" w:cs="Arial"/>
          <w:b/>
        </w:rPr>
        <w:t>Using this guidance</w:t>
      </w:r>
      <w:bookmarkEnd w:id="20"/>
      <w:bookmarkEnd w:id="21"/>
      <w:bookmarkEnd w:id="22"/>
      <w:r w:rsidRPr="001626EC">
        <w:rPr>
          <w:rFonts w:ascii="Arial" w:hAnsi="Arial" w:cs="Arial"/>
          <w:b/>
        </w:rPr>
        <w:t xml:space="preserve"> </w:t>
      </w:r>
    </w:p>
    <w:p w:rsidR="00237AFB" w:rsidRPr="001626EC" w:rsidRDefault="00237AFB" w:rsidP="00237AFB">
      <w:pPr>
        <w:rPr>
          <w:rFonts w:ascii="Arial" w:eastAsia="Calibri" w:hAnsi="Arial" w:cs="Arial"/>
        </w:rPr>
      </w:pPr>
      <w:r w:rsidRPr="001626EC">
        <w:rPr>
          <w:rFonts w:ascii="Arial" w:eastAsia="Calibri" w:hAnsi="Arial" w:cs="Arial"/>
        </w:rPr>
        <w:t xml:space="preserve">This guidance includes a flow chart which sets out the stages of decision making in the event of a fatal and a non-fatal incident. The SAR Sub-Group should use this flow chart to determine if the criteria for a SAR are met, if an alternative review should be recommended or if no further action is required. In addition the seriousness of abuse must be considered and a separate table appears on page 3 to illustrate the relevant types of abuse. </w:t>
      </w:r>
    </w:p>
    <w:p w:rsidR="00237AFB" w:rsidRPr="001626EC" w:rsidRDefault="00237AFB" w:rsidP="001211B5">
      <w:pPr>
        <w:rPr>
          <w:rFonts w:ascii="Arial" w:hAnsi="Arial" w:cs="Arial"/>
          <w:b/>
        </w:rPr>
      </w:pPr>
      <w:bookmarkStart w:id="23" w:name="_Toc54690119"/>
      <w:bookmarkStart w:id="24" w:name="_Toc55207296"/>
      <w:bookmarkStart w:id="25" w:name="_Toc55207486"/>
      <w:r w:rsidRPr="001626EC">
        <w:rPr>
          <w:rFonts w:ascii="Arial" w:hAnsi="Arial" w:cs="Arial"/>
          <w:b/>
        </w:rPr>
        <w:t>Criteria for Safeguarding Adults Review</w:t>
      </w:r>
      <w:bookmarkEnd w:id="23"/>
      <w:bookmarkEnd w:id="24"/>
      <w:bookmarkEnd w:id="25"/>
      <w:r w:rsidRPr="001626EC">
        <w:rPr>
          <w:rFonts w:ascii="Arial" w:hAnsi="Arial" w:cs="Arial"/>
          <w:b/>
        </w:rPr>
        <w:t xml:space="preserve"> </w:t>
      </w:r>
    </w:p>
    <w:p w:rsidR="00237AFB" w:rsidRPr="001626EC" w:rsidRDefault="00237AFB" w:rsidP="00237AFB">
      <w:pPr>
        <w:rPr>
          <w:rFonts w:ascii="Arial" w:eastAsia="Calibri" w:hAnsi="Arial" w:cs="Arial"/>
        </w:rPr>
      </w:pPr>
      <w:r w:rsidRPr="001626EC">
        <w:rPr>
          <w:rFonts w:ascii="Arial" w:eastAsia="Calibri" w:hAnsi="Arial" w:cs="Arial"/>
        </w:rPr>
        <w:t xml:space="preserve">The Care Act 2014, Section 44 requires that Safeguarding Adults Boards (SABs) must arrange a Safeguarding Adults Review (SAR) when an adult in its area with needs for care and support (whether or not the local authority has been meeting any of those needs):  </w:t>
      </w:r>
    </w:p>
    <w:p w:rsidR="001211B5" w:rsidRPr="001626EC" w:rsidRDefault="001211B5" w:rsidP="00237AFB">
      <w:pPr>
        <w:rPr>
          <w:rFonts w:ascii="Arial" w:eastAsia="Calibri" w:hAnsi="Arial" w:cs="Arial"/>
        </w:rPr>
      </w:pPr>
    </w:p>
    <w:p w:rsidR="001211B5" w:rsidRPr="001626EC" w:rsidRDefault="001211B5" w:rsidP="00237AFB">
      <w:pPr>
        <w:rPr>
          <w:rFonts w:ascii="Arial" w:eastAsia="Calibri" w:hAnsi="Arial" w:cs="Arial"/>
        </w:rPr>
      </w:pPr>
    </w:p>
    <w:p w:rsidR="001211B5" w:rsidRPr="001626EC" w:rsidRDefault="001211B5" w:rsidP="00237AFB">
      <w:pPr>
        <w:rPr>
          <w:rFonts w:ascii="Arial" w:eastAsia="Calibri" w:hAnsi="Arial" w:cs="Arial"/>
        </w:rPr>
      </w:pPr>
    </w:p>
    <w:p w:rsidR="00237AFB" w:rsidRPr="001626EC" w:rsidRDefault="00237AFB" w:rsidP="00237AFB">
      <w:pPr>
        <w:rPr>
          <w:rFonts w:ascii="Arial" w:eastAsia="Calibri" w:hAnsi="Arial" w:cs="Arial"/>
        </w:rPr>
      </w:pPr>
      <w:r w:rsidRPr="001626EC">
        <w:rPr>
          <w:rFonts w:ascii="Arial" w:eastAsia="Calibri" w:hAnsi="Arial" w:cs="Arial"/>
        </w:rPr>
        <w:lastRenderedPageBreak/>
        <w:t xml:space="preserve">1. dies either as a result of abuse or neglect, whether known or suspected, and there is concern that partner agencies could have worked more effectively to protect the adult;  </w:t>
      </w:r>
    </w:p>
    <w:p w:rsidR="00237AFB" w:rsidRPr="001626EC" w:rsidRDefault="00237AFB" w:rsidP="00237AFB">
      <w:pPr>
        <w:rPr>
          <w:rFonts w:ascii="Arial" w:eastAsia="Calibri" w:hAnsi="Arial" w:cs="Arial"/>
        </w:rPr>
      </w:pPr>
      <w:r w:rsidRPr="001626EC">
        <w:rPr>
          <w:rFonts w:ascii="Arial" w:eastAsia="Calibri" w:hAnsi="Arial" w:cs="Arial"/>
        </w:rPr>
        <w:t xml:space="preserve">Or </w:t>
      </w:r>
    </w:p>
    <w:p w:rsidR="00237AFB" w:rsidRPr="001626EC" w:rsidRDefault="00237AFB" w:rsidP="00237AFB">
      <w:pPr>
        <w:rPr>
          <w:rFonts w:ascii="Arial" w:eastAsia="Calibri" w:hAnsi="Arial" w:cs="Arial"/>
        </w:rPr>
      </w:pPr>
      <w:r w:rsidRPr="001626EC">
        <w:rPr>
          <w:rFonts w:ascii="Arial" w:eastAsia="Calibri" w:hAnsi="Arial" w:cs="Arial"/>
        </w:rPr>
        <w:t xml:space="preserve">2. if an adult has not died, but the Safeguarding Adult Board knows or suspects that the adult has experienced serious abuse or neglect, and there is concern that partner agencies could have worked more effectively to protect the adult.   </w:t>
      </w:r>
    </w:p>
    <w:p w:rsidR="00237AFB" w:rsidRPr="001626EC" w:rsidRDefault="00237AFB" w:rsidP="00237AFB">
      <w:pPr>
        <w:rPr>
          <w:rFonts w:ascii="Arial" w:eastAsia="Calibri" w:hAnsi="Arial" w:cs="Arial"/>
        </w:rPr>
      </w:pPr>
      <w:r w:rsidRPr="001626EC">
        <w:rPr>
          <w:rFonts w:ascii="Arial" w:eastAsia="Calibri" w:hAnsi="Arial" w:cs="Arial"/>
        </w:rPr>
        <w:t xml:space="preserve">The Care Act also states that SABs ‘are free to arrange a SAR in any other situations involving an adult in its area with needs for care and support.’ </w:t>
      </w:r>
    </w:p>
    <w:p w:rsidR="00237AFB" w:rsidRPr="001626EC" w:rsidRDefault="00237AFB" w:rsidP="001211B5">
      <w:pPr>
        <w:rPr>
          <w:rFonts w:ascii="Arial" w:hAnsi="Arial" w:cs="Arial"/>
          <w:b/>
        </w:rPr>
      </w:pPr>
      <w:bookmarkStart w:id="26" w:name="_Toc54690120"/>
      <w:bookmarkStart w:id="27" w:name="_Toc55207297"/>
      <w:bookmarkStart w:id="28" w:name="_Toc55207487"/>
      <w:r w:rsidRPr="001626EC">
        <w:rPr>
          <w:rFonts w:ascii="Arial" w:hAnsi="Arial" w:cs="Arial"/>
          <w:b/>
        </w:rPr>
        <w:t>Serious Types of Abuse</w:t>
      </w:r>
      <w:bookmarkEnd w:id="26"/>
      <w:bookmarkEnd w:id="27"/>
      <w:bookmarkEnd w:id="28"/>
      <w:r w:rsidRPr="001626EC">
        <w:rPr>
          <w:rFonts w:ascii="Arial" w:hAnsi="Arial" w:cs="Arial"/>
          <w:b/>
        </w:rPr>
        <w:t xml:space="preserve"> </w:t>
      </w:r>
    </w:p>
    <w:p w:rsidR="00237AFB" w:rsidRPr="001626EC" w:rsidRDefault="00237AFB" w:rsidP="00237AFB">
      <w:pPr>
        <w:rPr>
          <w:rFonts w:ascii="Arial" w:eastAsia="Calibri" w:hAnsi="Arial" w:cs="Arial"/>
        </w:rPr>
      </w:pPr>
      <w:r w:rsidRPr="001626EC">
        <w:rPr>
          <w:rFonts w:ascii="Arial" w:eastAsia="Calibri" w:hAnsi="Arial" w:cs="Arial"/>
        </w:rPr>
        <w:t>The following table indicates the types of abuse that are considered to be serious in nature and relevant to decision making in relation to SARs.</w:t>
      </w:r>
    </w:p>
    <w:tbl>
      <w:tblPr>
        <w:tblStyle w:val="TableGrid0"/>
        <w:tblW w:w="5610" w:type="pct"/>
        <w:tblInd w:w="0" w:type="dxa"/>
        <w:tblCellMar>
          <w:top w:w="9" w:type="dxa"/>
          <w:right w:w="115" w:type="dxa"/>
        </w:tblCellMar>
        <w:tblLook w:val="04A0" w:firstRow="1" w:lastRow="0" w:firstColumn="1" w:lastColumn="0" w:noHBand="0" w:noVBand="1"/>
      </w:tblPr>
      <w:tblGrid>
        <w:gridCol w:w="2214"/>
        <w:gridCol w:w="807"/>
        <w:gridCol w:w="3170"/>
        <w:gridCol w:w="3925"/>
      </w:tblGrid>
      <w:tr w:rsidR="00237AFB" w:rsidRPr="001626EC" w:rsidTr="006F16B5">
        <w:trPr>
          <w:trHeight w:val="237"/>
        </w:trPr>
        <w:tc>
          <w:tcPr>
            <w:tcW w:w="1094" w:type="pct"/>
            <w:tcBorders>
              <w:top w:val="single" w:sz="4" w:space="0" w:color="000000"/>
              <w:left w:val="single" w:sz="4" w:space="0" w:color="000000"/>
              <w:bottom w:val="single" w:sz="4" w:space="0" w:color="000000"/>
              <w:right w:val="single" w:sz="4" w:space="0" w:color="000000"/>
            </w:tcBorders>
            <w:shd w:val="clear" w:color="auto" w:fill="F2F2F2"/>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b/>
                <w:color w:val="000000"/>
              </w:rPr>
              <w:t xml:space="preserve">Types of Abuse </w:t>
            </w:r>
          </w:p>
        </w:tc>
        <w:tc>
          <w:tcPr>
            <w:tcW w:w="399" w:type="pct"/>
            <w:tcBorders>
              <w:top w:val="single" w:sz="4" w:space="0" w:color="000000"/>
              <w:left w:val="single" w:sz="4" w:space="0" w:color="000000"/>
              <w:bottom w:val="single" w:sz="4" w:space="0" w:color="000000"/>
              <w:right w:val="nil"/>
            </w:tcBorders>
            <w:shd w:val="clear" w:color="auto" w:fill="F2F2F2"/>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b/>
                <w:color w:val="000000"/>
              </w:rPr>
              <w:t xml:space="preserve"> </w:t>
            </w:r>
          </w:p>
        </w:tc>
        <w:tc>
          <w:tcPr>
            <w:tcW w:w="3507" w:type="pct"/>
            <w:gridSpan w:val="2"/>
            <w:tcBorders>
              <w:top w:val="single" w:sz="4" w:space="0" w:color="000000"/>
              <w:left w:val="nil"/>
              <w:bottom w:val="single" w:sz="4" w:space="0" w:color="000000"/>
              <w:right w:val="single" w:sz="4" w:space="0" w:color="000000"/>
            </w:tcBorders>
            <w:shd w:val="clear" w:color="auto" w:fill="F2F2F2"/>
          </w:tcPr>
          <w:p w:rsidR="00237AFB" w:rsidRPr="001626EC" w:rsidRDefault="00237AFB" w:rsidP="00237AFB">
            <w:pPr>
              <w:rPr>
                <w:rFonts w:ascii="Arial" w:eastAsia="Arial" w:hAnsi="Arial" w:cs="Arial"/>
                <w:color w:val="000000"/>
              </w:rPr>
            </w:pPr>
          </w:p>
        </w:tc>
      </w:tr>
      <w:tr w:rsidR="00237AFB" w:rsidRPr="001626EC" w:rsidTr="006F16B5">
        <w:trPr>
          <w:trHeight w:val="969"/>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Discriminatory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234"/>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1567" w:type="pct"/>
            <w:tcBorders>
              <w:top w:val="single" w:sz="4" w:space="0" w:color="000000"/>
              <w:left w:val="nil"/>
              <w:bottom w:val="single" w:sz="4" w:space="0" w:color="000000"/>
              <w:right w:val="single" w:sz="4" w:space="0" w:color="000000"/>
            </w:tcBorders>
          </w:tcPr>
          <w:p w:rsidR="00237AFB" w:rsidRPr="001626EC" w:rsidRDefault="00237AFB" w:rsidP="00237AFB">
            <w:pPr>
              <w:spacing w:after="17" w:line="238" w:lineRule="auto"/>
              <w:rPr>
                <w:rFonts w:ascii="Arial" w:eastAsia="Arial" w:hAnsi="Arial" w:cs="Arial"/>
                <w:color w:val="000000"/>
              </w:rPr>
            </w:pPr>
            <w:r w:rsidRPr="001626EC">
              <w:rPr>
                <w:rFonts w:ascii="Arial" w:eastAsia="Arial" w:hAnsi="Arial" w:cs="Arial"/>
                <w:color w:val="000000"/>
              </w:rPr>
              <w:t xml:space="preserve">Being refused access to essential services  </w:t>
            </w:r>
          </w:p>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Hate crime resulting in serious injury, death, fear for life </w:t>
            </w:r>
          </w:p>
        </w:tc>
        <w:tc>
          <w:tcPr>
            <w:tcW w:w="1940"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numPr>
                <w:ilvl w:val="0"/>
                <w:numId w:val="34"/>
              </w:numPr>
              <w:spacing w:after="12" w:line="245" w:lineRule="auto"/>
              <w:ind w:hanging="361"/>
              <w:rPr>
                <w:rFonts w:ascii="Arial" w:eastAsia="Arial" w:hAnsi="Arial" w:cs="Arial"/>
                <w:color w:val="000000"/>
              </w:rPr>
            </w:pPr>
            <w:r w:rsidRPr="001626EC">
              <w:rPr>
                <w:rFonts w:ascii="Arial" w:eastAsia="Arial" w:hAnsi="Arial" w:cs="Arial"/>
                <w:color w:val="000000"/>
              </w:rPr>
              <w:t xml:space="preserve">Hate crime resulting in attempted murder/murder </w:t>
            </w:r>
          </w:p>
          <w:p w:rsidR="00237AFB" w:rsidRPr="001626EC" w:rsidRDefault="00237AFB" w:rsidP="00237AFB">
            <w:pPr>
              <w:numPr>
                <w:ilvl w:val="0"/>
                <w:numId w:val="34"/>
              </w:numPr>
              <w:spacing w:after="202" w:line="276" w:lineRule="auto"/>
              <w:ind w:hanging="361"/>
              <w:rPr>
                <w:rFonts w:ascii="Arial" w:eastAsia="Arial" w:hAnsi="Arial" w:cs="Arial"/>
                <w:color w:val="000000"/>
              </w:rPr>
            </w:pPr>
            <w:r w:rsidRPr="001626EC">
              <w:rPr>
                <w:rFonts w:ascii="Arial" w:eastAsia="Arial" w:hAnsi="Arial" w:cs="Arial"/>
                <w:color w:val="000000"/>
              </w:rPr>
              <w:t xml:space="preserve">Honour based violence </w:t>
            </w:r>
          </w:p>
        </w:tc>
      </w:tr>
      <w:tr w:rsidR="00237AFB" w:rsidRPr="001626EC" w:rsidTr="006F16B5">
        <w:trPr>
          <w:trHeight w:val="1454"/>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Domestic Abuse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486"/>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1567" w:type="pct"/>
            <w:tcBorders>
              <w:top w:val="single" w:sz="4" w:space="0" w:color="000000"/>
              <w:left w:val="nil"/>
              <w:bottom w:val="single" w:sz="4" w:space="0" w:color="000000"/>
              <w:right w:val="single" w:sz="4" w:space="0" w:color="000000"/>
            </w:tcBorders>
          </w:tcPr>
          <w:p w:rsidR="00237AFB" w:rsidRPr="001626EC" w:rsidRDefault="00237AFB" w:rsidP="00237AFB">
            <w:pPr>
              <w:spacing w:after="200" w:line="238" w:lineRule="auto"/>
              <w:rPr>
                <w:rFonts w:ascii="Arial" w:eastAsia="Arial" w:hAnsi="Arial" w:cs="Arial"/>
                <w:color w:val="000000"/>
              </w:rPr>
            </w:pPr>
            <w:r w:rsidRPr="001626EC">
              <w:rPr>
                <w:rFonts w:ascii="Arial" w:eastAsia="Arial" w:hAnsi="Arial" w:cs="Arial"/>
                <w:color w:val="000000"/>
              </w:rPr>
              <w:t xml:space="preserve">Permanent harm or death due to a lack of response to alleged </w:t>
            </w:r>
          </w:p>
          <w:p w:rsidR="00237AFB" w:rsidRPr="001626EC" w:rsidRDefault="00237AFB" w:rsidP="00237AFB">
            <w:pPr>
              <w:spacing w:after="200"/>
              <w:ind w:right="634"/>
              <w:rPr>
                <w:rFonts w:ascii="Arial" w:eastAsia="Arial" w:hAnsi="Arial" w:cs="Arial"/>
                <w:color w:val="000000"/>
              </w:rPr>
            </w:pPr>
            <w:r w:rsidRPr="001626EC">
              <w:rPr>
                <w:rFonts w:ascii="Arial" w:eastAsia="Arial" w:hAnsi="Arial" w:cs="Arial"/>
                <w:color w:val="000000"/>
              </w:rPr>
              <w:t xml:space="preserve">domestic abuse Use of an implement  Female Genital Mutilation (FGM). </w:t>
            </w:r>
          </w:p>
        </w:tc>
        <w:tc>
          <w:tcPr>
            <w:tcW w:w="1940"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numPr>
                <w:ilvl w:val="0"/>
                <w:numId w:val="35"/>
              </w:numPr>
              <w:spacing w:after="202" w:line="276" w:lineRule="auto"/>
              <w:ind w:hanging="361"/>
              <w:rPr>
                <w:rFonts w:ascii="Arial" w:eastAsia="Arial" w:hAnsi="Arial" w:cs="Arial"/>
                <w:color w:val="000000"/>
              </w:rPr>
            </w:pPr>
            <w:r w:rsidRPr="001626EC">
              <w:rPr>
                <w:rFonts w:ascii="Arial" w:eastAsia="Arial" w:hAnsi="Arial" w:cs="Arial"/>
                <w:color w:val="000000"/>
              </w:rPr>
              <w:t xml:space="preserve">Honour based violence </w:t>
            </w:r>
          </w:p>
          <w:p w:rsidR="00237AFB" w:rsidRPr="001626EC" w:rsidRDefault="00237AFB" w:rsidP="00237AFB">
            <w:pPr>
              <w:numPr>
                <w:ilvl w:val="0"/>
                <w:numId w:val="35"/>
              </w:numPr>
              <w:spacing w:after="202" w:line="276" w:lineRule="auto"/>
              <w:ind w:hanging="361"/>
              <w:rPr>
                <w:rFonts w:ascii="Arial" w:eastAsia="Arial" w:hAnsi="Arial" w:cs="Arial"/>
                <w:color w:val="000000"/>
              </w:rPr>
            </w:pPr>
            <w:r w:rsidRPr="001626EC">
              <w:rPr>
                <w:rFonts w:ascii="Arial" w:eastAsia="Arial" w:hAnsi="Arial" w:cs="Arial"/>
                <w:color w:val="000000"/>
              </w:rPr>
              <w:t xml:space="preserve">Please also refer to other categories of abuse; physical, neglect and sexual </w:t>
            </w:r>
          </w:p>
        </w:tc>
      </w:tr>
      <w:tr w:rsidR="00237AFB" w:rsidRPr="001626EC" w:rsidTr="006F16B5">
        <w:trPr>
          <w:trHeight w:val="495"/>
        </w:trPr>
        <w:tc>
          <w:tcPr>
            <w:tcW w:w="1094" w:type="pct"/>
            <w:tcBorders>
              <w:top w:val="single" w:sz="4" w:space="0" w:color="000000"/>
              <w:left w:val="single" w:sz="4" w:space="0" w:color="000000"/>
              <w:bottom w:val="nil"/>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Financial </w:t>
            </w:r>
          </w:p>
        </w:tc>
        <w:tc>
          <w:tcPr>
            <w:tcW w:w="399" w:type="pct"/>
            <w:tcBorders>
              <w:top w:val="single" w:sz="4" w:space="0" w:color="000000"/>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Misuse/misappropriation of property or possessions of benefits by a person in a position of trust or control.  </w:t>
            </w:r>
          </w:p>
        </w:tc>
      </w:tr>
      <w:tr w:rsidR="00237AFB" w:rsidRPr="001626EC" w:rsidTr="006F16B5">
        <w:trPr>
          <w:trHeight w:val="247"/>
        </w:trPr>
        <w:tc>
          <w:tcPr>
            <w:tcW w:w="1094" w:type="pct"/>
            <w:tcBorders>
              <w:top w:val="nil"/>
              <w:left w:val="single" w:sz="4" w:space="0" w:color="000000"/>
              <w:bottom w:val="nil"/>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Adult denied access to his/her own funds or possessions. </w:t>
            </w:r>
          </w:p>
        </w:tc>
      </w:tr>
      <w:tr w:rsidR="00237AFB" w:rsidRPr="001626EC" w:rsidTr="006F16B5">
        <w:trPr>
          <w:trHeight w:val="238"/>
        </w:trPr>
        <w:tc>
          <w:tcPr>
            <w:tcW w:w="1094" w:type="pct"/>
            <w:tcBorders>
              <w:top w:val="nil"/>
              <w:left w:val="single" w:sz="4" w:space="0" w:color="000000"/>
              <w:bottom w:val="single" w:sz="4" w:space="0" w:color="000000"/>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Fraud/exploitation relating to benefits, income, property or will.  </w:t>
            </w:r>
          </w:p>
        </w:tc>
      </w:tr>
      <w:tr w:rsidR="00237AFB" w:rsidRPr="001626EC" w:rsidTr="006F16B5">
        <w:trPr>
          <w:trHeight w:val="252"/>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Modern Slavery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Incidents of modern slavery resulting in serious injury or death </w:t>
            </w:r>
          </w:p>
        </w:tc>
      </w:tr>
      <w:tr w:rsidR="00237AFB" w:rsidRPr="001626EC" w:rsidTr="006F16B5">
        <w:trPr>
          <w:trHeight w:val="495"/>
        </w:trPr>
        <w:tc>
          <w:tcPr>
            <w:tcW w:w="1094" w:type="pct"/>
            <w:tcBorders>
              <w:top w:val="single" w:sz="4" w:space="0" w:color="000000"/>
              <w:left w:val="single" w:sz="4" w:space="0" w:color="000000"/>
              <w:bottom w:val="nil"/>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Neglect and Acts of Omissions </w:t>
            </w:r>
          </w:p>
        </w:tc>
        <w:tc>
          <w:tcPr>
            <w:tcW w:w="399" w:type="pct"/>
            <w:tcBorders>
              <w:top w:val="single" w:sz="4" w:space="0" w:color="000000"/>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Ongoing lack of care to the extent that health and well-being deteriorate significantly, for example: pressure wounds, dehydration, malnutrition </w:t>
            </w:r>
          </w:p>
        </w:tc>
      </w:tr>
      <w:tr w:rsidR="00237AFB" w:rsidRPr="001626EC" w:rsidTr="006F16B5">
        <w:trPr>
          <w:trHeight w:val="240"/>
        </w:trPr>
        <w:tc>
          <w:tcPr>
            <w:tcW w:w="1094" w:type="pct"/>
            <w:tcBorders>
              <w:top w:val="nil"/>
              <w:left w:val="single" w:sz="4" w:space="0" w:color="000000"/>
              <w:bottom w:val="single" w:sz="4" w:space="0" w:color="000000"/>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Failure to arrange access to life saving services or medical care </w:t>
            </w:r>
          </w:p>
        </w:tc>
      </w:tr>
      <w:tr w:rsidR="00237AFB" w:rsidRPr="001626EC" w:rsidTr="006F16B5">
        <w:trPr>
          <w:trHeight w:val="262"/>
        </w:trPr>
        <w:tc>
          <w:tcPr>
            <w:tcW w:w="1094" w:type="pct"/>
            <w:tcBorders>
              <w:top w:val="single" w:sz="4" w:space="0" w:color="000000"/>
              <w:left w:val="single" w:sz="4" w:space="0" w:color="000000"/>
              <w:bottom w:val="nil"/>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Organisational </w:t>
            </w:r>
          </w:p>
        </w:tc>
        <w:tc>
          <w:tcPr>
            <w:tcW w:w="399" w:type="pct"/>
            <w:tcBorders>
              <w:top w:val="single" w:sz="4" w:space="0" w:color="000000"/>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Staff using their position of power over adults in their care </w:t>
            </w:r>
          </w:p>
        </w:tc>
      </w:tr>
      <w:tr w:rsidR="00237AFB" w:rsidRPr="001626EC" w:rsidTr="006F16B5">
        <w:trPr>
          <w:trHeight w:val="477"/>
        </w:trPr>
        <w:tc>
          <w:tcPr>
            <w:tcW w:w="1094" w:type="pct"/>
            <w:tcBorders>
              <w:top w:val="nil"/>
              <w:left w:val="single" w:sz="4" w:space="0" w:color="000000"/>
              <w:bottom w:val="nil"/>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Over-medication and/or inappropriate restraint used to manage behaviour </w:t>
            </w:r>
          </w:p>
        </w:tc>
      </w:tr>
      <w:tr w:rsidR="00237AFB" w:rsidRPr="001626EC" w:rsidTr="006F16B5">
        <w:trPr>
          <w:trHeight w:val="240"/>
        </w:trPr>
        <w:tc>
          <w:tcPr>
            <w:tcW w:w="1094" w:type="pct"/>
            <w:tcBorders>
              <w:top w:val="nil"/>
              <w:left w:val="single" w:sz="4" w:space="0" w:color="000000"/>
              <w:bottom w:val="single" w:sz="4" w:space="0" w:color="000000"/>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Widespread consistent ill-treatment </w:t>
            </w:r>
          </w:p>
        </w:tc>
      </w:tr>
      <w:tr w:rsidR="00237AFB" w:rsidRPr="001626EC" w:rsidTr="006F16B5">
        <w:trPr>
          <w:trHeight w:val="1700"/>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lastRenderedPageBreak/>
              <w:t xml:space="preserve">Physical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234"/>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34"/>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34"/>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1567" w:type="pct"/>
            <w:tcBorders>
              <w:top w:val="single" w:sz="4" w:space="0" w:color="000000"/>
              <w:left w:val="nil"/>
              <w:bottom w:val="single" w:sz="4" w:space="0" w:color="000000"/>
              <w:right w:val="single" w:sz="4" w:space="0" w:color="000000"/>
            </w:tcBorders>
          </w:tcPr>
          <w:p w:rsidR="00237AFB" w:rsidRPr="001626EC" w:rsidRDefault="00237AFB" w:rsidP="00237AFB">
            <w:pPr>
              <w:spacing w:after="200" w:line="246" w:lineRule="auto"/>
              <w:rPr>
                <w:rFonts w:ascii="Arial" w:eastAsia="Arial" w:hAnsi="Arial" w:cs="Arial"/>
                <w:color w:val="000000"/>
              </w:rPr>
            </w:pPr>
            <w:r w:rsidRPr="001626EC">
              <w:rPr>
                <w:rFonts w:ascii="Arial" w:eastAsia="Arial" w:hAnsi="Arial" w:cs="Arial"/>
                <w:color w:val="000000"/>
              </w:rPr>
              <w:t xml:space="preserve">Inexplicable marking on a number of occasions Accumulations of minor </w:t>
            </w:r>
          </w:p>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incidents </w:t>
            </w:r>
          </w:p>
          <w:p w:rsidR="00237AFB" w:rsidRPr="001626EC" w:rsidRDefault="00237AFB" w:rsidP="00237AFB">
            <w:pPr>
              <w:spacing w:after="17" w:line="238" w:lineRule="auto"/>
              <w:rPr>
                <w:rFonts w:ascii="Arial" w:eastAsia="Arial" w:hAnsi="Arial" w:cs="Arial"/>
                <w:color w:val="000000"/>
              </w:rPr>
            </w:pPr>
            <w:r w:rsidRPr="001626EC">
              <w:rPr>
                <w:rFonts w:ascii="Arial" w:eastAsia="Arial" w:hAnsi="Arial" w:cs="Arial"/>
                <w:color w:val="000000"/>
              </w:rPr>
              <w:t xml:space="preserve">Deliberate maladministration of medications </w:t>
            </w:r>
          </w:p>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Inappropriate restraint </w:t>
            </w:r>
          </w:p>
        </w:tc>
        <w:tc>
          <w:tcPr>
            <w:tcW w:w="1940"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numPr>
                <w:ilvl w:val="0"/>
                <w:numId w:val="36"/>
              </w:numPr>
              <w:spacing w:after="11" w:line="245" w:lineRule="auto"/>
              <w:ind w:hanging="361"/>
              <w:rPr>
                <w:rFonts w:ascii="Arial" w:eastAsia="Arial" w:hAnsi="Arial" w:cs="Arial"/>
                <w:color w:val="000000"/>
              </w:rPr>
            </w:pPr>
            <w:r w:rsidRPr="001626EC">
              <w:rPr>
                <w:rFonts w:ascii="Arial" w:eastAsia="Arial" w:hAnsi="Arial" w:cs="Arial"/>
                <w:color w:val="000000"/>
              </w:rPr>
              <w:t xml:space="preserve">With-holding of food, drinks or aids to independence </w:t>
            </w:r>
          </w:p>
          <w:p w:rsidR="00237AFB" w:rsidRPr="001626EC" w:rsidRDefault="00237AFB" w:rsidP="00237AFB">
            <w:pPr>
              <w:numPr>
                <w:ilvl w:val="0"/>
                <w:numId w:val="36"/>
              </w:numPr>
              <w:spacing w:after="202" w:line="276" w:lineRule="auto"/>
              <w:ind w:hanging="361"/>
              <w:rPr>
                <w:rFonts w:ascii="Arial" w:eastAsia="Arial" w:hAnsi="Arial" w:cs="Arial"/>
                <w:color w:val="000000"/>
              </w:rPr>
            </w:pPr>
            <w:r w:rsidRPr="001626EC">
              <w:rPr>
                <w:rFonts w:ascii="Arial" w:eastAsia="Arial" w:hAnsi="Arial" w:cs="Arial"/>
                <w:color w:val="000000"/>
              </w:rPr>
              <w:t xml:space="preserve">Inexplicable fractures/injuries </w:t>
            </w:r>
          </w:p>
          <w:p w:rsidR="00237AFB" w:rsidRPr="001626EC" w:rsidRDefault="00237AFB" w:rsidP="00237AFB">
            <w:pPr>
              <w:numPr>
                <w:ilvl w:val="0"/>
                <w:numId w:val="36"/>
              </w:numPr>
              <w:spacing w:after="202" w:line="276" w:lineRule="auto"/>
              <w:ind w:hanging="361"/>
              <w:rPr>
                <w:rFonts w:ascii="Arial" w:eastAsia="Arial" w:hAnsi="Arial" w:cs="Arial"/>
                <w:color w:val="000000"/>
              </w:rPr>
            </w:pPr>
            <w:r w:rsidRPr="001626EC">
              <w:rPr>
                <w:rFonts w:ascii="Arial" w:eastAsia="Arial" w:hAnsi="Arial" w:cs="Arial"/>
                <w:color w:val="000000"/>
              </w:rPr>
              <w:t xml:space="preserve">Grievous bodily harm/assault with or without weapons </w:t>
            </w:r>
          </w:p>
        </w:tc>
      </w:tr>
      <w:tr w:rsidR="00237AFB" w:rsidRPr="001626EC" w:rsidTr="006F16B5">
        <w:trPr>
          <w:trHeight w:val="503"/>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Psychological/ Emotional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200"/>
              <w:ind w:left="417" w:right="32"/>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Denial of basic human rights/ civil liberties in a care/ health setting Vicious/ personalised verbal attacks  </w:t>
            </w:r>
          </w:p>
        </w:tc>
      </w:tr>
      <w:tr w:rsidR="00237AFB" w:rsidRPr="001626EC" w:rsidTr="006F16B5">
        <w:trPr>
          <w:trHeight w:val="488"/>
        </w:trPr>
        <w:tc>
          <w:tcPr>
            <w:tcW w:w="1094" w:type="pct"/>
            <w:tcBorders>
              <w:top w:val="single" w:sz="4" w:space="0" w:color="000000"/>
              <w:left w:val="single" w:sz="4" w:space="0" w:color="000000"/>
              <w:bottom w:val="single" w:sz="4" w:space="0" w:color="000000"/>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Self-Neglect  </w:t>
            </w:r>
          </w:p>
        </w:tc>
        <w:tc>
          <w:tcPr>
            <w:tcW w:w="399" w:type="pct"/>
            <w:tcBorders>
              <w:top w:val="single" w:sz="4" w:space="0" w:color="000000"/>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Permanent harm or death due a lack of response to reported and/or suspected self-neglect </w:t>
            </w:r>
          </w:p>
        </w:tc>
      </w:tr>
      <w:tr w:rsidR="00237AFB" w:rsidRPr="001626EC" w:rsidTr="006F16B5">
        <w:trPr>
          <w:trHeight w:val="261"/>
        </w:trPr>
        <w:tc>
          <w:tcPr>
            <w:tcW w:w="1094" w:type="pct"/>
            <w:tcBorders>
              <w:top w:val="single" w:sz="4" w:space="0" w:color="000000"/>
              <w:left w:val="single" w:sz="4" w:space="0" w:color="000000"/>
              <w:bottom w:val="nil"/>
              <w:right w:val="single" w:sz="4" w:space="0" w:color="000000"/>
            </w:tcBorders>
          </w:tcPr>
          <w:p w:rsidR="00237AFB" w:rsidRPr="001626EC" w:rsidRDefault="00237AFB" w:rsidP="00237AFB">
            <w:pPr>
              <w:spacing w:after="200"/>
              <w:ind w:left="107"/>
              <w:rPr>
                <w:rFonts w:ascii="Arial" w:eastAsia="Arial" w:hAnsi="Arial" w:cs="Arial"/>
                <w:color w:val="000000"/>
              </w:rPr>
            </w:pPr>
            <w:r w:rsidRPr="001626EC">
              <w:rPr>
                <w:rFonts w:ascii="Arial" w:eastAsia="Arial" w:hAnsi="Arial" w:cs="Arial"/>
                <w:color w:val="000000"/>
              </w:rPr>
              <w:t xml:space="preserve">Sexual </w:t>
            </w:r>
          </w:p>
        </w:tc>
        <w:tc>
          <w:tcPr>
            <w:tcW w:w="399" w:type="pct"/>
            <w:tcBorders>
              <w:top w:val="single" w:sz="4" w:space="0" w:color="000000"/>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single" w:sz="4" w:space="0" w:color="000000"/>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Sex in a relationship characterised by authority inequality or exploitation </w:t>
            </w:r>
          </w:p>
        </w:tc>
      </w:tr>
      <w:tr w:rsidR="00237AFB" w:rsidRPr="001626EC" w:rsidTr="006F16B5">
        <w:trPr>
          <w:trHeight w:val="245"/>
        </w:trPr>
        <w:tc>
          <w:tcPr>
            <w:tcW w:w="1094" w:type="pct"/>
            <w:tcBorders>
              <w:top w:val="nil"/>
              <w:left w:val="single" w:sz="4" w:space="0" w:color="000000"/>
              <w:bottom w:val="nil"/>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nil"/>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nil"/>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Sex without consent (rape) </w:t>
            </w:r>
          </w:p>
        </w:tc>
      </w:tr>
      <w:tr w:rsidR="00237AFB" w:rsidRPr="001626EC" w:rsidTr="006F16B5">
        <w:trPr>
          <w:trHeight w:val="239"/>
        </w:trPr>
        <w:tc>
          <w:tcPr>
            <w:tcW w:w="1094" w:type="pct"/>
            <w:tcBorders>
              <w:top w:val="nil"/>
              <w:left w:val="single" w:sz="4" w:space="0" w:color="000000"/>
              <w:bottom w:val="single" w:sz="4" w:space="0" w:color="000000"/>
              <w:right w:val="single" w:sz="4" w:space="0" w:color="000000"/>
            </w:tcBorders>
          </w:tcPr>
          <w:p w:rsidR="00237AFB" w:rsidRPr="001626EC" w:rsidRDefault="00237AFB" w:rsidP="00237AFB">
            <w:pPr>
              <w:rPr>
                <w:rFonts w:ascii="Arial" w:eastAsia="Arial" w:hAnsi="Arial" w:cs="Arial"/>
                <w:color w:val="000000"/>
              </w:rPr>
            </w:pPr>
          </w:p>
        </w:tc>
        <w:tc>
          <w:tcPr>
            <w:tcW w:w="399" w:type="pct"/>
            <w:tcBorders>
              <w:top w:val="nil"/>
              <w:left w:val="single" w:sz="4" w:space="0" w:color="000000"/>
              <w:bottom w:val="single" w:sz="4" w:space="0" w:color="000000"/>
              <w:right w:val="nil"/>
            </w:tcBorders>
          </w:tcPr>
          <w:p w:rsidR="00237AFB" w:rsidRPr="001626EC" w:rsidRDefault="00237AFB" w:rsidP="00237AFB">
            <w:pPr>
              <w:spacing w:after="200"/>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507" w:type="pct"/>
            <w:gridSpan w:val="2"/>
            <w:tcBorders>
              <w:top w:val="nil"/>
              <w:left w:val="nil"/>
              <w:bottom w:val="single" w:sz="4" w:space="0" w:color="000000"/>
              <w:right w:val="single" w:sz="4" w:space="0" w:color="000000"/>
            </w:tcBorders>
          </w:tcPr>
          <w:p w:rsidR="00237AFB" w:rsidRPr="001626EC" w:rsidRDefault="00237AFB" w:rsidP="00237AFB">
            <w:pPr>
              <w:spacing w:after="200"/>
              <w:rPr>
                <w:rFonts w:ascii="Arial" w:eastAsia="Arial" w:hAnsi="Arial" w:cs="Arial"/>
                <w:color w:val="000000"/>
              </w:rPr>
            </w:pPr>
            <w:r w:rsidRPr="001626EC">
              <w:rPr>
                <w:rFonts w:ascii="Arial" w:eastAsia="Arial" w:hAnsi="Arial" w:cs="Arial"/>
                <w:color w:val="000000"/>
              </w:rPr>
              <w:t xml:space="preserve">Sexual acts against adults as listed in the Sexual Offences Act 2003  </w:t>
            </w:r>
          </w:p>
        </w:tc>
      </w:tr>
    </w:tbl>
    <w:p w:rsidR="00237AFB" w:rsidRPr="001626EC" w:rsidRDefault="00237AFB" w:rsidP="00237AFB">
      <w:pPr>
        <w:rPr>
          <w:rFonts w:ascii="Arial" w:eastAsia="Calibri" w:hAnsi="Arial" w:cs="Arial"/>
        </w:rPr>
      </w:pPr>
    </w:p>
    <w:p w:rsidR="00237AFB" w:rsidRPr="001626EC" w:rsidRDefault="00237AFB" w:rsidP="001211B5">
      <w:pPr>
        <w:rPr>
          <w:rFonts w:ascii="Arial" w:hAnsi="Arial" w:cs="Arial"/>
          <w:b/>
        </w:rPr>
      </w:pPr>
      <w:bookmarkStart w:id="29" w:name="_Toc54690121"/>
      <w:bookmarkStart w:id="30" w:name="_Toc55207298"/>
      <w:bookmarkStart w:id="31" w:name="_Toc55207488"/>
      <w:r w:rsidRPr="001626EC">
        <w:rPr>
          <w:rFonts w:ascii="Arial" w:hAnsi="Arial" w:cs="Arial"/>
          <w:b/>
        </w:rPr>
        <w:t>Multi-Agency Working</w:t>
      </w:r>
      <w:bookmarkEnd w:id="29"/>
      <w:bookmarkEnd w:id="30"/>
      <w:bookmarkEnd w:id="31"/>
      <w:r w:rsidRPr="001626EC">
        <w:rPr>
          <w:rFonts w:ascii="Arial" w:hAnsi="Arial" w:cs="Arial"/>
          <w:b/>
        </w:rPr>
        <w:t xml:space="preserve"> </w:t>
      </w:r>
    </w:p>
    <w:p w:rsidR="00237AFB" w:rsidRPr="001626EC" w:rsidRDefault="00237AFB" w:rsidP="00237AFB">
      <w:pPr>
        <w:rPr>
          <w:rFonts w:ascii="Arial" w:eastAsia="Calibri" w:hAnsi="Arial" w:cs="Arial"/>
        </w:rPr>
      </w:pPr>
      <w:r w:rsidRPr="001626EC">
        <w:rPr>
          <w:rFonts w:ascii="Arial" w:eastAsia="Calibri" w:hAnsi="Arial" w:cs="Arial"/>
        </w:rPr>
        <w:t>When considering a SAR notification (SAR01) the SAR Sub-Group will need to establish if there were failings from a multi-agency or single-agency perspective. It is important that consideration is given to the increasingly complex landscape of the commissioning and provision of services.</w:t>
      </w: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237AFB">
      <w:pPr>
        <w:rPr>
          <w:rFonts w:ascii="Arial" w:eastAsia="Calibri" w:hAnsi="Arial" w:cs="Arial"/>
        </w:rPr>
      </w:pPr>
    </w:p>
    <w:p w:rsidR="00237AFB" w:rsidRPr="00237AFB" w:rsidRDefault="00237AFB" w:rsidP="001211B5">
      <w:bookmarkStart w:id="32" w:name="_Toc54690122"/>
      <w:bookmarkStart w:id="33" w:name="_Toc55207299"/>
      <w:bookmarkStart w:id="34" w:name="_Toc55207489"/>
      <w:r w:rsidRPr="00237AFB">
        <w:lastRenderedPageBreak/>
        <w:t>Safeguarding Adult Review (SAR) - Decision Making Process</w:t>
      </w:r>
      <w:bookmarkEnd w:id="32"/>
      <w:bookmarkEnd w:id="33"/>
      <w:bookmarkEnd w:id="34"/>
    </w:p>
    <w:p w:rsidR="00237AFB" w:rsidRPr="00237AFB" w:rsidRDefault="00237AFB" w:rsidP="00237AFB">
      <w:pPr>
        <w:spacing w:after="0" w:line="240" w:lineRule="auto"/>
        <w:rPr>
          <w:rFonts w:ascii="Arial" w:eastAsia="Calibri" w:hAnsi="Arial" w:cs="Times New Roman"/>
          <w:sz w:val="24"/>
          <w:szCs w:val="20"/>
        </w:rPr>
      </w:pPr>
    </w:p>
    <w:p w:rsidR="00237AFB" w:rsidRPr="00237AFB" w:rsidRDefault="00237AFB" w:rsidP="00237AFB">
      <w:pPr>
        <w:rPr>
          <w:rFonts w:ascii="Arial" w:eastAsia="Calibri" w:hAnsi="Arial" w:cs="Arial"/>
        </w:rPr>
      </w:pPr>
      <w:r w:rsidRPr="00237AFB">
        <w:rPr>
          <w:rFonts w:ascii="Arial" w:eastAsia="Arial" w:hAnsi="Arial" w:cs="Arial"/>
          <w:noProof/>
          <w:color w:val="000000"/>
          <w:lang w:eastAsia="en-GB"/>
        </w:rPr>
        <w:drawing>
          <wp:inline distT="0" distB="0" distL="0" distR="0" wp14:anchorId="15CB2551" wp14:editId="2D63644D">
            <wp:extent cx="5731510" cy="7954897"/>
            <wp:effectExtent l="0" t="0" r="2540" b="8255"/>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28"/>
                    <a:stretch>
                      <a:fillRect/>
                    </a:stretch>
                  </pic:blipFill>
                  <pic:spPr>
                    <a:xfrm>
                      <a:off x="0" y="0"/>
                      <a:ext cx="5731510" cy="7954897"/>
                    </a:xfrm>
                    <a:prstGeom prst="rect">
                      <a:avLst/>
                    </a:prstGeom>
                  </pic:spPr>
                </pic:pic>
              </a:graphicData>
            </a:graphic>
          </wp:inline>
        </w:drawing>
      </w:r>
    </w:p>
    <w:p w:rsidR="00237AFB" w:rsidRPr="001626EC" w:rsidRDefault="00237AFB" w:rsidP="001211B5">
      <w:pPr>
        <w:rPr>
          <w:rFonts w:ascii="Arial" w:hAnsi="Arial" w:cs="Arial"/>
          <w:b/>
        </w:rPr>
      </w:pPr>
      <w:bookmarkStart w:id="35" w:name="_Toc54690123"/>
      <w:bookmarkStart w:id="36" w:name="_Toc55207300"/>
      <w:bookmarkStart w:id="37" w:name="_Toc55207490"/>
      <w:r w:rsidRPr="001626EC">
        <w:rPr>
          <w:rFonts w:ascii="Arial" w:hAnsi="Arial" w:cs="Arial"/>
          <w:b/>
        </w:rPr>
        <w:lastRenderedPageBreak/>
        <w:t>Types of Review and Methodologies</w:t>
      </w:r>
      <w:bookmarkEnd w:id="35"/>
      <w:bookmarkEnd w:id="36"/>
      <w:bookmarkEnd w:id="37"/>
      <w:r w:rsidRPr="001626EC">
        <w:rPr>
          <w:rFonts w:ascii="Arial" w:hAnsi="Arial" w:cs="Arial"/>
          <w:b/>
        </w:rPr>
        <w:t xml:space="preserve"> </w:t>
      </w:r>
    </w:p>
    <w:p w:rsidR="00237AFB" w:rsidRPr="00237AFB" w:rsidRDefault="00237AFB" w:rsidP="00237AFB">
      <w:pPr>
        <w:spacing w:after="0" w:line="240" w:lineRule="auto"/>
        <w:rPr>
          <w:rFonts w:ascii="Arial" w:eastAsia="Calibri" w:hAnsi="Arial" w:cs="Times New Roman"/>
          <w:sz w:val="24"/>
          <w:szCs w:val="20"/>
        </w:rPr>
      </w:pPr>
    </w:p>
    <w:p w:rsidR="00237AFB" w:rsidRPr="00237AFB" w:rsidRDefault="00237AFB" w:rsidP="00237AFB">
      <w:pPr>
        <w:rPr>
          <w:rFonts w:ascii="Arial" w:eastAsia="Calibri" w:hAnsi="Arial" w:cs="Arial"/>
        </w:rPr>
      </w:pPr>
      <w:r w:rsidRPr="00237AFB">
        <w:rPr>
          <w:rFonts w:ascii="Arial" w:eastAsia="Calibri" w:hAnsi="Arial" w:cs="Arial"/>
        </w:rPr>
        <w:t xml:space="preserve">The Safeguarding Adults Board should weigh up what type of review process will promote effective learning and improvement to practice. The following principles should be applied when making this decision:  </w:t>
      </w:r>
    </w:p>
    <w:p w:rsidR="00237AFB" w:rsidRPr="00237AFB" w:rsidRDefault="00237AFB" w:rsidP="00237AFB">
      <w:pPr>
        <w:rPr>
          <w:rFonts w:ascii="Arial" w:eastAsia="Calibri" w:hAnsi="Arial" w:cs="Arial"/>
        </w:rPr>
      </w:pPr>
      <w:r w:rsidRPr="00237AFB">
        <w:rPr>
          <w:rFonts w:ascii="Arial" w:eastAsia="Calibri" w:hAnsi="Arial" w:cs="Arial"/>
        </w:rPr>
        <w:t xml:space="preserve">a. The approach taken to review a case should be proportionate according to the scale and level of complexity of the issues being examined </w:t>
      </w:r>
    </w:p>
    <w:p w:rsidR="00237AFB" w:rsidRPr="00237AFB" w:rsidRDefault="00237AFB" w:rsidP="00237AFB">
      <w:pPr>
        <w:rPr>
          <w:rFonts w:ascii="Arial" w:eastAsia="Calibri" w:hAnsi="Arial" w:cs="Arial"/>
        </w:rPr>
      </w:pPr>
      <w:r w:rsidRPr="00237AFB">
        <w:rPr>
          <w:rFonts w:ascii="Arial" w:eastAsia="Calibri" w:hAnsi="Arial" w:cs="Arial"/>
        </w:rPr>
        <w:t xml:space="preserve">b. Reviews of serious cases should be led by individuals who are independent of the case under review and of the organisations whose actions are being reviewed </w:t>
      </w:r>
    </w:p>
    <w:p w:rsidR="00237AFB" w:rsidRPr="00237AFB" w:rsidRDefault="00237AFB" w:rsidP="00237AFB">
      <w:pPr>
        <w:rPr>
          <w:rFonts w:ascii="Arial" w:eastAsia="Calibri" w:hAnsi="Arial" w:cs="Arial"/>
        </w:rPr>
      </w:pPr>
      <w:r w:rsidRPr="00237AFB">
        <w:rPr>
          <w:rFonts w:ascii="Arial" w:eastAsia="Calibri" w:hAnsi="Arial" w:cs="Arial"/>
        </w:rPr>
        <w:t xml:space="preserve">c. Professionals should be involved fully in reviews and invited to contribute their perspectives without fear of being blamed for actions they took in good faith </w:t>
      </w:r>
    </w:p>
    <w:p w:rsidR="00237AFB" w:rsidRPr="00237AFB" w:rsidRDefault="00237AFB" w:rsidP="00237AFB">
      <w:pPr>
        <w:rPr>
          <w:rFonts w:ascii="Arial" w:eastAsia="Calibri" w:hAnsi="Arial" w:cs="Arial"/>
        </w:rPr>
      </w:pPr>
      <w:r w:rsidRPr="00237AFB">
        <w:rPr>
          <w:rFonts w:ascii="Arial" w:eastAsia="Calibri" w:hAnsi="Arial" w:cs="Arial"/>
        </w:rPr>
        <w:t xml:space="preserve">d. Families should be invited to contribute to reviews. They should understand how they are going to be involved and their expectations should be managed appropriately and sensitively </w:t>
      </w:r>
    </w:p>
    <w:p w:rsidR="00237AFB" w:rsidRPr="00237AFB" w:rsidRDefault="00237AFB" w:rsidP="00237AFB">
      <w:pPr>
        <w:rPr>
          <w:rFonts w:ascii="Arial" w:eastAsia="Calibri" w:hAnsi="Arial" w:cs="Arial"/>
        </w:rPr>
      </w:pPr>
      <w:r w:rsidRPr="00237AFB">
        <w:rPr>
          <w:rFonts w:ascii="Arial" w:eastAsia="Calibri" w:hAnsi="Arial" w:cs="Arial"/>
        </w:rPr>
        <w:t xml:space="preserve">e. The Board should aim for completion of a SAR within a reasonable period of time and in any event within 6 months of initiating it, unless there are good reasons, for example because of potential prejudice to related court proceedings.  </w:t>
      </w:r>
    </w:p>
    <w:p w:rsidR="00237AFB" w:rsidRPr="00237AFB" w:rsidRDefault="00237AFB" w:rsidP="00237AFB">
      <w:pPr>
        <w:rPr>
          <w:rFonts w:ascii="Arial" w:eastAsia="Calibri" w:hAnsi="Arial" w:cs="Arial"/>
        </w:rPr>
      </w:pPr>
      <w:r w:rsidRPr="00237AFB">
        <w:rPr>
          <w:rFonts w:ascii="Arial" w:eastAsia="Calibri" w:hAnsi="Arial" w:cs="Arial"/>
        </w:rPr>
        <w:t xml:space="preserve">Some examples of methodologies are provided below. </w:t>
      </w:r>
    </w:p>
    <w:p w:rsidR="00237AFB" w:rsidRPr="00237AFB" w:rsidRDefault="00237AFB" w:rsidP="00237AFB">
      <w:pPr>
        <w:rPr>
          <w:rFonts w:ascii="Arial" w:eastAsia="Calibri" w:hAnsi="Arial" w:cs="Arial"/>
          <w:b/>
          <w:i/>
        </w:rPr>
      </w:pPr>
      <w:r w:rsidRPr="00237AFB">
        <w:rPr>
          <w:rFonts w:ascii="Arial" w:eastAsia="Calibri" w:hAnsi="Arial" w:cs="Arial"/>
          <w:b/>
          <w:i/>
        </w:rPr>
        <w:t xml:space="preserve">Traditional Serious Case Review Model  </w:t>
      </w:r>
    </w:p>
    <w:p w:rsidR="00237AFB" w:rsidRPr="00237AFB" w:rsidRDefault="00237AFB" w:rsidP="00237AFB">
      <w:pPr>
        <w:rPr>
          <w:rFonts w:ascii="Arial" w:eastAsia="Calibri" w:hAnsi="Arial" w:cs="Arial"/>
        </w:rPr>
      </w:pPr>
      <w:r w:rsidRPr="00237AFB">
        <w:rPr>
          <w:rFonts w:ascii="Arial" w:eastAsia="Calibri" w:hAnsi="Arial" w:cs="Arial"/>
        </w:rPr>
        <w:t xml:space="preserve">The traditional Serious Case Review (SCR) methodology pre-dates the Care Act 2014 and remains a well-used model. It involves appointing an Independent Report Writer/ Chair to collate and analyse information submitted by the agencies involved in the case.  </w:t>
      </w:r>
    </w:p>
    <w:p w:rsidR="00237AFB" w:rsidRPr="00237AFB" w:rsidRDefault="00237AFB" w:rsidP="00237AFB">
      <w:pPr>
        <w:rPr>
          <w:rFonts w:ascii="Arial" w:eastAsia="Calibri" w:hAnsi="Arial" w:cs="Arial"/>
        </w:rPr>
      </w:pPr>
      <w:r w:rsidRPr="00237AFB">
        <w:rPr>
          <w:rFonts w:ascii="Arial" w:eastAsia="Calibri" w:hAnsi="Arial" w:cs="Arial"/>
        </w:rPr>
        <w:t xml:space="preserve">The individual agencies involved in the case are required to collate their chronology and an Individual Management Review (IMR) report.  The IMR report writer will be a senior manager within the organisation and not directly linked to the case or be line managing staff who may have worked on the case. The IMR report writer is required to collate their agency’s chronology, review their agency’s records and to meet with staff who were involved to gain insight into their involvement and also to hear what they have learnt from the case.  The IMR report and the agency chronology will be provided to the Independent Overview Report Writer who will create the final report.  </w:t>
      </w:r>
    </w:p>
    <w:p w:rsidR="00237AFB" w:rsidRPr="00237AFB" w:rsidRDefault="00237AFB" w:rsidP="00237AFB">
      <w:pPr>
        <w:rPr>
          <w:rFonts w:ascii="Arial" w:eastAsia="Calibri" w:hAnsi="Arial" w:cs="Arial"/>
          <w:b/>
          <w:i/>
        </w:rPr>
      </w:pPr>
      <w:r w:rsidRPr="00237AFB">
        <w:rPr>
          <w:rFonts w:ascii="Arial" w:eastAsia="Calibri" w:hAnsi="Arial" w:cs="Arial"/>
          <w:b/>
          <w:i/>
        </w:rPr>
        <w:t xml:space="preserve">Appreciative Inquiry  </w:t>
      </w:r>
    </w:p>
    <w:p w:rsidR="00237AFB" w:rsidRPr="00237AFB" w:rsidRDefault="00237AFB" w:rsidP="00237AFB">
      <w:pPr>
        <w:rPr>
          <w:rFonts w:ascii="Arial" w:eastAsia="Calibri" w:hAnsi="Arial" w:cs="Arial"/>
        </w:rPr>
      </w:pPr>
      <w:r w:rsidRPr="00237AFB">
        <w:rPr>
          <w:rFonts w:ascii="Arial" w:eastAsia="Calibri" w:hAnsi="Arial" w:cs="Arial"/>
        </w:rPr>
        <w:t xml:space="preserve">The Appreciative Inquiry approach asks generative open questions about what worked well, alongside what might and should be different in the future.  This is a reflective approach using collaborative techniques to identify areas of good practice, as well as for improvement. This is usually in the form of a facilitated learning event.  </w:t>
      </w:r>
    </w:p>
    <w:p w:rsidR="00237AFB" w:rsidRPr="00237AFB" w:rsidRDefault="00237AFB" w:rsidP="00237AFB">
      <w:pPr>
        <w:rPr>
          <w:rFonts w:ascii="Arial" w:eastAsia="Calibri" w:hAnsi="Arial" w:cs="Arial"/>
        </w:rPr>
      </w:pPr>
      <w:r w:rsidRPr="00237AFB">
        <w:rPr>
          <w:rFonts w:ascii="Arial" w:eastAsia="Calibri" w:hAnsi="Arial" w:cs="Arial"/>
        </w:rPr>
        <w:t xml:space="preserve">A facilitator(s) skilled in the Appreciative Inquiry approach will be appointed and may be from one of the Board’s partner agencies, however, the facilitator(s) must be independent of the agencies involved.   </w:t>
      </w:r>
    </w:p>
    <w:p w:rsidR="00237AFB" w:rsidRPr="00237AFB" w:rsidRDefault="00237AFB" w:rsidP="00237AFB">
      <w:pPr>
        <w:rPr>
          <w:rFonts w:ascii="Arial" w:eastAsia="Calibri" w:hAnsi="Arial" w:cs="Arial"/>
        </w:rPr>
      </w:pPr>
      <w:r w:rsidRPr="00237AFB">
        <w:rPr>
          <w:rFonts w:ascii="Arial" w:eastAsia="Calibri" w:hAnsi="Arial" w:cs="Arial"/>
        </w:rPr>
        <w:lastRenderedPageBreak/>
        <w:t>A planning meeting between the faci</w:t>
      </w:r>
      <w:r w:rsidR="000012B6">
        <w:rPr>
          <w:rFonts w:ascii="Arial" w:eastAsia="Calibri" w:hAnsi="Arial" w:cs="Arial"/>
        </w:rPr>
        <w:t>litator(s) and the SARP</w:t>
      </w:r>
      <w:r w:rsidRPr="00237AFB">
        <w:rPr>
          <w:rFonts w:ascii="Arial" w:eastAsia="Calibri" w:hAnsi="Arial" w:cs="Arial"/>
        </w:rPr>
        <w:t xml:space="preserve"> is held to agree the scope for review and who will need to be involved.   </w:t>
      </w:r>
    </w:p>
    <w:p w:rsidR="00237AFB" w:rsidRPr="00237AFB" w:rsidRDefault="00237AFB" w:rsidP="00237AFB">
      <w:pPr>
        <w:rPr>
          <w:rFonts w:ascii="Arial" w:eastAsia="Calibri" w:hAnsi="Arial" w:cs="Arial"/>
        </w:rPr>
      </w:pPr>
      <w:r w:rsidRPr="00237AFB">
        <w:rPr>
          <w:rFonts w:ascii="Arial" w:eastAsia="Calibri" w:hAnsi="Arial" w:cs="Arial"/>
        </w:rPr>
        <w:t xml:space="preserve">An Appreciative Inquiry Review meeting will be held, the length of the meeting is dependent on the case and could range from half a day to two or more days. The meeting has the following stages:  </w:t>
      </w:r>
    </w:p>
    <w:p w:rsidR="00237AFB" w:rsidRPr="00237AFB" w:rsidRDefault="00237AFB" w:rsidP="00237AFB">
      <w:pPr>
        <w:rPr>
          <w:rFonts w:ascii="Arial" w:eastAsia="Calibri" w:hAnsi="Arial" w:cs="Arial"/>
        </w:rPr>
      </w:pPr>
      <w:r w:rsidRPr="00237AFB">
        <w:rPr>
          <w:rFonts w:ascii="Arial" w:eastAsia="Calibri" w:hAnsi="Arial" w:cs="Arial"/>
        </w:rPr>
        <w:t>1.</w:t>
      </w:r>
      <w:r w:rsidRPr="00237AFB">
        <w:rPr>
          <w:rFonts w:ascii="Arial" w:eastAsia="Calibri" w:hAnsi="Arial" w:cs="Arial"/>
        </w:rPr>
        <w:tab/>
        <w:t xml:space="preserve">Introduce themselves and their best strengths in challenging times.  </w:t>
      </w:r>
    </w:p>
    <w:p w:rsidR="00237AFB" w:rsidRPr="00237AFB" w:rsidRDefault="00237AFB" w:rsidP="00237AFB">
      <w:pPr>
        <w:rPr>
          <w:rFonts w:ascii="Arial" w:eastAsia="Calibri" w:hAnsi="Arial" w:cs="Arial"/>
        </w:rPr>
      </w:pPr>
      <w:r w:rsidRPr="00237AFB">
        <w:rPr>
          <w:rFonts w:ascii="Arial" w:eastAsia="Calibri" w:hAnsi="Arial" w:cs="Arial"/>
        </w:rPr>
        <w:t>2.</w:t>
      </w:r>
      <w:r w:rsidRPr="00237AFB">
        <w:rPr>
          <w:rFonts w:ascii="Arial" w:eastAsia="Calibri" w:hAnsi="Arial" w:cs="Arial"/>
        </w:rPr>
        <w:tab/>
        <w:t xml:space="preserve">Inquire into one another’s work with the individual, asking about: </w:t>
      </w:r>
    </w:p>
    <w:p w:rsidR="00237AFB" w:rsidRPr="00237AFB" w:rsidRDefault="00237AFB" w:rsidP="00237AFB">
      <w:pPr>
        <w:rPr>
          <w:rFonts w:ascii="Arial" w:eastAsia="Calibri" w:hAnsi="Arial" w:cs="Arial"/>
        </w:rPr>
      </w:pPr>
      <w:r w:rsidRPr="00237AFB">
        <w:rPr>
          <w:rFonts w:ascii="Arial" w:eastAsia="Calibri" w:hAnsi="Arial" w:cs="Arial"/>
        </w:rPr>
        <w:t>a.</w:t>
      </w:r>
      <w:r w:rsidRPr="00237AFB">
        <w:rPr>
          <w:rFonts w:ascii="Arial" w:eastAsia="Calibri" w:hAnsi="Arial" w:cs="Arial"/>
        </w:rPr>
        <w:tab/>
        <w:t xml:space="preserve">those interventions that were successful in keeping them safe </w:t>
      </w:r>
    </w:p>
    <w:p w:rsidR="00237AFB" w:rsidRPr="00237AFB" w:rsidRDefault="00237AFB" w:rsidP="00237AFB">
      <w:pPr>
        <w:rPr>
          <w:rFonts w:ascii="Arial" w:eastAsia="Calibri" w:hAnsi="Arial" w:cs="Arial"/>
        </w:rPr>
      </w:pPr>
      <w:r w:rsidRPr="00237AFB">
        <w:rPr>
          <w:rFonts w:ascii="Arial" w:eastAsia="Calibri" w:hAnsi="Arial" w:cs="Arial"/>
        </w:rPr>
        <w:t>b.</w:t>
      </w:r>
      <w:r w:rsidRPr="00237AFB">
        <w:rPr>
          <w:rFonts w:ascii="Arial" w:eastAsia="Calibri" w:hAnsi="Arial" w:cs="Arial"/>
        </w:rPr>
        <w:tab/>
        <w:t xml:space="preserve">those things that with the benefit of hindsight should have been done differently.   </w:t>
      </w:r>
    </w:p>
    <w:p w:rsidR="00237AFB" w:rsidRPr="00237AFB" w:rsidRDefault="00237AFB" w:rsidP="00237AFB">
      <w:pPr>
        <w:ind w:left="720" w:hanging="720"/>
        <w:rPr>
          <w:rFonts w:ascii="Arial" w:eastAsia="Calibri" w:hAnsi="Arial" w:cs="Arial"/>
        </w:rPr>
      </w:pPr>
      <w:r w:rsidRPr="00237AFB">
        <w:rPr>
          <w:rFonts w:ascii="Arial" w:eastAsia="Calibri" w:hAnsi="Arial" w:cs="Arial"/>
        </w:rPr>
        <w:t>3.</w:t>
      </w:r>
      <w:r w:rsidRPr="00237AFB">
        <w:rPr>
          <w:rFonts w:ascii="Arial" w:eastAsia="Calibri" w:hAnsi="Arial" w:cs="Arial"/>
        </w:rPr>
        <w:tab/>
        <w:t xml:space="preserve">Create a multi-agency timeline story by sharing practitioner’s answers to the two questions above </w:t>
      </w:r>
    </w:p>
    <w:p w:rsidR="00237AFB" w:rsidRPr="00237AFB" w:rsidRDefault="00237AFB" w:rsidP="00237AFB">
      <w:pPr>
        <w:ind w:left="720" w:hanging="720"/>
        <w:rPr>
          <w:rFonts w:ascii="Arial" w:eastAsia="Calibri" w:hAnsi="Arial" w:cs="Arial"/>
        </w:rPr>
      </w:pPr>
      <w:r w:rsidRPr="00237AFB">
        <w:rPr>
          <w:rFonts w:ascii="Arial" w:eastAsia="Calibri" w:hAnsi="Arial" w:cs="Arial"/>
        </w:rPr>
        <w:t>4.</w:t>
      </w:r>
      <w:r w:rsidRPr="00237AFB">
        <w:rPr>
          <w:rFonts w:ascii="Arial" w:eastAsia="Calibri" w:hAnsi="Arial" w:cs="Arial"/>
        </w:rPr>
        <w:tab/>
        <w:t xml:space="preserve">Reflect together on all the things that worked well, and all the areas that people could now see should have been done differently </w:t>
      </w:r>
    </w:p>
    <w:p w:rsidR="00237AFB" w:rsidRPr="00237AFB" w:rsidRDefault="00237AFB" w:rsidP="00237AFB">
      <w:pPr>
        <w:ind w:left="720" w:hanging="720"/>
        <w:rPr>
          <w:rFonts w:ascii="Arial" w:eastAsia="Calibri" w:hAnsi="Arial" w:cs="Arial"/>
        </w:rPr>
      </w:pPr>
      <w:r w:rsidRPr="00237AFB">
        <w:rPr>
          <w:rFonts w:ascii="Arial" w:eastAsia="Calibri" w:hAnsi="Arial" w:cs="Arial"/>
        </w:rPr>
        <w:t>5.</w:t>
      </w:r>
      <w:r w:rsidRPr="00237AFB">
        <w:rPr>
          <w:rFonts w:ascii="Arial" w:eastAsia="Calibri" w:hAnsi="Arial" w:cs="Arial"/>
        </w:rPr>
        <w:tab/>
        <w:t xml:space="preserve">Seek new ideas about the redesign of those things that must change to enable the whole system to get better at keeping adults safe </w:t>
      </w:r>
    </w:p>
    <w:p w:rsidR="00237AFB" w:rsidRPr="00237AFB" w:rsidRDefault="00237AFB" w:rsidP="000012B6">
      <w:pPr>
        <w:ind w:left="720" w:hanging="720"/>
        <w:rPr>
          <w:rFonts w:ascii="Arial" w:eastAsia="Calibri" w:hAnsi="Arial" w:cs="Arial"/>
        </w:rPr>
      </w:pPr>
      <w:r w:rsidRPr="00237AFB">
        <w:rPr>
          <w:rFonts w:ascii="Arial" w:eastAsia="Calibri" w:hAnsi="Arial" w:cs="Arial"/>
        </w:rPr>
        <w:t>6.</w:t>
      </w:r>
      <w:r w:rsidRPr="00237AFB">
        <w:rPr>
          <w:rFonts w:ascii="Arial" w:eastAsia="Calibri" w:hAnsi="Arial" w:cs="Arial"/>
        </w:rPr>
        <w:tab/>
        <w:t>Make individual and shared commitments to on-going de</w:t>
      </w:r>
      <w:r w:rsidR="000012B6">
        <w:rPr>
          <w:rFonts w:ascii="Arial" w:eastAsia="Calibri" w:hAnsi="Arial" w:cs="Arial"/>
        </w:rPr>
        <w:t xml:space="preserve">velopment, action and change.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The first report is then drafted by the Appreciative Inquiry facilitator/s and shared with participants for their comments/amendments. The report is then finalised. </w:t>
      </w:r>
    </w:p>
    <w:p w:rsidR="00237AFB" w:rsidRPr="00237AFB" w:rsidRDefault="00237AFB" w:rsidP="00237AFB">
      <w:pPr>
        <w:keepNext/>
        <w:keepLines/>
        <w:spacing w:after="214" w:line="259" w:lineRule="auto"/>
        <w:ind w:left="-5" w:hanging="10"/>
        <w:outlineLvl w:val="1"/>
        <w:rPr>
          <w:rFonts w:ascii="Arial" w:eastAsia="Arial" w:hAnsi="Arial" w:cs="Arial"/>
          <w:b/>
          <w:color w:val="000000"/>
          <w:lang w:eastAsia="en-GB"/>
        </w:rPr>
      </w:pPr>
      <w:bookmarkStart w:id="38" w:name="_Toc54690124"/>
      <w:bookmarkStart w:id="39" w:name="_Toc55207301"/>
      <w:bookmarkStart w:id="40" w:name="_Toc55207491"/>
      <w:bookmarkStart w:id="41" w:name="_Toc67480053"/>
      <w:r w:rsidRPr="00237AFB">
        <w:rPr>
          <w:rFonts w:ascii="Arial" w:eastAsia="Arial" w:hAnsi="Arial" w:cs="Arial"/>
          <w:b/>
          <w:i/>
          <w:color w:val="000000"/>
          <w:lang w:eastAsia="en-GB"/>
        </w:rPr>
        <w:t>Significant Incident Learning Process (SILP)</w:t>
      </w:r>
      <w:bookmarkEnd w:id="38"/>
      <w:bookmarkEnd w:id="39"/>
      <w:bookmarkEnd w:id="40"/>
      <w:bookmarkEnd w:id="41"/>
      <w:r w:rsidRPr="00237AFB">
        <w:rPr>
          <w:rFonts w:ascii="Arial" w:eastAsia="Arial" w:hAnsi="Arial" w:cs="Arial"/>
          <w:b/>
          <w:i/>
          <w:color w:val="000000"/>
          <w:lang w:eastAsia="en-GB"/>
        </w:rPr>
        <w:t xml:space="preserv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SILP explores the professional’s view of the case at the time the events took place. It analyses significant events and deals not only with what happened but why it happened. SILP can show what affected the practitioner’s actions and decision making at the time and what needs to change.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The SILP approach is rooted in systems methodology, with each review being scoped to offer a proportionate approach according to the requirements of the case. Families and significant others are offered opportunities to engage with the reviews in a variety of ways. SILP reviews see equal value in learning from good practice.  </w:t>
      </w:r>
    </w:p>
    <w:p w:rsidR="00237AFB" w:rsidRPr="00237AFB" w:rsidRDefault="00237AFB" w:rsidP="00237AFB">
      <w:pPr>
        <w:keepNext/>
        <w:keepLines/>
        <w:spacing w:after="214" w:line="259" w:lineRule="auto"/>
        <w:ind w:left="-5" w:hanging="10"/>
        <w:outlineLvl w:val="1"/>
        <w:rPr>
          <w:rFonts w:ascii="Arial" w:eastAsia="Arial" w:hAnsi="Arial" w:cs="Arial"/>
          <w:b/>
          <w:color w:val="000000"/>
          <w:lang w:eastAsia="en-GB"/>
        </w:rPr>
      </w:pPr>
      <w:bookmarkStart w:id="42" w:name="_Toc54690125"/>
      <w:bookmarkStart w:id="43" w:name="_Toc55207302"/>
      <w:bookmarkStart w:id="44" w:name="_Toc55207492"/>
      <w:bookmarkStart w:id="45" w:name="_Toc67480054"/>
      <w:r w:rsidRPr="00237AFB">
        <w:rPr>
          <w:rFonts w:ascii="Arial" w:eastAsia="Arial" w:hAnsi="Arial" w:cs="Arial"/>
          <w:b/>
          <w:i/>
          <w:color w:val="000000"/>
          <w:lang w:eastAsia="en-GB"/>
        </w:rPr>
        <w:t>Peer Review</w:t>
      </w:r>
      <w:bookmarkEnd w:id="42"/>
      <w:bookmarkEnd w:id="43"/>
      <w:bookmarkEnd w:id="44"/>
      <w:bookmarkEnd w:id="45"/>
      <w:r w:rsidRPr="00237AFB">
        <w:rPr>
          <w:rFonts w:ascii="Arial" w:eastAsia="Arial" w:hAnsi="Arial" w:cs="Arial"/>
          <w:b/>
          <w:i/>
          <w:color w:val="000000"/>
          <w:lang w:eastAsia="en-GB"/>
        </w:rPr>
        <w:t xml:space="preserv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This option accords with increasing sector led reviews of practice. In this option peers can constitute professionals/agencies from within the same safeguarding partnership, (for instance SAB members), or other local authority areas.  </w:t>
      </w:r>
    </w:p>
    <w:p w:rsidR="00237AFB" w:rsidRPr="00237AFB" w:rsidRDefault="00237AFB" w:rsidP="00237AFB">
      <w:pPr>
        <w:spacing w:after="0" w:line="259" w:lineRule="auto"/>
        <w:rPr>
          <w:rFonts w:ascii="Arial" w:eastAsia="Arial" w:hAnsi="Arial" w:cs="Arial"/>
          <w:color w:val="000000"/>
          <w:lang w:eastAsia="en-GB"/>
        </w:rPr>
      </w:pPr>
      <w:r w:rsidRPr="00237AFB">
        <w:rPr>
          <w:rFonts w:ascii="Arial" w:eastAsia="Arial" w:hAnsi="Arial" w:cs="Arial"/>
          <w:color w:val="000000"/>
          <w:lang w:eastAsia="en-GB"/>
        </w:rPr>
        <w:t xml:space="preserve">Peer led reviews provide an opportunity for an objective overview of practice, with potential for alternative approaches and/or recommendations for improved practice. They can be </w:t>
      </w:r>
      <w:r w:rsidRPr="00237AFB">
        <w:rPr>
          <w:rFonts w:ascii="Arial" w:eastAsia="Arial" w:hAnsi="Arial" w:cs="Arial"/>
          <w:color w:val="000000"/>
          <w:lang w:eastAsia="en-GB"/>
        </w:rPr>
        <w:lastRenderedPageBreak/>
        <w:t xml:space="preserve">developed as part of regional reciprocal arrangements, which identify and utilise skills and can enhance reflective practice.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Although peer reviews tend to be wholly undertaken by one external team, there can be flexibility within this option regarding the balance of peer team, for instance from one authority area, to a range of different people across various agencies to maximise identified expertise.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Likewise, there can be flexibility regarding the exact methodology to be adopted in order (see options above) to achieve the desired outcomes of the review.   </w:t>
      </w:r>
    </w:p>
    <w:p w:rsidR="00986AC7" w:rsidRDefault="00237AFB" w:rsidP="000C0113">
      <w:pPr>
        <w:rPr>
          <w:rFonts w:ascii="Arial" w:eastAsia="Arial" w:hAnsi="Arial" w:cs="Times New Roman"/>
          <w:b/>
        </w:rPr>
      </w:pPr>
      <w:r w:rsidRPr="00B657D5">
        <w:rPr>
          <w:rFonts w:ascii="Arial" w:eastAsia="Arial" w:hAnsi="Arial" w:cs="Arial"/>
          <w:color w:val="000000"/>
          <w:lang w:eastAsia="en-GB"/>
        </w:rPr>
        <w:t>The appointed peer team/panel will agree the terms of reference for the review with the Safeguarding Adults Review Committee</w:t>
      </w:r>
    </w:p>
    <w:p w:rsidR="00237AFB" w:rsidRDefault="00237AFB" w:rsidP="000C0113">
      <w:pPr>
        <w:rPr>
          <w:rFonts w:ascii="Arial" w:eastAsia="Arial" w:hAnsi="Arial" w:cs="Times New Roman"/>
          <w:b/>
        </w:rPr>
        <w:sectPr w:rsidR="00237AFB" w:rsidSect="00CE1DBC">
          <w:headerReference w:type="default" r:id="rId29"/>
          <w:pgSz w:w="11906" w:h="16838"/>
          <w:pgMar w:top="1440" w:right="1440" w:bottom="1440" w:left="1440" w:header="708" w:footer="708" w:gutter="0"/>
          <w:cols w:space="708"/>
          <w:docGrid w:linePitch="360"/>
        </w:sectPr>
      </w:pPr>
    </w:p>
    <w:p w:rsidR="00237AFB" w:rsidRPr="00114C25" w:rsidRDefault="00237AFB" w:rsidP="00237AFB">
      <w:pPr>
        <w:rPr>
          <w:rFonts w:ascii="Arial" w:eastAsia="Arial" w:hAnsi="Arial" w:cs="Times New Roman"/>
        </w:rPr>
      </w:pPr>
      <w:r w:rsidRPr="00114C25">
        <w:rPr>
          <w:rFonts w:ascii="Arial" w:eastAsia="Arial" w:hAnsi="Arial" w:cs="Times New Roman"/>
        </w:rPr>
        <w:lastRenderedPageBreak/>
        <w:t xml:space="preserve">Dear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Re: Name: DOB/DOD: Address: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I am writing to inform you that the North Yorkshire Safeguarding Adults Board has decided that a Safeguarding Adult Review will be undertaken. It will investigate and review the involvement of agencies into the health and social care support received by xx prior to her/his death.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Safeguarding Adult Reviews are undertaken when a vulnerable adult dies or is seriously harmed and abuse or neglect is suspected and there are lessons to be learned about the way agencies have worked together to prevent similar deaths or injuries in the future. A Safeguarding Adult Review looks at how local agencies and organisations have worked together to provide services and is completely separate to any investigation being undertaken by the police or Coroner.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If your agency has had involvement you are likely to be required to be involved in the Safeguarding Adult Review. Your agency may be required to complete an Individual Management Review and nominate a representative to sit on the Safeguarding Adult Review Panel or alternatively you may be asked to participate in a Case Group or Review Group. This will all be explained once we have the information.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I look forward to hearing from you shortly to enable the Safeguarding Adult Review Panel to be set up.  </w:t>
      </w:r>
    </w:p>
    <w:p w:rsidR="00237AFB" w:rsidRPr="00114C25" w:rsidRDefault="00237AFB" w:rsidP="00237AFB">
      <w:pPr>
        <w:rPr>
          <w:rFonts w:ascii="Arial" w:eastAsia="Arial" w:hAnsi="Arial" w:cs="Times New Roman"/>
        </w:rPr>
      </w:pPr>
    </w:p>
    <w:p w:rsidR="00237AFB" w:rsidRPr="00114C25" w:rsidRDefault="00237AFB" w:rsidP="00237AFB">
      <w:pPr>
        <w:rPr>
          <w:rFonts w:ascii="Arial" w:eastAsia="Arial" w:hAnsi="Arial" w:cs="Times New Roman"/>
        </w:rPr>
      </w:pPr>
      <w:r w:rsidRPr="00114C25">
        <w:rPr>
          <w:rFonts w:ascii="Arial" w:eastAsia="Arial" w:hAnsi="Arial" w:cs="Times New Roman"/>
        </w:rPr>
        <w:t xml:space="preserve">Yours Sincerely </w:t>
      </w:r>
    </w:p>
    <w:p w:rsidR="00237AFB" w:rsidRPr="00114C25" w:rsidRDefault="00237AFB" w:rsidP="00237AFB">
      <w:pPr>
        <w:rPr>
          <w:rFonts w:ascii="Arial" w:eastAsia="Arial" w:hAnsi="Arial" w:cs="Times New Roman"/>
        </w:rPr>
      </w:pPr>
      <w:r w:rsidRPr="00114C25">
        <w:rPr>
          <w:rFonts w:ascii="Arial" w:eastAsia="Arial" w:hAnsi="Arial" w:cs="Times New Roman"/>
        </w:rPr>
        <w:t xml:space="preserve"> </w:t>
      </w:r>
    </w:p>
    <w:p w:rsidR="00237AFB" w:rsidRPr="00114C25" w:rsidRDefault="00237AFB" w:rsidP="00237AFB">
      <w:pPr>
        <w:rPr>
          <w:rFonts w:ascii="Arial" w:eastAsia="Arial" w:hAnsi="Arial" w:cs="Times New Roman"/>
        </w:rPr>
      </w:pPr>
    </w:p>
    <w:p w:rsidR="00237AFB" w:rsidRPr="00114C25" w:rsidRDefault="00237AFB" w:rsidP="00237AFB">
      <w:pPr>
        <w:rPr>
          <w:rFonts w:ascii="Arial" w:eastAsia="Arial" w:hAnsi="Arial" w:cs="Times New Roman"/>
        </w:rPr>
      </w:pPr>
    </w:p>
    <w:p w:rsidR="00237AFB" w:rsidRPr="00114C25" w:rsidRDefault="00237AFB" w:rsidP="00237AFB">
      <w:pPr>
        <w:rPr>
          <w:rFonts w:ascii="Arial" w:eastAsia="Arial" w:hAnsi="Arial" w:cs="Times New Roman"/>
        </w:rPr>
        <w:sectPr w:rsidR="00237AFB" w:rsidRPr="00114C25" w:rsidSect="00CE1DBC">
          <w:headerReference w:type="default" r:id="rId30"/>
          <w:pgSz w:w="11906" w:h="16838"/>
          <w:pgMar w:top="1440" w:right="1440" w:bottom="1440" w:left="1440" w:header="708" w:footer="708" w:gutter="0"/>
          <w:cols w:space="708"/>
          <w:docGrid w:linePitch="360"/>
        </w:sectPr>
      </w:pPr>
      <w:r w:rsidRPr="00114C25">
        <w:rPr>
          <w:rFonts w:ascii="Arial" w:eastAsia="Arial" w:hAnsi="Arial" w:cs="Times New Roman"/>
        </w:rPr>
        <w:t>Independent Chair  North Yor</w:t>
      </w:r>
      <w:r w:rsidR="001D4010">
        <w:rPr>
          <w:rFonts w:ascii="Arial" w:eastAsia="Arial" w:hAnsi="Arial" w:cs="Times New Roman"/>
        </w:rPr>
        <w:t>kshire Safeguarding Adults B</w:t>
      </w:r>
      <w:r w:rsidR="00CD278D">
        <w:rPr>
          <w:rFonts w:ascii="Arial" w:eastAsia="Arial" w:hAnsi="Arial" w:cs="Times New Roman"/>
        </w:rPr>
        <w:t>oa</w:t>
      </w:r>
      <w:r w:rsidR="0095172C">
        <w:rPr>
          <w:rFonts w:ascii="Arial" w:eastAsia="Arial" w:hAnsi="Arial" w:cs="Times New Roman"/>
        </w:rPr>
        <w:t>rd</w:t>
      </w:r>
    </w:p>
    <w:p w:rsidR="00237AFB" w:rsidRPr="00237AFB" w:rsidRDefault="00237AFB" w:rsidP="00237AFB">
      <w:pPr>
        <w:spacing w:after="202" w:line="269" w:lineRule="auto"/>
        <w:ind w:right="312"/>
        <w:rPr>
          <w:rFonts w:ascii="Arial" w:eastAsia="Arial" w:hAnsi="Arial" w:cs="Arial"/>
          <w:color w:val="000000"/>
          <w:lang w:eastAsia="en-GB"/>
        </w:rPr>
      </w:pP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Calibri" w:eastAsia="Calibri" w:hAnsi="Calibri" w:cs="Times New Roman"/>
          <w:noProof/>
          <w:lang w:eastAsia="en-GB"/>
        </w:rPr>
        <w:drawing>
          <wp:anchor distT="0" distB="0" distL="114300" distR="114300" simplePos="0" relativeHeight="251659264" behindDoc="0" locked="0" layoutInCell="1" allowOverlap="1" wp14:anchorId="686BBBEC" wp14:editId="0815466C">
            <wp:simplePos x="0" y="0"/>
            <wp:positionH relativeFrom="margin">
              <wp:align>left</wp:align>
            </wp:positionH>
            <wp:positionV relativeFrom="paragraph">
              <wp:posOffset>0</wp:posOffset>
            </wp:positionV>
            <wp:extent cx="2362200" cy="857250"/>
            <wp:effectExtent l="0" t="0" r="0" b="0"/>
            <wp:wrapNone/>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31"/>
                    <a:stretch>
                      <a:fillRect/>
                    </a:stretch>
                  </pic:blipFill>
                  <pic:spPr>
                    <a:xfrm>
                      <a:off x="0" y="0"/>
                      <a:ext cx="2362200" cy="857250"/>
                    </a:xfrm>
                    <a:prstGeom prst="rect">
                      <a:avLst/>
                    </a:prstGeom>
                  </pic:spPr>
                </pic:pic>
              </a:graphicData>
            </a:graphic>
            <wp14:sizeRelH relativeFrom="margin">
              <wp14:pctWidth>0</wp14:pctWidth>
            </wp14:sizeRelH>
            <wp14:sizeRelV relativeFrom="margin">
              <wp14:pctHeight>0</wp14:pctHeight>
            </wp14:sizeRelV>
          </wp:anchor>
        </w:drawing>
      </w:r>
    </w:p>
    <w:p w:rsidR="00237AFB" w:rsidRPr="00237AFB" w:rsidRDefault="00237AFB" w:rsidP="00237AFB">
      <w:pPr>
        <w:spacing w:after="202" w:line="269" w:lineRule="auto"/>
        <w:ind w:left="-5" w:right="312" w:hanging="10"/>
        <w:rPr>
          <w:rFonts w:ascii="Arial" w:eastAsia="Arial" w:hAnsi="Arial" w:cs="Arial"/>
          <w:color w:val="000000"/>
          <w:lang w:eastAsia="en-GB"/>
        </w:rPr>
      </w:pPr>
    </w:p>
    <w:p w:rsidR="00237AFB" w:rsidRPr="00237AFB" w:rsidRDefault="00237AFB" w:rsidP="00237AFB">
      <w:pPr>
        <w:spacing w:after="202" w:line="269" w:lineRule="auto"/>
        <w:ind w:left="-5" w:right="312" w:hanging="10"/>
        <w:rPr>
          <w:rFonts w:ascii="Arial" w:eastAsia="Arial" w:hAnsi="Arial" w:cs="Arial"/>
          <w:color w:val="000000"/>
          <w:lang w:eastAsia="en-GB"/>
        </w:rPr>
      </w:pPr>
    </w:p>
    <w:p w:rsidR="0095172C"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A Safeguarding Adult Review (SAR) looks at how local organisations worked together to support the adult at risk at the centre of the review.  Safeguarding Adults Boards will carry out a SAR whenever an adult at risk has been seriously harmed or died in circumstances where abuse or neglect is suspected or confirmed and there are concerns that agencies did not work effectively.  </w:t>
      </w:r>
    </w:p>
    <w:p w:rsidR="0095172C" w:rsidRDefault="0095172C" w:rsidP="0095172C">
      <w:pPr>
        <w:spacing w:after="202" w:line="269" w:lineRule="auto"/>
        <w:ind w:left="-5" w:right="312" w:hanging="10"/>
        <w:rPr>
          <w:rFonts w:ascii="Arial" w:eastAsia="Arial" w:hAnsi="Arial" w:cs="Arial"/>
          <w:color w:val="000000"/>
          <w:lang w:eastAsia="en-GB"/>
        </w:rPr>
      </w:pPr>
      <w:r>
        <w:rPr>
          <w:rFonts w:ascii="Arial" w:eastAsia="Arial" w:hAnsi="Arial" w:cs="Arial"/>
          <w:color w:val="000000"/>
          <w:lang w:eastAsia="en-GB"/>
        </w:rPr>
        <w:t>In relation to consent, t</w:t>
      </w:r>
      <w:r w:rsidRPr="0095172C">
        <w:rPr>
          <w:rFonts w:ascii="Arial" w:eastAsia="Arial" w:hAnsi="Arial" w:cs="Arial"/>
          <w:color w:val="000000"/>
          <w:lang w:eastAsia="en-GB"/>
        </w:rPr>
        <w:t>he Care and Support Statutory Guidance states that “informed consent should be obtained but, if this is not possible and other adults are at risk of abuse or neglect, it may be necessary to override the requirement”. The Statutory Guidance further states that “Where an adult has refused to consent to information being disclosed for these purposes, then practitioners must consider whether there is an overriding public interest that would justify information sharing (for example, because there is a risk that others are at risk of serious harm) and wherever possible the Caldicott Guardian should be involved”.</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The following sets out a set of principles based on good practice regionally and nationally that Safeguarding Adult Boards should consider when involving families as part of the SAR process.  They should be read in conjunction with the SCIE SAR Quality Markers Checklist (available at https://www.scie.org.uk/safeguarding/adults/reviews/library/apply). Each case will be unique, and it is therefore important that careful consideration is given to the best way of notifying and involving the adult, family and friends.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Consideration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Safeguarding Adult Boards must have an agreed and documented process for identifying, considering and making decisions on undertaking a Safeguarding Adults Review.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As part of this process clear consideration should be made at the outset on the potential involvement of families and the Board should be notified of this and clarify how they are to be involved. </w:t>
      </w:r>
    </w:p>
    <w:p w:rsidR="00CD278D" w:rsidRPr="00237AFB" w:rsidRDefault="00237AFB" w:rsidP="00CD278D">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The involvement should be clearly documented in the Terms of Reference for the SAR.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If a decision is taken to not involve the adult at risk and/or their families, the reasons should be informed by legal advice and clearly documented.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Notification - It will be a very sensitive time for everyone, and consideration should be given at an early stage of the following: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How the notification will be made.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lastRenderedPageBreak/>
        <w:t>•</w:t>
      </w:r>
      <w:r w:rsidRPr="00237AFB">
        <w:rPr>
          <w:rFonts w:ascii="Arial" w:eastAsia="Arial" w:hAnsi="Arial" w:cs="Arial"/>
          <w:color w:val="000000"/>
          <w:lang w:eastAsia="en-GB"/>
        </w:rPr>
        <w:tab/>
        <w:t>The ongoing identified support to those involved (how and who will provide it)</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How they will want to be involved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The purpose, process and parameters of the SAR been communicated in the most appropriate setting or method to ensure that these can be understood and convey respect to those involved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Informing the adult or family/friends about how the process works and what role they will have in shaping this.</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Early notification needs to take place with the adult at risk, family/friends to agree how they wish to be involved and how they should be supported.  Where appropriate, as a Care Act 2014 requirement, an independent advocate to represent and support the adult through a SAR.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The timing of such notifications is crucial particularly where there are ongoing police investigations – this decision should be considered by the Board with the Police representative present.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Involving the adult, family and friends can range from formal notification only, to inviting them to share their views with the Independent Author in writing or through interview.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Be clear to the adult, family and friends who is likely to be involved in the whole process.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Appoint a key contact, separate from the report author, for the adult, family and friends.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Provide notification in a way that is appropriate to the individual case i.e. face to face or by letter.  (see example letter in below).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This should be accompanied by a plain English explanatory leaflet (see example below) that sets out the following: </w:t>
      </w:r>
    </w:p>
    <w:p w:rsidR="001D4010"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A description of </w:t>
      </w:r>
      <w:r w:rsidR="001D4010">
        <w:rPr>
          <w:rFonts w:ascii="Arial" w:eastAsia="Arial" w:hAnsi="Arial" w:cs="Arial"/>
          <w:color w:val="000000"/>
          <w:lang w:eastAsia="en-GB"/>
        </w:rPr>
        <w:t xml:space="preserve">the Board and its arrangements </w:t>
      </w:r>
      <w:r w:rsidRPr="00237AFB">
        <w:rPr>
          <w:rFonts w:ascii="Arial" w:eastAsia="Arial" w:hAnsi="Arial" w:cs="Arial"/>
          <w:color w:val="000000"/>
          <w:lang w:eastAsia="en-GB"/>
        </w:rPr>
        <w:t xml:space="preserve"> </w:t>
      </w:r>
    </w:p>
    <w:p w:rsidR="00237AFB" w:rsidRPr="001D4010" w:rsidRDefault="001D4010" w:rsidP="001D4010">
      <w:pPr>
        <w:spacing w:after="202" w:line="269" w:lineRule="auto"/>
        <w:ind w:right="312"/>
        <w:rPr>
          <w:rFonts w:ascii="Arial" w:eastAsia="Arial" w:hAnsi="Arial" w:cs="Arial"/>
          <w:color w:val="000000"/>
          <w:lang w:eastAsia="en-GB"/>
        </w:rPr>
      </w:pPr>
      <w:r w:rsidRPr="00237AFB">
        <w:rPr>
          <w:rFonts w:ascii="Arial" w:eastAsia="Arial" w:hAnsi="Arial" w:cs="Arial"/>
          <w:color w:val="000000"/>
          <w:lang w:eastAsia="en-GB"/>
        </w:rPr>
        <w:t>•</w:t>
      </w:r>
      <w:r>
        <w:rPr>
          <w:rFonts w:ascii="Arial" w:eastAsia="Arial" w:hAnsi="Arial" w:cs="Arial"/>
          <w:color w:val="000000"/>
          <w:lang w:eastAsia="en-GB"/>
        </w:rPr>
        <w:tab/>
      </w:r>
      <w:r w:rsidR="00237AFB" w:rsidRPr="001D4010">
        <w:rPr>
          <w:rFonts w:ascii="Arial" w:eastAsia="Arial" w:hAnsi="Arial" w:cs="Arial"/>
          <w:color w:val="000000"/>
          <w:lang w:eastAsia="en-GB"/>
        </w:rPr>
        <w:t xml:space="preserve">What is a Safeguarding Adults Review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Why you are carrying out a Safeguarding Adults Review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Who will carry out the review or how it will be completed if an independent author is not appointed </w:t>
      </w:r>
    </w:p>
    <w:p w:rsidR="001D4010"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What to expect during the review – what will they have to do  </w:t>
      </w:r>
    </w:p>
    <w:p w:rsidR="00237AFB" w:rsidRPr="00237AFB" w:rsidRDefault="001D4010"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00237AFB" w:rsidRPr="00237AFB">
        <w:rPr>
          <w:rFonts w:ascii="Arial" w:eastAsia="Arial" w:hAnsi="Arial" w:cs="Arial"/>
          <w:color w:val="000000"/>
          <w:lang w:eastAsia="en-GB"/>
        </w:rPr>
        <w:t xml:space="preserve"> </w:t>
      </w:r>
      <w:r>
        <w:rPr>
          <w:rFonts w:ascii="Arial" w:eastAsia="Arial" w:hAnsi="Arial" w:cs="Arial"/>
          <w:color w:val="000000"/>
          <w:lang w:eastAsia="en-GB"/>
        </w:rPr>
        <w:tab/>
      </w:r>
      <w:r w:rsidR="00237AFB" w:rsidRPr="00237AFB">
        <w:rPr>
          <w:rFonts w:ascii="Arial" w:eastAsia="Arial" w:hAnsi="Arial" w:cs="Arial"/>
          <w:color w:val="000000"/>
          <w:lang w:eastAsia="en-GB"/>
        </w:rPr>
        <w:t xml:space="preserve">What will happen after the report is finished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How long </w:t>
      </w:r>
      <w:r w:rsidR="00CE6205">
        <w:rPr>
          <w:rFonts w:ascii="Arial" w:eastAsia="Arial" w:hAnsi="Arial" w:cs="Arial"/>
          <w:color w:val="000000"/>
          <w:lang w:eastAsia="en-GB"/>
        </w:rPr>
        <w:t>the review will take</w:t>
      </w:r>
      <w:r w:rsidRPr="00237AFB">
        <w:rPr>
          <w:rFonts w:ascii="Arial" w:eastAsia="Arial" w:hAnsi="Arial" w:cs="Arial"/>
          <w:color w:val="000000"/>
          <w:lang w:eastAsia="en-GB"/>
        </w:rPr>
        <w:t xml:space="preserve">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lastRenderedPageBreak/>
        <w:t>•</w:t>
      </w:r>
      <w:r w:rsidRPr="00237AFB">
        <w:rPr>
          <w:rFonts w:ascii="Arial" w:eastAsia="Arial" w:hAnsi="Arial" w:cs="Arial"/>
          <w:color w:val="000000"/>
          <w:lang w:eastAsia="en-GB"/>
        </w:rPr>
        <w:tab/>
        <w:t xml:space="preserve">The Board must put in place sufficient assurances that there is appropriate involvement in the review process of people affected by the case including where possible the person subject to abuse and their families/significant others.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Updates must be given at key stages of the review and before the publication of the report.  An appropriate person who is connected to the Board and the review must fulfil this role.  It is advisable that this person becomes the key contact for the adult, family and friends for any questions and clarification during the process.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Provide the adult, family and friends with contact details of people with the facility of asking questions, queries or clarifications through the process.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r>
      <w:r w:rsidR="00B0628B">
        <w:rPr>
          <w:rFonts w:ascii="Arial" w:eastAsia="Arial" w:hAnsi="Arial" w:cs="Arial"/>
          <w:color w:val="000000"/>
          <w:lang w:eastAsia="en-GB"/>
        </w:rPr>
        <w:t>D</w:t>
      </w:r>
      <w:r w:rsidR="00B0628B" w:rsidRPr="00B0628B">
        <w:rPr>
          <w:rFonts w:ascii="Arial" w:eastAsia="Arial" w:hAnsi="Arial" w:cs="Arial"/>
          <w:color w:val="000000"/>
          <w:lang w:eastAsia="en-GB"/>
        </w:rPr>
        <w:t>raft report shared with family by the IA or most appropriate person identified by the SARP.  Detail how long the family will have to comment on the draft report.</w:t>
      </w:r>
      <w:r w:rsidRPr="00237AFB">
        <w:rPr>
          <w:rFonts w:ascii="Arial" w:eastAsia="Arial" w:hAnsi="Arial" w:cs="Arial"/>
          <w:color w:val="000000"/>
          <w:lang w:eastAsia="en-GB"/>
        </w:rPr>
        <w:t xml:space="preserve">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Ensure that the adult, family and friends are given details of how their personal information will be treated and how confidentiality will be adhered to.  They must provide written consent to how this will be carried out.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Where there are criminal investigations and family members are witnesses or suspects, the police senior investigating officer must understand the focus and scope of the review to help discussions about when and how family members can be involved.</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 xml:space="preserve">Conclusion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Put in place mechanisms to allow the adult and/or their family to feedback on the report before it is completed. (this may not result in significant changes)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The key contact must arrange to meet up with the adult, family and friends to discuss the contents of the executive summary.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Be clear on how families are to be represented in the final report.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Provide the adult, family and friends a copy of the executive summary of the report.  This will include the key findings and recommendations of the review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Inform the adult, family and friends of next steps of how this will be presented and who will be involved.  </w:t>
      </w:r>
    </w:p>
    <w:p w:rsidR="00237AFB" w:rsidRPr="00237AFB" w:rsidRDefault="00237AFB" w:rsidP="00237AFB">
      <w:pPr>
        <w:spacing w:after="202" w:line="269" w:lineRule="auto"/>
        <w:ind w:left="-5" w:right="312" w:hanging="10"/>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Be clear on how the report will be published and where it will be available. </w:t>
      </w:r>
    </w:p>
    <w:p w:rsidR="00237AFB" w:rsidRP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Explain that an action plan will be developed to respond to the recommendations made by the report and that its delivery will be overseen by the Safeguarding Adults Board. </w:t>
      </w:r>
    </w:p>
    <w:p w:rsidR="00237AFB" w:rsidRDefault="00237AFB" w:rsidP="00237AFB">
      <w:pPr>
        <w:spacing w:after="202" w:line="269" w:lineRule="auto"/>
        <w:ind w:left="720" w:right="312" w:hanging="735"/>
        <w:rPr>
          <w:rFonts w:ascii="Arial" w:eastAsia="Arial" w:hAnsi="Arial" w:cs="Arial"/>
          <w:color w:val="000000"/>
          <w:lang w:eastAsia="en-GB"/>
        </w:rPr>
      </w:pPr>
      <w:r w:rsidRPr="00237AFB">
        <w:rPr>
          <w:rFonts w:ascii="Arial" w:eastAsia="Arial" w:hAnsi="Arial" w:cs="Arial"/>
          <w:color w:val="000000"/>
          <w:lang w:eastAsia="en-GB"/>
        </w:rPr>
        <w:t>•</w:t>
      </w:r>
      <w:r w:rsidRPr="00237AFB">
        <w:rPr>
          <w:rFonts w:ascii="Arial" w:eastAsia="Arial" w:hAnsi="Arial" w:cs="Arial"/>
          <w:color w:val="000000"/>
          <w:lang w:eastAsia="en-GB"/>
        </w:rPr>
        <w:tab/>
        <w:t xml:space="preserve">The Safeguarding Adults Board may wish to provide the adult, family and friends an update on progress against the action plan in agreed intervals </w:t>
      </w:r>
    </w:p>
    <w:p w:rsidR="004F7047" w:rsidRDefault="004F7047" w:rsidP="00237AFB">
      <w:pPr>
        <w:spacing w:after="202" w:line="269" w:lineRule="auto"/>
        <w:ind w:left="720" w:right="312" w:hanging="735"/>
        <w:rPr>
          <w:rFonts w:ascii="Arial" w:eastAsia="Arial" w:hAnsi="Arial" w:cs="Arial"/>
          <w:color w:val="000000"/>
          <w:lang w:eastAsia="en-GB"/>
        </w:rPr>
      </w:pPr>
    </w:p>
    <w:p w:rsidR="0095172C" w:rsidRDefault="0095172C" w:rsidP="0095172C">
      <w:pPr>
        <w:spacing w:after="202" w:line="269" w:lineRule="auto"/>
        <w:ind w:right="312"/>
        <w:rPr>
          <w:rFonts w:ascii="Arial" w:eastAsia="Arial" w:hAnsi="Arial" w:cs="Arial"/>
          <w:color w:val="000000"/>
          <w:lang w:eastAsia="en-GB"/>
        </w:rPr>
      </w:pPr>
    </w:p>
    <w:p w:rsidR="004F7047" w:rsidRPr="004F7047" w:rsidRDefault="004F7047" w:rsidP="0095172C">
      <w:pPr>
        <w:spacing w:after="202" w:line="269" w:lineRule="auto"/>
        <w:ind w:right="312"/>
        <w:rPr>
          <w:rFonts w:ascii="Arial" w:eastAsia="Arial" w:hAnsi="Arial" w:cs="Arial"/>
          <w:color w:val="000000"/>
          <w:lang w:eastAsia="en-GB"/>
        </w:rPr>
      </w:pPr>
      <w:r w:rsidRPr="004F7047">
        <w:rPr>
          <w:rFonts w:ascii="Arial" w:eastAsia="Arial" w:hAnsi="Arial" w:cs="Arial"/>
          <w:color w:val="000000"/>
          <w:lang w:eastAsia="en-GB"/>
        </w:rPr>
        <w:lastRenderedPageBreak/>
        <w:t xml:space="preserve">LETTER – Notification to Family Member or Friend </w:t>
      </w:r>
    </w:p>
    <w:p w:rsidR="004F7047" w:rsidRPr="004F7047" w:rsidRDefault="004F7047" w:rsidP="00F861B0">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Date: </w:t>
      </w:r>
    </w:p>
    <w:p w:rsidR="004F7047" w:rsidRPr="004F7047" w:rsidRDefault="004F7047" w:rsidP="00F861B0">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RE: XXXXXXX SAFEGUARDING ADULTS BOARD: SAFEGUARDING ADULTS REVIEW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(In the case of a death) </w:t>
      </w:r>
      <w:r w:rsidR="00B0628B" w:rsidRPr="004F7047">
        <w:rPr>
          <w:rFonts w:ascii="Arial" w:eastAsia="Arial" w:hAnsi="Arial" w:cs="Arial"/>
          <w:color w:val="000000"/>
          <w:lang w:eastAsia="en-GB"/>
        </w:rPr>
        <w:t>First,</w:t>
      </w:r>
      <w:r w:rsidRPr="004F7047">
        <w:rPr>
          <w:rFonts w:ascii="Arial" w:eastAsia="Arial" w:hAnsi="Arial" w:cs="Arial"/>
          <w:color w:val="000000"/>
          <w:lang w:eastAsia="en-GB"/>
        </w:rPr>
        <w:t xml:space="preserve"> I would like to offer my sincere condolences on the death of (adult’s name).  </w:t>
      </w:r>
    </w:p>
    <w:p w:rsid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The purpose of this letter is to inform you that because of (insert circumstances) ************* and the circumstances surrounding this.   XXXXXX Safeguarding Adults Board (XSAB) will carry out something called a Safeguarding Adults Review.  </w:t>
      </w:r>
    </w:p>
    <w:p w:rsidR="004F7047" w:rsidRPr="004F7047" w:rsidRDefault="00F861B0" w:rsidP="00F861B0">
      <w:pPr>
        <w:spacing w:after="202" w:line="269" w:lineRule="auto"/>
        <w:ind w:right="312" w:hanging="15"/>
        <w:rPr>
          <w:rFonts w:ascii="Arial" w:eastAsia="Arial" w:hAnsi="Arial" w:cs="Arial"/>
          <w:color w:val="000000"/>
          <w:lang w:eastAsia="en-GB"/>
        </w:rPr>
      </w:pPr>
      <w:r w:rsidRPr="00F861B0">
        <w:rPr>
          <w:rFonts w:ascii="Arial" w:eastAsia="Arial" w:hAnsi="Arial" w:cs="Arial"/>
          <w:color w:val="000000"/>
          <w:lang w:eastAsia="en-GB"/>
        </w:rPr>
        <w:t xml:space="preserve">Safeguarding Adults Boards have a duty to carry out a Safeguarding Adults Review (SAR) when an adult dies as a result of abuse or neglect.  This is whether abuse or neglect is known or suspected, and there is information to suggest that partner agencies could learn lessons and improve the way they work together to support adults at risk in the future.  A SAR may also take place when an adult has not died but it is known or suspected that they have suffered serious abuse, harm or neglect.  The full criteria of a SAR are set out in the Care Act 2014.  The purpose of a SAR is not to apportion blame.  It is to identify recommendations to promote effective learning and improvement.  This is in order to minimise the risk of future deaths or serious harm occurring again.  </w:t>
      </w:r>
    </w:p>
    <w:p w:rsidR="004F7047" w:rsidRPr="004F7047" w:rsidRDefault="004F7047" w:rsidP="00F861B0">
      <w:pPr>
        <w:spacing w:after="202" w:line="269" w:lineRule="auto"/>
        <w:ind w:right="312"/>
        <w:rPr>
          <w:rFonts w:ascii="Arial" w:eastAsia="Arial" w:hAnsi="Arial" w:cs="Arial"/>
          <w:color w:val="000000"/>
          <w:lang w:eastAsia="en-GB"/>
        </w:rPr>
      </w:pPr>
      <w:r w:rsidRPr="004F7047">
        <w:rPr>
          <w:rFonts w:ascii="Arial" w:eastAsia="Arial" w:hAnsi="Arial" w:cs="Arial"/>
          <w:color w:val="000000"/>
          <w:lang w:eastAsia="en-GB"/>
        </w:rPr>
        <w:t>I would like to reassure you that this Safeguarding Adults Review will not influence any ongoing police investigations, or any work that may be happening at the moment between your family and professionals such as a social worker. This is a separate process, involving senior managers from all Health and Social Care S</w:t>
      </w:r>
      <w:r w:rsidR="00F861B0">
        <w:rPr>
          <w:rFonts w:ascii="Arial" w:eastAsia="Arial" w:hAnsi="Arial" w:cs="Arial"/>
          <w:color w:val="000000"/>
          <w:lang w:eastAsia="en-GB"/>
        </w:rPr>
        <w:t>ervices</w:t>
      </w:r>
      <w:r w:rsidR="00B0628B">
        <w:rPr>
          <w:rFonts w:ascii="Arial" w:eastAsia="Arial" w:hAnsi="Arial" w:cs="Arial"/>
          <w:color w:val="000000"/>
          <w:lang w:eastAsia="en-GB"/>
        </w:rPr>
        <w:t>, including the Police that</w:t>
      </w:r>
      <w:r w:rsidR="00F861B0">
        <w:rPr>
          <w:rFonts w:ascii="Arial" w:eastAsia="Arial" w:hAnsi="Arial" w:cs="Arial"/>
          <w:color w:val="000000"/>
          <w:lang w:eastAsia="en-GB"/>
        </w:rPr>
        <w:t xml:space="preserve"> make up the NYSAB.</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Please do not hesitate to contact xxxxxxxxxxxxxxxxxx if you want to make some comments or observations to the Safeguarding Adults Review or if you would like any further information.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You may want to take independent legal advice before making any decisions about all of this. If your solicitor has any queries, he or she is also welcome to contact the above mentioned person.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Yours Sincerely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4F7047" w:rsidRDefault="004F7047" w:rsidP="00F861B0">
      <w:pPr>
        <w:spacing w:after="202" w:line="269" w:lineRule="auto"/>
        <w:ind w:left="720" w:right="312" w:hanging="735"/>
        <w:rPr>
          <w:rFonts w:ascii="Arial" w:eastAsia="Arial" w:hAnsi="Arial" w:cs="Arial"/>
          <w:color w:val="000000"/>
          <w:lang w:eastAsia="en-GB"/>
        </w:rPr>
      </w:pP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Copy To:  </w:t>
      </w:r>
    </w:p>
    <w:p w:rsidR="002871D7" w:rsidRDefault="004F7047" w:rsidP="00F861B0">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Independent Author  </w:t>
      </w:r>
    </w:p>
    <w:p w:rsidR="0019582C" w:rsidRDefault="0019582C" w:rsidP="0019582C">
      <w:pPr>
        <w:spacing w:after="202" w:line="269" w:lineRule="auto"/>
        <w:ind w:right="312"/>
        <w:jc w:val="center"/>
        <w:rPr>
          <w:rFonts w:ascii="Arial" w:eastAsia="Arial" w:hAnsi="Arial" w:cs="Arial"/>
          <w:color w:val="000000"/>
          <w:lang w:eastAsia="en-GB"/>
        </w:rPr>
      </w:pPr>
      <w:r>
        <w:rPr>
          <w:noProof/>
          <w:lang w:eastAsia="en-GB"/>
        </w:rPr>
        <w:lastRenderedPageBreak/>
        <w:drawing>
          <wp:inline distT="0" distB="0" distL="0" distR="0" wp14:anchorId="416B1BCF" wp14:editId="45169D1B">
            <wp:extent cx="35052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866775"/>
                    </a:xfrm>
                    <a:prstGeom prst="rect">
                      <a:avLst/>
                    </a:prstGeom>
                    <a:noFill/>
                    <a:ln>
                      <a:noFill/>
                    </a:ln>
                  </pic:spPr>
                </pic:pic>
              </a:graphicData>
            </a:graphic>
          </wp:inline>
        </w:drawing>
      </w:r>
    </w:p>
    <w:p w:rsidR="004F7047" w:rsidRPr="0019582C" w:rsidRDefault="004F7047" w:rsidP="0019582C">
      <w:pPr>
        <w:spacing w:after="202" w:line="269" w:lineRule="auto"/>
        <w:ind w:right="312"/>
        <w:jc w:val="center"/>
        <w:rPr>
          <w:rFonts w:ascii="Arial" w:eastAsia="Arial" w:hAnsi="Arial" w:cs="Arial"/>
          <w:b/>
          <w:color w:val="000000"/>
          <w:lang w:eastAsia="en-GB"/>
        </w:rPr>
      </w:pPr>
      <w:r w:rsidRPr="0019582C">
        <w:rPr>
          <w:rFonts w:ascii="Arial" w:eastAsia="Arial" w:hAnsi="Arial" w:cs="Arial"/>
          <w:b/>
          <w:color w:val="000000"/>
          <w:lang w:eastAsia="en-GB"/>
        </w:rPr>
        <w:t>Leaflets for Families Safeguarding Adults Reviews:  Information for Families</w:t>
      </w:r>
    </w:p>
    <w:p w:rsidR="009169A4" w:rsidRDefault="009169A4" w:rsidP="004F7047">
      <w:pPr>
        <w:spacing w:after="202" w:line="269" w:lineRule="auto"/>
        <w:ind w:left="720" w:right="312" w:hanging="735"/>
        <w:rPr>
          <w:rFonts w:ascii="Arial" w:eastAsia="Arial" w:hAnsi="Arial" w:cs="Arial"/>
          <w:color w:val="000000"/>
          <w:lang w:eastAsia="en-GB"/>
        </w:rPr>
      </w:pPr>
    </w:p>
    <w:p w:rsidR="004F7047" w:rsidRPr="004F7047" w:rsidRDefault="004F7047" w:rsidP="0019582C">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If you need this information in </w:t>
      </w:r>
      <w:r w:rsidR="0019582C">
        <w:rPr>
          <w:rFonts w:ascii="Arial" w:eastAsia="Arial" w:hAnsi="Arial" w:cs="Arial"/>
          <w:color w:val="000000"/>
          <w:lang w:eastAsia="en-GB"/>
        </w:rPr>
        <w:t xml:space="preserve">another format, please contact; </w:t>
      </w:r>
      <w:r w:rsidR="00904198">
        <w:rPr>
          <w:rFonts w:ascii="Arial" w:eastAsia="Arial" w:hAnsi="Arial" w:cs="Arial"/>
          <w:color w:val="000000"/>
          <w:lang w:eastAsia="en-GB"/>
        </w:rPr>
        <w:t>NYSAB</w:t>
      </w:r>
      <w:r w:rsidRPr="004F7047">
        <w:rPr>
          <w:rFonts w:ascii="Arial" w:eastAsia="Arial" w:hAnsi="Arial" w:cs="Arial"/>
          <w:color w:val="000000"/>
          <w:lang w:eastAsia="en-GB"/>
        </w:rPr>
        <w:t xml:space="preserve"> Safeguarding Adults </w:t>
      </w:r>
      <w:r w:rsidR="00904198">
        <w:rPr>
          <w:rFonts w:ascii="Arial" w:eastAsia="Arial" w:hAnsi="Arial" w:cs="Arial"/>
          <w:color w:val="000000"/>
          <w:lang w:eastAsia="en-GB"/>
        </w:rPr>
        <w:t>Board Support Unit at nysab@northyorks.gov.uk or telephone 01609 780780</w:t>
      </w:r>
      <w:r w:rsidRPr="004F7047">
        <w:rPr>
          <w:rFonts w:ascii="Arial" w:eastAsia="Arial" w:hAnsi="Arial" w:cs="Arial"/>
          <w:color w:val="000000"/>
          <w:lang w:eastAsia="en-GB"/>
        </w:rPr>
        <w:t xml:space="preserve"> </w:t>
      </w:r>
    </w:p>
    <w:p w:rsidR="009169A4" w:rsidRDefault="009169A4" w:rsidP="004F7047">
      <w:pPr>
        <w:spacing w:after="202" w:line="269" w:lineRule="auto"/>
        <w:ind w:left="720" w:right="312" w:hanging="735"/>
        <w:rPr>
          <w:rFonts w:ascii="Arial" w:eastAsia="Arial" w:hAnsi="Arial" w:cs="Arial"/>
          <w:color w:val="000000"/>
          <w:lang w:eastAsia="en-GB"/>
        </w:rPr>
      </w:pPr>
    </w:p>
    <w:p w:rsidR="004F7047" w:rsidRPr="009169A4" w:rsidRDefault="00904198"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What is NYSAB</w:t>
      </w:r>
      <w:r w:rsidR="004F7047" w:rsidRPr="009169A4">
        <w:rPr>
          <w:rFonts w:ascii="Arial" w:eastAsia="Arial" w:hAnsi="Arial" w:cs="Arial"/>
          <w:b/>
          <w:color w:val="000000"/>
          <w:lang w:eastAsia="en-GB"/>
        </w:rPr>
        <w:t xml:space="preserve"> </w:t>
      </w:r>
      <w:r w:rsidRPr="009169A4">
        <w:rPr>
          <w:rFonts w:ascii="Arial" w:eastAsia="Arial" w:hAnsi="Arial" w:cs="Arial"/>
          <w:b/>
          <w:color w:val="000000"/>
          <w:lang w:eastAsia="en-GB"/>
        </w:rPr>
        <w:t>Safeguarding Adults Board</w:t>
      </w:r>
      <w:r w:rsidR="004F7047" w:rsidRPr="009169A4">
        <w:rPr>
          <w:rFonts w:ascii="Arial" w:eastAsia="Arial" w:hAnsi="Arial" w:cs="Arial"/>
          <w:b/>
          <w:color w:val="000000"/>
          <w:lang w:eastAsia="en-GB"/>
        </w:rPr>
        <w:t xml:space="preserve">? </w:t>
      </w:r>
    </w:p>
    <w:p w:rsidR="004F7047" w:rsidRPr="004F7047" w:rsidRDefault="00904198" w:rsidP="00F861B0">
      <w:pPr>
        <w:spacing w:after="202" w:line="269" w:lineRule="auto"/>
        <w:ind w:right="312" w:hanging="15"/>
        <w:rPr>
          <w:rFonts w:ascii="Arial" w:eastAsia="Arial" w:hAnsi="Arial" w:cs="Arial"/>
          <w:color w:val="000000"/>
          <w:lang w:eastAsia="en-GB"/>
        </w:rPr>
      </w:pPr>
      <w:r>
        <w:rPr>
          <w:rFonts w:ascii="Arial" w:eastAsia="Arial" w:hAnsi="Arial" w:cs="Arial"/>
          <w:color w:val="000000"/>
          <w:lang w:eastAsia="en-GB"/>
        </w:rPr>
        <w:t>North Yorkshire</w:t>
      </w:r>
      <w:r w:rsidR="004F7047" w:rsidRPr="004F7047">
        <w:rPr>
          <w:rFonts w:ascii="Arial" w:eastAsia="Arial" w:hAnsi="Arial" w:cs="Arial"/>
          <w:color w:val="000000"/>
          <w:lang w:eastAsia="en-GB"/>
        </w:rPr>
        <w:t xml:space="preserve"> Safeguarding Adults Board brings together all the main organisations who work with adults at r</w:t>
      </w:r>
      <w:r>
        <w:rPr>
          <w:rFonts w:ascii="Arial" w:eastAsia="Arial" w:hAnsi="Arial" w:cs="Arial"/>
          <w:color w:val="000000"/>
          <w:lang w:eastAsia="en-GB"/>
        </w:rPr>
        <w:t>isk and their families in North Yorkshire</w:t>
      </w:r>
      <w:r w:rsidR="004F7047" w:rsidRPr="004F7047">
        <w:rPr>
          <w:rFonts w:ascii="Arial" w:eastAsia="Arial" w:hAnsi="Arial" w:cs="Arial"/>
          <w:color w:val="000000"/>
          <w:lang w:eastAsia="en-GB"/>
        </w:rPr>
        <w:t xml:space="preserve"> to keep them safe.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4F7047">
        <w:rPr>
          <w:rFonts w:ascii="Arial" w:eastAsia="Arial" w:hAnsi="Arial" w:cs="Arial"/>
          <w:color w:val="000000"/>
          <w:lang w:eastAsia="en-GB"/>
        </w:rPr>
        <w:t xml:space="preserv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What is a Safeguarding Adults Review?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A Safeguarding Adults Review looks at how local organisations worked together to look after the adult at risk at the centre of the review. It may also look at how they are working with other adults </w:t>
      </w:r>
      <w:r w:rsidR="00B0628B">
        <w:rPr>
          <w:rFonts w:ascii="Arial" w:eastAsia="Arial" w:hAnsi="Arial" w:cs="Arial"/>
          <w:color w:val="000000"/>
          <w:lang w:eastAsia="en-GB"/>
        </w:rPr>
        <w:t>with care and support needs</w:t>
      </w:r>
      <w:r w:rsidRPr="004F7047">
        <w:rPr>
          <w:rFonts w:ascii="Arial" w:eastAsia="Arial" w:hAnsi="Arial" w:cs="Arial"/>
          <w:color w:val="000000"/>
          <w:lang w:eastAsia="en-GB"/>
        </w:rPr>
        <w:t xml:space="preserve"> in the immediate family or care settings. The review considers what was done, what lessons can be learned for the future and what changes may need to be made. It is not a Criminal Investigation or Public Enquiry and its aim is not to place blame</w:t>
      </w:r>
      <w:r w:rsidR="00CD278D">
        <w:rPr>
          <w:rFonts w:ascii="Arial" w:eastAsia="Arial" w:hAnsi="Arial" w:cs="Arial"/>
          <w:color w:val="000000"/>
          <w:lang w:eastAsia="en-GB"/>
        </w:rPr>
        <w:t>,</w:t>
      </w:r>
      <w:r w:rsidRPr="004F7047">
        <w:rPr>
          <w:rFonts w:ascii="Arial" w:eastAsia="Arial" w:hAnsi="Arial" w:cs="Arial"/>
          <w:color w:val="000000"/>
          <w:lang w:eastAsia="en-GB"/>
        </w:rPr>
        <w:t xml:space="preserve"> but to learn.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4F7047">
        <w:rPr>
          <w:rFonts w:ascii="Arial" w:eastAsia="Arial" w:hAnsi="Arial" w:cs="Arial"/>
          <w:color w:val="000000"/>
          <w:lang w:eastAsia="en-GB"/>
        </w:rPr>
        <w:t xml:space="preserv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Why Are You Carrying Out A Safeguarding Adults Review? </w:t>
      </w:r>
    </w:p>
    <w:p w:rsidR="004F7047" w:rsidRPr="004F7047" w:rsidRDefault="00904198" w:rsidP="00F861B0">
      <w:pPr>
        <w:spacing w:after="202" w:line="269" w:lineRule="auto"/>
        <w:ind w:right="312" w:hanging="15"/>
        <w:rPr>
          <w:rFonts w:ascii="Arial" w:eastAsia="Arial" w:hAnsi="Arial" w:cs="Arial"/>
          <w:color w:val="000000"/>
          <w:lang w:eastAsia="en-GB"/>
        </w:rPr>
      </w:pPr>
      <w:r>
        <w:rPr>
          <w:rFonts w:ascii="Arial" w:eastAsia="Arial" w:hAnsi="Arial" w:cs="Arial"/>
          <w:color w:val="000000"/>
          <w:lang w:eastAsia="en-GB"/>
        </w:rPr>
        <w:t>NYSAB</w:t>
      </w:r>
      <w:r w:rsidR="004F7047" w:rsidRPr="004F7047">
        <w:rPr>
          <w:rFonts w:ascii="Arial" w:eastAsia="Arial" w:hAnsi="Arial" w:cs="Arial"/>
          <w:color w:val="000000"/>
          <w:lang w:eastAsia="en-GB"/>
        </w:rPr>
        <w:t xml:space="preserve"> Safeguarding Adults Board will carry out a SAR whenever an adult at risk has been seriously harmed or has died in circumstances where abuse or neglect is suspected or confirmed.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Who Will Carry Out the Review?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A panel of professionals from Community and Adult Care Services, the Health Service, the Police and sometimes other organisations are led by an independent person (the ‘Author’). They will meet to review reports from each organisation or agency which has worked with or provided services to the adult at risk or their family. The Independent Author will prepare a report. This report will say what lessons have been learnt and make recommendations for XXXXXX Safeguarding Adults Board. </w:t>
      </w:r>
    </w:p>
    <w:p w:rsidR="009169A4" w:rsidRDefault="009169A4" w:rsidP="0019582C">
      <w:pPr>
        <w:spacing w:after="202" w:line="269" w:lineRule="auto"/>
        <w:ind w:left="720" w:right="312" w:hanging="735"/>
        <w:rPr>
          <w:rFonts w:ascii="Arial" w:eastAsia="Arial" w:hAnsi="Arial" w:cs="Arial"/>
          <w:color w:val="000000"/>
          <w:lang w:eastAsia="en-GB"/>
        </w:rPr>
      </w:pP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lastRenderedPageBreak/>
        <w:t xml:space="preserve">What Will Happen after the Report is Finished? </w:t>
      </w:r>
    </w:p>
    <w:p w:rsidR="004F7047" w:rsidRPr="004F7047" w:rsidRDefault="00F861B0" w:rsidP="00F861B0">
      <w:pPr>
        <w:spacing w:after="202" w:line="269" w:lineRule="auto"/>
        <w:ind w:right="312" w:hanging="15"/>
        <w:rPr>
          <w:rFonts w:ascii="Arial" w:eastAsia="Arial" w:hAnsi="Arial" w:cs="Arial"/>
          <w:color w:val="000000"/>
          <w:lang w:eastAsia="en-GB"/>
        </w:rPr>
      </w:pPr>
      <w:r>
        <w:rPr>
          <w:rFonts w:ascii="Arial" w:eastAsia="Arial" w:hAnsi="Arial" w:cs="Arial"/>
          <w:color w:val="000000"/>
          <w:lang w:eastAsia="en-GB"/>
        </w:rPr>
        <w:t>NYSAB</w:t>
      </w:r>
      <w:r w:rsidR="004F7047" w:rsidRPr="004F7047">
        <w:rPr>
          <w:rFonts w:ascii="Arial" w:eastAsia="Arial" w:hAnsi="Arial" w:cs="Arial"/>
          <w:color w:val="000000"/>
          <w:lang w:eastAsia="en-GB"/>
        </w:rPr>
        <w:t xml:space="preserve"> Safeguarding Adults Board will write an action plan to make sure improvements are made to the way organisations work together to keep adults at risk safe. </w:t>
      </w:r>
      <w:r>
        <w:rPr>
          <w:rFonts w:ascii="Arial" w:eastAsia="Arial" w:hAnsi="Arial" w:cs="Arial"/>
          <w:color w:val="000000"/>
          <w:lang w:eastAsia="en-GB"/>
        </w:rPr>
        <w:t>NYSAB</w:t>
      </w:r>
      <w:r w:rsidR="004F7047" w:rsidRPr="004F7047">
        <w:rPr>
          <w:rFonts w:ascii="Arial" w:eastAsia="Arial" w:hAnsi="Arial" w:cs="Arial"/>
          <w:color w:val="000000"/>
          <w:lang w:eastAsia="en-GB"/>
        </w:rPr>
        <w:t xml:space="preserve"> Safeguarding Adults Board will make sure the actions are carried out and have a positive effect. </w:t>
      </w:r>
    </w:p>
    <w:p w:rsidR="009169A4" w:rsidRDefault="009169A4" w:rsidP="002871D7">
      <w:pPr>
        <w:spacing w:after="202" w:line="269" w:lineRule="auto"/>
        <w:ind w:left="720" w:right="312" w:hanging="735"/>
        <w:rPr>
          <w:rFonts w:ascii="Arial" w:eastAsia="Arial" w:hAnsi="Arial" w:cs="Arial"/>
          <w:color w:val="000000"/>
          <w:lang w:eastAsia="en-GB"/>
        </w:rPr>
      </w:pPr>
    </w:p>
    <w:p w:rsidR="004F7047" w:rsidRPr="009169A4" w:rsidRDefault="004F7047" w:rsidP="002871D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What Will I / We Have To Do? </w:t>
      </w:r>
    </w:p>
    <w:p w:rsidR="004F7047" w:rsidRPr="004F7047" w:rsidRDefault="004F7047" w:rsidP="00F861B0">
      <w:pPr>
        <w:spacing w:after="202" w:line="269" w:lineRule="auto"/>
        <w:ind w:right="312"/>
        <w:rPr>
          <w:rFonts w:ascii="Arial" w:eastAsia="Arial" w:hAnsi="Arial" w:cs="Arial"/>
          <w:color w:val="000000"/>
          <w:lang w:eastAsia="en-GB"/>
        </w:rPr>
      </w:pPr>
      <w:r w:rsidRPr="004F7047">
        <w:rPr>
          <w:rFonts w:ascii="Arial" w:eastAsia="Arial" w:hAnsi="Arial" w:cs="Arial"/>
          <w:color w:val="000000"/>
          <w:lang w:eastAsia="en-GB"/>
        </w:rPr>
        <w:t xml:space="preserve">You do not have to do anything. However, you will have the opportunity to give your views if you would like to. We will make sure that there is someone who can help you to do this (see contact details below).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Who Will See the Report?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Normally the Report will be kept confidential to those people who represen</w:t>
      </w:r>
      <w:r w:rsidR="00904198">
        <w:rPr>
          <w:rFonts w:ascii="Arial" w:eastAsia="Arial" w:hAnsi="Arial" w:cs="Arial"/>
          <w:color w:val="000000"/>
          <w:lang w:eastAsia="en-GB"/>
        </w:rPr>
        <w:t>t their organisations at NYSAB</w:t>
      </w:r>
      <w:r w:rsidRPr="004F7047">
        <w:rPr>
          <w:rFonts w:ascii="Arial" w:eastAsia="Arial" w:hAnsi="Arial" w:cs="Arial"/>
          <w:color w:val="000000"/>
          <w:lang w:eastAsia="en-GB"/>
        </w:rPr>
        <w:t xml:space="preserve"> Safeguarding Adults Board or have contributed to the review and the staff within those organisations who worked with the adult at risk and their family. The Executive Summary sets out the key findings and recommendations of the review. It does not give any personal details or information which would identify the adult at risk, family or anyone else involved. It is available to anyone who wants to read it and will be on our web site. Your personal contact will meet with you and tell you what is in the Executive Summary before it goes on the website.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Pr="009169A4" w:rsidRDefault="004F7047" w:rsidP="004F7047">
      <w:pPr>
        <w:spacing w:after="202" w:line="269" w:lineRule="auto"/>
        <w:ind w:left="720" w:right="312" w:hanging="735"/>
        <w:rPr>
          <w:rFonts w:ascii="Arial" w:eastAsia="Arial" w:hAnsi="Arial" w:cs="Arial"/>
          <w:b/>
          <w:color w:val="000000"/>
          <w:lang w:eastAsia="en-GB"/>
        </w:rPr>
      </w:pPr>
      <w:r w:rsidRPr="009169A4">
        <w:rPr>
          <w:rFonts w:ascii="Arial" w:eastAsia="Arial" w:hAnsi="Arial" w:cs="Arial"/>
          <w:b/>
          <w:color w:val="000000"/>
          <w:lang w:eastAsia="en-GB"/>
        </w:rPr>
        <w:t xml:space="preserve">How Long Will the Review Take? </w:t>
      </w:r>
    </w:p>
    <w:p w:rsidR="004F7047" w:rsidRPr="004F7047" w:rsidRDefault="00B0628B" w:rsidP="00F861B0">
      <w:pPr>
        <w:spacing w:after="202" w:line="269" w:lineRule="auto"/>
        <w:ind w:right="312" w:hanging="15"/>
        <w:rPr>
          <w:rFonts w:ascii="Arial" w:eastAsia="Arial" w:hAnsi="Arial" w:cs="Arial"/>
          <w:color w:val="000000"/>
          <w:lang w:eastAsia="en-GB"/>
        </w:rPr>
      </w:pPr>
      <w:r>
        <w:rPr>
          <w:rFonts w:ascii="Arial" w:eastAsia="Arial" w:hAnsi="Arial" w:cs="Arial"/>
          <w:color w:val="000000"/>
          <w:lang w:eastAsia="en-GB"/>
        </w:rPr>
        <w:t>It usually takes six months</w:t>
      </w:r>
      <w:r w:rsidR="004F7047" w:rsidRPr="004F7047">
        <w:rPr>
          <w:rFonts w:ascii="Arial" w:eastAsia="Arial" w:hAnsi="Arial" w:cs="Arial"/>
          <w:color w:val="000000"/>
          <w:lang w:eastAsia="en-GB"/>
        </w:rPr>
        <w:t xml:space="preserve"> from the start of the review to publication of the Executive Summary. </w:t>
      </w:r>
    </w:p>
    <w:p w:rsidR="004F7047" w:rsidRPr="004F7047" w:rsidRDefault="004F7047" w:rsidP="00F861B0">
      <w:pPr>
        <w:spacing w:after="202" w:line="269" w:lineRule="auto"/>
        <w:ind w:right="312" w:hanging="15"/>
        <w:rPr>
          <w:rFonts w:ascii="Arial" w:eastAsia="Arial" w:hAnsi="Arial" w:cs="Arial"/>
          <w:color w:val="000000"/>
          <w:lang w:eastAsia="en-GB"/>
        </w:rPr>
      </w:pPr>
      <w:r w:rsidRPr="004F7047">
        <w:rPr>
          <w:rFonts w:ascii="Arial" w:eastAsia="Arial" w:hAnsi="Arial" w:cs="Arial"/>
          <w:color w:val="000000"/>
          <w:lang w:eastAsia="en-GB"/>
        </w:rPr>
        <w:t xml:space="preserve">In this leaflet we have answered some of the most frequently asked questions families have about Safeguarding Adults Reviews. Of course, each case is different, and you may have other questions you would like to ask. If so, you can call your personal contact. </w:t>
      </w:r>
    </w:p>
    <w:p w:rsidR="004F7047" w:rsidRP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 </w:t>
      </w:r>
    </w:p>
    <w:p w:rsidR="004F7047" w:rsidRDefault="004F7047" w:rsidP="004F7047">
      <w:pPr>
        <w:spacing w:after="202" w:line="269" w:lineRule="auto"/>
        <w:ind w:left="720" w:right="312" w:hanging="735"/>
        <w:rPr>
          <w:rFonts w:ascii="Arial" w:eastAsia="Arial" w:hAnsi="Arial" w:cs="Arial"/>
          <w:color w:val="000000"/>
          <w:lang w:eastAsia="en-GB"/>
        </w:rPr>
      </w:pPr>
      <w:r w:rsidRPr="004F7047">
        <w:rPr>
          <w:rFonts w:ascii="Arial" w:eastAsia="Arial" w:hAnsi="Arial" w:cs="Arial"/>
          <w:color w:val="000000"/>
          <w:lang w:eastAsia="en-GB"/>
        </w:rPr>
        <w:t xml:space="preserve">Your personal contact </w:t>
      </w:r>
      <w:r w:rsidR="0019582C">
        <w:rPr>
          <w:rFonts w:ascii="Arial" w:eastAsia="Arial" w:hAnsi="Arial" w:cs="Arial"/>
          <w:color w:val="000000"/>
          <w:lang w:eastAsia="en-GB"/>
        </w:rPr>
        <w:t xml:space="preserve">is </w:t>
      </w:r>
      <w:r w:rsidRPr="004F7047">
        <w:rPr>
          <w:rFonts w:ascii="Arial" w:eastAsia="Arial" w:hAnsi="Arial" w:cs="Arial"/>
          <w:color w:val="000000"/>
          <w:lang w:eastAsia="en-GB"/>
        </w:rPr>
        <w:t>(insert name)………………………………..</w:t>
      </w:r>
    </w:p>
    <w:p w:rsidR="007603A9" w:rsidRDefault="007603A9" w:rsidP="004F7047">
      <w:pPr>
        <w:spacing w:after="202" w:line="269" w:lineRule="auto"/>
        <w:ind w:left="720" w:right="312" w:hanging="735"/>
        <w:rPr>
          <w:rFonts w:ascii="Arial" w:eastAsia="Arial" w:hAnsi="Arial" w:cs="Arial"/>
          <w:color w:val="000000"/>
          <w:lang w:eastAsia="en-GB"/>
        </w:rPr>
      </w:pPr>
    </w:p>
    <w:p w:rsidR="007603A9" w:rsidRDefault="007603A9" w:rsidP="004F7047">
      <w:pPr>
        <w:spacing w:after="202" w:line="269" w:lineRule="auto"/>
        <w:ind w:left="720" w:right="312" w:hanging="735"/>
        <w:rPr>
          <w:rFonts w:ascii="Arial" w:eastAsia="Arial" w:hAnsi="Arial" w:cs="Arial"/>
          <w:color w:val="000000"/>
          <w:lang w:eastAsia="en-GB"/>
        </w:rPr>
        <w:sectPr w:rsidR="007603A9" w:rsidSect="00CE1DBC">
          <w:headerReference w:type="default" r:id="rId32"/>
          <w:pgSz w:w="11906" w:h="16838"/>
          <w:pgMar w:top="1440" w:right="1440" w:bottom="1440" w:left="1440" w:header="708" w:footer="708" w:gutter="0"/>
          <w:cols w:space="708"/>
          <w:docGrid w:linePitch="360"/>
        </w:sectPr>
      </w:pPr>
    </w:p>
    <w:p w:rsidR="007603A9" w:rsidRPr="007603A9" w:rsidRDefault="007603A9" w:rsidP="007603A9">
      <w:pPr>
        <w:spacing w:after="202" w:line="269" w:lineRule="auto"/>
        <w:ind w:left="720" w:right="312" w:hanging="735"/>
        <w:jc w:val="center"/>
        <w:rPr>
          <w:rFonts w:ascii="Arial" w:eastAsia="Arial" w:hAnsi="Arial" w:cs="Arial"/>
          <w:b/>
          <w:color w:val="000000"/>
          <w:lang w:eastAsia="en-GB"/>
        </w:rPr>
      </w:pPr>
      <w:r>
        <w:rPr>
          <w:rFonts w:ascii="Arial" w:eastAsia="Arial" w:hAnsi="Arial" w:cs="Arial"/>
          <w:b/>
          <w:color w:val="000000"/>
          <w:lang w:eastAsia="en-GB"/>
        </w:rPr>
        <w:lastRenderedPageBreak/>
        <w:t xml:space="preserve">LAR Sub-Group </w:t>
      </w:r>
      <w:r w:rsidRPr="007603A9">
        <w:rPr>
          <w:rFonts w:ascii="Arial" w:eastAsia="Arial" w:hAnsi="Arial" w:cs="Arial"/>
          <w:b/>
          <w:color w:val="000000"/>
          <w:lang w:eastAsia="en-GB"/>
        </w:rPr>
        <w:t>Terms of Reference</w:t>
      </w:r>
    </w:p>
    <w:p w:rsidR="007603A9" w:rsidRPr="007603A9" w:rsidRDefault="007603A9" w:rsidP="007603A9">
      <w:pPr>
        <w:spacing w:after="202" w:line="269" w:lineRule="auto"/>
        <w:ind w:right="312" w:hanging="15"/>
        <w:rPr>
          <w:rFonts w:ascii="Arial" w:eastAsia="Arial" w:hAnsi="Arial" w:cs="Arial"/>
          <w:color w:val="000000"/>
          <w:lang w:eastAsia="en-GB"/>
        </w:rPr>
      </w:pPr>
      <w:r w:rsidRPr="007603A9">
        <w:rPr>
          <w:rFonts w:ascii="Arial" w:eastAsia="Arial" w:hAnsi="Arial" w:cs="Arial"/>
          <w:color w:val="000000"/>
          <w:lang w:eastAsia="en-GB"/>
        </w:rPr>
        <w:t>The Board Manager and the Learning and Review Sub</w:t>
      </w:r>
      <w:r>
        <w:rPr>
          <w:rFonts w:ascii="Arial" w:eastAsia="Arial" w:hAnsi="Arial" w:cs="Arial"/>
          <w:color w:val="000000"/>
          <w:lang w:eastAsia="en-GB"/>
        </w:rPr>
        <w:t xml:space="preserve">group Chair will draft Terms of </w:t>
      </w:r>
      <w:r w:rsidRPr="007603A9">
        <w:rPr>
          <w:rFonts w:ascii="Arial" w:eastAsia="Arial" w:hAnsi="Arial" w:cs="Arial"/>
          <w:color w:val="000000"/>
          <w:lang w:eastAsia="en-GB"/>
        </w:rPr>
        <w:t>Reference for each Safeguarding Adult Review if using traditional methodology. These will be confirmed at the first meeting of the Safeguardin</w:t>
      </w:r>
      <w:r>
        <w:rPr>
          <w:rFonts w:ascii="Arial" w:eastAsia="Arial" w:hAnsi="Arial" w:cs="Arial"/>
          <w:color w:val="000000"/>
          <w:lang w:eastAsia="en-GB"/>
        </w:rPr>
        <w:t xml:space="preserve">g Adult Review Panel. </w:t>
      </w:r>
    </w:p>
    <w:p w:rsidR="007603A9" w:rsidRPr="007603A9" w:rsidRDefault="007603A9" w:rsidP="007603A9">
      <w:pPr>
        <w:spacing w:after="202" w:line="269" w:lineRule="auto"/>
        <w:ind w:right="312" w:hanging="15"/>
        <w:rPr>
          <w:rFonts w:ascii="Arial" w:eastAsia="Arial" w:hAnsi="Arial" w:cs="Arial"/>
          <w:color w:val="000000"/>
          <w:lang w:eastAsia="en-GB"/>
        </w:rPr>
      </w:pPr>
      <w:r w:rsidRPr="007603A9">
        <w:rPr>
          <w:rFonts w:ascii="Arial" w:eastAsia="Arial" w:hAnsi="Arial" w:cs="Arial"/>
          <w:color w:val="000000"/>
          <w:lang w:eastAsia="en-GB"/>
        </w:rPr>
        <w:t xml:space="preserve">The purpose of the Review is to establish whether there are lessons to be learnt from the circumstances of the case about the way in which relevant professionals and agencies have or are working together to safeguard adults at risk to inform inter agency and multiagency practices as they relate to safeguarding adults at risk. The Terms of Reference will include: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 Details of the person(s) subject to the Safeguarding Adult Review – name, date of birth,    date of death (if relevant), address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2. Brief details of the concern that triggered the Safeguarding Adult Review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3. Specific areas of concern for the Safeguarding Adult Review to focus upon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4. Period of time the Safeguarding Adult Review is to consider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5. Agencies to provide Chronologies and Individual Management Reviews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6. Membership of Safeguarding Adult Review Panel – agencies, experts and specialists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7. Chair of the Safeguarding Adult Review Panel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8. Independent Overview Report Author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9. Arrangements regarding advocacy support (if appropriate)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10. Strategy for involvement of family members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11. Reference to any parallel investigations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12. Start and completion dates for the Safeguarding Adult Review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13. Key areas to be analysed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14. Strategy for implementation of lessons learnt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15. A strategy for publication of the Overview Report and Executive Summary </w:t>
      </w:r>
    </w:p>
    <w:p w:rsidR="007603A9" w:rsidRPr="007603A9"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 xml:space="preserve"> </w:t>
      </w:r>
    </w:p>
    <w:p w:rsidR="007603A9" w:rsidRPr="00237AFB" w:rsidRDefault="007603A9" w:rsidP="007603A9">
      <w:pPr>
        <w:spacing w:after="0" w:line="269" w:lineRule="auto"/>
        <w:ind w:left="720" w:right="312" w:hanging="735"/>
        <w:rPr>
          <w:rFonts w:ascii="Arial" w:eastAsia="Arial" w:hAnsi="Arial" w:cs="Arial"/>
          <w:color w:val="000000"/>
          <w:lang w:eastAsia="en-GB"/>
        </w:rPr>
      </w:pPr>
      <w:r w:rsidRPr="007603A9">
        <w:rPr>
          <w:rFonts w:ascii="Arial" w:eastAsia="Arial" w:hAnsi="Arial" w:cs="Arial"/>
          <w:color w:val="000000"/>
          <w:lang w:eastAsia="en-GB"/>
        </w:rPr>
        <w:t>16. A strategy for managing media interest.</w:t>
      </w:r>
    </w:p>
    <w:p w:rsidR="00237AFB" w:rsidRPr="00237AFB" w:rsidRDefault="00237AFB" w:rsidP="00237AFB">
      <w:pPr>
        <w:rPr>
          <w:rFonts w:ascii="Arial" w:eastAsia="Arial" w:hAnsi="Arial" w:cs="Times New Roman"/>
          <w:b/>
        </w:rPr>
      </w:pPr>
    </w:p>
    <w:sectPr w:rsidR="00237AFB" w:rsidRPr="00237AFB" w:rsidSect="00CE1DBC">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2C" w:rsidRDefault="0095172C" w:rsidP="001F663B">
      <w:pPr>
        <w:spacing w:after="0" w:line="240" w:lineRule="auto"/>
      </w:pPr>
      <w:r>
        <w:separator/>
      </w:r>
    </w:p>
  </w:endnote>
  <w:endnote w:type="continuationSeparator" w:id="0">
    <w:p w:rsidR="0095172C" w:rsidRDefault="0095172C" w:rsidP="001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Italic">
    <w:altName w:val="Arial"/>
    <w:panose1 w:val="020B0604020202090204"/>
    <w:charset w:val="00"/>
    <w:family w:val="roman"/>
    <w:pitch w:val="default"/>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BE" w:rsidRDefault="00627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Pr="001F663B" w:rsidRDefault="0095172C" w:rsidP="001F663B">
    <w:pPr>
      <w:pBdr>
        <w:top w:val="thinThickSmallGap" w:sz="24" w:space="1" w:color="622423"/>
      </w:pBdr>
      <w:tabs>
        <w:tab w:val="right" w:pos="10092"/>
      </w:tabs>
      <w:spacing w:after="0" w:line="240" w:lineRule="auto"/>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57216" behindDoc="0" locked="0" layoutInCell="0" allowOverlap="1" wp14:anchorId="2ED76FD8" wp14:editId="549F978A">
              <wp:simplePos x="0" y="0"/>
              <wp:positionH relativeFrom="page">
                <wp:align>center</wp:align>
              </wp:positionH>
              <wp:positionV relativeFrom="page">
                <wp:align>bottom</wp:align>
              </wp:positionV>
              <wp:extent cx="7772400" cy="463550"/>
              <wp:effectExtent l="0" t="0" r="0" b="12700"/>
              <wp:wrapNone/>
              <wp:docPr id="3" name="MSIPCMae254adc8d6812a696494d35"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172C" w:rsidRPr="006278BE" w:rsidRDefault="006278BE" w:rsidP="006278BE">
                          <w:pPr>
                            <w:spacing w:after="0"/>
                            <w:jc w:val="center"/>
                            <w:rPr>
                              <w:rFonts w:ascii="Calibri" w:hAnsi="Calibri" w:cs="Calibri"/>
                              <w:color w:val="FF0000"/>
                              <w:sz w:val="20"/>
                            </w:rPr>
                          </w:pPr>
                          <w:r w:rsidRPr="006278BE">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D76FD8" id="_x0000_t202" coordsize="21600,21600" o:spt="202" path="m,l,21600r21600,l21600,xe">
              <v:stroke joinstyle="miter"/>
              <v:path gradientshapeok="t" o:connecttype="rect"/>
            </v:shapetype>
            <v:shape id="MSIPCMae254adc8d6812a696494d35" o:spid="_x0000_s1026" type="#_x0000_t202" alt="{&quot;HashCode&quot;:-27485075,&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H60IcsVAwAAPwYAAA4AAAAAAAAAAAAAAAAALgIAAGRy&#10;cy9lMm9Eb2MueG1sUEsBAi0AFAAGAAgAAAAhAL4fCrfaAAAABQEAAA8AAAAAAAAAAAAAAAAAbwUA&#10;AGRycy9kb3ducmV2LnhtbFBLBQYAAAAABAAEAPMAAAB2BgAAAAA=&#10;" o:allowincell="f" filled="f" stroked="f" strokeweight=".5pt">
              <v:textbox inset=",0,,0">
                <w:txbxContent>
                  <w:p w:rsidR="0095172C" w:rsidRPr="006278BE" w:rsidRDefault="006278BE" w:rsidP="006278BE">
                    <w:pPr>
                      <w:spacing w:after="0"/>
                      <w:jc w:val="center"/>
                      <w:rPr>
                        <w:rFonts w:ascii="Calibri" w:hAnsi="Calibri" w:cs="Calibri"/>
                        <w:color w:val="FF0000"/>
                        <w:sz w:val="20"/>
                      </w:rPr>
                    </w:pPr>
                    <w:r w:rsidRPr="006278BE">
                      <w:rPr>
                        <w:rFonts w:ascii="Calibri" w:hAnsi="Calibri" w:cs="Calibri"/>
                        <w:color w:val="FF0000"/>
                        <w:sz w:val="20"/>
                      </w:rPr>
                      <w:t>OFFICIAL - SENSITIVE</w:t>
                    </w:r>
                  </w:p>
                </w:txbxContent>
              </v:textbox>
              <w10:wrap anchorx="page" anchory="page"/>
            </v:shape>
          </w:pict>
        </mc:Fallback>
      </mc:AlternateContent>
    </w:r>
    <w:r w:rsidRPr="001F663B">
      <w:rPr>
        <w:rFonts w:ascii="Arial" w:eastAsia="Times New Roman" w:hAnsi="Arial" w:cs="Arial"/>
        <w:sz w:val="24"/>
        <w:szCs w:val="20"/>
      </w:rPr>
      <w:t xml:space="preserve">North Yorkshire SAB </w:t>
    </w:r>
    <w:r>
      <w:rPr>
        <w:rFonts w:ascii="Arial" w:eastAsia="Times New Roman" w:hAnsi="Arial" w:cs="Arial"/>
        <w:sz w:val="24"/>
        <w:szCs w:val="20"/>
      </w:rPr>
      <w:t>Safeguarding Adult Review Policy and Procedure</w:t>
    </w:r>
    <w:r w:rsidRPr="001F663B">
      <w:rPr>
        <w:rFonts w:ascii="Arial" w:eastAsia="Times New Roman" w:hAnsi="Arial" w:cs="Arial"/>
        <w:sz w:val="24"/>
        <w:szCs w:val="20"/>
      </w:rPr>
      <w:t xml:space="preserve">                                                                     Page </w:t>
    </w:r>
    <w:r w:rsidRPr="001F663B">
      <w:rPr>
        <w:rFonts w:ascii="Arial" w:eastAsia="Times New Roman" w:hAnsi="Arial" w:cs="Arial"/>
        <w:sz w:val="24"/>
        <w:szCs w:val="20"/>
      </w:rPr>
      <w:fldChar w:fldCharType="begin"/>
    </w:r>
    <w:r w:rsidRPr="001F663B">
      <w:rPr>
        <w:rFonts w:ascii="Arial" w:eastAsia="Times New Roman" w:hAnsi="Arial" w:cs="Arial"/>
        <w:sz w:val="24"/>
        <w:szCs w:val="20"/>
      </w:rPr>
      <w:instrText xml:space="preserve"> PAGE   \* MERGEFORMAT </w:instrText>
    </w:r>
    <w:r w:rsidRPr="001F663B">
      <w:rPr>
        <w:rFonts w:ascii="Arial" w:eastAsia="Times New Roman" w:hAnsi="Arial" w:cs="Arial"/>
        <w:sz w:val="24"/>
        <w:szCs w:val="20"/>
      </w:rPr>
      <w:fldChar w:fldCharType="separate"/>
    </w:r>
    <w:r w:rsidR="006278BE">
      <w:rPr>
        <w:rFonts w:ascii="Arial" w:eastAsia="Times New Roman" w:hAnsi="Arial" w:cs="Arial"/>
        <w:noProof/>
        <w:sz w:val="24"/>
        <w:szCs w:val="20"/>
      </w:rPr>
      <w:t>2</w:t>
    </w:r>
    <w:r w:rsidRPr="001F663B">
      <w:rPr>
        <w:rFonts w:ascii="Arial" w:eastAsia="Times New Roman" w:hAnsi="Arial" w:cs="Arial"/>
        <w:noProof/>
        <w:sz w:val="24"/>
        <w:szCs w:val="20"/>
      </w:rPr>
      <w:fldChar w:fldCharType="end"/>
    </w:r>
  </w:p>
  <w:p w:rsidR="0095172C" w:rsidRPr="001F663B" w:rsidRDefault="0095172C" w:rsidP="001F663B">
    <w:pPr>
      <w:pBdr>
        <w:top w:val="single" w:sz="4" w:space="2" w:color="auto"/>
      </w:pBdr>
      <w:tabs>
        <w:tab w:val="center" w:pos="4153"/>
        <w:tab w:val="right" w:pos="8306"/>
      </w:tabs>
      <w:spacing w:after="0" w:line="240" w:lineRule="auto"/>
      <w:jc w:val="center"/>
      <w:rPr>
        <w:rFonts w:ascii="Arial" w:eastAsia="Times New Roman" w:hAnsi="Arial" w:cs="Times New Roman"/>
        <w:sz w:val="20"/>
        <w:szCs w:val="20"/>
        <w:lang w:val="en-US"/>
      </w:rPr>
    </w:pPr>
  </w:p>
  <w:p w:rsidR="0095172C" w:rsidRDefault="0095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BE" w:rsidRDefault="00627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2C" w:rsidRDefault="0095172C" w:rsidP="001F663B">
      <w:pPr>
        <w:spacing w:after="0" w:line="240" w:lineRule="auto"/>
      </w:pPr>
      <w:r>
        <w:separator/>
      </w:r>
    </w:p>
  </w:footnote>
  <w:footnote w:type="continuationSeparator" w:id="0">
    <w:p w:rsidR="0095172C" w:rsidRDefault="0095172C" w:rsidP="001F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BE" w:rsidRDefault="006278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rsidP="002871D7">
    <w:r>
      <w:t xml:space="preserve">Appendix 5 – </w:t>
    </w:r>
    <w:r w:rsidRPr="00237AFB">
      <w:t>Template Letter notifying partner agencies of decision</w:t>
    </w:r>
  </w:p>
  <w:p w:rsidR="0095172C" w:rsidRDefault="009517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rsidP="002871D7">
    <w:r>
      <w:t xml:space="preserve">Appendix 6 – </w:t>
    </w:r>
    <w:r w:rsidRPr="00237AFB">
      <w:t>ADASS Yorkshire and Humber involving people in SARs Protocol</w:t>
    </w:r>
  </w:p>
  <w:p w:rsidR="0095172C" w:rsidRDefault="009517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Pr="007603A9" w:rsidRDefault="0095172C" w:rsidP="007603A9">
    <w:r>
      <w:t>Appendix 7 – LAR Sub-Group Terms of Reference</w:t>
    </w:r>
  </w:p>
  <w:p w:rsidR="0095172C" w:rsidRDefault="0095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BE" w:rsidRDefault="00627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BE" w:rsidRDefault="00627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Header"/>
    </w:pPr>
    <w:r>
      <w:t>Appendix 1 – SAR Referral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Header"/>
    </w:pPr>
    <w:r>
      <w:t>Appendix 2 – Initial Chronology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Default="0095172C">
    <w:pPr>
      <w:pStyle w:val="Header"/>
    </w:pPr>
    <w:r>
      <w:t>Appendix 3 – SAR Referral Recommendation and Decision Template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2C" w:rsidRPr="001211B5" w:rsidRDefault="0095172C" w:rsidP="001211B5">
    <w:r>
      <w:t>Appendix 4 – SAR Decision Support Guidance</w:t>
    </w:r>
  </w:p>
  <w:p w:rsidR="0095172C" w:rsidRDefault="00951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735"/>
    <w:multiLevelType w:val="hybridMultilevel"/>
    <w:tmpl w:val="B9C2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1041"/>
    <w:multiLevelType w:val="hybridMultilevel"/>
    <w:tmpl w:val="8814ED94"/>
    <w:lvl w:ilvl="0" w:tplc="0F42B56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0E9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B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C77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A9B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A5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436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DF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A4D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6178A"/>
    <w:multiLevelType w:val="hybridMultilevel"/>
    <w:tmpl w:val="92F8C3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F50E0"/>
    <w:multiLevelType w:val="hybridMultilevel"/>
    <w:tmpl w:val="85685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A3FD1"/>
    <w:multiLevelType w:val="hybridMultilevel"/>
    <w:tmpl w:val="E9B8BC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0876DF"/>
    <w:multiLevelType w:val="hybridMultilevel"/>
    <w:tmpl w:val="1976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5104B6"/>
    <w:multiLevelType w:val="hybridMultilevel"/>
    <w:tmpl w:val="EAB256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C47A98"/>
    <w:multiLevelType w:val="multilevel"/>
    <w:tmpl w:val="E7927CC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8B35B6"/>
    <w:multiLevelType w:val="hybridMultilevel"/>
    <w:tmpl w:val="7A849EA6"/>
    <w:lvl w:ilvl="0" w:tplc="EB0CB6B0">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871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0F3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E33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08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EB5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E9D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A2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CD1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B626B"/>
    <w:multiLevelType w:val="hybridMultilevel"/>
    <w:tmpl w:val="F198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2547F"/>
    <w:multiLevelType w:val="hybridMultilevel"/>
    <w:tmpl w:val="97949EB2"/>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1" w15:restartNumberingAfterBreak="0">
    <w:nsid w:val="17C63BE7"/>
    <w:multiLevelType w:val="hybridMultilevel"/>
    <w:tmpl w:val="C734A240"/>
    <w:lvl w:ilvl="0" w:tplc="DD30F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6A3D51"/>
    <w:multiLevelType w:val="hybridMultilevel"/>
    <w:tmpl w:val="07C0A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B1453F"/>
    <w:multiLevelType w:val="hybridMultilevel"/>
    <w:tmpl w:val="9104C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57699"/>
    <w:multiLevelType w:val="hybridMultilevel"/>
    <w:tmpl w:val="58726D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0B1C9D"/>
    <w:multiLevelType w:val="hybridMultilevel"/>
    <w:tmpl w:val="B88C4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A31B5"/>
    <w:multiLevelType w:val="hybridMultilevel"/>
    <w:tmpl w:val="5BC407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BB6708"/>
    <w:multiLevelType w:val="multilevel"/>
    <w:tmpl w:val="F15CD7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03FE1"/>
    <w:multiLevelType w:val="hybridMultilevel"/>
    <w:tmpl w:val="7EDA1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F2075"/>
    <w:multiLevelType w:val="hybridMultilevel"/>
    <w:tmpl w:val="C320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737E4"/>
    <w:multiLevelType w:val="hybridMultilevel"/>
    <w:tmpl w:val="96E8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50E79"/>
    <w:multiLevelType w:val="hybridMultilevel"/>
    <w:tmpl w:val="FB0EC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F7A6022"/>
    <w:multiLevelType w:val="hybridMultilevel"/>
    <w:tmpl w:val="975C288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B77D3"/>
    <w:multiLevelType w:val="hybridMultilevel"/>
    <w:tmpl w:val="8BCA3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EE326C"/>
    <w:multiLevelType w:val="multilevel"/>
    <w:tmpl w:val="2E96A3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1A25"/>
    <w:multiLevelType w:val="hybridMultilevel"/>
    <w:tmpl w:val="904C1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67980"/>
    <w:multiLevelType w:val="hybridMultilevel"/>
    <w:tmpl w:val="EF04237A"/>
    <w:lvl w:ilvl="0" w:tplc="59E2894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84D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5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4859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C5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4E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ACA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689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5CDF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2342FD"/>
    <w:multiLevelType w:val="hybridMultilevel"/>
    <w:tmpl w:val="CF74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27DE3"/>
    <w:multiLevelType w:val="hybridMultilevel"/>
    <w:tmpl w:val="FEF0D9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F74B8"/>
    <w:multiLevelType w:val="hybridMultilevel"/>
    <w:tmpl w:val="C1A8D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9658F7"/>
    <w:multiLevelType w:val="hybridMultilevel"/>
    <w:tmpl w:val="96E8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60199"/>
    <w:multiLevelType w:val="hybridMultilevel"/>
    <w:tmpl w:val="F2BCD4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09403C"/>
    <w:multiLevelType w:val="hybridMultilevel"/>
    <w:tmpl w:val="DEF285C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3" w15:restartNumberingAfterBreak="0">
    <w:nsid w:val="65AA0822"/>
    <w:multiLevelType w:val="hybridMultilevel"/>
    <w:tmpl w:val="69EAD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9A65A9"/>
    <w:multiLevelType w:val="hybridMultilevel"/>
    <w:tmpl w:val="8B8618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06F58"/>
    <w:multiLevelType w:val="hybridMultilevel"/>
    <w:tmpl w:val="8A7E9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7E2293"/>
    <w:multiLevelType w:val="hybridMultilevel"/>
    <w:tmpl w:val="42703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6"/>
  </w:num>
  <w:num w:numId="4">
    <w:abstractNumId w:val="34"/>
  </w:num>
  <w:num w:numId="5">
    <w:abstractNumId w:val="29"/>
  </w:num>
  <w:num w:numId="6">
    <w:abstractNumId w:val="24"/>
  </w:num>
  <w:num w:numId="7">
    <w:abstractNumId w:val="25"/>
  </w:num>
  <w:num w:numId="8">
    <w:abstractNumId w:val="33"/>
  </w:num>
  <w:num w:numId="9">
    <w:abstractNumId w:val="7"/>
  </w:num>
  <w:num w:numId="10">
    <w:abstractNumId w:val="12"/>
  </w:num>
  <w:num w:numId="11">
    <w:abstractNumId w:val="5"/>
  </w:num>
  <w:num w:numId="12">
    <w:abstractNumId w:val="19"/>
  </w:num>
  <w:num w:numId="13">
    <w:abstractNumId w:val="28"/>
  </w:num>
  <w:num w:numId="14">
    <w:abstractNumId w:val="3"/>
  </w:num>
  <w:num w:numId="15">
    <w:abstractNumId w:val="23"/>
  </w:num>
  <w:num w:numId="16">
    <w:abstractNumId w:val="10"/>
  </w:num>
  <w:num w:numId="17">
    <w:abstractNumId w:val="18"/>
  </w:num>
  <w:num w:numId="18">
    <w:abstractNumId w:val="27"/>
  </w:num>
  <w:num w:numId="19">
    <w:abstractNumId w:val="11"/>
  </w:num>
  <w:num w:numId="20">
    <w:abstractNumId w:val="14"/>
  </w:num>
  <w:num w:numId="21">
    <w:abstractNumId w:val="15"/>
  </w:num>
  <w:num w:numId="22">
    <w:abstractNumId w:val="2"/>
  </w:num>
  <w:num w:numId="23">
    <w:abstractNumId w:val="9"/>
  </w:num>
  <w:num w:numId="24">
    <w:abstractNumId w:val="0"/>
  </w:num>
  <w:num w:numId="25">
    <w:abstractNumId w:val="13"/>
  </w:num>
  <w:num w:numId="26">
    <w:abstractNumId w:val="30"/>
  </w:num>
  <w:num w:numId="27">
    <w:abstractNumId w:val="20"/>
  </w:num>
  <w:num w:numId="28">
    <w:abstractNumId w:val="21"/>
  </w:num>
  <w:num w:numId="29">
    <w:abstractNumId w:val="22"/>
  </w:num>
  <w:num w:numId="30">
    <w:abstractNumId w:val="4"/>
  </w:num>
  <w:num w:numId="31">
    <w:abstractNumId w:val="6"/>
  </w:num>
  <w:num w:numId="32">
    <w:abstractNumId w:val="16"/>
  </w:num>
  <w:num w:numId="33">
    <w:abstractNumId w:val="31"/>
  </w:num>
  <w:num w:numId="34">
    <w:abstractNumId w:val="1"/>
  </w:num>
  <w:num w:numId="35">
    <w:abstractNumId w:val="8"/>
  </w:num>
  <w:num w:numId="36">
    <w:abstractNumId w:val="26"/>
  </w:num>
  <w:num w:numId="3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7C"/>
    <w:rsid w:val="000012B6"/>
    <w:rsid w:val="00014030"/>
    <w:rsid w:val="0003350E"/>
    <w:rsid w:val="0005283C"/>
    <w:rsid w:val="00056473"/>
    <w:rsid w:val="000728B1"/>
    <w:rsid w:val="000831BC"/>
    <w:rsid w:val="000842BB"/>
    <w:rsid w:val="00094474"/>
    <w:rsid w:val="000A7FCC"/>
    <w:rsid w:val="000C0113"/>
    <w:rsid w:val="000D25AE"/>
    <w:rsid w:val="000D33F0"/>
    <w:rsid w:val="000F3CBD"/>
    <w:rsid w:val="00114C25"/>
    <w:rsid w:val="00114CED"/>
    <w:rsid w:val="00116A50"/>
    <w:rsid w:val="00116DDE"/>
    <w:rsid w:val="001211B5"/>
    <w:rsid w:val="0015724E"/>
    <w:rsid w:val="00161430"/>
    <w:rsid w:val="001626EC"/>
    <w:rsid w:val="00177743"/>
    <w:rsid w:val="00185C1E"/>
    <w:rsid w:val="00190DFD"/>
    <w:rsid w:val="0019582C"/>
    <w:rsid w:val="001C33F9"/>
    <w:rsid w:val="001C663E"/>
    <w:rsid w:val="001D4010"/>
    <w:rsid w:val="001D7B84"/>
    <w:rsid w:val="001E725B"/>
    <w:rsid w:val="001E7660"/>
    <w:rsid w:val="001F5DAA"/>
    <w:rsid w:val="001F663B"/>
    <w:rsid w:val="00213D63"/>
    <w:rsid w:val="00215373"/>
    <w:rsid w:val="0023719C"/>
    <w:rsid w:val="00237AFB"/>
    <w:rsid w:val="0024261B"/>
    <w:rsid w:val="00254C38"/>
    <w:rsid w:val="00262372"/>
    <w:rsid w:val="00284EA5"/>
    <w:rsid w:val="002871D7"/>
    <w:rsid w:val="002962F2"/>
    <w:rsid w:val="002A304C"/>
    <w:rsid w:val="002B26D1"/>
    <w:rsid w:val="002B3709"/>
    <w:rsid w:val="002D78A3"/>
    <w:rsid w:val="0030053C"/>
    <w:rsid w:val="00312888"/>
    <w:rsid w:val="00313966"/>
    <w:rsid w:val="003327F7"/>
    <w:rsid w:val="003412AC"/>
    <w:rsid w:val="00341A86"/>
    <w:rsid w:val="00364DF7"/>
    <w:rsid w:val="0037642B"/>
    <w:rsid w:val="003773CE"/>
    <w:rsid w:val="003B160E"/>
    <w:rsid w:val="003D2580"/>
    <w:rsid w:val="003D6FCC"/>
    <w:rsid w:val="003E6601"/>
    <w:rsid w:val="003F291F"/>
    <w:rsid w:val="004136AC"/>
    <w:rsid w:val="004151AF"/>
    <w:rsid w:val="0041537E"/>
    <w:rsid w:val="00436729"/>
    <w:rsid w:val="00440DDA"/>
    <w:rsid w:val="004460FB"/>
    <w:rsid w:val="00456159"/>
    <w:rsid w:val="00470C5D"/>
    <w:rsid w:val="004777D8"/>
    <w:rsid w:val="00477F27"/>
    <w:rsid w:val="0048329E"/>
    <w:rsid w:val="0049639B"/>
    <w:rsid w:val="004A3AB2"/>
    <w:rsid w:val="004B4EA2"/>
    <w:rsid w:val="004C1D5A"/>
    <w:rsid w:val="004F7047"/>
    <w:rsid w:val="00515CE1"/>
    <w:rsid w:val="00516022"/>
    <w:rsid w:val="0052521B"/>
    <w:rsid w:val="0052553C"/>
    <w:rsid w:val="005277C5"/>
    <w:rsid w:val="005358F8"/>
    <w:rsid w:val="00592A3E"/>
    <w:rsid w:val="00597130"/>
    <w:rsid w:val="005C2F68"/>
    <w:rsid w:val="005F61B9"/>
    <w:rsid w:val="00607C74"/>
    <w:rsid w:val="00610987"/>
    <w:rsid w:val="00611E5A"/>
    <w:rsid w:val="006278BE"/>
    <w:rsid w:val="00637B2F"/>
    <w:rsid w:val="0064334C"/>
    <w:rsid w:val="00695113"/>
    <w:rsid w:val="006D071B"/>
    <w:rsid w:val="006D1056"/>
    <w:rsid w:val="006F16B5"/>
    <w:rsid w:val="006F5897"/>
    <w:rsid w:val="00700269"/>
    <w:rsid w:val="0070702D"/>
    <w:rsid w:val="007077C0"/>
    <w:rsid w:val="00722A16"/>
    <w:rsid w:val="00757972"/>
    <w:rsid w:val="007603A9"/>
    <w:rsid w:val="007643EB"/>
    <w:rsid w:val="007702F8"/>
    <w:rsid w:val="00770F2E"/>
    <w:rsid w:val="00791D92"/>
    <w:rsid w:val="00794144"/>
    <w:rsid w:val="007B6119"/>
    <w:rsid w:val="007D1DE9"/>
    <w:rsid w:val="007E3EFB"/>
    <w:rsid w:val="00830607"/>
    <w:rsid w:val="00831228"/>
    <w:rsid w:val="00845C98"/>
    <w:rsid w:val="00847019"/>
    <w:rsid w:val="00882602"/>
    <w:rsid w:val="008A3140"/>
    <w:rsid w:val="008C5C39"/>
    <w:rsid w:val="008C5D24"/>
    <w:rsid w:val="008E63FD"/>
    <w:rsid w:val="008F03A9"/>
    <w:rsid w:val="00900DE4"/>
    <w:rsid w:val="00904198"/>
    <w:rsid w:val="00905CA7"/>
    <w:rsid w:val="009169A4"/>
    <w:rsid w:val="009360A1"/>
    <w:rsid w:val="009363A4"/>
    <w:rsid w:val="0095172C"/>
    <w:rsid w:val="00951DC0"/>
    <w:rsid w:val="00980520"/>
    <w:rsid w:val="009854E8"/>
    <w:rsid w:val="00986AC7"/>
    <w:rsid w:val="009A0BE5"/>
    <w:rsid w:val="009D1E11"/>
    <w:rsid w:val="009D6657"/>
    <w:rsid w:val="009E37A9"/>
    <w:rsid w:val="009F2D62"/>
    <w:rsid w:val="009F482B"/>
    <w:rsid w:val="00A01E9D"/>
    <w:rsid w:val="00A04FB6"/>
    <w:rsid w:val="00A14E32"/>
    <w:rsid w:val="00A224E3"/>
    <w:rsid w:val="00A33A61"/>
    <w:rsid w:val="00A60665"/>
    <w:rsid w:val="00A8091B"/>
    <w:rsid w:val="00AA6E64"/>
    <w:rsid w:val="00AB2FBF"/>
    <w:rsid w:val="00AB3339"/>
    <w:rsid w:val="00AB41AA"/>
    <w:rsid w:val="00AB4F1D"/>
    <w:rsid w:val="00AE0F91"/>
    <w:rsid w:val="00AF6140"/>
    <w:rsid w:val="00B00760"/>
    <w:rsid w:val="00B0628B"/>
    <w:rsid w:val="00B214C2"/>
    <w:rsid w:val="00B42E8B"/>
    <w:rsid w:val="00B43EDA"/>
    <w:rsid w:val="00B54467"/>
    <w:rsid w:val="00B61385"/>
    <w:rsid w:val="00B63A6F"/>
    <w:rsid w:val="00B66656"/>
    <w:rsid w:val="00B70EC5"/>
    <w:rsid w:val="00B8480F"/>
    <w:rsid w:val="00BA4E32"/>
    <w:rsid w:val="00BD3196"/>
    <w:rsid w:val="00BD67D3"/>
    <w:rsid w:val="00BE5A4F"/>
    <w:rsid w:val="00C05F7C"/>
    <w:rsid w:val="00C3016D"/>
    <w:rsid w:val="00C30E53"/>
    <w:rsid w:val="00C31DD2"/>
    <w:rsid w:val="00C409D3"/>
    <w:rsid w:val="00C543F3"/>
    <w:rsid w:val="00C64EFE"/>
    <w:rsid w:val="00C82418"/>
    <w:rsid w:val="00C83495"/>
    <w:rsid w:val="00C914F4"/>
    <w:rsid w:val="00CB1A61"/>
    <w:rsid w:val="00CB45C4"/>
    <w:rsid w:val="00CB5C0C"/>
    <w:rsid w:val="00CB7D95"/>
    <w:rsid w:val="00CD278D"/>
    <w:rsid w:val="00CE1DBC"/>
    <w:rsid w:val="00CE3F6D"/>
    <w:rsid w:val="00CE6205"/>
    <w:rsid w:val="00CF4080"/>
    <w:rsid w:val="00D00427"/>
    <w:rsid w:val="00D022B7"/>
    <w:rsid w:val="00D05CE4"/>
    <w:rsid w:val="00D05EBA"/>
    <w:rsid w:val="00D1671F"/>
    <w:rsid w:val="00D167AD"/>
    <w:rsid w:val="00D354DA"/>
    <w:rsid w:val="00D42031"/>
    <w:rsid w:val="00D47FA1"/>
    <w:rsid w:val="00D824D9"/>
    <w:rsid w:val="00D856F0"/>
    <w:rsid w:val="00DA1812"/>
    <w:rsid w:val="00DA4757"/>
    <w:rsid w:val="00DC7BB4"/>
    <w:rsid w:val="00DE3699"/>
    <w:rsid w:val="00DE6A26"/>
    <w:rsid w:val="00DF313B"/>
    <w:rsid w:val="00E0793E"/>
    <w:rsid w:val="00E2163E"/>
    <w:rsid w:val="00E4358A"/>
    <w:rsid w:val="00E76671"/>
    <w:rsid w:val="00E77C36"/>
    <w:rsid w:val="00E8477D"/>
    <w:rsid w:val="00E95054"/>
    <w:rsid w:val="00EC46BD"/>
    <w:rsid w:val="00F25BE0"/>
    <w:rsid w:val="00F56D09"/>
    <w:rsid w:val="00F645C3"/>
    <w:rsid w:val="00F71113"/>
    <w:rsid w:val="00F75E34"/>
    <w:rsid w:val="00F75F87"/>
    <w:rsid w:val="00F861B0"/>
    <w:rsid w:val="00F911E9"/>
    <w:rsid w:val="00FB0183"/>
    <w:rsid w:val="00FB2363"/>
    <w:rsid w:val="00FB29F6"/>
    <w:rsid w:val="00FD038B"/>
    <w:rsid w:val="00FD1910"/>
    <w:rsid w:val="00FD434F"/>
    <w:rsid w:val="00FE4C82"/>
    <w:rsid w:val="00FF0A08"/>
    <w:rsid w:val="00FF3348"/>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37762"/>
  <w15:docId w15:val="{E210147A-F88B-490B-87CC-6B291A9A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1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3B"/>
    <w:rPr>
      <w:rFonts w:ascii="Tahoma" w:hAnsi="Tahoma" w:cs="Tahoma"/>
      <w:sz w:val="16"/>
      <w:szCs w:val="16"/>
    </w:rPr>
  </w:style>
  <w:style w:type="paragraph" w:styleId="Header">
    <w:name w:val="header"/>
    <w:basedOn w:val="Normal"/>
    <w:link w:val="HeaderChar"/>
    <w:uiPriority w:val="99"/>
    <w:unhideWhenUsed/>
    <w:rsid w:val="001F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3B"/>
  </w:style>
  <w:style w:type="paragraph" w:styleId="Footer">
    <w:name w:val="footer"/>
    <w:basedOn w:val="Normal"/>
    <w:link w:val="FooterChar"/>
    <w:uiPriority w:val="99"/>
    <w:unhideWhenUsed/>
    <w:rsid w:val="001F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3B"/>
  </w:style>
  <w:style w:type="paragraph" w:styleId="ListParagraph">
    <w:name w:val="List Paragraph"/>
    <w:basedOn w:val="Normal"/>
    <w:uiPriority w:val="34"/>
    <w:qFormat/>
    <w:rsid w:val="004151AF"/>
    <w:pPr>
      <w:ind w:left="720"/>
      <w:contextualSpacing/>
    </w:pPr>
  </w:style>
  <w:style w:type="table" w:styleId="TableGrid">
    <w:name w:val="Table Grid"/>
    <w:basedOn w:val="TableNormal"/>
    <w:uiPriority w:val="59"/>
    <w:rsid w:val="002A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0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228"/>
    <w:rPr>
      <w:color w:val="0000FF" w:themeColor="hyperlink"/>
      <w:u w:val="single"/>
    </w:rPr>
  </w:style>
  <w:style w:type="character" w:customStyle="1" w:styleId="Heading1Char">
    <w:name w:val="Heading 1 Char"/>
    <w:basedOn w:val="DefaultParagraphFont"/>
    <w:link w:val="Heading1"/>
    <w:uiPriority w:val="9"/>
    <w:rsid w:val="00C409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409D3"/>
    <w:pPr>
      <w:spacing w:line="259" w:lineRule="auto"/>
      <w:outlineLvl w:val="9"/>
    </w:pPr>
    <w:rPr>
      <w:lang w:val="en-US"/>
    </w:rPr>
  </w:style>
  <w:style w:type="paragraph" w:styleId="TOC1">
    <w:name w:val="toc 1"/>
    <w:basedOn w:val="Normal"/>
    <w:next w:val="Normal"/>
    <w:autoRedefine/>
    <w:uiPriority w:val="39"/>
    <w:unhideWhenUsed/>
    <w:rsid w:val="009F2D62"/>
    <w:pPr>
      <w:spacing w:after="100"/>
    </w:pPr>
  </w:style>
  <w:style w:type="table" w:customStyle="1" w:styleId="TableGrid0">
    <w:name w:val="TableGrid"/>
    <w:rsid w:val="00CE1DBC"/>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2D78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D78A3"/>
    <w:pPr>
      <w:spacing w:after="0" w:line="240" w:lineRule="auto"/>
    </w:pPr>
    <w:rPr>
      <w:rFonts w:eastAsia="Times New Roman"/>
      <w:lang w:eastAsia="en-GB"/>
    </w:rPr>
    <w:tblPr>
      <w:tblCellMar>
        <w:top w:w="0" w:type="dxa"/>
        <w:left w:w="0" w:type="dxa"/>
        <w:bottom w:w="0" w:type="dxa"/>
        <w:right w:w="0" w:type="dxa"/>
      </w:tblCellMar>
    </w:tblPr>
  </w:style>
  <w:style w:type="paragraph" w:styleId="TOC2">
    <w:name w:val="toc 2"/>
    <w:basedOn w:val="Normal"/>
    <w:next w:val="Normal"/>
    <w:autoRedefine/>
    <w:uiPriority w:val="39"/>
    <w:unhideWhenUsed/>
    <w:rsid w:val="00B63A6F"/>
    <w:pPr>
      <w:spacing w:after="100"/>
      <w:ind w:left="220"/>
    </w:pPr>
  </w:style>
  <w:style w:type="character" w:customStyle="1" w:styleId="Heading2Char">
    <w:name w:val="Heading 2 Char"/>
    <w:basedOn w:val="DefaultParagraphFont"/>
    <w:link w:val="Heading2"/>
    <w:uiPriority w:val="9"/>
    <w:rsid w:val="001211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cie.org.uk/care-act-2014/safeguarding-adults/review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nysab@northyorks.gov.uk" TargetMode="Externa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ysab@northyorks.gov.uk" TargetMode="External"/><Relationship Id="rId31"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40C67DF42409D9BE797AC7D22360F"/>
        <w:category>
          <w:name w:val="General"/>
          <w:gallery w:val="placeholder"/>
        </w:category>
        <w:types>
          <w:type w:val="bbPlcHdr"/>
        </w:types>
        <w:behaviors>
          <w:behavior w:val="content"/>
        </w:behaviors>
        <w:guid w:val="{B401742A-B3C3-49D7-B5F8-65C0857CE07A}"/>
      </w:docPartPr>
      <w:docPartBody>
        <w:p w:rsidR="00EB6405" w:rsidRDefault="00EB6405" w:rsidP="00EB6405">
          <w:pPr>
            <w:pStyle w:val="DCA40C67DF42409D9BE797AC7D22360F"/>
          </w:pPr>
          <w:r w:rsidRPr="005D22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Italic">
    <w:altName w:val="Arial"/>
    <w:panose1 w:val="020B0604020202090204"/>
    <w:charset w:val="00"/>
    <w:family w:val="roman"/>
    <w:pitch w:val="default"/>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5"/>
    <w:rsid w:val="000069B4"/>
    <w:rsid w:val="00031DA6"/>
    <w:rsid w:val="002425FC"/>
    <w:rsid w:val="00286B51"/>
    <w:rsid w:val="003C0564"/>
    <w:rsid w:val="0050340F"/>
    <w:rsid w:val="00574CA5"/>
    <w:rsid w:val="00646D18"/>
    <w:rsid w:val="007250D5"/>
    <w:rsid w:val="00866AF8"/>
    <w:rsid w:val="008714F7"/>
    <w:rsid w:val="009B2A26"/>
    <w:rsid w:val="00B50B91"/>
    <w:rsid w:val="00B8748B"/>
    <w:rsid w:val="00BB716E"/>
    <w:rsid w:val="00C96EFA"/>
    <w:rsid w:val="00CB41AD"/>
    <w:rsid w:val="00D6322F"/>
    <w:rsid w:val="00D744BA"/>
    <w:rsid w:val="00DD4AA1"/>
    <w:rsid w:val="00EB6405"/>
    <w:rsid w:val="00F7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405"/>
    <w:rPr>
      <w:color w:val="808080"/>
    </w:rPr>
  </w:style>
  <w:style w:type="paragraph" w:customStyle="1" w:styleId="DCA40C67DF42409D9BE797AC7D22360F">
    <w:name w:val="DCA40C67DF42409D9BE797AC7D22360F"/>
    <w:rsid w:val="00EB6405"/>
  </w:style>
  <w:style w:type="paragraph" w:customStyle="1" w:styleId="B3ADD5B9C9144352A2F81A8E774D53D2">
    <w:name w:val="B3ADD5B9C9144352A2F81A8E774D53D2"/>
    <w:rsid w:val="00EB6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8" ma:contentTypeDescription="Create a new document." ma:contentTypeScope="" ma:versionID="e6c564083d16585589b1ad0ea7e172c6">
  <xsd:schema xmlns:xsd="http://www.w3.org/2001/XMLSchema" xmlns:xs="http://www.w3.org/2001/XMLSchema" xmlns:p="http://schemas.microsoft.com/office/2006/metadata/properties" xmlns:ns3="9d295506-2bb8-4975-9d85-043c61dd68ba" targetNamespace="http://schemas.microsoft.com/office/2006/metadata/properties" ma:root="true" ma:fieldsID="4f988f4eb1b14c4cefbe8a26581db7b9"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28D7-F7E6-4F80-9387-3BBA69F1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853E0-5E3C-42B1-B9F1-0EE15EE4F10E}">
  <ds:schemaRefs>
    <ds:schemaRef ds:uri="http://purl.org/dc/terms/"/>
    <ds:schemaRef ds:uri="9d295506-2bb8-4975-9d85-043c61dd68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AA1948-2BEA-4890-B3A7-6738F5CA7B39}">
  <ds:schemaRefs>
    <ds:schemaRef ds:uri="http://schemas.microsoft.com/sharepoint/v3/contenttype/forms"/>
  </ds:schemaRefs>
</ds:datastoreItem>
</file>

<file path=customXml/itemProps4.xml><?xml version="1.0" encoding="utf-8"?>
<ds:datastoreItem xmlns:ds="http://schemas.openxmlformats.org/officeDocument/2006/customXml" ds:itemID="{EFFE1A25-7D06-4D5D-987F-E38FD1D0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12092</Words>
  <Characters>68927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80858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Byers</dc:creator>
  <cp:keywords/>
  <dc:description/>
  <cp:lastModifiedBy>Laura Watson</cp:lastModifiedBy>
  <cp:revision>2</cp:revision>
  <dcterms:created xsi:type="dcterms:W3CDTF">2021-07-03T12:50:00Z</dcterms:created>
  <dcterms:modified xsi:type="dcterms:W3CDTF">2021-07-03T12:50:00Z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2020-12-09T12:15:13Z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f9670f54-14db-4b7e-a0af-00003b8ffe7e</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