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C2C87" w14:textId="77777777" w:rsidR="005809E1" w:rsidRPr="00A14B84" w:rsidRDefault="002B761C" w:rsidP="002B761C">
      <w:pPr>
        <w:rPr>
          <w:color w:val="262626" w:themeColor="text1" w:themeTint="D9"/>
          <w:sz w:val="24"/>
          <w:szCs w:val="24"/>
        </w:rPr>
      </w:pPr>
      <w:bookmarkStart w:id="0" w:name="_GoBack"/>
      <w:bookmarkEnd w:id="0"/>
      <w:r w:rsidRPr="00A14B84">
        <w:rPr>
          <w:rFonts w:ascii="Lucida Sans" w:hAnsi="Lucida Sans" w:cs="Arial"/>
          <w:noProof/>
          <w:color w:val="262626" w:themeColor="text1" w:themeTint="D9"/>
          <w:sz w:val="24"/>
          <w:szCs w:val="24"/>
          <w:lang w:eastAsia="en-GB"/>
        </w:rPr>
        <w:drawing>
          <wp:inline distT="0" distB="0" distL="0" distR="0" wp14:anchorId="06979E56" wp14:editId="01A1F501">
            <wp:extent cx="3723005" cy="767178"/>
            <wp:effectExtent l="0" t="0" r="0" b="0"/>
            <wp:docPr id="1" name="Picture 1" descr="N:\has-data\POLICY\Safeguarding\SAB ADMIN\Templates\NYSAB Logo v4 revised February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as-data\POLICY\Safeguarding\SAB ADMIN\Templates\NYSAB Logo v4 revised February 20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0057" cy="768631"/>
                    </a:xfrm>
                    <a:prstGeom prst="rect">
                      <a:avLst/>
                    </a:prstGeom>
                    <a:noFill/>
                    <a:ln>
                      <a:noFill/>
                    </a:ln>
                  </pic:spPr>
                </pic:pic>
              </a:graphicData>
            </a:graphic>
          </wp:inline>
        </w:drawing>
      </w:r>
    </w:p>
    <w:tbl>
      <w:tblPr>
        <w:tblStyle w:val="TableGrid"/>
        <w:tblW w:w="10516" w:type="dxa"/>
        <w:tblLook w:val="04A0" w:firstRow="1" w:lastRow="0" w:firstColumn="1" w:lastColumn="0" w:noHBand="0" w:noVBand="1"/>
      </w:tblPr>
      <w:tblGrid>
        <w:gridCol w:w="10516"/>
      </w:tblGrid>
      <w:tr w:rsidR="00276F92" w:rsidRPr="00A14B84" w14:paraId="4AC43111" w14:textId="77777777" w:rsidTr="00316168">
        <w:trPr>
          <w:trHeight w:val="812"/>
        </w:trPr>
        <w:tc>
          <w:tcPr>
            <w:tcW w:w="10516" w:type="dxa"/>
            <w:vAlign w:val="center"/>
          </w:tcPr>
          <w:p w14:paraId="60B51D18" w14:textId="77777777" w:rsidR="005809E1" w:rsidRPr="00A14B84" w:rsidRDefault="005809E1" w:rsidP="005809E1">
            <w:pPr>
              <w:jc w:val="center"/>
              <w:rPr>
                <w:rFonts w:ascii="Lucida Sans" w:hAnsi="Lucida Sans" w:cs="Arial"/>
                <w:b/>
                <w:color w:val="262626" w:themeColor="text1" w:themeTint="D9"/>
                <w:sz w:val="20"/>
                <w:szCs w:val="24"/>
              </w:rPr>
            </w:pPr>
            <w:r w:rsidRPr="00A14B84">
              <w:rPr>
                <w:rFonts w:ascii="Lucida Sans" w:hAnsi="Lucida Sans" w:cs="Arial"/>
                <w:b/>
                <w:color w:val="262626" w:themeColor="text1" w:themeTint="D9"/>
                <w:sz w:val="20"/>
                <w:szCs w:val="24"/>
              </w:rPr>
              <w:t>Notes of Meeting</w:t>
            </w:r>
          </w:p>
          <w:p w14:paraId="1F2A0AB2" w14:textId="1D06545A" w:rsidR="005305F1" w:rsidRPr="00A14B84" w:rsidRDefault="00276F92" w:rsidP="005305F1">
            <w:pPr>
              <w:jc w:val="center"/>
              <w:rPr>
                <w:rFonts w:ascii="Lucida Sans" w:hAnsi="Lucida Sans" w:cs="Arial"/>
                <w:b/>
                <w:color w:val="262626" w:themeColor="text1" w:themeTint="D9"/>
                <w:sz w:val="20"/>
                <w:szCs w:val="24"/>
              </w:rPr>
            </w:pPr>
            <w:r w:rsidRPr="00A14B84">
              <w:rPr>
                <w:rFonts w:ascii="Lucida Sans" w:hAnsi="Lucida Sans" w:cs="Arial"/>
                <w:b/>
                <w:color w:val="262626" w:themeColor="text1" w:themeTint="D9"/>
                <w:sz w:val="20"/>
                <w:szCs w:val="24"/>
              </w:rPr>
              <w:t>Date &amp; Time</w:t>
            </w:r>
            <w:r w:rsidR="00233C9D">
              <w:rPr>
                <w:rFonts w:ascii="Lucida Sans" w:hAnsi="Lucida Sans" w:cs="Arial"/>
                <w:b/>
                <w:color w:val="262626" w:themeColor="text1" w:themeTint="D9"/>
                <w:sz w:val="20"/>
                <w:szCs w:val="24"/>
              </w:rPr>
              <w:t xml:space="preserve">: </w:t>
            </w:r>
            <w:r w:rsidR="006E422B">
              <w:rPr>
                <w:rFonts w:ascii="Lucida Sans" w:hAnsi="Lucida Sans" w:cs="Arial"/>
                <w:b/>
                <w:color w:val="262626" w:themeColor="text1" w:themeTint="D9"/>
                <w:sz w:val="20"/>
                <w:szCs w:val="24"/>
              </w:rPr>
              <w:t>22</w:t>
            </w:r>
            <w:r w:rsidR="006E422B" w:rsidRPr="006E422B">
              <w:rPr>
                <w:rFonts w:ascii="Lucida Sans" w:hAnsi="Lucida Sans" w:cs="Arial"/>
                <w:b/>
                <w:color w:val="262626" w:themeColor="text1" w:themeTint="D9"/>
                <w:sz w:val="20"/>
                <w:szCs w:val="24"/>
                <w:vertAlign w:val="superscript"/>
              </w:rPr>
              <w:t>nd</w:t>
            </w:r>
            <w:r w:rsidR="006E422B">
              <w:rPr>
                <w:rFonts w:ascii="Lucida Sans" w:hAnsi="Lucida Sans" w:cs="Arial"/>
                <w:b/>
                <w:color w:val="262626" w:themeColor="text1" w:themeTint="D9"/>
                <w:sz w:val="20"/>
                <w:szCs w:val="24"/>
              </w:rPr>
              <w:t xml:space="preserve"> September</w:t>
            </w:r>
            <w:r w:rsidR="00B61B72" w:rsidRPr="00A14B84">
              <w:rPr>
                <w:rFonts w:ascii="Lucida Sans" w:hAnsi="Lucida Sans" w:cs="Arial"/>
                <w:b/>
                <w:color w:val="262626" w:themeColor="text1" w:themeTint="D9"/>
                <w:sz w:val="20"/>
                <w:szCs w:val="24"/>
              </w:rPr>
              <w:t xml:space="preserve"> </w:t>
            </w:r>
            <w:r w:rsidR="00641546">
              <w:rPr>
                <w:rFonts w:ascii="Lucida Sans" w:hAnsi="Lucida Sans" w:cs="Arial"/>
                <w:b/>
                <w:color w:val="262626" w:themeColor="text1" w:themeTint="D9"/>
                <w:sz w:val="20"/>
                <w:szCs w:val="24"/>
              </w:rPr>
              <w:t>2021</w:t>
            </w:r>
            <w:r w:rsidR="005305F1" w:rsidRPr="00A14B84">
              <w:rPr>
                <w:rFonts w:ascii="Lucida Sans" w:hAnsi="Lucida Sans" w:cs="Arial"/>
                <w:b/>
                <w:color w:val="262626" w:themeColor="text1" w:themeTint="D9"/>
                <w:sz w:val="20"/>
                <w:szCs w:val="24"/>
              </w:rPr>
              <w:t xml:space="preserve"> at 2</w:t>
            </w:r>
            <w:r w:rsidR="00233C9D">
              <w:rPr>
                <w:rFonts w:ascii="Lucida Sans" w:hAnsi="Lucida Sans" w:cs="Arial"/>
                <w:b/>
                <w:color w:val="262626" w:themeColor="text1" w:themeTint="D9"/>
                <w:sz w:val="20"/>
                <w:szCs w:val="24"/>
              </w:rPr>
              <w:t>.30</w:t>
            </w:r>
            <w:r w:rsidR="005305F1" w:rsidRPr="00A14B84">
              <w:rPr>
                <w:rFonts w:ascii="Lucida Sans" w:hAnsi="Lucida Sans" w:cs="Arial"/>
                <w:b/>
                <w:color w:val="262626" w:themeColor="text1" w:themeTint="D9"/>
                <w:sz w:val="20"/>
                <w:szCs w:val="24"/>
              </w:rPr>
              <w:t>pm</w:t>
            </w:r>
          </w:p>
          <w:p w14:paraId="2AE91480" w14:textId="77777777" w:rsidR="00276F92" w:rsidRPr="00A14B84" w:rsidRDefault="00276F92" w:rsidP="00B73517">
            <w:pPr>
              <w:jc w:val="center"/>
              <w:rPr>
                <w:rFonts w:ascii="Lucida Sans" w:hAnsi="Lucida Sans" w:cs="Arial"/>
                <w:color w:val="262626" w:themeColor="text1" w:themeTint="D9"/>
                <w:sz w:val="20"/>
                <w:szCs w:val="24"/>
              </w:rPr>
            </w:pPr>
            <w:r w:rsidRPr="00A14B84">
              <w:rPr>
                <w:rFonts w:ascii="Lucida Sans" w:hAnsi="Lucida Sans" w:cs="Arial"/>
                <w:b/>
                <w:color w:val="262626" w:themeColor="text1" w:themeTint="D9"/>
                <w:sz w:val="20"/>
                <w:szCs w:val="24"/>
              </w:rPr>
              <w:t xml:space="preserve">Venue: </w:t>
            </w:r>
            <w:r w:rsidR="00B73517">
              <w:rPr>
                <w:rFonts w:ascii="Lucida Sans" w:hAnsi="Lucida Sans" w:cs="Arial"/>
                <w:color w:val="262626" w:themeColor="text1" w:themeTint="D9"/>
                <w:sz w:val="20"/>
                <w:szCs w:val="24"/>
              </w:rPr>
              <w:t>MS Teams</w:t>
            </w:r>
          </w:p>
        </w:tc>
      </w:tr>
    </w:tbl>
    <w:p w14:paraId="639B265A" w14:textId="77777777" w:rsidR="009B5971" w:rsidRPr="00A14B84" w:rsidRDefault="009B5971" w:rsidP="004672AF">
      <w:pPr>
        <w:spacing w:after="0"/>
        <w:rPr>
          <w:rFonts w:ascii="Lucida Sans" w:hAnsi="Lucida Sans" w:cs="Arial"/>
          <w:color w:val="262626" w:themeColor="text1" w:themeTint="D9"/>
          <w:sz w:val="24"/>
          <w:szCs w:val="24"/>
        </w:rPr>
      </w:pPr>
    </w:p>
    <w:tbl>
      <w:tblPr>
        <w:tblStyle w:val="TableGrid"/>
        <w:tblW w:w="10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5"/>
        <w:gridCol w:w="1950"/>
        <w:gridCol w:w="4118"/>
        <w:gridCol w:w="1276"/>
        <w:gridCol w:w="1134"/>
        <w:gridCol w:w="992"/>
        <w:gridCol w:w="236"/>
      </w:tblGrid>
      <w:tr w:rsidR="00A337AF" w:rsidRPr="00A14B84" w14:paraId="5E15D36C"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521B27FB"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Name</w:t>
            </w:r>
          </w:p>
        </w:tc>
        <w:tc>
          <w:tcPr>
            <w:tcW w:w="4118" w:type="dxa"/>
            <w:tcBorders>
              <w:top w:val="single" w:sz="4" w:space="0" w:color="auto"/>
              <w:left w:val="single" w:sz="4" w:space="0" w:color="auto"/>
              <w:bottom w:val="single" w:sz="4" w:space="0" w:color="auto"/>
              <w:right w:val="single" w:sz="4" w:space="0" w:color="auto"/>
            </w:tcBorders>
          </w:tcPr>
          <w:p w14:paraId="76D9A77D"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Agency</w:t>
            </w:r>
          </w:p>
        </w:tc>
        <w:tc>
          <w:tcPr>
            <w:tcW w:w="1276" w:type="dxa"/>
            <w:tcBorders>
              <w:top w:val="single" w:sz="4" w:space="0" w:color="auto"/>
              <w:left w:val="single" w:sz="4" w:space="0" w:color="auto"/>
              <w:bottom w:val="single" w:sz="4" w:space="0" w:color="auto"/>
              <w:right w:val="single" w:sz="4" w:space="0" w:color="auto"/>
            </w:tcBorders>
          </w:tcPr>
          <w:p w14:paraId="16FB686A"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Attended</w:t>
            </w:r>
          </w:p>
        </w:tc>
        <w:tc>
          <w:tcPr>
            <w:tcW w:w="1134" w:type="dxa"/>
            <w:tcBorders>
              <w:top w:val="single" w:sz="4" w:space="0" w:color="auto"/>
              <w:left w:val="single" w:sz="4" w:space="0" w:color="auto"/>
              <w:bottom w:val="single" w:sz="4" w:space="0" w:color="auto"/>
              <w:right w:val="single" w:sz="4" w:space="0" w:color="auto"/>
            </w:tcBorders>
          </w:tcPr>
          <w:p w14:paraId="45E163AE" w14:textId="77777777" w:rsidR="00A337AF" w:rsidRPr="00A14B84" w:rsidRDefault="00A337AF" w:rsidP="00EC15AD">
            <w:pPr>
              <w:jc w:val="cente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Deputy Present</w:t>
            </w:r>
          </w:p>
        </w:tc>
        <w:tc>
          <w:tcPr>
            <w:tcW w:w="992" w:type="dxa"/>
            <w:tcBorders>
              <w:top w:val="single" w:sz="4" w:space="0" w:color="auto"/>
              <w:left w:val="single" w:sz="4" w:space="0" w:color="auto"/>
              <w:bottom w:val="single" w:sz="4" w:space="0" w:color="auto"/>
              <w:right w:val="single" w:sz="4" w:space="0" w:color="auto"/>
            </w:tcBorders>
          </w:tcPr>
          <w:p w14:paraId="72B9D463" w14:textId="77777777" w:rsidR="00A337AF" w:rsidRPr="00A14B84" w:rsidRDefault="00EC15AD" w:rsidP="00697FAB">
            <w:pPr>
              <w:rPr>
                <w:rFonts w:ascii="Lucida Sans" w:hAnsi="Lucida Sans" w:cs="Arial"/>
                <w:b/>
                <w:color w:val="262626" w:themeColor="text1" w:themeTint="D9"/>
                <w:sz w:val="20"/>
                <w:szCs w:val="20"/>
              </w:rPr>
            </w:pPr>
            <w:r>
              <w:rPr>
                <w:rFonts w:ascii="Lucida Sans" w:hAnsi="Lucida Sans" w:cs="Arial"/>
                <w:b/>
                <w:color w:val="262626" w:themeColor="text1" w:themeTint="D9"/>
                <w:sz w:val="20"/>
                <w:szCs w:val="20"/>
              </w:rPr>
              <w:t>No Deputy</w:t>
            </w:r>
          </w:p>
        </w:tc>
      </w:tr>
      <w:tr w:rsidR="00A337AF" w:rsidRPr="00A14B84" w14:paraId="3CA9FB73"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065CC103" w14:textId="77777777" w:rsidR="00A337AF" w:rsidRPr="00A14B84" w:rsidRDefault="00A337AF" w:rsidP="00047D84">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Sue Proctor (SPr)</w:t>
            </w:r>
          </w:p>
        </w:tc>
        <w:tc>
          <w:tcPr>
            <w:tcW w:w="4118" w:type="dxa"/>
            <w:tcBorders>
              <w:top w:val="single" w:sz="4" w:space="0" w:color="auto"/>
              <w:left w:val="single" w:sz="4" w:space="0" w:color="auto"/>
              <w:bottom w:val="single" w:sz="4" w:space="0" w:color="auto"/>
              <w:right w:val="single" w:sz="4" w:space="0" w:color="auto"/>
            </w:tcBorders>
          </w:tcPr>
          <w:p w14:paraId="2F653D59" w14:textId="77777777" w:rsidR="00A337AF" w:rsidRPr="00A14B84" w:rsidRDefault="00A337AF" w:rsidP="00047D84">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Independent Chair</w:t>
            </w:r>
          </w:p>
        </w:tc>
        <w:tc>
          <w:tcPr>
            <w:tcW w:w="1276" w:type="dxa"/>
            <w:tcBorders>
              <w:top w:val="single" w:sz="4" w:space="0" w:color="auto"/>
              <w:left w:val="single" w:sz="4" w:space="0" w:color="auto"/>
              <w:bottom w:val="single" w:sz="4" w:space="0" w:color="auto"/>
              <w:right w:val="single" w:sz="4" w:space="0" w:color="auto"/>
            </w:tcBorders>
          </w:tcPr>
          <w:p w14:paraId="59EF4E15" w14:textId="77777777" w:rsidR="00A337AF" w:rsidRPr="00A14B84" w:rsidRDefault="00A337AF" w:rsidP="00047D84">
            <w:pPr>
              <w:jc w:val="cente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4C9351CC" w14:textId="77777777" w:rsidR="00A337AF" w:rsidRPr="00A14B84" w:rsidRDefault="00A337AF" w:rsidP="00047D84">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B5D49A" w14:textId="77777777" w:rsidR="00A337AF" w:rsidRPr="00A14B84" w:rsidRDefault="00A337AF" w:rsidP="00047D84">
            <w:pPr>
              <w:jc w:val="center"/>
              <w:rPr>
                <w:rFonts w:ascii="Lucida Sans" w:hAnsi="Lucida Sans" w:cs="Arial"/>
                <w:color w:val="262626" w:themeColor="text1" w:themeTint="D9"/>
                <w:sz w:val="20"/>
                <w:szCs w:val="20"/>
              </w:rPr>
            </w:pPr>
          </w:p>
        </w:tc>
      </w:tr>
      <w:tr w:rsidR="00A337AF" w:rsidRPr="00A14B84" w14:paraId="7BC0C8CC"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60204D02" w14:textId="77777777" w:rsidR="00A337AF" w:rsidRPr="00A14B84" w:rsidRDefault="00A337AF" w:rsidP="00C10880">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Karen Agar (KA)</w:t>
            </w:r>
          </w:p>
        </w:tc>
        <w:tc>
          <w:tcPr>
            <w:tcW w:w="4118" w:type="dxa"/>
            <w:tcBorders>
              <w:top w:val="single" w:sz="4" w:space="0" w:color="auto"/>
              <w:left w:val="single" w:sz="4" w:space="0" w:color="auto"/>
              <w:bottom w:val="single" w:sz="4" w:space="0" w:color="auto"/>
              <w:right w:val="single" w:sz="4" w:space="0" w:color="auto"/>
            </w:tcBorders>
          </w:tcPr>
          <w:p w14:paraId="52372496" w14:textId="77777777" w:rsidR="00A337AF" w:rsidRPr="00A14B84" w:rsidRDefault="00A337AF" w:rsidP="00C10880">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TEWV NHSFT</w:t>
            </w:r>
          </w:p>
        </w:tc>
        <w:tc>
          <w:tcPr>
            <w:tcW w:w="1276" w:type="dxa"/>
            <w:tcBorders>
              <w:top w:val="single" w:sz="4" w:space="0" w:color="auto"/>
              <w:left w:val="single" w:sz="4" w:space="0" w:color="auto"/>
              <w:bottom w:val="single" w:sz="4" w:space="0" w:color="auto"/>
              <w:right w:val="single" w:sz="4" w:space="0" w:color="auto"/>
            </w:tcBorders>
          </w:tcPr>
          <w:p w14:paraId="288366AF" w14:textId="77777777" w:rsidR="00A337AF" w:rsidRPr="00A14B84" w:rsidRDefault="00233C9D" w:rsidP="00C10880">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54071965" w14:textId="77777777" w:rsidR="00A337AF" w:rsidRPr="00A14B84" w:rsidRDefault="00A337AF" w:rsidP="00C10880">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2F661F05" w14:textId="77777777" w:rsidR="00A337AF" w:rsidRPr="00A14B84" w:rsidRDefault="00A337AF" w:rsidP="00C10880">
            <w:pPr>
              <w:jc w:val="center"/>
              <w:rPr>
                <w:rFonts w:ascii="Lucida Sans" w:hAnsi="Lucida Sans" w:cs="Arial"/>
                <w:color w:val="262626" w:themeColor="text1" w:themeTint="D9"/>
                <w:sz w:val="20"/>
                <w:szCs w:val="20"/>
              </w:rPr>
            </w:pPr>
          </w:p>
        </w:tc>
      </w:tr>
      <w:tr w:rsidR="00A337AF" w:rsidRPr="00A14B84" w14:paraId="560C2136" w14:textId="77777777" w:rsidTr="001538B6">
        <w:tc>
          <w:tcPr>
            <w:tcW w:w="2965" w:type="dxa"/>
            <w:gridSpan w:val="2"/>
            <w:tcBorders>
              <w:top w:val="single" w:sz="4" w:space="0" w:color="auto"/>
              <w:left w:val="single" w:sz="4" w:space="0" w:color="auto"/>
              <w:bottom w:val="single" w:sz="4" w:space="0" w:color="auto"/>
              <w:right w:val="single" w:sz="4" w:space="0" w:color="auto"/>
            </w:tcBorders>
          </w:tcPr>
          <w:p w14:paraId="2DE42CFA" w14:textId="77777777" w:rsidR="00A337AF" w:rsidRPr="00A14B84" w:rsidRDefault="003A0329"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Lindsey Butterfield (LB)</w:t>
            </w:r>
          </w:p>
        </w:tc>
        <w:tc>
          <w:tcPr>
            <w:tcW w:w="4118" w:type="dxa"/>
            <w:tcBorders>
              <w:top w:val="single" w:sz="4" w:space="0" w:color="auto"/>
              <w:left w:val="single" w:sz="4" w:space="0" w:color="auto"/>
              <w:bottom w:val="single" w:sz="4" w:space="0" w:color="auto"/>
              <w:right w:val="single" w:sz="4" w:space="0" w:color="auto"/>
            </w:tcBorders>
          </w:tcPr>
          <w:p w14:paraId="259E37D5"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 xml:space="preserve">North Yorkshire Police </w:t>
            </w:r>
          </w:p>
        </w:tc>
        <w:tc>
          <w:tcPr>
            <w:tcW w:w="1276" w:type="dxa"/>
            <w:tcBorders>
              <w:top w:val="single" w:sz="4" w:space="0" w:color="auto"/>
              <w:left w:val="single" w:sz="4" w:space="0" w:color="auto"/>
              <w:bottom w:val="single" w:sz="4" w:space="0" w:color="auto"/>
              <w:right w:val="single" w:sz="4" w:space="0" w:color="auto"/>
            </w:tcBorders>
          </w:tcPr>
          <w:p w14:paraId="41D0A505" w14:textId="7777777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C5784F5" w14:textId="77777777" w:rsidR="00A337AF" w:rsidRPr="00A14B84" w:rsidRDefault="00233C9D"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494AA88" w14:textId="77777777" w:rsidR="00A337AF" w:rsidRPr="00A14B84" w:rsidRDefault="00A337AF" w:rsidP="00A337AF">
            <w:pPr>
              <w:jc w:val="center"/>
              <w:rPr>
                <w:rFonts w:ascii="Lucida Sans" w:hAnsi="Lucida Sans" w:cs="Arial"/>
                <w:color w:val="262626" w:themeColor="text1" w:themeTint="D9"/>
                <w:sz w:val="20"/>
                <w:szCs w:val="20"/>
              </w:rPr>
            </w:pPr>
          </w:p>
        </w:tc>
        <w:tc>
          <w:tcPr>
            <w:tcW w:w="236" w:type="dxa"/>
          </w:tcPr>
          <w:p w14:paraId="165F033E" w14:textId="77777777" w:rsidR="00A337AF" w:rsidRPr="00A14B84" w:rsidRDefault="00A337AF" w:rsidP="00A337AF"/>
        </w:tc>
      </w:tr>
      <w:tr w:rsidR="00A337AF" w:rsidRPr="00A14B84" w14:paraId="2B476E6C"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2A62FD98"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Ruth Andrews (RA)</w:t>
            </w:r>
          </w:p>
        </w:tc>
        <w:tc>
          <w:tcPr>
            <w:tcW w:w="4118" w:type="dxa"/>
            <w:tcBorders>
              <w:top w:val="single" w:sz="4" w:space="0" w:color="auto"/>
              <w:left w:val="single" w:sz="4" w:space="0" w:color="auto"/>
              <w:bottom w:val="single" w:sz="4" w:space="0" w:color="auto"/>
              <w:right w:val="single" w:sz="4" w:space="0" w:color="auto"/>
            </w:tcBorders>
          </w:tcPr>
          <w:p w14:paraId="32A7760E" w14:textId="77777777" w:rsidR="00A337AF" w:rsidRPr="00A14B84" w:rsidRDefault="00A848E3"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 xml:space="preserve">NYCC </w:t>
            </w:r>
            <w:r w:rsidR="00A337AF" w:rsidRPr="00A14B84">
              <w:rPr>
                <w:rFonts w:ascii="Lucida Sans" w:hAnsi="Lucida Sans" w:cs="Arial"/>
                <w:color w:val="262626" w:themeColor="text1" w:themeTint="D9"/>
                <w:sz w:val="20"/>
                <w:szCs w:val="20"/>
              </w:rPr>
              <w:t>Trading Standards</w:t>
            </w:r>
          </w:p>
        </w:tc>
        <w:tc>
          <w:tcPr>
            <w:tcW w:w="1276" w:type="dxa"/>
            <w:tcBorders>
              <w:top w:val="single" w:sz="4" w:space="0" w:color="auto"/>
              <w:left w:val="single" w:sz="4" w:space="0" w:color="auto"/>
              <w:bottom w:val="single" w:sz="4" w:space="0" w:color="auto"/>
              <w:right w:val="single" w:sz="4" w:space="0" w:color="auto"/>
            </w:tcBorders>
          </w:tcPr>
          <w:p w14:paraId="5D68B5A6" w14:textId="7777777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0D94D9"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4513FFC1" w14:textId="77777777" w:rsidR="00A337AF" w:rsidRPr="00A14B84" w:rsidRDefault="00953805"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14:paraId="0159F3C2"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6E6400DF"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Rachel Bowes (RB)</w:t>
            </w:r>
          </w:p>
        </w:tc>
        <w:tc>
          <w:tcPr>
            <w:tcW w:w="4118" w:type="dxa"/>
            <w:tcBorders>
              <w:top w:val="single" w:sz="4" w:space="0" w:color="auto"/>
              <w:left w:val="single" w:sz="4" w:space="0" w:color="auto"/>
              <w:bottom w:val="single" w:sz="4" w:space="0" w:color="auto"/>
              <w:right w:val="single" w:sz="4" w:space="0" w:color="auto"/>
            </w:tcBorders>
          </w:tcPr>
          <w:p w14:paraId="0D824A79"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14:paraId="5A6FC751" w14:textId="7777777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3E5395" w14:textId="77777777" w:rsidR="00A337AF" w:rsidRPr="00A14B84" w:rsidRDefault="00EC15AD"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B1936D9"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73D0ABA6"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72E9138B"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Tony Clark (TC)</w:t>
            </w:r>
          </w:p>
        </w:tc>
        <w:tc>
          <w:tcPr>
            <w:tcW w:w="4118" w:type="dxa"/>
            <w:tcBorders>
              <w:top w:val="single" w:sz="4" w:space="0" w:color="auto"/>
              <w:left w:val="single" w:sz="4" w:space="0" w:color="auto"/>
              <w:bottom w:val="single" w:sz="4" w:space="0" w:color="auto"/>
              <w:right w:val="single" w:sz="4" w:space="0" w:color="auto"/>
            </w:tcBorders>
          </w:tcPr>
          <w:p w14:paraId="729FB2EE"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Richmondshire District Council</w:t>
            </w:r>
          </w:p>
        </w:tc>
        <w:tc>
          <w:tcPr>
            <w:tcW w:w="1276" w:type="dxa"/>
            <w:tcBorders>
              <w:top w:val="single" w:sz="4" w:space="0" w:color="auto"/>
              <w:left w:val="single" w:sz="4" w:space="0" w:color="auto"/>
              <w:bottom w:val="single" w:sz="4" w:space="0" w:color="auto"/>
              <w:right w:val="single" w:sz="4" w:space="0" w:color="auto"/>
            </w:tcBorders>
          </w:tcPr>
          <w:p w14:paraId="73A04E5E" w14:textId="77777777" w:rsidR="00A337AF" w:rsidRPr="00A14B84" w:rsidRDefault="00A337AF"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67EB5A5E"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F6A97B"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7868EDFC"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2755E296"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Emma Dixon (ED)</w:t>
            </w:r>
          </w:p>
        </w:tc>
        <w:tc>
          <w:tcPr>
            <w:tcW w:w="4118" w:type="dxa"/>
            <w:tcBorders>
              <w:top w:val="single" w:sz="4" w:space="0" w:color="auto"/>
              <w:left w:val="single" w:sz="4" w:space="0" w:color="auto"/>
              <w:bottom w:val="single" w:sz="4" w:space="0" w:color="auto"/>
              <w:right w:val="single" w:sz="4" w:space="0" w:color="auto"/>
            </w:tcBorders>
          </w:tcPr>
          <w:p w14:paraId="24E261E5"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Legal Services</w:t>
            </w:r>
          </w:p>
        </w:tc>
        <w:tc>
          <w:tcPr>
            <w:tcW w:w="1276" w:type="dxa"/>
            <w:tcBorders>
              <w:top w:val="single" w:sz="4" w:space="0" w:color="auto"/>
              <w:left w:val="single" w:sz="4" w:space="0" w:color="auto"/>
              <w:bottom w:val="single" w:sz="4" w:space="0" w:color="auto"/>
              <w:right w:val="single" w:sz="4" w:space="0" w:color="auto"/>
            </w:tcBorders>
          </w:tcPr>
          <w:p w14:paraId="1BD25A05" w14:textId="77777777" w:rsidR="00A337AF" w:rsidRPr="00A14B84" w:rsidRDefault="00013F26"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6FD444C2" w14:textId="77777777" w:rsidR="00A337AF" w:rsidRPr="00A14B84" w:rsidRDefault="00A337AF" w:rsidP="00A337AF">
            <w:pP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3D5EC99A" w14:textId="77777777" w:rsidR="00A337AF" w:rsidRPr="00A14B84" w:rsidRDefault="00A337AF" w:rsidP="00EC15AD">
            <w:pPr>
              <w:jc w:val="center"/>
              <w:rPr>
                <w:rFonts w:ascii="Lucida Sans" w:hAnsi="Lucida Sans" w:cs="Arial"/>
                <w:color w:val="262626" w:themeColor="text1" w:themeTint="D9"/>
                <w:sz w:val="20"/>
                <w:szCs w:val="20"/>
              </w:rPr>
            </w:pPr>
          </w:p>
        </w:tc>
      </w:tr>
      <w:tr w:rsidR="00A337AF" w:rsidRPr="00A14B84" w14:paraId="4D210301"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6C7EE2F7"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Olwen Fisher (OF)</w:t>
            </w:r>
          </w:p>
        </w:tc>
        <w:tc>
          <w:tcPr>
            <w:tcW w:w="4118" w:type="dxa"/>
            <w:tcBorders>
              <w:top w:val="single" w:sz="4" w:space="0" w:color="auto"/>
              <w:left w:val="single" w:sz="4" w:space="0" w:color="auto"/>
              <w:bottom w:val="single" w:sz="4" w:space="0" w:color="auto"/>
              <w:right w:val="single" w:sz="4" w:space="0" w:color="auto"/>
            </w:tcBorders>
          </w:tcPr>
          <w:p w14:paraId="5AD618D6"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NHS NYCCG</w:t>
            </w:r>
          </w:p>
        </w:tc>
        <w:tc>
          <w:tcPr>
            <w:tcW w:w="1276" w:type="dxa"/>
            <w:tcBorders>
              <w:top w:val="single" w:sz="4" w:space="0" w:color="auto"/>
              <w:left w:val="single" w:sz="4" w:space="0" w:color="auto"/>
              <w:bottom w:val="single" w:sz="4" w:space="0" w:color="auto"/>
              <w:right w:val="single" w:sz="4" w:space="0" w:color="auto"/>
            </w:tcBorders>
          </w:tcPr>
          <w:p w14:paraId="6283B45D" w14:textId="77777777" w:rsidR="00A337AF" w:rsidRPr="00A14B84" w:rsidRDefault="00013F26"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71AB3FD4"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51BCA55F"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31145714"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067D20DF" w14:textId="77777777" w:rsidR="00A337AF" w:rsidRPr="00A14B84" w:rsidRDefault="00233C9D"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Emma Nunez (EN</w:t>
            </w:r>
            <w:r w:rsidR="00A337AF" w:rsidRPr="00A14B84">
              <w:rPr>
                <w:rFonts w:ascii="Lucida Sans" w:hAnsi="Lucida Sans" w:cs="Arial"/>
                <w:color w:val="262626" w:themeColor="text1" w:themeTint="D9"/>
                <w:sz w:val="20"/>
                <w:szCs w:val="20"/>
              </w:rPr>
              <w:t>)</w:t>
            </w:r>
          </w:p>
        </w:tc>
        <w:tc>
          <w:tcPr>
            <w:tcW w:w="4118" w:type="dxa"/>
            <w:tcBorders>
              <w:top w:val="single" w:sz="4" w:space="0" w:color="auto"/>
              <w:left w:val="single" w:sz="4" w:space="0" w:color="auto"/>
              <w:bottom w:val="single" w:sz="4" w:space="0" w:color="auto"/>
              <w:right w:val="single" w:sz="4" w:space="0" w:color="auto"/>
            </w:tcBorders>
          </w:tcPr>
          <w:p w14:paraId="0962C6E2"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Harrogate District NHSFT</w:t>
            </w:r>
          </w:p>
        </w:tc>
        <w:tc>
          <w:tcPr>
            <w:tcW w:w="1276" w:type="dxa"/>
            <w:tcBorders>
              <w:top w:val="single" w:sz="4" w:space="0" w:color="auto"/>
              <w:left w:val="single" w:sz="4" w:space="0" w:color="auto"/>
              <w:bottom w:val="single" w:sz="4" w:space="0" w:color="auto"/>
              <w:right w:val="single" w:sz="4" w:space="0" w:color="auto"/>
            </w:tcBorders>
          </w:tcPr>
          <w:p w14:paraId="2D748499" w14:textId="7777777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A0FB9C5"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7856B2C0" w14:textId="77777777" w:rsidR="00A337AF" w:rsidRPr="00A14B84" w:rsidRDefault="001538B6"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14:paraId="5BA1E71B"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745D6052" w14:textId="77777777" w:rsidR="00A337AF" w:rsidRPr="00A14B84" w:rsidRDefault="00182EFF"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Ma</w:t>
            </w:r>
            <w:r w:rsidR="00A337AF" w:rsidRPr="00A14B84">
              <w:rPr>
                <w:rFonts w:ascii="Lucida Sans" w:hAnsi="Lucida Sans" w:cs="Arial"/>
                <w:color w:val="262626" w:themeColor="text1" w:themeTint="D9"/>
                <w:sz w:val="20"/>
                <w:szCs w:val="20"/>
              </w:rPr>
              <w:t>rianne Franks (MF)</w:t>
            </w:r>
          </w:p>
        </w:tc>
        <w:tc>
          <w:tcPr>
            <w:tcW w:w="4118" w:type="dxa"/>
            <w:tcBorders>
              <w:top w:val="single" w:sz="4" w:space="0" w:color="auto"/>
              <w:left w:val="single" w:sz="4" w:space="0" w:color="auto"/>
              <w:bottom w:val="single" w:sz="4" w:space="0" w:color="auto"/>
              <w:right w:val="single" w:sz="4" w:space="0" w:color="auto"/>
            </w:tcBorders>
          </w:tcPr>
          <w:p w14:paraId="3D45239F"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Army Welfare Service</w:t>
            </w:r>
          </w:p>
        </w:tc>
        <w:tc>
          <w:tcPr>
            <w:tcW w:w="1276" w:type="dxa"/>
            <w:tcBorders>
              <w:top w:val="single" w:sz="4" w:space="0" w:color="auto"/>
              <w:left w:val="single" w:sz="4" w:space="0" w:color="auto"/>
              <w:bottom w:val="single" w:sz="4" w:space="0" w:color="auto"/>
              <w:right w:val="single" w:sz="4" w:space="0" w:color="auto"/>
            </w:tcBorders>
          </w:tcPr>
          <w:p w14:paraId="20747217" w14:textId="77777777" w:rsidR="00A337AF" w:rsidRPr="00A14B84" w:rsidRDefault="00A337AF" w:rsidP="00A337AF">
            <w:pP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49A257"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59E5B01B" w14:textId="77777777" w:rsidR="00A337AF" w:rsidRPr="00A14B84" w:rsidRDefault="00013F26"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14:paraId="6FF70997"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6D2BD4D7"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Helen Hart (HH)</w:t>
            </w:r>
          </w:p>
        </w:tc>
        <w:tc>
          <w:tcPr>
            <w:tcW w:w="4118" w:type="dxa"/>
            <w:tcBorders>
              <w:top w:val="single" w:sz="4" w:space="0" w:color="auto"/>
              <w:left w:val="single" w:sz="4" w:space="0" w:color="auto"/>
              <w:bottom w:val="single" w:sz="4" w:space="0" w:color="auto"/>
              <w:right w:val="single" w:sz="4" w:space="0" w:color="auto"/>
            </w:tcBorders>
          </w:tcPr>
          <w:p w14:paraId="45913ABC"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 xml:space="preserve">NHS </w:t>
            </w:r>
            <w:r>
              <w:rPr>
                <w:rFonts w:ascii="Lucida Sans" w:hAnsi="Lucida Sans" w:cs="Arial"/>
                <w:color w:val="262626" w:themeColor="text1" w:themeTint="D9"/>
                <w:sz w:val="20"/>
                <w:szCs w:val="20"/>
              </w:rPr>
              <w:t>Bradford District and Craven CCG</w:t>
            </w:r>
          </w:p>
        </w:tc>
        <w:tc>
          <w:tcPr>
            <w:tcW w:w="1276" w:type="dxa"/>
            <w:tcBorders>
              <w:top w:val="single" w:sz="4" w:space="0" w:color="auto"/>
              <w:left w:val="single" w:sz="4" w:space="0" w:color="auto"/>
              <w:bottom w:val="single" w:sz="4" w:space="0" w:color="auto"/>
              <w:right w:val="single" w:sz="4" w:space="0" w:color="auto"/>
            </w:tcBorders>
          </w:tcPr>
          <w:p w14:paraId="6F87173C" w14:textId="7777777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C9349F1"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298860D1" w14:textId="77777777" w:rsidR="00A337AF" w:rsidRPr="00A14B84" w:rsidRDefault="003A0329"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14:paraId="39E9D17B" w14:textId="77777777" w:rsidTr="001538B6">
        <w:trPr>
          <w:gridAfter w:val="1"/>
          <w:wAfter w:w="236" w:type="dxa"/>
          <w:trHeight w:val="64"/>
        </w:trPr>
        <w:tc>
          <w:tcPr>
            <w:tcW w:w="2965" w:type="dxa"/>
            <w:gridSpan w:val="2"/>
            <w:tcBorders>
              <w:top w:val="single" w:sz="4" w:space="0" w:color="auto"/>
              <w:left w:val="single" w:sz="4" w:space="0" w:color="auto"/>
              <w:bottom w:val="single" w:sz="4" w:space="0" w:color="auto"/>
              <w:right w:val="single" w:sz="4" w:space="0" w:color="auto"/>
            </w:tcBorders>
          </w:tcPr>
          <w:p w14:paraId="7337D39F"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Chris Jones-King (CJK)</w:t>
            </w:r>
          </w:p>
        </w:tc>
        <w:tc>
          <w:tcPr>
            <w:tcW w:w="4118" w:type="dxa"/>
            <w:tcBorders>
              <w:top w:val="single" w:sz="4" w:space="0" w:color="auto"/>
              <w:left w:val="single" w:sz="4" w:space="0" w:color="auto"/>
              <w:bottom w:val="single" w:sz="4" w:space="0" w:color="auto"/>
              <w:right w:val="single" w:sz="4" w:space="0" w:color="auto"/>
            </w:tcBorders>
          </w:tcPr>
          <w:p w14:paraId="3FBE7F03"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14:paraId="0A1B607F" w14:textId="77777777" w:rsidR="00A337AF" w:rsidRPr="00A14B84" w:rsidRDefault="00013F26"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5751A9C6"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EAEF43"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5DA147C3"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5A162423"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Elizabeth Moody (EM)</w:t>
            </w:r>
          </w:p>
        </w:tc>
        <w:tc>
          <w:tcPr>
            <w:tcW w:w="4118" w:type="dxa"/>
            <w:tcBorders>
              <w:top w:val="single" w:sz="4" w:space="0" w:color="auto"/>
              <w:left w:val="single" w:sz="4" w:space="0" w:color="auto"/>
              <w:bottom w:val="single" w:sz="4" w:space="0" w:color="auto"/>
              <w:right w:val="single" w:sz="4" w:space="0" w:color="auto"/>
            </w:tcBorders>
          </w:tcPr>
          <w:p w14:paraId="1E75455C"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TEWV NHSFT</w:t>
            </w:r>
          </w:p>
        </w:tc>
        <w:tc>
          <w:tcPr>
            <w:tcW w:w="1276" w:type="dxa"/>
            <w:tcBorders>
              <w:top w:val="single" w:sz="4" w:space="0" w:color="auto"/>
              <w:left w:val="single" w:sz="4" w:space="0" w:color="auto"/>
              <w:bottom w:val="single" w:sz="4" w:space="0" w:color="auto"/>
              <w:right w:val="single" w:sz="4" w:space="0" w:color="auto"/>
            </w:tcBorders>
          </w:tcPr>
          <w:p w14:paraId="13F28A74" w14:textId="7777777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AB6482D" w14:textId="77777777" w:rsidR="00A337AF" w:rsidRPr="00A14B84" w:rsidRDefault="00DA5168"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1DFBBD7E"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39B1701D"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0F4AFE80"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Caroline O’Neill (CO’N)</w:t>
            </w:r>
          </w:p>
        </w:tc>
        <w:tc>
          <w:tcPr>
            <w:tcW w:w="4118" w:type="dxa"/>
            <w:tcBorders>
              <w:top w:val="single" w:sz="4" w:space="0" w:color="auto"/>
              <w:left w:val="single" w:sz="4" w:space="0" w:color="auto"/>
              <w:bottom w:val="single" w:sz="4" w:space="0" w:color="auto"/>
              <w:right w:val="single" w:sz="4" w:space="0" w:color="auto"/>
            </w:tcBorders>
          </w:tcPr>
          <w:p w14:paraId="4B12353D"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Community First Yorkshire</w:t>
            </w:r>
          </w:p>
        </w:tc>
        <w:tc>
          <w:tcPr>
            <w:tcW w:w="1276" w:type="dxa"/>
            <w:tcBorders>
              <w:top w:val="single" w:sz="4" w:space="0" w:color="auto"/>
              <w:left w:val="single" w:sz="4" w:space="0" w:color="auto"/>
              <w:bottom w:val="single" w:sz="4" w:space="0" w:color="auto"/>
              <w:right w:val="single" w:sz="4" w:space="0" w:color="auto"/>
            </w:tcBorders>
          </w:tcPr>
          <w:p w14:paraId="14913C9B" w14:textId="77777777" w:rsidR="00A337AF" w:rsidRPr="00A14B84" w:rsidRDefault="00013F26"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22CEB8D0"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6F94C75F"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6FF88889"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6726D1E3"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James Parkes (JP)</w:t>
            </w:r>
          </w:p>
        </w:tc>
        <w:tc>
          <w:tcPr>
            <w:tcW w:w="4118" w:type="dxa"/>
            <w:tcBorders>
              <w:top w:val="single" w:sz="4" w:space="0" w:color="auto"/>
              <w:left w:val="single" w:sz="4" w:space="0" w:color="auto"/>
              <w:bottom w:val="single" w:sz="4" w:space="0" w:color="auto"/>
              <w:right w:val="single" w:sz="4" w:space="0" w:color="auto"/>
            </w:tcBorders>
          </w:tcPr>
          <w:p w14:paraId="574EEAFF"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 Safeguarding Children’s Partnership</w:t>
            </w:r>
          </w:p>
        </w:tc>
        <w:tc>
          <w:tcPr>
            <w:tcW w:w="1276" w:type="dxa"/>
            <w:tcBorders>
              <w:top w:val="single" w:sz="4" w:space="0" w:color="auto"/>
              <w:left w:val="single" w:sz="4" w:space="0" w:color="auto"/>
              <w:bottom w:val="single" w:sz="4" w:space="0" w:color="auto"/>
              <w:right w:val="single" w:sz="4" w:space="0" w:color="auto"/>
            </w:tcBorders>
          </w:tcPr>
          <w:p w14:paraId="099A2A4E" w14:textId="77777777" w:rsidR="00A337AF" w:rsidRPr="00A14B84" w:rsidRDefault="00A337AF" w:rsidP="00A337AF">
            <w:pPr>
              <w:jc w:val="cente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7A55BADD"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45EEA9E5"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3D6E3852"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2C9AE183"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Christine Pearson (CP)</w:t>
            </w:r>
          </w:p>
        </w:tc>
        <w:tc>
          <w:tcPr>
            <w:tcW w:w="4118" w:type="dxa"/>
            <w:tcBorders>
              <w:top w:val="single" w:sz="4" w:space="0" w:color="auto"/>
              <w:left w:val="single" w:sz="4" w:space="0" w:color="auto"/>
              <w:bottom w:val="single" w:sz="4" w:space="0" w:color="auto"/>
              <w:right w:val="single" w:sz="4" w:space="0" w:color="auto"/>
            </w:tcBorders>
          </w:tcPr>
          <w:p w14:paraId="4CCA2E3D"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NHS NYCCG</w:t>
            </w:r>
          </w:p>
        </w:tc>
        <w:tc>
          <w:tcPr>
            <w:tcW w:w="1276" w:type="dxa"/>
            <w:tcBorders>
              <w:top w:val="single" w:sz="4" w:space="0" w:color="auto"/>
              <w:left w:val="single" w:sz="4" w:space="0" w:color="auto"/>
              <w:bottom w:val="single" w:sz="4" w:space="0" w:color="auto"/>
              <w:right w:val="single" w:sz="4" w:space="0" w:color="auto"/>
            </w:tcBorders>
          </w:tcPr>
          <w:p w14:paraId="035CB73A" w14:textId="7777777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6EDD01D" w14:textId="77777777" w:rsidR="00A337AF" w:rsidRPr="00A14B84" w:rsidRDefault="00013F26"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3C55AA2C"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1F2DA820"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48736F90"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Sue Peckitt (SPe)</w:t>
            </w:r>
          </w:p>
        </w:tc>
        <w:tc>
          <w:tcPr>
            <w:tcW w:w="4118" w:type="dxa"/>
            <w:tcBorders>
              <w:top w:val="single" w:sz="4" w:space="0" w:color="auto"/>
              <w:left w:val="single" w:sz="4" w:space="0" w:color="auto"/>
              <w:bottom w:val="single" w:sz="4" w:space="0" w:color="auto"/>
              <w:right w:val="single" w:sz="4" w:space="0" w:color="auto"/>
            </w:tcBorders>
          </w:tcPr>
          <w:p w14:paraId="0F8BD5FC"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NHS NYCCG</w:t>
            </w:r>
          </w:p>
        </w:tc>
        <w:tc>
          <w:tcPr>
            <w:tcW w:w="1276" w:type="dxa"/>
            <w:tcBorders>
              <w:top w:val="single" w:sz="4" w:space="0" w:color="auto"/>
              <w:left w:val="single" w:sz="4" w:space="0" w:color="auto"/>
              <w:bottom w:val="single" w:sz="4" w:space="0" w:color="auto"/>
              <w:right w:val="single" w:sz="4" w:space="0" w:color="auto"/>
            </w:tcBorders>
          </w:tcPr>
          <w:p w14:paraId="029CE2E4" w14:textId="77777777" w:rsidR="00A337AF" w:rsidRPr="00A14B84" w:rsidRDefault="00A337AF"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57B8FD19"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6ED291BB"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211A9FF6"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35978A66"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Beverley Proctor (BP)</w:t>
            </w:r>
          </w:p>
        </w:tc>
        <w:tc>
          <w:tcPr>
            <w:tcW w:w="4118" w:type="dxa"/>
            <w:tcBorders>
              <w:top w:val="single" w:sz="4" w:space="0" w:color="auto"/>
              <w:left w:val="single" w:sz="4" w:space="0" w:color="auto"/>
              <w:bottom w:val="single" w:sz="4" w:space="0" w:color="auto"/>
              <w:right w:val="single" w:sz="4" w:space="0" w:color="auto"/>
            </w:tcBorders>
          </w:tcPr>
          <w:p w14:paraId="11A53C6E"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Independent Care Group</w:t>
            </w:r>
          </w:p>
        </w:tc>
        <w:tc>
          <w:tcPr>
            <w:tcW w:w="1276" w:type="dxa"/>
            <w:tcBorders>
              <w:top w:val="single" w:sz="4" w:space="0" w:color="auto"/>
              <w:left w:val="single" w:sz="4" w:space="0" w:color="auto"/>
              <w:bottom w:val="single" w:sz="4" w:space="0" w:color="auto"/>
              <w:right w:val="single" w:sz="4" w:space="0" w:color="auto"/>
            </w:tcBorders>
          </w:tcPr>
          <w:p w14:paraId="0B0C057B" w14:textId="7777777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73AF807"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5C4A1529" w14:textId="77777777" w:rsidR="00A337AF" w:rsidRPr="00A14B84" w:rsidRDefault="003A0329"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14:paraId="471FA211"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15776095"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Louise Wallace (LW)</w:t>
            </w:r>
          </w:p>
        </w:tc>
        <w:tc>
          <w:tcPr>
            <w:tcW w:w="4118" w:type="dxa"/>
            <w:tcBorders>
              <w:top w:val="single" w:sz="4" w:space="0" w:color="auto"/>
              <w:left w:val="single" w:sz="4" w:space="0" w:color="auto"/>
              <w:bottom w:val="single" w:sz="4" w:space="0" w:color="auto"/>
              <w:right w:val="single" w:sz="4" w:space="0" w:color="auto"/>
            </w:tcBorders>
          </w:tcPr>
          <w:p w14:paraId="1FC10128"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14:paraId="4A562AE1" w14:textId="77777777" w:rsidR="00A337AF" w:rsidRPr="00A14B84" w:rsidRDefault="00A337AF" w:rsidP="00A337AF">
            <w:pPr>
              <w:jc w:val="cente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66B7E14A"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374AAEC6"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0707F982"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23995299"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Richard Webb (RW)</w:t>
            </w:r>
          </w:p>
        </w:tc>
        <w:tc>
          <w:tcPr>
            <w:tcW w:w="4118" w:type="dxa"/>
            <w:tcBorders>
              <w:top w:val="single" w:sz="4" w:space="0" w:color="auto"/>
              <w:left w:val="single" w:sz="4" w:space="0" w:color="auto"/>
              <w:bottom w:val="single" w:sz="4" w:space="0" w:color="auto"/>
              <w:right w:val="single" w:sz="4" w:space="0" w:color="auto"/>
            </w:tcBorders>
          </w:tcPr>
          <w:p w14:paraId="4C028B0D"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14:paraId="189D58E7" w14:textId="77777777" w:rsidR="00A337AF" w:rsidRPr="00A14B84" w:rsidRDefault="00A337AF"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67684DF6"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2783D17A"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70173072"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57FBAEF1"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Dave Winspear (DW)</w:t>
            </w:r>
          </w:p>
        </w:tc>
        <w:tc>
          <w:tcPr>
            <w:tcW w:w="4118" w:type="dxa"/>
            <w:tcBorders>
              <w:top w:val="single" w:sz="4" w:space="0" w:color="auto"/>
              <w:left w:val="single" w:sz="4" w:space="0" w:color="auto"/>
              <w:bottom w:val="single" w:sz="4" w:space="0" w:color="auto"/>
              <w:right w:val="single" w:sz="4" w:space="0" w:color="auto"/>
            </w:tcBorders>
          </w:tcPr>
          <w:p w14:paraId="6D732EA9"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North Yorkshire Fire and Rescue Service</w:t>
            </w:r>
          </w:p>
        </w:tc>
        <w:tc>
          <w:tcPr>
            <w:tcW w:w="1276" w:type="dxa"/>
            <w:tcBorders>
              <w:top w:val="single" w:sz="4" w:space="0" w:color="auto"/>
              <w:left w:val="single" w:sz="4" w:space="0" w:color="auto"/>
              <w:bottom w:val="single" w:sz="4" w:space="0" w:color="auto"/>
              <w:right w:val="single" w:sz="4" w:space="0" w:color="auto"/>
            </w:tcBorders>
          </w:tcPr>
          <w:p w14:paraId="76D204CC" w14:textId="7777777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20F0C9A" w14:textId="77777777" w:rsidR="00A337AF" w:rsidRPr="00A14B84" w:rsidRDefault="001538B6"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66371F2"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0A82BF93"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44AA75F5"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Fran Wright (FW)</w:t>
            </w:r>
          </w:p>
        </w:tc>
        <w:tc>
          <w:tcPr>
            <w:tcW w:w="4118" w:type="dxa"/>
            <w:tcBorders>
              <w:top w:val="single" w:sz="4" w:space="0" w:color="auto"/>
              <w:left w:val="single" w:sz="4" w:space="0" w:color="auto"/>
              <w:bottom w:val="single" w:sz="4" w:space="0" w:color="auto"/>
              <w:right w:val="single" w:sz="4" w:space="0" w:color="auto"/>
            </w:tcBorders>
          </w:tcPr>
          <w:p w14:paraId="5A7C0B3F"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National Probation Service</w:t>
            </w:r>
          </w:p>
        </w:tc>
        <w:tc>
          <w:tcPr>
            <w:tcW w:w="1276" w:type="dxa"/>
            <w:tcBorders>
              <w:top w:val="single" w:sz="4" w:space="0" w:color="auto"/>
              <w:left w:val="single" w:sz="4" w:space="0" w:color="auto"/>
              <w:bottom w:val="single" w:sz="4" w:space="0" w:color="auto"/>
              <w:right w:val="single" w:sz="4" w:space="0" w:color="auto"/>
            </w:tcBorders>
          </w:tcPr>
          <w:p w14:paraId="63C86885" w14:textId="7777777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A5EA118" w14:textId="77777777" w:rsidR="00A337AF" w:rsidRPr="00A14B84" w:rsidRDefault="00DA5168"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3B56C2FA"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45100BE4"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54FC1A35" w14:textId="77777777" w:rsidR="00A337AF" w:rsidRPr="00A14B84" w:rsidRDefault="00A337AF"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Ashley Green (AG)</w:t>
            </w:r>
          </w:p>
        </w:tc>
        <w:tc>
          <w:tcPr>
            <w:tcW w:w="4118" w:type="dxa"/>
            <w:tcBorders>
              <w:top w:val="single" w:sz="4" w:space="0" w:color="auto"/>
              <w:left w:val="single" w:sz="4" w:space="0" w:color="auto"/>
              <w:bottom w:val="single" w:sz="4" w:space="0" w:color="auto"/>
              <w:right w:val="single" w:sz="4" w:space="0" w:color="auto"/>
            </w:tcBorders>
          </w:tcPr>
          <w:p w14:paraId="668638BF" w14:textId="77777777" w:rsidR="00A337AF" w:rsidRPr="00A14B84" w:rsidRDefault="00A337AF"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North Yorkshire Healthwatch</w:t>
            </w:r>
          </w:p>
        </w:tc>
        <w:tc>
          <w:tcPr>
            <w:tcW w:w="1276" w:type="dxa"/>
            <w:tcBorders>
              <w:top w:val="single" w:sz="4" w:space="0" w:color="auto"/>
              <w:left w:val="single" w:sz="4" w:space="0" w:color="auto"/>
              <w:bottom w:val="single" w:sz="4" w:space="0" w:color="auto"/>
              <w:right w:val="single" w:sz="4" w:space="0" w:color="auto"/>
            </w:tcBorders>
          </w:tcPr>
          <w:p w14:paraId="463BDAE4" w14:textId="77777777" w:rsidR="00A337AF" w:rsidRPr="00A14B84" w:rsidRDefault="00013F26"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01493F10"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05014E" w14:textId="77777777" w:rsidR="00A337AF" w:rsidRPr="00A14B84" w:rsidRDefault="00A337AF" w:rsidP="00A337AF">
            <w:pPr>
              <w:jc w:val="center"/>
              <w:rPr>
                <w:rFonts w:ascii="Lucida Sans" w:hAnsi="Lucida Sans" w:cs="Arial"/>
                <w:color w:val="262626" w:themeColor="text1" w:themeTint="D9"/>
                <w:sz w:val="20"/>
                <w:szCs w:val="20"/>
              </w:rPr>
            </w:pPr>
          </w:p>
        </w:tc>
      </w:tr>
      <w:tr w:rsidR="00233C9D" w:rsidRPr="00A14B84" w14:paraId="383879D3" w14:textId="77777777" w:rsidTr="001538B6">
        <w:trPr>
          <w:gridAfter w:val="1"/>
          <w:wAfter w:w="236" w:type="dxa"/>
        </w:trPr>
        <w:tc>
          <w:tcPr>
            <w:tcW w:w="2965" w:type="dxa"/>
            <w:gridSpan w:val="2"/>
          </w:tcPr>
          <w:p w14:paraId="13A50744" w14:textId="77777777" w:rsidR="00233C9D" w:rsidRPr="00A14B84" w:rsidRDefault="00233C9D" w:rsidP="00233C9D">
            <w:pPr>
              <w:rPr>
                <w:rFonts w:ascii="Lucida Sans" w:hAnsi="Lucida Sans" w:cs="Arial"/>
                <w:b/>
                <w:color w:val="262626" w:themeColor="text1" w:themeTint="D9"/>
                <w:sz w:val="20"/>
                <w:szCs w:val="20"/>
              </w:rPr>
            </w:pPr>
          </w:p>
          <w:p w14:paraId="3D148296" w14:textId="77777777" w:rsidR="00233C9D" w:rsidRPr="00A14B84" w:rsidRDefault="00233C9D" w:rsidP="00233C9D">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Also in Attendance</w:t>
            </w:r>
          </w:p>
        </w:tc>
        <w:tc>
          <w:tcPr>
            <w:tcW w:w="4118" w:type="dxa"/>
          </w:tcPr>
          <w:p w14:paraId="56E287E3" w14:textId="77777777" w:rsidR="00233C9D" w:rsidRPr="00A14B84" w:rsidRDefault="00233C9D" w:rsidP="00233C9D">
            <w:pPr>
              <w:rPr>
                <w:rFonts w:ascii="Lucida Sans" w:hAnsi="Lucida Sans" w:cs="Arial"/>
                <w:b/>
                <w:i/>
                <w:color w:val="262626" w:themeColor="text1" w:themeTint="D9"/>
                <w:sz w:val="20"/>
                <w:szCs w:val="20"/>
              </w:rPr>
            </w:pPr>
          </w:p>
        </w:tc>
        <w:tc>
          <w:tcPr>
            <w:tcW w:w="1276" w:type="dxa"/>
          </w:tcPr>
          <w:p w14:paraId="4B83EFAC" w14:textId="77777777" w:rsidR="00233C9D" w:rsidRPr="00A14B84" w:rsidRDefault="00233C9D" w:rsidP="00233C9D">
            <w:pPr>
              <w:jc w:val="center"/>
              <w:rPr>
                <w:rFonts w:ascii="Lucida Sans" w:hAnsi="Lucida Sans" w:cs="Arial"/>
                <w:color w:val="262626" w:themeColor="text1" w:themeTint="D9"/>
                <w:sz w:val="20"/>
                <w:szCs w:val="20"/>
              </w:rPr>
            </w:pPr>
          </w:p>
        </w:tc>
        <w:tc>
          <w:tcPr>
            <w:tcW w:w="2126" w:type="dxa"/>
            <w:gridSpan w:val="2"/>
          </w:tcPr>
          <w:p w14:paraId="1F8E7C04" w14:textId="77777777" w:rsidR="00233C9D" w:rsidRPr="00A14B84" w:rsidRDefault="00233C9D" w:rsidP="00233C9D">
            <w:pPr>
              <w:jc w:val="center"/>
              <w:rPr>
                <w:rFonts w:ascii="Lucida Sans" w:hAnsi="Lucida Sans" w:cs="Arial"/>
                <w:color w:val="262626" w:themeColor="text1" w:themeTint="D9"/>
                <w:sz w:val="20"/>
                <w:szCs w:val="20"/>
              </w:rPr>
            </w:pPr>
          </w:p>
        </w:tc>
      </w:tr>
      <w:tr w:rsidR="00233C9D" w:rsidRPr="00A14B84" w14:paraId="51F5CD44" w14:textId="77777777" w:rsidTr="001538B6">
        <w:trPr>
          <w:gridAfter w:val="1"/>
          <w:wAfter w:w="236" w:type="dxa"/>
        </w:trPr>
        <w:tc>
          <w:tcPr>
            <w:tcW w:w="2965" w:type="dxa"/>
            <w:gridSpan w:val="2"/>
          </w:tcPr>
          <w:p w14:paraId="69A65B5B" w14:textId="77777777" w:rsidR="00233C9D" w:rsidRPr="00A14B84" w:rsidRDefault="00233C9D" w:rsidP="00233C9D">
            <w:pPr>
              <w:rPr>
                <w:rFonts w:ascii="Lucida Sans" w:hAnsi="Lucida Sans" w:cs="Arial"/>
                <w:color w:val="262626" w:themeColor="text1" w:themeTint="D9"/>
                <w:sz w:val="20"/>
                <w:szCs w:val="20"/>
              </w:rPr>
            </w:pPr>
          </w:p>
        </w:tc>
        <w:tc>
          <w:tcPr>
            <w:tcW w:w="4118" w:type="dxa"/>
          </w:tcPr>
          <w:p w14:paraId="2E0BABBE" w14:textId="77777777" w:rsidR="00233C9D" w:rsidRPr="00A14B84" w:rsidRDefault="00233C9D" w:rsidP="00233C9D">
            <w:pPr>
              <w:rPr>
                <w:rFonts w:ascii="Lucida Sans" w:hAnsi="Lucida Sans" w:cs="Arial"/>
                <w:color w:val="262626" w:themeColor="text1" w:themeTint="D9"/>
                <w:sz w:val="20"/>
                <w:szCs w:val="20"/>
              </w:rPr>
            </w:pPr>
          </w:p>
        </w:tc>
        <w:tc>
          <w:tcPr>
            <w:tcW w:w="1276" w:type="dxa"/>
          </w:tcPr>
          <w:p w14:paraId="10C87144" w14:textId="77777777" w:rsidR="00233C9D" w:rsidRPr="00A14B84" w:rsidRDefault="00233C9D" w:rsidP="00233C9D">
            <w:pPr>
              <w:jc w:val="center"/>
              <w:rPr>
                <w:rFonts w:ascii="Lucida Sans" w:hAnsi="Lucida Sans" w:cs="Arial"/>
                <w:color w:val="262626" w:themeColor="text1" w:themeTint="D9"/>
                <w:sz w:val="20"/>
                <w:szCs w:val="20"/>
              </w:rPr>
            </w:pPr>
          </w:p>
        </w:tc>
        <w:tc>
          <w:tcPr>
            <w:tcW w:w="2126" w:type="dxa"/>
            <w:gridSpan w:val="2"/>
          </w:tcPr>
          <w:p w14:paraId="74ADFDFD" w14:textId="77777777" w:rsidR="00233C9D" w:rsidRPr="00A14B84" w:rsidRDefault="00233C9D" w:rsidP="00233C9D">
            <w:pPr>
              <w:jc w:val="center"/>
              <w:rPr>
                <w:rFonts w:ascii="Lucida Sans" w:hAnsi="Lucida Sans" w:cs="Arial"/>
                <w:color w:val="262626" w:themeColor="text1" w:themeTint="D9"/>
                <w:sz w:val="20"/>
                <w:szCs w:val="20"/>
              </w:rPr>
            </w:pPr>
          </w:p>
        </w:tc>
      </w:tr>
      <w:tr w:rsidR="00233C9D" w:rsidRPr="00A14B84" w14:paraId="08772B19" w14:textId="77777777" w:rsidTr="001538B6">
        <w:trPr>
          <w:gridAfter w:val="1"/>
          <w:wAfter w:w="236" w:type="dxa"/>
        </w:trPr>
        <w:tc>
          <w:tcPr>
            <w:tcW w:w="2965" w:type="dxa"/>
            <w:gridSpan w:val="2"/>
          </w:tcPr>
          <w:p w14:paraId="5DD09B5E" w14:textId="77777777" w:rsidR="00013F26" w:rsidRPr="001538B6" w:rsidRDefault="00233C9D" w:rsidP="00233C9D">
            <w:pPr>
              <w:rPr>
                <w:rFonts w:ascii="Lucida Sans" w:hAnsi="Lucida Sans" w:cs="Arial"/>
                <w:b/>
                <w:sz w:val="20"/>
                <w:szCs w:val="20"/>
              </w:rPr>
            </w:pPr>
            <w:r w:rsidRPr="001538B6">
              <w:rPr>
                <w:rFonts w:ascii="Lucida Sans" w:hAnsi="Lucida Sans" w:cs="Arial"/>
                <w:b/>
                <w:sz w:val="20"/>
                <w:szCs w:val="20"/>
              </w:rPr>
              <w:t>Name</w:t>
            </w:r>
          </w:p>
          <w:p w14:paraId="26E5540B" w14:textId="77777777" w:rsidR="00013F26" w:rsidRDefault="00013F26" w:rsidP="00233C9D">
            <w:pPr>
              <w:rPr>
                <w:rFonts w:ascii="Lucida Sans" w:hAnsi="Lucida Sans" w:cs="Arial"/>
                <w:sz w:val="20"/>
                <w:szCs w:val="20"/>
              </w:rPr>
            </w:pPr>
          </w:p>
          <w:p w14:paraId="46D5FD3E" w14:textId="77777777" w:rsidR="00233C9D" w:rsidRDefault="005B6696" w:rsidP="00233C9D">
            <w:pPr>
              <w:rPr>
                <w:rFonts w:ascii="Lucida Sans" w:hAnsi="Lucida Sans" w:cs="Arial"/>
                <w:sz w:val="20"/>
                <w:szCs w:val="20"/>
              </w:rPr>
            </w:pPr>
            <w:r>
              <w:rPr>
                <w:rFonts w:ascii="Lucida Sans" w:hAnsi="Lucida Sans" w:cs="Arial"/>
                <w:sz w:val="20"/>
                <w:szCs w:val="20"/>
              </w:rPr>
              <w:t>Jo Beilby (JB)</w:t>
            </w:r>
          </w:p>
          <w:p w14:paraId="1A6105CC" w14:textId="77777777" w:rsidR="001538B6" w:rsidRDefault="001538B6" w:rsidP="00233C9D">
            <w:pPr>
              <w:rPr>
                <w:rFonts w:ascii="Lucida Sans" w:hAnsi="Lucida Sans" w:cs="Arial"/>
                <w:sz w:val="20"/>
                <w:szCs w:val="20"/>
              </w:rPr>
            </w:pPr>
            <w:r>
              <w:rPr>
                <w:rFonts w:ascii="Lucida Sans" w:hAnsi="Lucida Sans" w:cs="Arial"/>
                <w:sz w:val="20"/>
                <w:szCs w:val="20"/>
              </w:rPr>
              <w:t>Hannah Oakley</w:t>
            </w:r>
          </w:p>
          <w:p w14:paraId="17282786" w14:textId="77777777" w:rsidR="009E75A9" w:rsidRDefault="003A0329" w:rsidP="00233C9D">
            <w:pPr>
              <w:rPr>
                <w:rFonts w:ascii="Lucida Sans" w:hAnsi="Lucida Sans" w:cs="Arial"/>
                <w:sz w:val="20"/>
                <w:szCs w:val="20"/>
              </w:rPr>
            </w:pPr>
            <w:r>
              <w:rPr>
                <w:rFonts w:ascii="Lucida Sans" w:hAnsi="Lucida Sans" w:cs="Arial"/>
                <w:sz w:val="20"/>
                <w:szCs w:val="20"/>
              </w:rPr>
              <w:t>Dr Joy Shacklock (JSh)</w:t>
            </w:r>
          </w:p>
          <w:p w14:paraId="7A80ECEF" w14:textId="77777777" w:rsidR="003A0329" w:rsidRDefault="003A0329" w:rsidP="00233C9D">
            <w:pPr>
              <w:rPr>
                <w:rFonts w:ascii="Lucida Sans" w:hAnsi="Lucida Sans" w:cs="Arial"/>
                <w:sz w:val="20"/>
                <w:szCs w:val="20"/>
              </w:rPr>
            </w:pPr>
            <w:r>
              <w:rPr>
                <w:rFonts w:ascii="Lucida Sans" w:hAnsi="Lucida Sans" w:cs="Arial"/>
                <w:sz w:val="20"/>
                <w:szCs w:val="20"/>
              </w:rPr>
              <w:t>Colin Dales</w:t>
            </w:r>
            <w:r w:rsidR="00013F26">
              <w:rPr>
                <w:rFonts w:ascii="Lucida Sans" w:hAnsi="Lucida Sans" w:cs="Arial"/>
                <w:sz w:val="20"/>
                <w:szCs w:val="20"/>
              </w:rPr>
              <w:t xml:space="preserve"> (CD)</w:t>
            </w:r>
          </w:p>
          <w:p w14:paraId="3F0E81F0" w14:textId="77777777" w:rsidR="001140AB" w:rsidRDefault="001140AB" w:rsidP="00233C9D">
            <w:pPr>
              <w:rPr>
                <w:rFonts w:ascii="Lucida Sans" w:hAnsi="Lucida Sans" w:cs="Arial"/>
                <w:sz w:val="20"/>
                <w:szCs w:val="20"/>
              </w:rPr>
            </w:pPr>
            <w:r>
              <w:rPr>
                <w:rFonts w:ascii="Lucida Sans" w:hAnsi="Lucida Sans" w:cs="Arial"/>
                <w:sz w:val="20"/>
                <w:szCs w:val="20"/>
              </w:rPr>
              <w:t>Alison Chilton</w:t>
            </w:r>
          </w:p>
          <w:p w14:paraId="2A9BAA6E" w14:textId="77777777" w:rsidR="003A0329" w:rsidRDefault="003A0329" w:rsidP="00233C9D">
            <w:pPr>
              <w:rPr>
                <w:rFonts w:ascii="Lucida Sans" w:hAnsi="Lucida Sans" w:cs="Arial"/>
                <w:sz w:val="20"/>
                <w:szCs w:val="20"/>
              </w:rPr>
            </w:pPr>
            <w:r>
              <w:rPr>
                <w:rFonts w:ascii="Lucida Sans" w:hAnsi="Lucida Sans" w:cs="Arial"/>
                <w:sz w:val="20"/>
                <w:szCs w:val="20"/>
              </w:rPr>
              <w:t>Allison Brown</w:t>
            </w:r>
            <w:r w:rsidR="00013F26">
              <w:rPr>
                <w:rFonts w:ascii="Lucida Sans" w:hAnsi="Lucida Sans" w:cs="Arial"/>
                <w:sz w:val="20"/>
                <w:szCs w:val="20"/>
              </w:rPr>
              <w:t xml:space="preserve"> (AB)</w:t>
            </w:r>
          </w:p>
          <w:p w14:paraId="30E61A6C" w14:textId="77777777" w:rsidR="003A0329" w:rsidRDefault="00013F26" w:rsidP="00233C9D">
            <w:pPr>
              <w:rPr>
                <w:rFonts w:ascii="Lucida Sans" w:hAnsi="Lucida Sans" w:cs="Arial"/>
                <w:sz w:val="20"/>
                <w:szCs w:val="20"/>
              </w:rPr>
            </w:pPr>
            <w:r>
              <w:rPr>
                <w:rFonts w:ascii="Lucida Sans" w:hAnsi="Lucida Sans" w:cs="Arial"/>
                <w:sz w:val="20"/>
                <w:szCs w:val="20"/>
              </w:rPr>
              <w:t>Julie Toman (JTo)</w:t>
            </w:r>
          </w:p>
          <w:p w14:paraId="0690809F" w14:textId="77777777" w:rsidR="00013F26" w:rsidRDefault="00013F26" w:rsidP="00233C9D">
            <w:pPr>
              <w:rPr>
                <w:rFonts w:ascii="Lucida Sans" w:hAnsi="Lucida Sans" w:cs="Arial"/>
                <w:sz w:val="20"/>
                <w:szCs w:val="20"/>
              </w:rPr>
            </w:pPr>
            <w:r>
              <w:rPr>
                <w:rFonts w:ascii="Lucida Sans" w:hAnsi="Lucida Sans" w:cs="Arial"/>
                <w:sz w:val="20"/>
                <w:szCs w:val="20"/>
              </w:rPr>
              <w:t>Janine Tranmer (JTr)</w:t>
            </w:r>
          </w:p>
          <w:p w14:paraId="70A31000" w14:textId="77777777" w:rsidR="00DA5168" w:rsidRDefault="00DA5168" w:rsidP="00233C9D">
            <w:pPr>
              <w:rPr>
                <w:rFonts w:ascii="Lucida Sans" w:hAnsi="Lucida Sans" w:cs="Arial"/>
                <w:sz w:val="20"/>
                <w:szCs w:val="20"/>
              </w:rPr>
            </w:pPr>
            <w:r>
              <w:rPr>
                <w:rFonts w:ascii="Lucida Sans" w:hAnsi="Lucida Sans" w:cs="Arial"/>
                <w:sz w:val="20"/>
                <w:szCs w:val="20"/>
              </w:rPr>
              <w:t>Louise Johnson (LJ)</w:t>
            </w:r>
          </w:p>
          <w:p w14:paraId="3AA9D1B4" w14:textId="77777777" w:rsidR="00070A39" w:rsidRDefault="00070A39" w:rsidP="00233C9D">
            <w:pPr>
              <w:rPr>
                <w:rFonts w:ascii="Lucida Sans" w:hAnsi="Lucida Sans" w:cs="Arial"/>
                <w:sz w:val="20"/>
                <w:szCs w:val="20"/>
              </w:rPr>
            </w:pPr>
            <w:r>
              <w:rPr>
                <w:rFonts w:ascii="Lucida Sans" w:hAnsi="Lucida Sans" w:cs="Arial"/>
                <w:sz w:val="20"/>
                <w:szCs w:val="20"/>
              </w:rPr>
              <w:t>Sarah Abram (SA)</w:t>
            </w:r>
          </w:p>
          <w:p w14:paraId="1FDEAA0E" w14:textId="77777777" w:rsidR="00070A39" w:rsidRDefault="00070A39" w:rsidP="00233C9D">
            <w:pPr>
              <w:rPr>
                <w:rFonts w:ascii="Lucida Sans" w:hAnsi="Lucida Sans" w:cs="Arial"/>
                <w:sz w:val="20"/>
                <w:szCs w:val="20"/>
              </w:rPr>
            </w:pPr>
            <w:r>
              <w:rPr>
                <w:rFonts w:ascii="Lucida Sans" w:hAnsi="Lucida Sans" w:cs="Arial"/>
                <w:sz w:val="20"/>
                <w:szCs w:val="20"/>
              </w:rPr>
              <w:t>Laura Watson (LWat)</w:t>
            </w:r>
          </w:p>
          <w:p w14:paraId="3C2E8F63" w14:textId="77777777" w:rsidR="00070A39" w:rsidRDefault="00070A39" w:rsidP="00233C9D">
            <w:pPr>
              <w:rPr>
                <w:rFonts w:ascii="Lucida Sans" w:hAnsi="Lucida Sans" w:cs="Arial"/>
                <w:sz w:val="20"/>
                <w:szCs w:val="20"/>
              </w:rPr>
            </w:pPr>
            <w:r>
              <w:rPr>
                <w:rFonts w:ascii="Lucida Sans" w:hAnsi="Lucida Sans" w:cs="Arial"/>
                <w:sz w:val="20"/>
                <w:szCs w:val="20"/>
              </w:rPr>
              <w:t>Joseph Smith</w:t>
            </w:r>
            <w:r w:rsidR="00A848E3">
              <w:rPr>
                <w:rFonts w:ascii="Lucida Sans" w:hAnsi="Lucida Sans" w:cs="Arial"/>
                <w:sz w:val="20"/>
                <w:szCs w:val="20"/>
              </w:rPr>
              <w:t xml:space="preserve"> (JS</w:t>
            </w:r>
            <w:r w:rsidR="00DF708A">
              <w:rPr>
                <w:rFonts w:ascii="Lucida Sans" w:hAnsi="Lucida Sans" w:cs="Arial"/>
                <w:sz w:val="20"/>
                <w:szCs w:val="20"/>
              </w:rPr>
              <w:t>m</w:t>
            </w:r>
            <w:r w:rsidR="00A848E3">
              <w:rPr>
                <w:rFonts w:ascii="Lucida Sans" w:hAnsi="Lucida Sans" w:cs="Arial"/>
                <w:sz w:val="20"/>
                <w:szCs w:val="20"/>
              </w:rPr>
              <w:t>)</w:t>
            </w:r>
          </w:p>
          <w:p w14:paraId="613F9A8F" w14:textId="77777777" w:rsidR="00A848E3" w:rsidRPr="00561C4C" w:rsidRDefault="00A848E3" w:rsidP="00233C9D">
            <w:pPr>
              <w:rPr>
                <w:rFonts w:ascii="Lucida Sans" w:hAnsi="Lucida Sans" w:cs="Arial"/>
                <w:sz w:val="20"/>
                <w:szCs w:val="20"/>
              </w:rPr>
            </w:pPr>
            <w:r>
              <w:rPr>
                <w:rFonts w:ascii="Lucida Sans" w:hAnsi="Lucida Sans" w:cs="Arial"/>
                <w:sz w:val="20"/>
                <w:szCs w:val="20"/>
              </w:rPr>
              <w:t>Aurelie Redpath (AR)</w:t>
            </w:r>
          </w:p>
        </w:tc>
        <w:tc>
          <w:tcPr>
            <w:tcW w:w="4118" w:type="dxa"/>
          </w:tcPr>
          <w:p w14:paraId="601958BB" w14:textId="77777777" w:rsidR="00233C9D" w:rsidRPr="001538B6" w:rsidRDefault="00233C9D" w:rsidP="00233C9D">
            <w:pPr>
              <w:rPr>
                <w:rFonts w:ascii="Lucida Sans" w:hAnsi="Lucida Sans" w:cs="Arial"/>
                <w:b/>
                <w:sz w:val="20"/>
                <w:szCs w:val="20"/>
              </w:rPr>
            </w:pPr>
            <w:r w:rsidRPr="001538B6">
              <w:rPr>
                <w:rFonts w:ascii="Lucida Sans" w:hAnsi="Lucida Sans" w:cs="Arial"/>
                <w:b/>
                <w:sz w:val="20"/>
                <w:szCs w:val="20"/>
              </w:rPr>
              <w:t>Agency</w:t>
            </w:r>
          </w:p>
          <w:p w14:paraId="476DF6A5" w14:textId="77777777" w:rsidR="00013F26" w:rsidRPr="00561C4C" w:rsidRDefault="00013F26" w:rsidP="00233C9D">
            <w:pPr>
              <w:rPr>
                <w:rFonts w:ascii="Lucida Sans" w:hAnsi="Lucida Sans" w:cs="Arial"/>
                <w:sz w:val="20"/>
                <w:szCs w:val="20"/>
              </w:rPr>
            </w:pPr>
          </w:p>
          <w:p w14:paraId="609BE351" w14:textId="77777777" w:rsidR="00233C9D" w:rsidRDefault="00233C9D" w:rsidP="00233C9D">
            <w:pPr>
              <w:rPr>
                <w:rFonts w:ascii="Lucida Sans" w:hAnsi="Lucida Sans" w:cs="Arial"/>
                <w:sz w:val="20"/>
                <w:szCs w:val="20"/>
              </w:rPr>
            </w:pPr>
            <w:r>
              <w:rPr>
                <w:rFonts w:ascii="Lucida Sans" w:hAnsi="Lucida Sans" w:cs="Arial"/>
                <w:sz w:val="20"/>
                <w:szCs w:val="20"/>
              </w:rPr>
              <w:t>North Yorkshire Police</w:t>
            </w:r>
          </w:p>
          <w:p w14:paraId="576C9049" w14:textId="77777777" w:rsidR="001538B6" w:rsidRPr="00561C4C" w:rsidRDefault="001538B6" w:rsidP="00233C9D">
            <w:pPr>
              <w:rPr>
                <w:rFonts w:ascii="Lucida Sans" w:hAnsi="Lucida Sans" w:cs="Arial"/>
                <w:sz w:val="20"/>
                <w:szCs w:val="20"/>
              </w:rPr>
            </w:pPr>
            <w:r>
              <w:rPr>
                <w:rFonts w:ascii="Lucida Sans" w:hAnsi="Lucida Sans" w:cs="Arial"/>
                <w:sz w:val="20"/>
                <w:szCs w:val="20"/>
              </w:rPr>
              <w:t>North Yorkshire Fire and Rescue Service</w:t>
            </w:r>
          </w:p>
          <w:p w14:paraId="7AE83601" w14:textId="77777777" w:rsidR="003A0329" w:rsidRDefault="00070A39" w:rsidP="00233C9D">
            <w:pPr>
              <w:rPr>
                <w:rFonts w:ascii="Lucida Sans" w:hAnsi="Lucida Sans" w:cs="Arial"/>
                <w:sz w:val="20"/>
                <w:szCs w:val="20"/>
              </w:rPr>
            </w:pPr>
            <w:r>
              <w:rPr>
                <w:rFonts w:ascii="Lucida Sans" w:hAnsi="Lucida Sans" w:cs="Arial"/>
                <w:sz w:val="20"/>
                <w:szCs w:val="20"/>
              </w:rPr>
              <w:t>NHS NYCCG</w:t>
            </w:r>
          </w:p>
          <w:p w14:paraId="396CBD60" w14:textId="77777777" w:rsidR="003A0329" w:rsidRDefault="00013F26" w:rsidP="00233C9D">
            <w:pPr>
              <w:rPr>
                <w:rFonts w:ascii="Lucida Sans" w:hAnsi="Lucida Sans" w:cs="Arial"/>
                <w:sz w:val="20"/>
                <w:szCs w:val="20"/>
              </w:rPr>
            </w:pPr>
            <w:r>
              <w:rPr>
                <w:rFonts w:ascii="Lucida Sans" w:hAnsi="Lucida Sans" w:cs="Arial"/>
                <w:sz w:val="20"/>
                <w:szCs w:val="20"/>
              </w:rPr>
              <w:t>Richmond District Council</w:t>
            </w:r>
          </w:p>
          <w:p w14:paraId="1BA9CCD7" w14:textId="77777777" w:rsidR="001140AB" w:rsidRDefault="001140AB" w:rsidP="00233C9D">
            <w:pPr>
              <w:rPr>
                <w:rFonts w:ascii="Lucida Sans" w:hAnsi="Lucida Sans" w:cs="Arial"/>
                <w:sz w:val="20"/>
                <w:szCs w:val="20"/>
              </w:rPr>
            </w:pPr>
            <w:r>
              <w:rPr>
                <w:rFonts w:ascii="Lucida Sans" w:hAnsi="Lucida Sans" w:cs="Arial"/>
                <w:sz w:val="20"/>
                <w:szCs w:val="20"/>
              </w:rPr>
              <w:t>Care Quality Commission</w:t>
            </w:r>
          </w:p>
          <w:p w14:paraId="5C241A16" w14:textId="77777777" w:rsidR="003A0329" w:rsidRDefault="00070A39" w:rsidP="00233C9D">
            <w:pPr>
              <w:rPr>
                <w:rFonts w:ascii="Lucida Sans" w:hAnsi="Lucida Sans" w:cs="Arial"/>
                <w:sz w:val="20"/>
                <w:szCs w:val="20"/>
              </w:rPr>
            </w:pPr>
            <w:r>
              <w:rPr>
                <w:rFonts w:ascii="Lucida Sans" w:hAnsi="Lucida Sans" w:cs="Arial"/>
                <w:sz w:val="20"/>
                <w:szCs w:val="20"/>
              </w:rPr>
              <w:t>NHS NYCCG</w:t>
            </w:r>
          </w:p>
          <w:p w14:paraId="7009B0DB" w14:textId="77777777" w:rsidR="003A0329" w:rsidRDefault="00013F26" w:rsidP="00233C9D">
            <w:pPr>
              <w:rPr>
                <w:rFonts w:ascii="Lucida Sans" w:hAnsi="Lucida Sans" w:cs="Arial"/>
                <w:sz w:val="20"/>
                <w:szCs w:val="20"/>
              </w:rPr>
            </w:pPr>
            <w:r>
              <w:rPr>
                <w:rFonts w:ascii="Lucida Sans" w:hAnsi="Lucida Sans" w:cs="Arial"/>
                <w:sz w:val="20"/>
                <w:szCs w:val="20"/>
              </w:rPr>
              <w:t>NYCC Health and Adult Services</w:t>
            </w:r>
          </w:p>
          <w:p w14:paraId="3ED2ACDB" w14:textId="77777777" w:rsidR="00013F26" w:rsidRDefault="00013F26" w:rsidP="00013F26">
            <w:pPr>
              <w:rPr>
                <w:rFonts w:ascii="Lucida Sans" w:hAnsi="Lucida Sans" w:cs="Arial"/>
                <w:sz w:val="20"/>
                <w:szCs w:val="20"/>
              </w:rPr>
            </w:pPr>
            <w:r>
              <w:rPr>
                <w:rFonts w:ascii="Lucida Sans" w:hAnsi="Lucida Sans" w:cs="Arial"/>
                <w:sz w:val="20"/>
                <w:szCs w:val="20"/>
              </w:rPr>
              <w:t>NYCC Health and Adult Services</w:t>
            </w:r>
          </w:p>
          <w:p w14:paraId="333E2B98" w14:textId="77777777" w:rsidR="00070A39" w:rsidRDefault="00DA5168" w:rsidP="00233C9D">
            <w:pPr>
              <w:rPr>
                <w:rFonts w:ascii="Lucida Sans" w:hAnsi="Lucida Sans" w:cs="Arial"/>
                <w:sz w:val="20"/>
                <w:szCs w:val="20"/>
              </w:rPr>
            </w:pPr>
            <w:r>
              <w:rPr>
                <w:rFonts w:ascii="Lucida Sans" w:hAnsi="Lucida Sans" w:cs="Arial"/>
                <w:sz w:val="20"/>
                <w:szCs w:val="20"/>
              </w:rPr>
              <w:t>National Probation Service</w:t>
            </w:r>
          </w:p>
          <w:p w14:paraId="731B3E7B" w14:textId="77777777" w:rsidR="00070A39" w:rsidRDefault="00070A39" w:rsidP="00233C9D">
            <w:pPr>
              <w:rPr>
                <w:rFonts w:ascii="Lucida Sans" w:hAnsi="Lucida Sans" w:cs="Arial"/>
                <w:sz w:val="20"/>
                <w:szCs w:val="20"/>
              </w:rPr>
            </w:pPr>
            <w:r>
              <w:rPr>
                <w:rFonts w:ascii="Lucida Sans" w:hAnsi="Lucida Sans" w:cs="Arial"/>
                <w:sz w:val="20"/>
                <w:szCs w:val="20"/>
              </w:rPr>
              <w:t>NYSAB Team</w:t>
            </w:r>
          </w:p>
          <w:p w14:paraId="7738F3D5" w14:textId="77777777" w:rsidR="00070A39" w:rsidRDefault="00070A39" w:rsidP="00070A39">
            <w:pPr>
              <w:rPr>
                <w:rFonts w:ascii="Lucida Sans" w:hAnsi="Lucida Sans" w:cs="Arial"/>
                <w:sz w:val="20"/>
                <w:szCs w:val="20"/>
              </w:rPr>
            </w:pPr>
            <w:r>
              <w:rPr>
                <w:rFonts w:ascii="Lucida Sans" w:hAnsi="Lucida Sans" w:cs="Arial"/>
                <w:sz w:val="20"/>
                <w:szCs w:val="20"/>
              </w:rPr>
              <w:t>NYSAB Team</w:t>
            </w:r>
          </w:p>
          <w:p w14:paraId="5EEF3C05" w14:textId="77777777" w:rsidR="00A848E3" w:rsidRDefault="00A848E3" w:rsidP="00A848E3">
            <w:pPr>
              <w:rPr>
                <w:rFonts w:ascii="Lucida Sans" w:hAnsi="Lucida Sans" w:cs="Arial"/>
                <w:sz w:val="20"/>
                <w:szCs w:val="20"/>
              </w:rPr>
            </w:pPr>
            <w:r>
              <w:rPr>
                <w:rFonts w:ascii="Lucida Sans" w:hAnsi="Lucida Sans" w:cs="Arial"/>
                <w:sz w:val="20"/>
                <w:szCs w:val="20"/>
              </w:rPr>
              <w:t>NYSAB Team</w:t>
            </w:r>
          </w:p>
          <w:p w14:paraId="1ADE7F95" w14:textId="77777777" w:rsidR="00070A39" w:rsidRDefault="00A848E3" w:rsidP="00233C9D">
            <w:pPr>
              <w:rPr>
                <w:rFonts w:ascii="Lucida Sans" w:hAnsi="Lucida Sans" w:cs="Arial"/>
                <w:sz w:val="20"/>
                <w:szCs w:val="20"/>
              </w:rPr>
            </w:pPr>
            <w:r>
              <w:rPr>
                <w:rFonts w:ascii="Lucida Sans" w:hAnsi="Lucida Sans" w:cs="Arial"/>
                <w:sz w:val="20"/>
                <w:szCs w:val="20"/>
              </w:rPr>
              <w:t>NYSAB Team</w:t>
            </w:r>
          </w:p>
          <w:p w14:paraId="64D142F4" w14:textId="77777777" w:rsidR="00DA5168" w:rsidRPr="00561C4C" w:rsidRDefault="00DA5168" w:rsidP="00233C9D">
            <w:pPr>
              <w:rPr>
                <w:rFonts w:ascii="Lucida Sans" w:hAnsi="Lucida Sans" w:cs="Arial"/>
                <w:sz w:val="20"/>
                <w:szCs w:val="20"/>
              </w:rPr>
            </w:pPr>
          </w:p>
        </w:tc>
        <w:tc>
          <w:tcPr>
            <w:tcW w:w="1276" w:type="dxa"/>
          </w:tcPr>
          <w:p w14:paraId="4B0283F3" w14:textId="77777777" w:rsidR="00233C9D" w:rsidRPr="00A14B84" w:rsidRDefault="00233C9D" w:rsidP="00233C9D">
            <w:pPr>
              <w:jc w:val="center"/>
              <w:rPr>
                <w:rFonts w:ascii="Lucida Sans" w:hAnsi="Lucida Sans" w:cs="Arial"/>
                <w:color w:val="262626" w:themeColor="text1" w:themeTint="D9"/>
                <w:sz w:val="20"/>
                <w:szCs w:val="20"/>
              </w:rPr>
            </w:pPr>
          </w:p>
          <w:p w14:paraId="3A8CDE0A" w14:textId="77777777" w:rsidR="00233C9D" w:rsidRPr="00A14B84" w:rsidRDefault="00233C9D" w:rsidP="00233C9D">
            <w:pPr>
              <w:jc w:val="center"/>
              <w:rPr>
                <w:rFonts w:ascii="Lucida Sans" w:hAnsi="Lucida Sans" w:cs="Arial"/>
                <w:color w:val="262626" w:themeColor="text1" w:themeTint="D9"/>
                <w:sz w:val="20"/>
                <w:szCs w:val="20"/>
              </w:rPr>
            </w:pPr>
          </w:p>
          <w:p w14:paraId="492EFA87" w14:textId="77777777" w:rsidR="00233C9D" w:rsidRPr="00A14B84" w:rsidRDefault="00233C9D" w:rsidP="00233C9D">
            <w:pPr>
              <w:jc w:val="center"/>
              <w:rPr>
                <w:rFonts w:ascii="Lucida Sans" w:hAnsi="Lucida Sans" w:cs="Arial"/>
                <w:color w:val="262626" w:themeColor="text1" w:themeTint="D9"/>
                <w:sz w:val="20"/>
                <w:szCs w:val="20"/>
              </w:rPr>
            </w:pPr>
          </w:p>
        </w:tc>
        <w:tc>
          <w:tcPr>
            <w:tcW w:w="2126" w:type="dxa"/>
            <w:gridSpan w:val="2"/>
          </w:tcPr>
          <w:p w14:paraId="2A4DDF2B" w14:textId="77777777" w:rsidR="00233C9D" w:rsidRPr="00A14B84" w:rsidRDefault="00233C9D" w:rsidP="00233C9D">
            <w:pPr>
              <w:jc w:val="center"/>
              <w:rPr>
                <w:rFonts w:ascii="Lucida Sans" w:hAnsi="Lucida Sans" w:cs="Arial"/>
                <w:color w:val="262626" w:themeColor="text1" w:themeTint="D9"/>
                <w:sz w:val="20"/>
                <w:szCs w:val="20"/>
              </w:rPr>
            </w:pPr>
          </w:p>
        </w:tc>
      </w:tr>
      <w:tr w:rsidR="00233C9D" w:rsidRPr="00A14B84" w14:paraId="1F16E469" w14:textId="77777777" w:rsidTr="001538B6">
        <w:trPr>
          <w:gridAfter w:val="1"/>
          <w:wAfter w:w="236" w:type="dxa"/>
        </w:trPr>
        <w:tc>
          <w:tcPr>
            <w:tcW w:w="2965" w:type="dxa"/>
            <w:gridSpan w:val="2"/>
          </w:tcPr>
          <w:p w14:paraId="5EBD1394" w14:textId="77777777" w:rsidR="00233C9D" w:rsidRPr="00561C4C" w:rsidRDefault="00233C9D" w:rsidP="00233C9D">
            <w:pPr>
              <w:rPr>
                <w:rFonts w:ascii="Lucida Sans" w:hAnsi="Lucida Sans" w:cs="Arial"/>
                <w:sz w:val="20"/>
                <w:szCs w:val="20"/>
              </w:rPr>
            </w:pPr>
          </w:p>
        </w:tc>
        <w:tc>
          <w:tcPr>
            <w:tcW w:w="4118" w:type="dxa"/>
          </w:tcPr>
          <w:p w14:paraId="16A50922" w14:textId="77777777" w:rsidR="00233C9D" w:rsidRPr="00561C4C" w:rsidRDefault="00233C9D" w:rsidP="00233C9D">
            <w:pPr>
              <w:rPr>
                <w:rFonts w:ascii="Lucida Sans" w:hAnsi="Lucida Sans" w:cs="Arial"/>
                <w:sz w:val="20"/>
                <w:szCs w:val="20"/>
              </w:rPr>
            </w:pPr>
          </w:p>
        </w:tc>
        <w:tc>
          <w:tcPr>
            <w:tcW w:w="1276" w:type="dxa"/>
          </w:tcPr>
          <w:p w14:paraId="545C1433" w14:textId="77777777" w:rsidR="00233C9D" w:rsidRPr="00A14B84" w:rsidRDefault="00233C9D" w:rsidP="00233C9D">
            <w:pPr>
              <w:jc w:val="center"/>
              <w:rPr>
                <w:rFonts w:ascii="Lucida Sans" w:hAnsi="Lucida Sans" w:cs="Arial"/>
                <w:color w:val="262626" w:themeColor="text1" w:themeTint="D9"/>
                <w:sz w:val="20"/>
                <w:szCs w:val="20"/>
              </w:rPr>
            </w:pPr>
          </w:p>
        </w:tc>
        <w:tc>
          <w:tcPr>
            <w:tcW w:w="2126" w:type="dxa"/>
            <w:gridSpan w:val="2"/>
          </w:tcPr>
          <w:p w14:paraId="6B7FC0DE" w14:textId="77777777" w:rsidR="00233C9D" w:rsidRPr="00A14B84" w:rsidRDefault="00233C9D" w:rsidP="00233C9D">
            <w:pPr>
              <w:rPr>
                <w:rFonts w:ascii="Lucida Sans" w:hAnsi="Lucida Sans" w:cs="Arial"/>
                <w:color w:val="262626" w:themeColor="text1" w:themeTint="D9"/>
                <w:sz w:val="20"/>
                <w:szCs w:val="20"/>
              </w:rPr>
            </w:pPr>
          </w:p>
        </w:tc>
      </w:tr>
      <w:tr w:rsidR="00233C9D" w:rsidRPr="00A14B84" w14:paraId="4BB20F13" w14:textId="77777777" w:rsidTr="001538B6">
        <w:trPr>
          <w:gridAfter w:val="1"/>
          <w:wAfter w:w="236" w:type="dxa"/>
        </w:trPr>
        <w:tc>
          <w:tcPr>
            <w:tcW w:w="2965" w:type="dxa"/>
            <w:gridSpan w:val="2"/>
          </w:tcPr>
          <w:p w14:paraId="4C454904" w14:textId="77777777" w:rsidR="00233C9D" w:rsidRPr="00A14B84" w:rsidRDefault="00233C9D" w:rsidP="00233C9D">
            <w:pPr>
              <w:rPr>
                <w:rFonts w:ascii="Lucida Sans" w:hAnsi="Lucida Sans" w:cs="Arial"/>
                <w:color w:val="262626" w:themeColor="text1" w:themeTint="D9"/>
                <w:sz w:val="20"/>
                <w:szCs w:val="20"/>
              </w:rPr>
            </w:pPr>
          </w:p>
        </w:tc>
        <w:tc>
          <w:tcPr>
            <w:tcW w:w="4118" w:type="dxa"/>
          </w:tcPr>
          <w:p w14:paraId="190EF320" w14:textId="77777777" w:rsidR="00233C9D" w:rsidRPr="00A14B84" w:rsidRDefault="00233C9D" w:rsidP="00233C9D">
            <w:pPr>
              <w:rPr>
                <w:rFonts w:ascii="Lucida Sans" w:hAnsi="Lucida Sans" w:cs="Arial"/>
                <w:color w:val="262626" w:themeColor="text1" w:themeTint="D9"/>
                <w:sz w:val="20"/>
                <w:szCs w:val="20"/>
              </w:rPr>
            </w:pPr>
          </w:p>
        </w:tc>
        <w:tc>
          <w:tcPr>
            <w:tcW w:w="1276" w:type="dxa"/>
          </w:tcPr>
          <w:p w14:paraId="6D91CFD7" w14:textId="77777777" w:rsidR="00233C9D" w:rsidRPr="00A14B84" w:rsidRDefault="00233C9D" w:rsidP="00233C9D">
            <w:pPr>
              <w:jc w:val="center"/>
              <w:rPr>
                <w:rFonts w:ascii="Lucida Sans" w:hAnsi="Lucida Sans" w:cs="Arial"/>
                <w:color w:val="262626" w:themeColor="text1" w:themeTint="D9"/>
                <w:sz w:val="20"/>
                <w:szCs w:val="20"/>
              </w:rPr>
            </w:pPr>
          </w:p>
        </w:tc>
        <w:tc>
          <w:tcPr>
            <w:tcW w:w="2126" w:type="dxa"/>
            <w:gridSpan w:val="2"/>
          </w:tcPr>
          <w:p w14:paraId="0DDF544F" w14:textId="77777777" w:rsidR="00233C9D" w:rsidRPr="00A14B84" w:rsidRDefault="00233C9D" w:rsidP="00233C9D">
            <w:pPr>
              <w:jc w:val="center"/>
              <w:rPr>
                <w:rFonts w:ascii="Lucida Sans" w:hAnsi="Lucida Sans" w:cs="Arial"/>
                <w:color w:val="262626" w:themeColor="text1" w:themeTint="D9"/>
                <w:sz w:val="20"/>
                <w:szCs w:val="20"/>
              </w:rPr>
            </w:pPr>
          </w:p>
        </w:tc>
      </w:tr>
      <w:tr w:rsidR="00233C9D" w:rsidRPr="00A14B84" w14:paraId="3A14FCA5"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1292"/>
        </w:trPr>
        <w:tc>
          <w:tcPr>
            <w:tcW w:w="1015" w:type="dxa"/>
            <w:shd w:val="clear" w:color="auto" w:fill="C2D69B" w:themeFill="accent3" w:themeFillTint="99"/>
          </w:tcPr>
          <w:p w14:paraId="08F92479" w14:textId="77777777" w:rsidR="00233C9D" w:rsidRPr="00A14B84" w:rsidRDefault="00233C9D" w:rsidP="00233C9D">
            <w:pPr>
              <w:rPr>
                <w:rFonts w:cs="Arial"/>
                <w:b/>
                <w:color w:val="262626" w:themeColor="text1" w:themeTint="D9"/>
              </w:rPr>
            </w:pPr>
            <w:r w:rsidRPr="00A14B84">
              <w:rPr>
                <w:rFonts w:cs="Arial"/>
                <w:b/>
                <w:color w:val="262626" w:themeColor="text1" w:themeTint="D9"/>
              </w:rPr>
              <w:lastRenderedPageBreak/>
              <w:t>ITEM NO.</w:t>
            </w:r>
          </w:p>
          <w:p w14:paraId="58F8DDE5" w14:textId="77777777" w:rsidR="00233C9D" w:rsidRPr="00A14B84" w:rsidRDefault="00233C9D" w:rsidP="00233C9D">
            <w:pPr>
              <w:rPr>
                <w:rFonts w:cs="Arial"/>
                <w:b/>
                <w:color w:val="262626" w:themeColor="text1" w:themeTint="D9"/>
              </w:rPr>
            </w:pPr>
          </w:p>
          <w:p w14:paraId="5E656CE9" w14:textId="77777777" w:rsidR="00233C9D" w:rsidRPr="00A14B84" w:rsidRDefault="00233C9D" w:rsidP="00233C9D">
            <w:pPr>
              <w:rPr>
                <w:rFonts w:cs="Arial"/>
                <w:b/>
                <w:color w:val="262626" w:themeColor="text1" w:themeTint="D9"/>
              </w:rPr>
            </w:pPr>
          </w:p>
          <w:p w14:paraId="741014DC" w14:textId="77777777" w:rsidR="00233C9D" w:rsidRPr="00A14B84" w:rsidRDefault="00233C9D" w:rsidP="00233C9D">
            <w:pPr>
              <w:rPr>
                <w:rFonts w:cs="Arial"/>
                <w:b/>
                <w:color w:val="262626" w:themeColor="text1" w:themeTint="D9"/>
              </w:rPr>
            </w:pPr>
          </w:p>
        </w:tc>
        <w:tc>
          <w:tcPr>
            <w:tcW w:w="9470" w:type="dxa"/>
            <w:gridSpan w:val="5"/>
            <w:shd w:val="clear" w:color="auto" w:fill="C2D69B" w:themeFill="accent3" w:themeFillTint="99"/>
          </w:tcPr>
          <w:p w14:paraId="27FD438B" w14:textId="77777777" w:rsidR="00233C9D" w:rsidRPr="00A14B84" w:rsidRDefault="00233C9D" w:rsidP="00233C9D">
            <w:pPr>
              <w:rPr>
                <w:rFonts w:cs="Arial"/>
                <w:b/>
                <w:color w:val="262626" w:themeColor="text1" w:themeTint="D9"/>
              </w:rPr>
            </w:pPr>
            <w:r w:rsidRPr="00A14B84">
              <w:rPr>
                <w:rFonts w:cs="Arial"/>
                <w:b/>
                <w:color w:val="262626" w:themeColor="text1" w:themeTint="D9"/>
              </w:rPr>
              <w:t>SUBJECT AND DISCUSSION</w:t>
            </w:r>
          </w:p>
        </w:tc>
      </w:tr>
      <w:tr w:rsidR="00233C9D" w:rsidRPr="00A14B84" w14:paraId="540F2EC2"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522D14EA" w14:textId="77777777" w:rsidR="00233C9D" w:rsidRPr="00A14B84" w:rsidRDefault="00233C9D" w:rsidP="00233C9D">
            <w:pPr>
              <w:rPr>
                <w:rFonts w:cs="Arial"/>
                <w:b/>
                <w:color w:val="262626" w:themeColor="text1" w:themeTint="D9"/>
              </w:rPr>
            </w:pPr>
            <w:r w:rsidRPr="00A14B84">
              <w:rPr>
                <w:rFonts w:cs="Arial"/>
                <w:b/>
                <w:color w:val="262626" w:themeColor="text1" w:themeTint="D9"/>
              </w:rPr>
              <w:t>Item 1</w:t>
            </w:r>
          </w:p>
        </w:tc>
        <w:tc>
          <w:tcPr>
            <w:tcW w:w="9470" w:type="dxa"/>
            <w:gridSpan w:val="5"/>
          </w:tcPr>
          <w:p w14:paraId="26884015" w14:textId="77777777" w:rsidR="00233C9D" w:rsidRPr="00A14B84" w:rsidRDefault="00233C9D" w:rsidP="00233C9D">
            <w:pPr>
              <w:rPr>
                <w:rFonts w:cs="Arial"/>
                <w:b/>
                <w:color w:val="262626" w:themeColor="text1" w:themeTint="D9"/>
              </w:rPr>
            </w:pPr>
            <w:r w:rsidRPr="00A14B84">
              <w:rPr>
                <w:rFonts w:cs="Arial"/>
                <w:b/>
                <w:color w:val="262626" w:themeColor="text1" w:themeTint="D9"/>
              </w:rPr>
              <w:t>Welcome / Introductions / Apologies for Absence</w:t>
            </w:r>
          </w:p>
        </w:tc>
      </w:tr>
      <w:tr w:rsidR="00233C9D" w:rsidRPr="00A14B84" w14:paraId="090081B9"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1155"/>
        </w:trPr>
        <w:tc>
          <w:tcPr>
            <w:tcW w:w="1015" w:type="dxa"/>
          </w:tcPr>
          <w:p w14:paraId="6581AD1A" w14:textId="77777777" w:rsidR="00233C9D" w:rsidRPr="00A14B84" w:rsidRDefault="00233C9D" w:rsidP="00233C9D">
            <w:pPr>
              <w:rPr>
                <w:rFonts w:cs="Arial"/>
                <w:color w:val="262626" w:themeColor="text1" w:themeTint="D9"/>
              </w:rPr>
            </w:pPr>
          </w:p>
        </w:tc>
        <w:tc>
          <w:tcPr>
            <w:tcW w:w="9470" w:type="dxa"/>
            <w:gridSpan w:val="5"/>
          </w:tcPr>
          <w:p w14:paraId="3ADABC7A" w14:textId="77777777" w:rsidR="00233C9D" w:rsidRDefault="00233C9D" w:rsidP="00233C9D">
            <w:pPr>
              <w:rPr>
                <w:rFonts w:cs="Arial"/>
                <w:color w:val="262626" w:themeColor="text1" w:themeTint="D9"/>
              </w:rPr>
            </w:pPr>
            <w:r w:rsidRPr="00A14B84">
              <w:rPr>
                <w:rFonts w:cs="Arial"/>
                <w:color w:val="262626" w:themeColor="text1" w:themeTint="D9"/>
              </w:rPr>
              <w:t>Due to the government guidelines in relation to the COVID-19 (Coronavirus) pandemic, this SAB meeting took place as a video conference.</w:t>
            </w:r>
            <w:r w:rsidR="001873B3">
              <w:rPr>
                <w:rFonts w:cs="Arial"/>
                <w:color w:val="262626" w:themeColor="text1" w:themeTint="D9"/>
              </w:rPr>
              <w:t xml:space="preserve"> </w:t>
            </w:r>
          </w:p>
          <w:p w14:paraId="747D5BB9" w14:textId="77777777" w:rsidR="004C093A" w:rsidRDefault="004C093A" w:rsidP="00233C9D">
            <w:pPr>
              <w:rPr>
                <w:rFonts w:cs="Arial"/>
                <w:color w:val="262626" w:themeColor="text1" w:themeTint="D9"/>
              </w:rPr>
            </w:pPr>
          </w:p>
          <w:p w14:paraId="0834CC62" w14:textId="77777777" w:rsidR="00DA5168" w:rsidRDefault="00233C9D" w:rsidP="00A55F39">
            <w:pPr>
              <w:rPr>
                <w:rFonts w:cs="Arial"/>
                <w:color w:val="262626" w:themeColor="text1" w:themeTint="D9"/>
              </w:rPr>
            </w:pPr>
            <w:r w:rsidRPr="004C093A">
              <w:rPr>
                <w:rFonts w:cs="Arial"/>
                <w:b/>
                <w:color w:val="262626" w:themeColor="text1" w:themeTint="D9"/>
              </w:rPr>
              <w:t>Apologies for absence</w:t>
            </w:r>
            <w:r w:rsidRPr="00A14B84">
              <w:rPr>
                <w:rFonts w:cs="Arial"/>
                <w:color w:val="262626" w:themeColor="text1" w:themeTint="D9"/>
              </w:rPr>
              <w:t xml:space="preserve">:  </w:t>
            </w:r>
            <w:r w:rsidR="001122D7">
              <w:rPr>
                <w:rFonts w:cs="Arial"/>
                <w:color w:val="262626" w:themeColor="text1" w:themeTint="D9"/>
              </w:rPr>
              <w:t>Helen Hart</w:t>
            </w:r>
            <w:r w:rsidR="00A55F39">
              <w:rPr>
                <w:rFonts w:cs="Arial"/>
                <w:color w:val="262626" w:themeColor="text1" w:themeTint="D9"/>
              </w:rPr>
              <w:t xml:space="preserve">, </w:t>
            </w:r>
            <w:r w:rsidR="00953805">
              <w:rPr>
                <w:rFonts w:cs="Arial"/>
                <w:color w:val="262626" w:themeColor="text1" w:themeTint="D9"/>
              </w:rPr>
              <w:t>Ruth Andrews</w:t>
            </w:r>
            <w:r w:rsidR="00A55F39">
              <w:rPr>
                <w:rFonts w:cs="Arial"/>
                <w:color w:val="262626" w:themeColor="text1" w:themeTint="D9"/>
              </w:rPr>
              <w:t xml:space="preserve">, </w:t>
            </w:r>
            <w:r w:rsidR="00180365">
              <w:rPr>
                <w:rFonts w:cs="Arial"/>
                <w:color w:val="262626" w:themeColor="text1" w:themeTint="D9"/>
              </w:rPr>
              <w:t>Rachel Bowes</w:t>
            </w:r>
            <w:r w:rsidR="00A55F39">
              <w:rPr>
                <w:rFonts w:cs="Arial"/>
                <w:color w:val="262626" w:themeColor="text1" w:themeTint="D9"/>
              </w:rPr>
              <w:t xml:space="preserve">, </w:t>
            </w:r>
            <w:r w:rsidR="00423991">
              <w:rPr>
                <w:rFonts w:cs="Arial"/>
                <w:color w:val="262626" w:themeColor="text1" w:themeTint="D9"/>
              </w:rPr>
              <w:t xml:space="preserve">Lindsey Butterfield, </w:t>
            </w:r>
            <w:r w:rsidR="00642EC6">
              <w:rPr>
                <w:rFonts w:cs="Arial"/>
                <w:color w:val="262626" w:themeColor="text1" w:themeTint="D9"/>
              </w:rPr>
              <w:t xml:space="preserve">Allan Harder, </w:t>
            </w:r>
            <w:r w:rsidR="009032A6">
              <w:rPr>
                <w:rFonts w:cs="Arial"/>
                <w:color w:val="262626" w:themeColor="text1" w:themeTint="D9"/>
              </w:rPr>
              <w:t>Fran Wright</w:t>
            </w:r>
            <w:r w:rsidR="00D0155D">
              <w:rPr>
                <w:rFonts w:cs="Arial"/>
                <w:color w:val="262626" w:themeColor="text1" w:themeTint="D9"/>
              </w:rPr>
              <w:t>, Bev Proctor</w:t>
            </w:r>
            <w:r w:rsidR="00423991">
              <w:rPr>
                <w:rFonts w:cs="Arial"/>
                <w:color w:val="262626" w:themeColor="text1" w:themeTint="D9"/>
              </w:rPr>
              <w:t xml:space="preserve"> and</w:t>
            </w:r>
            <w:r w:rsidR="00A55F39">
              <w:rPr>
                <w:rFonts w:cs="Arial"/>
                <w:color w:val="262626" w:themeColor="text1" w:themeTint="D9"/>
              </w:rPr>
              <w:t xml:space="preserve"> </w:t>
            </w:r>
            <w:r w:rsidR="00423991">
              <w:rPr>
                <w:rFonts w:cs="Arial"/>
                <w:color w:val="262626" w:themeColor="text1" w:themeTint="D9"/>
              </w:rPr>
              <w:t>Sheila Hall</w:t>
            </w:r>
          </w:p>
          <w:p w14:paraId="6C918EF6" w14:textId="77777777" w:rsidR="00A55F39" w:rsidRPr="00B73517" w:rsidRDefault="00A55F39" w:rsidP="00A55F39">
            <w:pPr>
              <w:rPr>
                <w:rFonts w:cs="Arial"/>
                <w:color w:val="262626" w:themeColor="text1" w:themeTint="D9"/>
              </w:rPr>
            </w:pPr>
          </w:p>
          <w:p w14:paraId="27265886" w14:textId="77777777" w:rsidR="00233C9D" w:rsidRPr="00A14B84" w:rsidRDefault="00233C9D" w:rsidP="00233C9D">
            <w:pPr>
              <w:rPr>
                <w:rFonts w:cs="Arial"/>
                <w:color w:val="262626" w:themeColor="text1" w:themeTint="D9"/>
              </w:rPr>
            </w:pPr>
            <w:r w:rsidRPr="00A14B84">
              <w:rPr>
                <w:rFonts w:cs="Arial"/>
                <w:color w:val="262626" w:themeColor="text1" w:themeTint="D9"/>
              </w:rPr>
              <w:t>No declarations of interest</w:t>
            </w:r>
          </w:p>
          <w:p w14:paraId="051EC88D" w14:textId="77777777" w:rsidR="00233C9D" w:rsidRPr="00A14B84" w:rsidRDefault="00233C9D" w:rsidP="00233C9D">
            <w:pPr>
              <w:rPr>
                <w:rFonts w:cs="Arial"/>
                <w:color w:val="262626" w:themeColor="text1" w:themeTint="D9"/>
              </w:rPr>
            </w:pPr>
          </w:p>
        </w:tc>
      </w:tr>
      <w:tr w:rsidR="00233C9D" w:rsidRPr="00A14B84" w14:paraId="6D1D80AE"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737D4808" w14:textId="77777777" w:rsidR="00233C9D" w:rsidRPr="005D3B50" w:rsidRDefault="00233C9D" w:rsidP="00233C9D">
            <w:pPr>
              <w:rPr>
                <w:rFonts w:cs="Arial"/>
                <w:b/>
                <w:color w:val="262626" w:themeColor="text1" w:themeTint="D9"/>
              </w:rPr>
            </w:pPr>
            <w:r w:rsidRPr="005D3B50">
              <w:rPr>
                <w:rFonts w:cs="Arial"/>
                <w:b/>
                <w:color w:val="262626" w:themeColor="text1" w:themeTint="D9"/>
              </w:rPr>
              <w:t>Item 2</w:t>
            </w:r>
          </w:p>
        </w:tc>
        <w:tc>
          <w:tcPr>
            <w:tcW w:w="9470" w:type="dxa"/>
            <w:gridSpan w:val="5"/>
          </w:tcPr>
          <w:p w14:paraId="28415318" w14:textId="77777777" w:rsidR="00233C9D" w:rsidRPr="00A14B84" w:rsidRDefault="00233C9D" w:rsidP="00423991">
            <w:pPr>
              <w:rPr>
                <w:rFonts w:cstheme="minorHAnsi"/>
                <w:b/>
                <w:color w:val="000000" w:themeColor="text1"/>
              </w:rPr>
            </w:pPr>
            <w:r w:rsidRPr="00A14B84">
              <w:rPr>
                <w:rFonts w:cstheme="minorHAnsi"/>
                <w:b/>
              </w:rPr>
              <w:t xml:space="preserve">Minutes of the last meeting held on </w:t>
            </w:r>
            <w:r w:rsidR="00423991">
              <w:rPr>
                <w:rFonts w:cstheme="minorHAnsi"/>
                <w:b/>
              </w:rPr>
              <w:t>23</w:t>
            </w:r>
            <w:r w:rsidR="00423991" w:rsidRPr="00423991">
              <w:rPr>
                <w:rFonts w:cstheme="minorHAnsi"/>
                <w:b/>
                <w:vertAlign w:val="superscript"/>
              </w:rPr>
              <w:t>rd</w:t>
            </w:r>
            <w:r w:rsidR="00423991">
              <w:rPr>
                <w:rFonts w:cstheme="minorHAnsi"/>
                <w:b/>
              </w:rPr>
              <w:t xml:space="preserve"> June </w:t>
            </w:r>
            <w:r w:rsidRPr="00A14B84">
              <w:rPr>
                <w:rFonts w:cstheme="minorHAnsi"/>
                <w:b/>
              </w:rPr>
              <w:t>and matters arising</w:t>
            </w:r>
          </w:p>
        </w:tc>
      </w:tr>
      <w:tr w:rsidR="00233C9D" w:rsidRPr="00A14B84" w14:paraId="3BFCAD02"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472"/>
        </w:trPr>
        <w:tc>
          <w:tcPr>
            <w:tcW w:w="1015" w:type="dxa"/>
          </w:tcPr>
          <w:p w14:paraId="1FDE7F8F" w14:textId="77777777" w:rsidR="00233C9D" w:rsidRPr="00A14B84" w:rsidRDefault="00233C9D" w:rsidP="00233C9D">
            <w:pPr>
              <w:rPr>
                <w:rFonts w:cs="Arial"/>
                <w:color w:val="262626" w:themeColor="text1" w:themeTint="D9"/>
                <w:sz w:val="24"/>
                <w:szCs w:val="24"/>
              </w:rPr>
            </w:pPr>
          </w:p>
          <w:p w14:paraId="35D05D9A" w14:textId="77777777" w:rsidR="00233C9D" w:rsidRPr="00A14B84" w:rsidRDefault="00233C9D" w:rsidP="00233C9D">
            <w:pPr>
              <w:rPr>
                <w:rFonts w:cs="Arial"/>
                <w:color w:val="262626" w:themeColor="text1" w:themeTint="D9"/>
                <w:sz w:val="24"/>
                <w:szCs w:val="24"/>
              </w:rPr>
            </w:pPr>
          </w:p>
        </w:tc>
        <w:tc>
          <w:tcPr>
            <w:tcW w:w="9470" w:type="dxa"/>
            <w:gridSpan w:val="5"/>
          </w:tcPr>
          <w:p w14:paraId="15A3AFD2" w14:textId="77777777" w:rsidR="00233C9D" w:rsidRDefault="009117A7" w:rsidP="009032A6">
            <w:pPr>
              <w:tabs>
                <w:tab w:val="left" w:pos="5385"/>
              </w:tabs>
              <w:rPr>
                <w:rFonts w:cstheme="minorHAnsi"/>
                <w:color w:val="262626" w:themeColor="text1" w:themeTint="D9"/>
              </w:rPr>
            </w:pPr>
            <w:r>
              <w:rPr>
                <w:rFonts w:cstheme="minorHAnsi"/>
                <w:color w:val="262626" w:themeColor="text1" w:themeTint="D9"/>
              </w:rPr>
              <w:t>Noted and recorded as accurate.</w:t>
            </w:r>
          </w:p>
          <w:p w14:paraId="439CBAB8" w14:textId="77777777" w:rsidR="00BF7924" w:rsidRDefault="00BF7924" w:rsidP="009032A6">
            <w:pPr>
              <w:tabs>
                <w:tab w:val="left" w:pos="5385"/>
              </w:tabs>
              <w:rPr>
                <w:rFonts w:cstheme="minorHAnsi"/>
                <w:color w:val="262626" w:themeColor="text1" w:themeTint="D9"/>
              </w:rPr>
            </w:pPr>
          </w:p>
          <w:p w14:paraId="6EB3FDDB" w14:textId="77777777" w:rsidR="00642EC6" w:rsidRDefault="00642EC6" w:rsidP="009032A6">
            <w:pPr>
              <w:tabs>
                <w:tab w:val="left" w:pos="5385"/>
              </w:tabs>
              <w:rPr>
                <w:rFonts w:cstheme="minorHAnsi"/>
                <w:color w:val="262626" w:themeColor="text1" w:themeTint="D9"/>
              </w:rPr>
            </w:pPr>
            <w:r>
              <w:rPr>
                <w:rFonts w:cstheme="minorHAnsi"/>
                <w:color w:val="262626" w:themeColor="text1" w:themeTint="D9"/>
              </w:rPr>
              <w:t>Matters arising – Covid-19:</w:t>
            </w:r>
          </w:p>
          <w:p w14:paraId="0A1EB2AC" w14:textId="77777777" w:rsidR="00642EC6" w:rsidRPr="00642EC6" w:rsidRDefault="00642EC6" w:rsidP="00642EC6">
            <w:pPr>
              <w:tabs>
                <w:tab w:val="left" w:pos="5385"/>
              </w:tabs>
              <w:rPr>
                <w:rFonts w:cstheme="minorHAnsi"/>
              </w:rPr>
            </w:pPr>
            <w:r>
              <w:rPr>
                <w:rFonts w:cstheme="minorHAnsi"/>
                <w:color w:val="262626" w:themeColor="text1" w:themeTint="D9"/>
              </w:rPr>
              <w:t xml:space="preserve">- </w:t>
            </w:r>
            <w:r w:rsidRPr="00642EC6">
              <w:rPr>
                <w:rFonts w:cstheme="minorHAnsi"/>
              </w:rPr>
              <w:t>L</w:t>
            </w:r>
            <w:r>
              <w:rPr>
                <w:rFonts w:cstheme="minorHAnsi"/>
              </w:rPr>
              <w:t>W</w:t>
            </w:r>
            <w:r w:rsidRPr="00642EC6">
              <w:rPr>
                <w:rFonts w:cstheme="minorHAnsi"/>
              </w:rPr>
              <w:t xml:space="preserve"> alerted the board to the difficulties that are being experienced throug</w:t>
            </w:r>
            <w:r>
              <w:rPr>
                <w:rFonts w:cstheme="minorHAnsi"/>
              </w:rPr>
              <w:t xml:space="preserve">hout the care sector and gave </w:t>
            </w:r>
            <w:r w:rsidRPr="00642EC6">
              <w:rPr>
                <w:rFonts w:cstheme="minorHAnsi"/>
              </w:rPr>
              <w:t>assurance</w:t>
            </w:r>
            <w:r>
              <w:rPr>
                <w:rFonts w:cstheme="minorHAnsi"/>
              </w:rPr>
              <w:t>s</w:t>
            </w:r>
            <w:r w:rsidRPr="00642EC6">
              <w:rPr>
                <w:rFonts w:cstheme="minorHAnsi"/>
              </w:rPr>
              <w:t xml:space="preserve"> that relevant Daily Gold and Silver Meetings are taking place to ensure that any issues are raised. </w:t>
            </w:r>
          </w:p>
          <w:p w14:paraId="56B92A8E" w14:textId="77777777" w:rsidR="00642EC6" w:rsidRPr="00642EC6" w:rsidRDefault="00642EC6" w:rsidP="00642EC6">
            <w:pPr>
              <w:rPr>
                <w:rFonts w:cstheme="minorHAnsi"/>
              </w:rPr>
            </w:pPr>
            <w:r>
              <w:rPr>
                <w:rFonts w:cstheme="minorHAnsi"/>
              </w:rPr>
              <w:t xml:space="preserve">- LW added that one particular care home had a higher </w:t>
            </w:r>
            <w:r w:rsidRPr="00642EC6">
              <w:rPr>
                <w:rFonts w:cstheme="minorHAnsi"/>
              </w:rPr>
              <w:t>number of Covid deaths, a total of five. A deep dive is taking place to understand w</w:t>
            </w:r>
            <w:r>
              <w:rPr>
                <w:rFonts w:cstheme="minorHAnsi"/>
              </w:rPr>
              <w:t xml:space="preserve">hat is happening and to offer </w:t>
            </w:r>
            <w:r w:rsidRPr="00642EC6">
              <w:rPr>
                <w:rFonts w:cstheme="minorHAnsi"/>
              </w:rPr>
              <w:t>assurance</w:t>
            </w:r>
            <w:r>
              <w:rPr>
                <w:rFonts w:cstheme="minorHAnsi"/>
              </w:rPr>
              <w:t>s to the B</w:t>
            </w:r>
            <w:r w:rsidRPr="00642EC6">
              <w:rPr>
                <w:rFonts w:cstheme="minorHAnsi"/>
              </w:rPr>
              <w:t>oard that any such cases are being picked up and looked at and reviews and mechanisms are in place. The Infection Prevention and Control team</w:t>
            </w:r>
            <w:r>
              <w:rPr>
                <w:rFonts w:cstheme="minorHAnsi"/>
              </w:rPr>
              <w:t xml:space="preserve"> did not identify any issues, but the</w:t>
            </w:r>
            <w:r w:rsidRPr="00642EC6">
              <w:rPr>
                <w:rFonts w:cstheme="minorHAnsi"/>
              </w:rPr>
              <w:t xml:space="preserve"> Board</w:t>
            </w:r>
            <w:r>
              <w:rPr>
                <w:rFonts w:cstheme="minorHAnsi"/>
              </w:rPr>
              <w:t xml:space="preserve"> will be kept</w:t>
            </w:r>
            <w:r w:rsidRPr="00642EC6">
              <w:rPr>
                <w:rFonts w:cstheme="minorHAnsi"/>
              </w:rPr>
              <w:t xml:space="preserve"> up to date with our findings</w:t>
            </w:r>
            <w:r>
              <w:rPr>
                <w:rFonts w:cstheme="minorHAnsi"/>
              </w:rPr>
              <w:t>.</w:t>
            </w:r>
          </w:p>
          <w:p w14:paraId="18A25AA9" w14:textId="77777777" w:rsidR="00BF7924" w:rsidRDefault="00642EC6" w:rsidP="009032A6">
            <w:pPr>
              <w:tabs>
                <w:tab w:val="left" w:pos="5385"/>
              </w:tabs>
              <w:rPr>
                <w:rFonts w:cstheme="minorHAnsi"/>
                <w:color w:val="262626" w:themeColor="text1" w:themeTint="D9"/>
              </w:rPr>
            </w:pPr>
            <w:r>
              <w:rPr>
                <w:rFonts w:cstheme="minorHAnsi"/>
                <w:color w:val="262626" w:themeColor="text1" w:themeTint="D9"/>
              </w:rPr>
              <w:t>- SPe added that this was flagged a</w:t>
            </w:r>
            <w:r w:rsidR="004C76F1">
              <w:rPr>
                <w:rFonts w:cstheme="minorHAnsi"/>
                <w:color w:val="262626" w:themeColor="text1" w:themeTint="D9"/>
              </w:rPr>
              <w:t>t</w:t>
            </w:r>
            <w:r>
              <w:rPr>
                <w:rFonts w:cstheme="minorHAnsi"/>
                <w:color w:val="262626" w:themeColor="text1" w:themeTint="D9"/>
              </w:rPr>
              <w:t xml:space="preserve"> Care Home Gold meetings and work was already being done wi</w:t>
            </w:r>
            <w:r w:rsidR="00BF7924">
              <w:rPr>
                <w:rFonts w:cstheme="minorHAnsi"/>
                <w:color w:val="262626" w:themeColor="text1" w:themeTint="D9"/>
              </w:rPr>
              <w:t xml:space="preserve">th that </w:t>
            </w:r>
            <w:r>
              <w:rPr>
                <w:rFonts w:cstheme="minorHAnsi"/>
                <w:color w:val="262626" w:themeColor="text1" w:themeTint="D9"/>
              </w:rPr>
              <w:t>care setting</w:t>
            </w:r>
            <w:r w:rsidR="00BF7924">
              <w:rPr>
                <w:rFonts w:cstheme="minorHAnsi"/>
                <w:color w:val="262626" w:themeColor="text1" w:themeTint="D9"/>
              </w:rPr>
              <w:t xml:space="preserve"> prior to this. Increased visiting</w:t>
            </w:r>
            <w:r>
              <w:rPr>
                <w:rFonts w:cstheme="minorHAnsi"/>
                <w:color w:val="262626" w:themeColor="text1" w:themeTint="D9"/>
              </w:rPr>
              <w:t xml:space="preserve"> was taking place in case staff had any issues. No safeguarding</w:t>
            </w:r>
            <w:r w:rsidR="00BF7924">
              <w:rPr>
                <w:rFonts w:cstheme="minorHAnsi"/>
                <w:color w:val="262626" w:themeColor="text1" w:themeTint="D9"/>
              </w:rPr>
              <w:t xml:space="preserve"> issues or</w:t>
            </w:r>
            <w:r>
              <w:rPr>
                <w:rFonts w:cstheme="minorHAnsi"/>
                <w:color w:val="262626" w:themeColor="text1" w:themeTint="D9"/>
              </w:rPr>
              <w:t xml:space="preserve"> PPE</w:t>
            </w:r>
            <w:r w:rsidR="00BF7924">
              <w:rPr>
                <w:rFonts w:cstheme="minorHAnsi"/>
                <w:color w:val="262626" w:themeColor="text1" w:themeTint="D9"/>
              </w:rPr>
              <w:t xml:space="preserve"> breaches</w:t>
            </w:r>
            <w:r>
              <w:rPr>
                <w:rFonts w:cstheme="minorHAnsi"/>
                <w:color w:val="262626" w:themeColor="text1" w:themeTint="D9"/>
              </w:rPr>
              <w:t xml:space="preserve"> have been identified, so this does not </w:t>
            </w:r>
            <w:r w:rsidR="00082484">
              <w:rPr>
                <w:rFonts w:cstheme="minorHAnsi"/>
                <w:color w:val="262626" w:themeColor="text1" w:themeTint="D9"/>
              </w:rPr>
              <w:t xml:space="preserve">currently </w:t>
            </w:r>
            <w:r>
              <w:rPr>
                <w:rFonts w:cstheme="minorHAnsi"/>
                <w:color w:val="262626" w:themeColor="text1" w:themeTint="D9"/>
              </w:rPr>
              <w:t>need</w:t>
            </w:r>
            <w:r w:rsidR="00BF7924">
              <w:rPr>
                <w:rFonts w:cstheme="minorHAnsi"/>
                <w:color w:val="262626" w:themeColor="text1" w:themeTint="D9"/>
              </w:rPr>
              <w:t xml:space="preserve"> to be escalated.</w:t>
            </w:r>
            <w:r w:rsidR="00082484">
              <w:rPr>
                <w:rFonts w:cstheme="minorHAnsi"/>
                <w:color w:val="262626" w:themeColor="text1" w:themeTint="D9"/>
              </w:rPr>
              <w:t xml:space="preserve"> However, regular visits will continue</w:t>
            </w:r>
            <w:r w:rsidR="00BF7924">
              <w:rPr>
                <w:rFonts w:cstheme="minorHAnsi"/>
                <w:color w:val="262626" w:themeColor="text1" w:themeTint="D9"/>
              </w:rPr>
              <w:t xml:space="preserve"> to make sure services are safe.</w:t>
            </w:r>
          </w:p>
          <w:p w14:paraId="277CCD67" w14:textId="77777777" w:rsidR="00BF7924" w:rsidRDefault="00082484" w:rsidP="009032A6">
            <w:pPr>
              <w:tabs>
                <w:tab w:val="left" w:pos="5385"/>
              </w:tabs>
              <w:rPr>
                <w:rFonts w:cstheme="minorHAnsi"/>
                <w:color w:val="262626" w:themeColor="text1" w:themeTint="D9"/>
              </w:rPr>
            </w:pPr>
            <w:r>
              <w:rPr>
                <w:rFonts w:cstheme="minorHAnsi"/>
                <w:color w:val="262626" w:themeColor="text1" w:themeTint="D9"/>
              </w:rPr>
              <w:t>- RW said that there has been significant input from the</w:t>
            </w:r>
            <w:r w:rsidR="00BF7924">
              <w:rPr>
                <w:rFonts w:cstheme="minorHAnsi"/>
                <w:color w:val="262626" w:themeColor="text1" w:themeTint="D9"/>
              </w:rPr>
              <w:t xml:space="preserve"> Q</w:t>
            </w:r>
            <w:r>
              <w:rPr>
                <w:rFonts w:cstheme="minorHAnsi"/>
                <w:color w:val="262626" w:themeColor="text1" w:themeTint="D9"/>
              </w:rPr>
              <w:t xml:space="preserve">uality </w:t>
            </w:r>
            <w:r w:rsidR="00BF7924">
              <w:rPr>
                <w:rFonts w:cstheme="minorHAnsi"/>
                <w:color w:val="262626" w:themeColor="text1" w:themeTint="D9"/>
              </w:rPr>
              <w:t>M</w:t>
            </w:r>
            <w:r>
              <w:rPr>
                <w:rFonts w:cstheme="minorHAnsi"/>
                <w:color w:val="262626" w:themeColor="text1" w:themeTint="D9"/>
              </w:rPr>
              <w:t xml:space="preserve">onitoring </w:t>
            </w:r>
            <w:r w:rsidR="00BF7924">
              <w:rPr>
                <w:rFonts w:cstheme="minorHAnsi"/>
                <w:color w:val="262626" w:themeColor="text1" w:themeTint="D9"/>
              </w:rPr>
              <w:t>I</w:t>
            </w:r>
            <w:r>
              <w:rPr>
                <w:rFonts w:cstheme="minorHAnsi"/>
                <w:color w:val="262626" w:themeColor="text1" w:themeTint="D9"/>
              </w:rPr>
              <w:t>mprovement</w:t>
            </w:r>
            <w:r w:rsidR="00BF7924">
              <w:rPr>
                <w:rFonts w:cstheme="minorHAnsi"/>
                <w:color w:val="262626" w:themeColor="text1" w:themeTint="D9"/>
              </w:rPr>
              <w:t xml:space="preserve"> team</w:t>
            </w:r>
            <w:r>
              <w:rPr>
                <w:rFonts w:cstheme="minorHAnsi"/>
                <w:color w:val="262626" w:themeColor="text1" w:themeTint="D9"/>
              </w:rPr>
              <w:t>,</w:t>
            </w:r>
            <w:r w:rsidR="00BF7924">
              <w:rPr>
                <w:rFonts w:cstheme="minorHAnsi"/>
                <w:color w:val="262626" w:themeColor="text1" w:themeTint="D9"/>
              </w:rPr>
              <w:t xml:space="preserve"> working with NHS</w:t>
            </w:r>
            <w:r>
              <w:rPr>
                <w:rFonts w:cstheme="minorHAnsi"/>
                <w:color w:val="262626" w:themeColor="text1" w:themeTint="D9"/>
              </w:rPr>
              <w:t xml:space="preserve"> partners</w:t>
            </w:r>
            <w:r w:rsidR="00BF7924">
              <w:rPr>
                <w:rFonts w:cstheme="minorHAnsi"/>
                <w:color w:val="262626" w:themeColor="text1" w:themeTint="D9"/>
              </w:rPr>
              <w:t>.</w:t>
            </w:r>
          </w:p>
          <w:p w14:paraId="79E0B13F" w14:textId="77777777" w:rsidR="00BF7924" w:rsidRPr="00A14B84" w:rsidRDefault="00BF7924" w:rsidP="009032A6">
            <w:pPr>
              <w:tabs>
                <w:tab w:val="left" w:pos="5385"/>
              </w:tabs>
              <w:rPr>
                <w:rFonts w:cstheme="minorHAnsi"/>
                <w:color w:val="262626" w:themeColor="text1" w:themeTint="D9"/>
              </w:rPr>
            </w:pPr>
          </w:p>
        </w:tc>
      </w:tr>
      <w:tr w:rsidR="00233C9D" w:rsidRPr="00A14B84" w14:paraId="35E2E5B6"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6785E796" w14:textId="77777777" w:rsidR="00233C9D" w:rsidRPr="00A14B84" w:rsidRDefault="00233C9D" w:rsidP="00233C9D">
            <w:pPr>
              <w:rPr>
                <w:rFonts w:cs="Arial"/>
                <w:b/>
                <w:color w:val="262626" w:themeColor="text1" w:themeTint="D9"/>
              </w:rPr>
            </w:pPr>
            <w:r w:rsidRPr="00A14B84">
              <w:rPr>
                <w:rFonts w:cs="Arial"/>
                <w:b/>
                <w:color w:val="262626" w:themeColor="text1" w:themeTint="D9"/>
              </w:rPr>
              <w:t>Item 3</w:t>
            </w:r>
          </w:p>
        </w:tc>
        <w:tc>
          <w:tcPr>
            <w:tcW w:w="9470" w:type="dxa"/>
            <w:gridSpan w:val="5"/>
          </w:tcPr>
          <w:p w14:paraId="171258BC" w14:textId="77777777" w:rsidR="00233C9D" w:rsidRPr="00A14B84" w:rsidRDefault="00233C9D" w:rsidP="00233C9D">
            <w:pPr>
              <w:rPr>
                <w:rFonts w:cstheme="minorHAnsi"/>
                <w:b/>
                <w:color w:val="262626" w:themeColor="text1" w:themeTint="D9"/>
              </w:rPr>
            </w:pPr>
            <w:r w:rsidRPr="00A14B84">
              <w:rPr>
                <w:rFonts w:cstheme="minorHAnsi"/>
                <w:b/>
                <w:color w:val="262626" w:themeColor="text1" w:themeTint="D9"/>
              </w:rPr>
              <w:t>Action Log</w:t>
            </w:r>
          </w:p>
        </w:tc>
      </w:tr>
      <w:tr w:rsidR="00233C9D" w:rsidRPr="00A14B84" w14:paraId="68859E58"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5C93408C" w14:textId="77777777" w:rsidR="00233C9D" w:rsidRPr="00A14B84" w:rsidRDefault="00233C9D" w:rsidP="00233C9D">
            <w:pPr>
              <w:rPr>
                <w:rFonts w:cs="Arial"/>
                <w:color w:val="262626" w:themeColor="text1" w:themeTint="D9"/>
                <w:sz w:val="24"/>
                <w:szCs w:val="24"/>
              </w:rPr>
            </w:pPr>
          </w:p>
          <w:p w14:paraId="18201500" w14:textId="77777777" w:rsidR="00233C9D" w:rsidRPr="00A14B84" w:rsidRDefault="00233C9D" w:rsidP="00233C9D">
            <w:pPr>
              <w:rPr>
                <w:rFonts w:cs="Arial"/>
                <w:color w:val="262626" w:themeColor="text1" w:themeTint="D9"/>
                <w:sz w:val="24"/>
                <w:szCs w:val="24"/>
              </w:rPr>
            </w:pPr>
          </w:p>
        </w:tc>
        <w:tc>
          <w:tcPr>
            <w:tcW w:w="9470" w:type="dxa"/>
            <w:gridSpan w:val="5"/>
          </w:tcPr>
          <w:p w14:paraId="21D2682F" w14:textId="77777777" w:rsidR="00A55F39" w:rsidRDefault="00036A7A" w:rsidP="00180365">
            <w:pPr>
              <w:rPr>
                <w:szCs w:val="24"/>
              </w:rPr>
            </w:pPr>
            <w:r>
              <w:rPr>
                <w:szCs w:val="24"/>
              </w:rPr>
              <w:t>The action log was n</w:t>
            </w:r>
            <w:r w:rsidR="00A55F39">
              <w:rPr>
                <w:szCs w:val="24"/>
              </w:rPr>
              <w:t>oted and SPr highlighted the following:</w:t>
            </w:r>
          </w:p>
          <w:p w14:paraId="1FF39BFB" w14:textId="77777777" w:rsidR="00642EC6" w:rsidRDefault="00A55F39" w:rsidP="00423991">
            <w:pPr>
              <w:rPr>
                <w:szCs w:val="24"/>
              </w:rPr>
            </w:pPr>
            <w:r>
              <w:rPr>
                <w:szCs w:val="24"/>
              </w:rPr>
              <w:t xml:space="preserve">- </w:t>
            </w:r>
            <w:r w:rsidR="00CC5A6D">
              <w:rPr>
                <w:szCs w:val="24"/>
              </w:rPr>
              <w:t xml:space="preserve">Some </w:t>
            </w:r>
            <w:r w:rsidR="00642EC6">
              <w:rPr>
                <w:szCs w:val="24"/>
              </w:rPr>
              <w:t xml:space="preserve">actions have been </w:t>
            </w:r>
            <w:r w:rsidR="00CC5A6D">
              <w:rPr>
                <w:szCs w:val="24"/>
              </w:rPr>
              <w:t>deferred to December</w:t>
            </w:r>
            <w:r w:rsidR="00642EC6">
              <w:rPr>
                <w:szCs w:val="24"/>
              </w:rPr>
              <w:t xml:space="preserve"> due to current pressures. </w:t>
            </w:r>
          </w:p>
          <w:p w14:paraId="5FB3BBE8" w14:textId="77777777" w:rsidR="00DA4B48" w:rsidRDefault="00642EC6" w:rsidP="00642EC6">
            <w:pPr>
              <w:rPr>
                <w:szCs w:val="24"/>
              </w:rPr>
            </w:pPr>
            <w:r>
              <w:rPr>
                <w:szCs w:val="24"/>
              </w:rPr>
              <w:t>- There is n</w:t>
            </w:r>
            <w:r w:rsidR="00CC5A6D">
              <w:rPr>
                <w:szCs w:val="24"/>
              </w:rPr>
              <w:t xml:space="preserve">othing outstanding that will not be </w:t>
            </w:r>
            <w:r>
              <w:rPr>
                <w:szCs w:val="24"/>
              </w:rPr>
              <w:t>discussed</w:t>
            </w:r>
            <w:r w:rsidR="00CC5A6D">
              <w:rPr>
                <w:szCs w:val="24"/>
              </w:rPr>
              <w:t xml:space="preserve"> at the Exec</w:t>
            </w:r>
            <w:r>
              <w:rPr>
                <w:szCs w:val="24"/>
              </w:rPr>
              <w:t>utive</w:t>
            </w:r>
            <w:r w:rsidR="00CC5A6D">
              <w:rPr>
                <w:szCs w:val="24"/>
              </w:rPr>
              <w:t>, Dev</w:t>
            </w:r>
            <w:r>
              <w:rPr>
                <w:szCs w:val="24"/>
              </w:rPr>
              <w:t>elopment</w:t>
            </w:r>
            <w:r w:rsidR="00CC5A6D">
              <w:rPr>
                <w:szCs w:val="24"/>
              </w:rPr>
              <w:t xml:space="preserve"> Day or</w:t>
            </w:r>
            <w:r>
              <w:rPr>
                <w:szCs w:val="24"/>
              </w:rPr>
              <w:t xml:space="preserve"> at the</w:t>
            </w:r>
            <w:r w:rsidR="00CC5A6D">
              <w:rPr>
                <w:szCs w:val="24"/>
              </w:rPr>
              <w:t xml:space="preserve"> next Board meeting</w:t>
            </w:r>
            <w:r>
              <w:rPr>
                <w:szCs w:val="24"/>
              </w:rPr>
              <w:t>.</w:t>
            </w:r>
          </w:p>
          <w:p w14:paraId="0D3C9750" w14:textId="77777777" w:rsidR="00642EC6" w:rsidRPr="00DA4B48" w:rsidRDefault="00642EC6" w:rsidP="00642EC6">
            <w:pPr>
              <w:rPr>
                <w:szCs w:val="24"/>
              </w:rPr>
            </w:pPr>
          </w:p>
        </w:tc>
      </w:tr>
      <w:tr w:rsidR="00233C9D" w:rsidRPr="00A14B84" w14:paraId="6C5D6830"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69187E57" w14:textId="77777777" w:rsidR="00233C9D" w:rsidRPr="00A14B84" w:rsidRDefault="00423991" w:rsidP="00233C9D">
            <w:pPr>
              <w:rPr>
                <w:rFonts w:cs="Arial"/>
                <w:b/>
                <w:color w:val="262626" w:themeColor="text1" w:themeTint="D9"/>
              </w:rPr>
            </w:pPr>
            <w:r>
              <w:rPr>
                <w:rFonts w:cs="Arial"/>
                <w:b/>
                <w:color w:val="262626" w:themeColor="text1" w:themeTint="D9"/>
              </w:rPr>
              <w:t>Item 4</w:t>
            </w:r>
          </w:p>
        </w:tc>
        <w:tc>
          <w:tcPr>
            <w:tcW w:w="9470" w:type="dxa"/>
            <w:gridSpan w:val="5"/>
          </w:tcPr>
          <w:p w14:paraId="6BB3D0C8" w14:textId="77777777" w:rsidR="00233C9D" w:rsidRPr="00A14B84" w:rsidRDefault="00233C9D" w:rsidP="00233C9D">
            <w:pPr>
              <w:rPr>
                <w:rFonts w:cstheme="minorHAnsi"/>
                <w:b/>
                <w:color w:val="262626" w:themeColor="text1" w:themeTint="D9"/>
              </w:rPr>
            </w:pPr>
            <w:r w:rsidRPr="00A14B84">
              <w:rPr>
                <w:rFonts w:cstheme="minorHAnsi"/>
                <w:b/>
                <w:color w:val="262626" w:themeColor="text1" w:themeTint="D9"/>
              </w:rPr>
              <w:t>Report from Executive</w:t>
            </w:r>
          </w:p>
        </w:tc>
      </w:tr>
      <w:tr w:rsidR="00233C9D" w:rsidRPr="00A14B84" w14:paraId="52D7DB12"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60"/>
        </w:trPr>
        <w:tc>
          <w:tcPr>
            <w:tcW w:w="1015" w:type="dxa"/>
          </w:tcPr>
          <w:p w14:paraId="5672EA0E" w14:textId="77777777" w:rsidR="00233C9D" w:rsidRPr="00A14B84" w:rsidRDefault="00233C9D" w:rsidP="00233C9D">
            <w:pPr>
              <w:rPr>
                <w:rFonts w:cs="Arial"/>
                <w:color w:val="262626" w:themeColor="text1" w:themeTint="D9"/>
              </w:rPr>
            </w:pPr>
          </w:p>
        </w:tc>
        <w:tc>
          <w:tcPr>
            <w:tcW w:w="9470" w:type="dxa"/>
            <w:gridSpan w:val="5"/>
          </w:tcPr>
          <w:p w14:paraId="1189F53A" w14:textId="77777777" w:rsidR="00233C9D" w:rsidRDefault="00233C9D" w:rsidP="00233C9D">
            <w:pPr>
              <w:tabs>
                <w:tab w:val="left" w:pos="993"/>
              </w:tabs>
              <w:rPr>
                <w:rFonts w:eastAsia="Calibri" w:cstheme="minorHAnsi"/>
                <w:color w:val="000000" w:themeColor="text1"/>
              </w:rPr>
            </w:pPr>
            <w:r>
              <w:rPr>
                <w:rFonts w:eastAsia="Calibri" w:cstheme="minorHAnsi"/>
                <w:color w:val="000000" w:themeColor="text1"/>
              </w:rPr>
              <w:t>The repor</w:t>
            </w:r>
            <w:r w:rsidR="003D1728">
              <w:rPr>
                <w:rFonts w:eastAsia="Calibri" w:cstheme="minorHAnsi"/>
                <w:color w:val="000000" w:themeColor="text1"/>
              </w:rPr>
              <w:t>t from the Executive was noted and SPr highlighted the following:</w:t>
            </w:r>
          </w:p>
          <w:p w14:paraId="74917940" w14:textId="77777777" w:rsidR="002703BB" w:rsidRPr="00A15B18" w:rsidRDefault="00082484" w:rsidP="00A15B18">
            <w:pPr>
              <w:pStyle w:val="ListParagraph"/>
              <w:numPr>
                <w:ilvl w:val="0"/>
                <w:numId w:val="10"/>
              </w:numPr>
              <w:tabs>
                <w:tab w:val="left" w:pos="993"/>
              </w:tabs>
              <w:rPr>
                <w:rFonts w:eastAsia="Calibri" w:cstheme="minorHAnsi"/>
                <w:color w:val="000000" w:themeColor="text1"/>
              </w:rPr>
            </w:pPr>
            <w:r w:rsidRPr="00A15B18">
              <w:rPr>
                <w:rFonts w:eastAsia="Calibri" w:cstheme="minorHAnsi"/>
                <w:color w:val="000000" w:themeColor="text1"/>
              </w:rPr>
              <w:t>Item 3</w:t>
            </w:r>
            <w:r w:rsidR="002703BB" w:rsidRPr="00A15B18">
              <w:rPr>
                <w:rFonts w:eastAsia="Calibri" w:cstheme="minorHAnsi"/>
                <w:color w:val="000000" w:themeColor="text1"/>
              </w:rPr>
              <w:t xml:space="preserve"> –</w:t>
            </w:r>
            <w:r w:rsidR="00A15B18">
              <w:rPr>
                <w:rFonts w:eastAsia="Calibri" w:cstheme="minorHAnsi"/>
                <w:color w:val="000000" w:themeColor="text1"/>
              </w:rPr>
              <w:t xml:space="preserve"> Multi-agency Safeguarding Hub</w:t>
            </w:r>
            <w:r w:rsidR="00111FE9">
              <w:rPr>
                <w:rFonts w:eastAsia="Calibri" w:cstheme="minorHAnsi"/>
                <w:color w:val="000000" w:themeColor="text1"/>
              </w:rPr>
              <w:t xml:space="preserve"> (MASH)</w:t>
            </w:r>
            <w:r w:rsidR="00A15B18">
              <w:rPr>
                <w:rFonts w:eastAsia="Calibri" w:cstheme="minorHAnsi"/>
                <w:color w:val="000000" w:themeColor="text1"/>
              </w:rPr>
              <w:t xml:space="preserve"> </w:t>
            </w:r>
            <w:r w:rsidR="002703BB" w:rsidRPr="00A15B18">
              <w:rPr>
                <w:rFonts w:eastAsia="Calibri" w:cstheme="minorHAnsi"/>
                <w:color w:val="000000" w:themeColor="text1"/>
              </w:rPr>
              <w:t xml:space="preserve">and </w:t>
            </w:r>
            <w:r w:rsidR="00111FE9">
              <w:rPr>
                <w:rFonts w:eastAsia="Calibri" w:cstheme="minorHAnsi"/>
                <w:color w:val="000000" w:themeColor="text1"/>
              </w:rPr>
              <w:t>Process around self-neglect (</w:t>
            </w:r>
            <w:r w:rsidR="002703BB" w:rsidRPr="00A15B18">
              <w:rPr>
                <w:rFonts w:eastAsia="Calibri" w:cstheme="minorHAnsi"/>
                <w:color w:val="000000" w:themeColor="text1"/>
              </w:rPr>
              <w:t>MASM</w:t>
            </w:r>
            <w:r w:rsidR="00111FE9">
              <w:rPr>
                <w:rFonts w:eastAsia="Calibri" w:cstheme="minorHAnsi"/>
                <w:color w:val="000000" w:themeColor="text1"/>
              </w:rPr>
              <w:t>)</w:t>
            </w:r>
          </w:p>
          <w:p w14:paraId="0BE57B86" w14:textId="77777777" w:rsidR="00DB738E" w:rsidRPr="002703BB" w:rsidRDefault="002703BB" w:rsidP="002703BB">
            <w:pPr>
              <w:tabs>
                <w:tab w:val="left" w:pos="993"/>
              </w:tabs>
              <w:rPr>
                <w:rFonts w:eastAsia="Calibri" w:cstheme="minorHAnsi"/>
                <w:color w:val="000000" w:themeColor="text1"/>
              </w:rPr>
            </w:pPr>
            <w:r>
              <w:rPr>
                <w:rFonts w:eastAsia="Calibri" w:cstheme="minorHAnsi"/>
                <w:color w:val="000000" w:themeColor="text1"/>
              </w:rPr>
              <w:t xml:space="preserve">- </w:t>
            </w:r>
            <w:r w:rsidR="00111FE9">
              <w:rPr>
                <w:rFonts w:eastAsia="Calibri" w:cstheme="minorHAnsi"/>
                <w:color w:val="000000" w:themeColor="text1"/>
              </w:rPr>
              <w:t xml:space="preserve">These two areas have </w:t>
            </w:r>
            <w:r w:rsidR="00CC5A6D" w:rsidRPr="002703BB">
              <w:rPr>
                <w:rFonts w:eastAsia="Calibri" w:cstheme="minorHAnsi"/>
                <w:color w:val="000000" w:themeColor="text1"/>
              </w:rPr>
              <w:t>not been progre</w:t>
            </w:r>
            <w:r w:rsidR="00111FE9">
              <w:rPr>
                <w:rFonts w:eastAsia="Calibri" w:cstheme="minorHAnsi"/>
                <w:color w:val="000000" w:themeColor="text1"/>
              </w:rPr>
              <w:t>ssing due to other commitments and capacity</w:t>
            </w:r>
            <w:r w:rsidR="00082484" w:rsidRPr="002703BB">
              <w:rPr>
                <w:rFonts w:eastAsia="Calibri" w:cstheme="minorHAnsi"/>
                <w:color w:val="000000" w:themeColor="text1"/>
              </w:rPr>
              <w:t xml:space="preserve"> need</w:t>
            </w:r>
            <w:r w:rsidR="00111FE9">
              <w:rPr>
                <w:rFonts w:eastAsia="Calibri" w:cstheme="minorHAnsi"/>
                <w:color w:val="000000" w:themeColor="text1"/>
              </w:rPr>
              <w:t>s</w:t>
            </w:r>
            <w:r w:rsidR="00082484" w:rsidRPr="002703BB">
              <w:rPr>
                <w:rFonts w:eastAsia="Calibri" w:cstheme="minorHAnsi"/>
                <w:color w:val="000000" w:themeColor="text1"/>
              </w:rPr>
              <w:t xml:space="preserve"> to</w:t>
            </w:r>
            <w:r w:rsidR="00111FE9">
              <w:rPr>
                <w:rFonts w:eastAsia="Calibri" w:cstheme="minorHAnsi"/>
                <w:color w:val="000000" w:themeColor="text1"/>
              </w:rPr>
              <w:t xml:space="preserve"> be</w:t>
            </w:r>
            <w:r w:rsidR="00082484" w:rsidRPr="002703BB">
              <w:rPr>
                <w:rFonts w:eastAsia="Calibri" w:cstheme="minorHAnsi"/>
                <w:color w:val="000000" w:themeColor="text1"/>
              </w:rPr>
              <w:t xml:space="preserve"> create</w:t>
            </w:r>
            <w:r w:rsidR="00111FE9">
              <w:rPr>
                <w:rFonts w:eastAsia="Calibri" w:cstheme="minorHAnsi"/>
                <w:color w:val="000000" w:themeColor="text1"/>
              </w:rPr>
              <w:t>d</w:t>
            </w:r>
            <w:r w:rsidR="00082484" w:rsidRPr="002703BB">
              <w:rPr>
                <w:rFonts w:eastAsia="Calibri" w:cstheme="minorHAnsi"/>
                <w:color w:val="000000" w:themeColor="text1"/>
              </w:rPr>
              <w:t xml:space="preserve"> to take this forward.</w:t>
            </w:r>
          </w:p>
          <w:p w14:paraId="7DC06D1D" w14:textId="77777777" w:rsidR="00CC5A6D" w:rsidRDefault="00082484" w:rsidP="00D0155D">
            <w:pPr>
              <w:tabs>
                <w:tab w:val="left" w:pos="993"/>
              </w:tabs>
              <w:rPr>
                <w:rFonts w:eastAsia="Calibri" w:cstheme="minorHAnsi"/>
                <w:color w:val="000000" w:themeColor="text1"/>
              </w:rPr>
            </w:pPr>
            <w:r>
              <w:rPr>
                <w:rFonts w:eastAsia="Calibri" w:cstheme="minorHAnsi"/>
                <w:color w:val="000000" w:themeColor="text1"/>
              </w:rPr>
              <w:t>- CJK said that this was due to operational pressures and how</w:t>
            </w:r>
            <w:r w:rsidR="00CC5A6D">
              <w:rPr>
                <w:rFonts w:eastAsia="Calibri" w:cstheme="minorHAnsi"/>
                <w:color w:val="000000" w:themeColor="text1"/>
              </w:rPr>
              <w:t xml:space="preserve"> it fit</w:t>
            </w:r>
            <w:r>
              <w:rPr>
                <w:rFonts w:eastAsia="Calibri" w:cstheme="minorHAnsi"/>
                <w:color w:val="000000" w:themeColor="text1"/>
              </w:rPr>
              <w:t>s</w:t>
            </w:r>
            <w:r w:rsidR="00CC5A6D">
              <w:rPr>
                <w:rFonts w:eastAsia="Calibri" w:cstheme="minorHAnsi"/>
                <w:color w:val="000000" w:themeColor="text1"/>
              </w:rPr>
              <w:t xml:space="preserve"> around other work. We already have the Care and Support team who manage a lot of safeguarding concerns coming in. More governance</w:t>
            </w:r>
            <w:r>
              <w:rPr>
                <w:rFonts w:eastAsia="Calibri" w:cstheme="minorHAnsi"/>
                <w:color w:val="000000" w:themeColor="text1"/>
              </w:rPr>
              <w:t xml:space="preserve"> is required. It i</w:t>
            </w:r>
            <w:r w:rsidR="00CC5A6D">
              <w:rPr>
                <w:rFonts w:eastAsia="Calibri" w:cstheme="minorHAnsi"/>
                <w:color w:val="000000" w:themeColor="text1"/>
              </w:rPr>
              <w:t>s on the</w:t>
            </w:r>
            <w:r>
              <w:rPr>
                <w:rFonts w:eastAsia="Calibri" w:cstheme="minorHAnsi"/>
                <w:color w:val="000000" w:themeColor="text1"/>
              </w:rPr>
              <w:t xml:space="preserve"> Care and Support work plan and is expected to be picked up</w:t>
            </w:r>
            <w:r w:rsidR="00CC5A6D">
              <w:rPr>
                <w:rFonts w:eastAsia="Calibri" w:cstheme="minorHAnsi"/>
                <w:color w:val="000000" w:themeColor="text1"/>
              </w:rPr>
              <w:t xml:space="preserve"> in the new year. We have the makings of a MASH, </w:t>
            </w:r>
            <w:r w:rsidR="006E45F1">
              <w:rPr>
                <w:rFonts w:eastAsia="Calibri" w:cstheme="minorHAnsi"/>
                <w:color w:val="000000" w:themeColor="text1"/>
              </w:rPr>
              <w:t xml:space="preserve">which </w:t>
            </w:r>
            <w:r w:rsidR="00CC5A6D">
              <w:rPr>
                <w:rFonts w:eastAsia="Calibri" w:cstheme="minorHAnsi"/>
                <w:color w:val="000000" w:themeColor="text1"/>
              </w:rPr>
              <w:t>will be sl</w:t>
            </w:r>
            <w:r w:rsidR="006E45F1">
              <w:rPr>
                <w:rFonts w:eastAsia="Calibri" w:cstheme="minorHAnsi"/>
                <w:color w:val="000000" w:themeColor="text1"/>
              </w:rPr>
              <w:t>ightly different from Children Services’</w:t>
            </w:r>
            <w:r w:rsidR="00CC5A6D">
              <w:rPr>
                <w:rFonts w:eastAsia="Calibri" w:cstheme="minorHAnsi"/>
                <w:color w:val="000000" w:themeColor="text1"/>
              </w:rPr>
              <w:t xml:space="preserve">. MASH and MAST have been linked to a couple of agendas. </w:t>
            </w:r>
          </w:p>
          <w:p w14:paraId="5A26DC88" w14:textId="77777777" w:rsidR="00CC5A6D" w:rsidRDefault="006E45F1" w:rsidP="00D0155D">
            <w:pPr>
              <w:tabs>
                <w:tab w:val="left" w:pos="993"/>
              </w:tabs>
              <w:rPr>
                <w:rFonts w:eastAsia="Calibri" w:cstheme="minorHAnsi"/>
                <w:color w:val="000000" w:themeColor="text1"/>
              </w:rPr>
            </w:pPr>
            <w:r>
              <w:rPr>
                <w:rFonts w:eastAsia="Calibri" w:cstheme="minorHAnsi"/>
                <w:color w:val="000000" w:themeColor="text1"/>
              </w:rPr>
              <w:t xml:space="preserve">- LW </w:t>
            </w:r>
            <w:r w:rsidR="00A37187">
              <w:rPr>
                <w:rFonts w:eastAsia="Calibri" w:cstheme="minorHAnsi"/>
                <w:color w:val="000000" w:themeColor="text1"/>
              </w:rPr>
              <w:t>added</w:t>
            </w:r>
            <w:r>
              <w:rPr>
                <w:rFonts w:eastAsia="Calibri" w:cstheme="minorHAnsi"/>
                <w:color w:val="000000" w:themeColor="text1"/>
              </w:rPr>
              <w:t xml:space="preserve"> that there was a</w:t>
            </w:r>
            <w:r w:rsidR="00CC5A6D">
              <w:rPr>
                <w:rFonts w:eastAsia="Calibri" w:cstheme="minorHAnsi"/>
                <w:color w:val="000000" w:themeColor="text1"/>
              </w:rPr>
              <w:t xml:space="preserve"> review of po</w:t>
            </w:r>
            <w:r>
              <w:rPr>
                <w:rFonts w:eastAsia="Calibri" w:cstheme="minorHAnsi"/>
                <w:color w:val="000000" w:themeColor="text1"/>
              </w:rPr>
              <w:t>licies and procedures in 2019 and we need to revisit</w:t>
            </w:r>
            <w:r w:rsidR="00CC5A6D">
              <w:rPr>
                <w:rFonts w:eastAsia="Calibri" w:cstheme="minorHAnsi"/>
                <w:color w:val="000000" w:themeColor="text1"/>
              </w:rPr>
              <w:t xml:space="preserve"> where we left this at the time.</w:t>
            </w:r>
          </w:p>
          <w:p w14:paraId="1FE735EF" w14:textId="77777777" w:rsidR="00CC5A6D" w:rsidRDefault="006E45F1" w:rsidP="00D0155D">
            <w:pPr>
              <w:tabs>
                <w:tab w:val="left" w:pos="993"/>
              </w:tabs>
              <w:rPr>
                <w:rFonts w:eastAsia="Calibri" w:cstheme="minorHAnsi"/>
                <w:color w:val="000000" w:themeColor="text1"/>
              </w:rPr>
            </w:pPr>
            <w:r>
              <w:rPr>
                <w:rFonts w:eastAsia="Calibri" w:cstheme="minorHAnsi"/>
                <w:color w:val="000000" w:themeColor="text1"/>
              </w:rPr>
              <w:t xml:space="preserve">- </w:t>
            </w:r>
            <w:r w:rsidR="00CC5A6D">
              <w:rPr>
                <w:rFonts w:eastAsia="Calibri" w:cstheme="minorHAnsi"/>
                <w:color w:val="000000" w:themeColor="text1"/>
              </w:rPr>
              <w:t xml:space="preserve">SPr </w:t>
            </w:r>
            <w:r>
              <w:rPr>
                <w:rFonts w:eastAsia="Calibri" w:cstheme="minorHAnsi"/>
                <w:color w:val="000000" w:themeColor="text1"/>
              </w:rPr>
              <w:t xml:space="preserve">said that whilst expectations need to be managed, </w:t>
            </w:r>
            <w:r w:rsidR="00CC5A6D">
              <w:rPr>
                <w:rFonts w:eastAsia="Calibri" w:cstheme="minorHAnsi"/>
                <w:color w:val="000000" w:themeColor="text1"/>
              </w:rPr>
              <w:t>learning from the audits that have taken place</w:t>
            </w:r>
            <w:r>
              <w:rPr>
                <w:rFonts w:eastAsia="Calibri" w:cstheme="minorHAnsi"/>
                <w:color w:val="000000" w:themeColor="text1"/>
              </w:rPr>
              <w:t xml:space="preserve"> also needs to be done</w:t>
            </w:r>
            <w:r w:rsidR="00CC5A6D">
              <w:rPr>
                <w:rFonts w:eastAsia="Calibri" w:cstheme="minorHAnsi"/>
                <w:color w:val="000000" w:themeColor="text1"/>
              </w:rPr>
              <w:t xml:space="preserve">. </w:t>
            </w:r>
          </w:p>
          <w:p w14:paraId="040CD437" w14:textId="77777777" w:rsidR="00CC5A6D" w:rsidRDefault="006E45F1" w:rsidP="00D0155D">
            <w:pPr>
              <w:tabs>
                <w:tab w:val="left" w:pos="993"/>
              </w:tabs>
              <w:rPr>
                <w:rFonts w:eastAsia="Calibri" w:cstheme="minorHAnsi"/>
                <w:color w:val="000000" w:themeColor="text1"/>
              </w:rPr>
            </w:pPr>
            <w:r>
              <w:rPr>
                <w:rFonts w:eastAsia="Calibri" w:cstheme="minorHAnsi"/>
                <w:color w:val="000000" w:themeColor="text1"/>
              </w:rPr>
              <w:lastRenderedPageBreak/>
              <w:t>- CJK added that there is</w:t>
            </w:r>
            <w:r w:rsidR="00CC5A6D">
              <w:rPr>
                <w:rFonts w:eastAsia="Calibri" w:cstheme="minorHAnsi"/>
                <w:color w:val="000000" w:themeColor="text1"/>
              </w:rPr>
              <w:t xml:space="preserve"> pressur</w:t>
            </w:r>
            <w:r>
              <w:rPr>
                <w:rFonts w:eastAsia="Calibri" w:cstheme="minorHAnsi"/>
                <w:color w:val="000000" w:themeColor="text1"/>
              </w:rPr>
              <w:t xml:space="preserve">e through related safeguarding </w:t>
            </w:r>
            <w:r w:rsidR="00CC5A6D">
              <w:rPr>
                <w:rFonts w:eastAsia="Calibri" w:cstheme="minorHAnsi"/>
                <w:color w:val="000000" w:themeColor="text1"/>
              </w:rPr>
              <w:t xml:space="preserve">agendas, trying to link in through </w:t>
            </w:r>
            <w:r>
              <w:rPr>
                <w:rFonts w:eastAsia="Calibri" w:cstheme="minorHAnsi"/>
                <w:color w:val="000000" w:themeColor="text1"/>
              </w:rPr>
              <w:t xml:space="preserve">these agendas, including MARAC and all are </w:t>
            </w:r>
            <w:r w:rsidR="00CC5A6D">
              <w:rPr>
                <w:rFonts w:eastAsia="Calibri" w:cstheme="minorHAnsi"/>
                <w:color w:val="000000" w:themeColor="text1"/>
              </w:rPr>
              <w:t xml:space="preserve">competing for our time. </w:t>
            </w:r>
            <w:r w:rsidR="00CC5A6D">
              <w:rPr>
                <w:rFonts w:eastAsia="Calibri" w:cstheme="minorHAnsi"/>
                <w:color w:val="000000" w:themeColor="text1"/>
              </w:rPr>
              <w:br/>
            </w:r>
            <w:r>
              <w:rPr>
                <w:rFonts w:eastAsia="Calibri" w:cstheme="minorHAnsi"/>
                <w:color w:val="000000" w:themeColor="text1"/>
              </w:rPr>
              <w:t xml:space="preserve">- KA agreed that there are </w:t>
            </w:r>
            <w:r w:rsidR="00A37187">
              <w:rPr>
                <w:rFonts w:eastAsia="Calibri" w:cstheme="minorHAnsi"/>
                <w:color w:val="000000" w:themeColor="text1"/>
              </w:rPr>
              <w:t>increasing</w:t>
            </w:r>
            <w:r>
              <w:rPr>
                <w:rFonts w:eastAsia="Calibri" w:cstheme="minorHAnsi"/>
                <w:color w:val="000000" w:themeColor="text1"/>
              </w:rPr>
              <w:t xml:space="preserve"> safeguarding</w:t>
            </w:r>
            <w:r w:rsidR="00CC5A6D">
              <w:rPr>
                <w:rFonts w:eastAsia="Calibri" w:cstheme="minorHAnsi"/>
                <w:color w:val="000000" w:themeColor="text1"/>
              </w:rPr>
              <w:t xml:space="preserve"> agendas </w:t>
            </w:r>
            <w:r>
              <w:rPr>
                <w:rFonts w:eastAsia="Calibri" w:cstheme="minorHAnsi"/>
                <w:color w:val="000000" w:themeColor="text1"/>
              </w:rPr>
              <w:t>to respond to at the same time</w:t>
            </w:r>
            <w:r w:rsidR="00A37187">
              <w:rPr>
                <w:rFonts w:eastAsia="Calibri" w:cstheme="minorHAnsi"/>
                <w:color w:val="000000" w:themeColor="text1"/>
              </w:rPr>
              <w:t xml:space="preserve">, which </w:t>
            </w:r>
            <w:r>
              <w:rPr>
                <w:rFonts w:eastAsia="Calibri" w:cstheme="minorHAnsi"/>
                <w:color w:val="000000" w:themeColor="text1"/>
              </w:rPr>
              <w:t xml:space="preserve">currently need </w:t>
            </w:r>
            <w:r w:rsidR="00CC5A6D">
              <w:rPr>
                <w:rFonts w:eastAsia="Calibri" w:cstheme="minorHAnsi"/>
                <w:color w:val="000000" w:themeColor="text1"/>
              </w:rPr>
              <w:t>to be m</w:t>
            </w:r>
            <w:r w:rsidR="00A37187">
              <w:rPr>
                <w:rFonts w:eastAsia="Calibri" w:cstheme="minorHAnsi"/>
                <w:color w:val="000000" w:themeColor="text1"/>
              </w:rPr>
              <w:t>anaged with the same capacity and t</w:t>
            </w:r>
            <w:r>
              <w:rPr>
                <w:rFonts w:eastAsia="Calibri" w:cstheme="minorHAnsi"/>
                <w:color w:val="000000" w:themeColor="text1"/>
              </w:rPr>
              <w:t>here is a n</w:t>
            </w:r>
            <w:r w:rsidR="00CC5A6D">
              <w:rPr>
                <w:rFonts w:eastAsia="Calibri" w:cstheme="minorHAnsi"/>
                <w:color w:val="000000" w:themeColor="text1"/>
              </w:rPr>
              <w:t>eed to refine what we do.</w:t>
            </w:r>
          </w:p>
          <w:p w14:paraId="7B35F2E8" w14:textId="77777777" w:rsidR="00CC5A6D" w:rsidRDefault="006E45F1" w:rsidP="00D0155D">
            <w:pPr>
              <w:tabs>
                <w:tab w:val="left" w:pos="993"/>
              </w:tabs>
              <w:rPr>
                <w:rFonts w:eastAsia="Calibri" w:cstheme="minorHAnsi"/>
                <w:color w:val="000000" w:themeColor="text1"/>
              </w:rPr>
            </w:pPr>
            <w:r>
              <w:rPr>
                <w:rFonts w:eastAsia="Calibri" w:cstheme="minorHAnsi"/>
                <w:color w:val="000000" w:themeColor="text1"/>
              </w:rPr>
              <w:t xml:space="preserve">- </w:t>
            </w:r>
            <w:r w:rsidR="00CC5A6D">
              <w:rPr>
                <w:rFonts w:eastAsia="Calibri" w:cstheme="minorHAnsi"/>
                <w:color w:val="000000" w:themeColor="text1"/>
              </w:rPr>
              <w:t xml:space="preserve">CO’N </w:t>
            </w:r>
            <w:r>
              <w:rPr>
                <w:rFonts w:eastAsia="Calibri" w:cstheme="minorHAnsi"/>
                <w:color w:val="000000" w:themeColor="text1"/>
              </w:rPr>
              <w:t>mentioned that they are w</w:t>
            </w:r>
            <w:r w:rsidR="006F3880">
              <w:rPr>
                <w:rFonts w:eastAsia="Calibri" w:cstheme="minorHAnsi"/>
                <w:color w:val="000000" w:themeColor="text1"/>
              </w:rPr>
              <w:t xml:space="preserve">orking on creating </w:t>
            </w:r>
            <w:r w:rsidR="00A37187">
              <w:rPr>
                <w:rFonts w:eastAsia="Calibri" w:cstheme="minorHAnsi"/>
                <w:color w:val="000000" w:themeColor="text1"/>
              </w:rPr>
              <w:t>an appropriate assessment for non-regulated activities/volunteer-led groups</w:t>
            </w:r>
            <w:r>
              <w:rPr>
                <w:rFonts w:eastAsia="Calibri" w:cstheme="minorHAnsi"/>
                <w:color w:val="000000" w:themeColor="text1"/>
              </w:rPr>
              <w:t xml:space="preserve"> by November / December 2021.</w:t>
            </w:r>
            <w:r w:rsidR="006F3880">
              <w:rPr>
                <w:rFonts w:eastAsia="Calibri" w:cstheme="minorHAnsi"/>
                <w:color w:val="000000" w:themeColor="text1"/>
              </w:rPr>
              <w:t xml:space="preserve"> </w:t>
            </w:r>
          </w:p>
          <w:p w14:paraId="5FB49F92" w14:textId="77777777" w:rsidR="006F3880" w:rsidRDefault="006F3880" w:rsidP="00D0155D">
            <w:pPr>
              <w:tabs>
                <w:tab w:val="left" w:pos="993"/>
              </w:tabs>
              <w:rPr>
                <w:rFonts w:eastAsia="Calibri" w:cstheme="minorHAnsi"/>
                <w:color w:val="000000" w:themeColor="text1"/>
              </w:rPr>
            </w:pPr>
          </w:p>
          <w:p w14:paraId="2F5A9675" w14:textId="77777777" w:rsidR="00A15B18" w:rsidRDefault="006F3880" w:rsidP="00A15B18">
            <w:pPr>
              <w:pStyle w:val="ListParagraph"/>
              <w:numPr>
                <w:ilvl w:val="0"/>
                <w:numId w:val="8"/>
              </w:numPr>
              <w:tabs>
                <w:tab w:val="left" w:pos="993"/>
              </w:tabs>
              <w:rPr>
                <w:rFonts w:eastAsia="Calibri" w:cstheme="minorHAnsi"/>
                <w:b/>
                <w:color w:val="000000" w:themeColor="text1"/>
                <w:u w:val="single"/>
              </w:rPr>
            </w:pPr>
            <w:r w:rsidRPr="00A15B18">
              <w:rPr>
                <w:rFonts w:eastAsia="Calibri" w:cstheme="minorHAnsi"/>
                <w:b/>
                <w:color w:val="000000" w:themeColor="text1"/>
                <w:u w:val="single"/>
              </w:rPr>
              <w:t>Action:</w:t>
            </w:r>
          </w:p>
          <w:p w14:paraId="414AC7FE" w14:textId="77777777" w:rsidR="006F3880" w:rsidRPr="00A15B18" w:rsidRDefault="006E45F1" w:rsidP="00A15B18">
            <w:pPr>
              <w:pStyle w:val="ListParagraph"/>
              <w:tabs>
                <w:tab w:val="left" w:pos="993"/>
              </w:tabs>
              <w:ind w:left="765"/>
              <w:rPr>
                <w:rFonts w:eastAsia="Calibri" w:cstheme="minorHAnsi"/>
                <w:b/>
                <w:color w:val="000000" w:themeColor="text1"/>
                <w:u w:val="single"/>
              </w:rPr>
            </w:pPr>
            <w:r w:rsidRPr="00A15B18">
              <w:rPr>
                <w:rFonts w:eastAsia="Calibri" w:cstheme="minorHAnsi"/>
                <w:color w:val="000000" w:themeColor="text1"/>
              </w:rPr>
              <w:t>Partners to bring</w:t>
            </w:r>
            <w:r w:rsidR="006F3880" w:rsidRPr="00A15B18">
              <w:rPr>
                <w:rFonts w:eastAsia="Calibri" w:cstheme="minorHAnsi"/>
                <w:color w:val="000000" w:themeColor="text1"/>
              </w:rPr>
              <w:t xml:space="preserve"> a proposal at the Exec</w:t>
            </w:r>
            <w:r w:rsidRPr="00A15B18">
              <w:rPr>
                <w:rFonts w:eastAsia="Calibri" w:cstheme="minorHAnsi"/>
                <w:color w:val="000000" w:themeColor="text1"/>
              </w:rPr>
              <w:t>utive in Feb</w:t>
            </w:r>
            <w:r w:rsidR="00F20736">
              <w:rPr>
                <w:rFonts w:eastAsia="Calibri" w:cstheme="minorHAnsi"/>
                <w:color w:val="000000" w:themeColor="text1"/>
              </w:rPr>
              <w:t>ruary</w:t>
            </w:r>
            <w:r w:rsidRPr="00A15B18">
              <w:rPr>
                <w:rFonts w:eastAsia="Calibri" w:cstheme="minorHAnsi"/>
                <w:color w:val="000000" w:themeColor="text1"/>
              </w:rPr>
              <w:t xml:space="preserve"> 2022, led by CJK.</w:t>
            </w:r>
          </w:p>
          <w:p w14:paraId="6CE72BAB" w14:textId="77777777" w:rsidR="006E45F1" w:rsidRPr="006E45F1" w:rsidRDefault="006E45F1" w:rsidP="006E45F1">
            <w:pPr>
              <w:pStyle w:val="ListParagraph"/>
              <w:tabs>
                <w:tab w:val="left" w:pos="993"/>
              </w:tabs>
              <w:rPr>
                <w:rFonts w:eastAsia="Calibri" w:cstheme="minorHAnsi"/>
                <w:color w:val="000000" w:themeColor="text1"/>
              </w:rPr>
            </w:pPr>
          </w:p>
          <w:p w14:paraId="7B833B80" w14:textId="77777777" w:rsidR="00A37187" w:rsidRPr="00A15B18" w:rsidRDefault="00A37187" w:rsidP="00A15B18">
            <w:pPr>
              <w:pStyle w:val="ListParagraph"/>
              <w:numPr>
                <w:ilvl w:val="0"/>
                <w:numId w:val="9"/>
              </w:numPr>
              <w:tabs>
                <w:tab w:val="left" w:pos="993"/>
              </w:tabs>
              <w:rPr>
                <w:rFonts w:eastAsia="Calibri" w:cstheme="minorHAnsi"/>
                <w:color w:val="000000" w:themeColor="text1"/>
              </w:rPr>
            </w:pPr>
            <w:r w:rsidRPr="00A15B18">
              <w:rPr>
                <w:rFonts w:eastAsia="Calibri" w:cstheme="minorHAnsi"/>
                <w:color w:val="000000" w:themeColor="text1"/>
              </w:rPr>
              <w:t>Item 10 – Report from the Local Safeguarding Partnerships</w:t>
            </w:r>
          </w:p>
          <w:p w14:paraId="748E8B6B" w14:textId="77777777" w:rsidR="00CC5A6D" w:rsidRDefault="00C51B7C" w:rsidP="00D0155D">
            <w:pPr>
              <w:tabs>
                <w:tab w:val="left" w:pos="993"/>
              </w:tabs>
              <w:rPr>
                <w:rFonts w:eastAsia="Calibri" w:cstheme="minorHAnsi"/>
                <w:color w:val="000000" w:themeColor="text1"/>
              </w:rPr>
            </w:pPr>
            <w:r>
              <w:rPr>
                <w:rFonts w:eastAsia="Calibri" w:cstheme="minorHAnsi"/>
                <w:color w:val="000000" w:themeColor="text1"/>
              </w:rPr>
              <w:t>- The NYSAB, NYSCP and NYCPS Chairs are meeting with the LSP Chairs</w:t>
            </w:r>
            <w:r w:rsidR="006F3880">
              <w:rPr>
                <w:rFonts w:eastAsia="Calibri" w:cstheme="minorHAnsi"/>
                <w:color w:val="000000" w:themeColor="text1"/>
              </w:rPr>
              <w:t xml:space="preserve"> on 28/09 </w:t>
            </w:r>
            <w:r>
              <w:rPr>
                <w:rFonts w:eastAsia="Calibri" w:cstheme="minorHAnsi"/>
                <w:color w:val="000000" w:themeColor="text1"/>
              </w:rPr>
              <w:t>and an update will be given in due course.</w:t>
            </w:r>
          </w:p>
          <w:p w14:paraId="1B8773B2" w14:textId="77777777" w:rsidR="00C51B7C" w:rsidRDefault="00C51B7C" w:rsidP="00D0155D">
            <w:pPr>
              <w:tabs>
                <w:tab w:val="left" w:pos="993"/>
              </w:tabs>
              <w:rPr>
                <w:rFonts w:eastAsia="Calibri" w:cstheme="minorHAnsi"/>
                <w:color w:val="000000" w:themeColor="text1"/>
              </w:rPr>
            </w:pPr>
          </w:p>
          <w:p w14:paraId="366E35D4" w14:textId="77777777" w:rsidR="00C51B7C" w:rsidRPr="00A15B18" w:rsidRDefault="00C51B7C" w:rsidP="00A15B18">
            <w:pPr>
              <w:pStyle w:val="ListParagraph"/>
              <w:numPr>
                <w:ilvl w:val="0"/>
                <w:numId w:val="9"/>
              </w:numPr>
              <w:tabs>
                <w:tab w:val="left" w:pos="993"/>
              </w:tabs>
              <w:rPr>
                <w:rFonts w:eastAsia="Calibri" w:cstheme="minorHAnsi"/>
                <w:color w:val="000000" w:themeColor="text1"/>
              </w:rPr>
            </w:pPr>
            <w:r w:rsidRPr="00A15B18">
              <w:rPr>
                <w:rFonts w:eastAsia="Calibri" w:cstheme="minorHAnsi"/>
                <w:color w:val="000000" w:themeColor="text1"/>
              </w:rPr>
              <w:t>Item 11 – Annual Report</w:t>
            </w:r>
          </w:p>
          <w:p w14:paraId="3D13C867" w14:textId="77777777" w:rsidR="00C51B7C" w:rsidRDefault="00195815" w:rsidP="00D0155D">
            <w:pPr>
              <w:tabs>
                <w:tab w:val="left" w:pos="993"/>
              </w:tabs>
              <w:rPr>
                <w:rFonts w:eastAsia="Calibri" w:cstheme="minorHAnsi"/>
                <w:color w:val="000000" w:themeColor="text1"/>
              </w:rPr>
            </w:pPr>
            <w:r>
              <w:rPr>
                <w:rFonts w:eastAsia="Calibri" w:cstheme="minorHAnsi"/>
                <w:color w:val="000000" w:themeColor="text1"/>
              </w:rPr>
              <w:t>- The report was noted.</w:t>
            </w:r>
          </w:p>
          <w:p w14:paraId="3AFBEEB6" w14:textId="77777777" w:rsidR="00A15B18" w:rsidRDefault="006F3880" w:rsidP="00A15B18">
            <w:pPr>
              <w:pStyle w:val="ListParagraph"/>
              <w:numPr>
                <w:ilvl w:val="0"/>
                <w:numId w:val="8"/>
              </w:numPr>
              <w:tabs>
                <w:tab w:val="left" w:pos="993"/>
              </w:tabs>
              <w:rPr>
                <w:rFonts w:eastAsia="Calibri" w:cstheme="minorHAnsi"/>
                <w:b/>
                <w:color w:val="000000" w:themeColor="text1"/>
              </w:rPr>
            </w:pPr>
            <w:r w:rsidRPr="00A15B18">
              <w:rPr>
                <w:rFonts w:eastAsia="Calibri" w:cstheme="minorHAnsi"/>
                <w:b/>
                <w:color w:val="000000" w:themeColor="text1"/>
                <w:u w:val="single"/>
              </w:rPr>
              <w:t>Action</w:t>
            </w:r>
            <w:r w:rsidRPr="00A15B18">
              <w:rPr>
                <w:rFonts w:eastAsia="Calibri" w:cstheme="minorHAnsi"/>
                <w:b/>
                <w:color w:val="000000" w:themeColor="text1"/>
              </w:rPr>
              <w:t xml:space="preserve">: </w:t>
            </w:r>
          </w:p>
          <w:p w14:paraId="6E01870B" w14:textId="77777777" w:rsidR="006F3880" w:rsidRPr="00A15B18" w:rsidRDefault="006F3880" w:rsidP="00A15B18">
            <w:pPr>
              <w:pStyle w:val="ListParagraph"/>
              <w:tabs>
                <w:tab w:val="left" w:pos="993"/>
              </w:tabs>
              <w:ind w:left="765"/>
              <w:rPr>
                <w:rFonts w:eastAsia="Calibri" w:cstheme="minorHAnsi"/>
                <w:b/>
                <w:color w:val="000000" w:themeColor="text1"/>
              </w:rPr>
            </w:pPr>
            <w:r w:rsidRPr="00A15B18">
              <w:rPr>
                <w:rFonts w:eastAsia="Calibri" w:cstheme="minorHAnsi"/>
                <w:color w:val="000000" w:themeColor="text1"/>
              </w:rPr>
              <w:t xml:space="preserve">Colleagues to email </w:t>
            </w:r>
            <w:r w:rsidR="00C51B7C" w:rsidRPr="00A15B18">
              <w:rPr>
                <w:rFonts w:eastAsia="Calibri" w:cstheme="minorHAnsi"/>
                <w:color w:val="000000" w:themeColor="text1"/>
              </w:rPr>
              <w:t xml:space="preserve">the NYSAB </w:t>
            </w:r>
            <w:r w:rsidRPr="00A15B18">
              <w:rPr>
                <w:rFonts w:eastAsia="Calibri" w:cstheme="minorHAnsi"/>
                <w:color w:val="000000" w:themeColor="text1"/>
              </w:rPr>
              <w:t xml:space="preserve">if </w:t>
            </w:r>
            <w:r w:rsidR="00C51B7C" w:rsidRPr="00A15B18">
              <w:rPr>
                <w:rFonts w:eastAsia="Calibri" w:cstheme="minorHAnsi"/>
                <w:color w:val="000000" w:themeColor="text1"/>
              </w:rPr>
              <w:t xml:space="preserve">they have </w:t>
            </w:r>
            <w:r w:rsidRPr="00A15B18">
              <w:rPr>
                <w:rFonts w:eastAsia="Calibri" w:cstheme="minorHAnsi"/>
                <w:color w:val="000000" w:themeColor="text1"/>
              </w:rPr>
              <w:t xml:space="preserve">any </w:t>
            </w:r>
            <w:r w:rsidR="00195815">
              <w:rPr>
                <w:rFonts w:eastAsia="Calibri" w:cstheme="minorHAnsi"/>
                <w:color w:val="000000" w:themeColor="text1"/>
              </w:rPr>
              <w:t>concerns with grammar, layout or content in</w:t>
            </w:r>
            <w:r w:rsidR="00C51B7C" w:rsidRPr="00A15B18">
              <w:rPr>
                <w:rFonts w:eastAsia="Calibri" w:cstheme="minorHAnsi"/>
                <w:color w:val="000000" w:themeColor="text1"/>
              </w:rPr>
              <w:t xml:space="preserve"> </w:t>
            </w:r>
            <w:r w:rsidR="00195815">
              <w:rPr>
                <w:rFonts w:eastAsia="Calibri" w:cstheme="minorHAnsi"/>
                <w:color w:val="000000" w:themeColor="text1"/>
              </w:rPr>
              <w:t xml:space="preserve">the </w:t>
            </w:r>
            <w:r w:rsidR="00C51B7C" w:rsidRPr="00A15B18">
              <w:rPr>
                <w:rFonts w:eastAsia="Calibri" w:cstheme="minorHAnsi"/>
                <w:color w:val="000000" w:themeColor="text1"/>
              </w:rPr>
              <w:t>annual report</w:t>
            </w:r>
            <w:r w:rsidRPr="00A15B18">
              <w:rPr>
                <w:rFonts w:eastAsia="Calibri" w:cstheme="minorHAnsi"/>
                <w:color w:val="000000" w:themeColor="text1"/>
              </w:rPr>
              <w:t xml:space="preserve"> before it goes to design stage.</w:t>
            </w:r>
          </w:p>
          <w:p w14:paraId="4BA6A369" w14:textId="77777777" w:rsidR="006F3880" w:rsidRPr="006F3880" w:rsidRDefault="006F3880" w:rsidP="00D0155D">
            <w:pPr>
              <w:tabs>
                <w:tab w:val="left" w:pos="993"/>
              </w:tabs>
              <w:rPr>
                <w:rFonts w:eastAsia="Calibri" w:cstheme="minorHAnsi"/>
                <w:color w:val="000000" w:themeColor="text1"/>
                <w:u w:val="single"/>
              </w:rPr>
            </w:pPr>
          </w:p>
        </w:tc>
      </w:tr>
      <w:tr w:rsidR="00233C9D" w:rsidRPr="00A14B84" w14:paraId="3C4802A5"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60"/>
        </w:trPr>
        <w:tc>
          <w:tcPr>
            <w:tcW w:w="1015" w:type="dxa"/>
          </w:tcPr>
          <w:p w14:paraId="3DFC18E8" w14:textId="77777777" w:rsidR="00233C9D" w:rsidRDefault="00D0155D" w:rsidP="00233C9D">
            <w:pPr>
              <w:rPr>
                <w:rFonts w:cs="Arial"/>
                <w:b/>
                <w:color w:val="262626" w:themeColor="text1" w:themeTint="D9"/>
              </w:rPr>
            </w:pPr>
            <w:r>
              <w:rPr>
                <w:rFonts w:cs="Arial"/>
                <w:b/>
                <w:color w:val="262626" w:themeColor="text1" w:themeTint="D9"/>
              </w:rPr>
              <w:lastRenderedPageBreak/>
              <w:t>Item 5</w:t>
            </w:r>
          </w:p>
        </w:tc>
        <w:tc>
          <w:tcPr>
            <w:tcW w:w="9470" w:type="dxa"/>
            <w:gridSpan w:val="5"/>
          </w:tcPr>
          <w:p w14:paraId="0B544E2E" w14:textId="77777777" w:rsidR="00233C9D" w:rsidRDefault="00233C9D" w:rsidP="00233C9D">
            <w:pPr>
              <w:tabs>
                <w:tab w:val="left" w:pos="993"/>
              </w:tabs>
              <w:rPr>
                <w:rFonts w:eastAsia="Calibri" w:cstheme="minorHAnsi"/>
                <w:b/>
                <w:color w:val="000000" w:themeColor="text1"/>
              </w:rPr>
            </w:pPr>
            <w:r>
              <w:rPr>
                <w:rFonts w:eastAsia="Calibri" w:cstheme="minorHAnsi"/>
                <w:b/>
                <w:color w:val="000000" w:themeColor="text1"/>
              </w:rPr>
              <w:t>Delivery Plan</w:t>
            </w:r>
          </w:p>
        </w:tc>
      </w:tr>
      <w:tr w:rsidR="00233C9D" w:rsidRPr="00A14B84" w14:paraId="3768BF9F"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60"/>
        </w:trPr>
        <w:tc>
          <w:tcPr>
            <w:tcW w:w="1015" w:type="dxa"/>
          </w:tcPr>
          <w:p w14:paraId="319A35CE" w14:textId="77777777" w:rsidR="00233C9D" w:rsidRDefault="00233C9D" w:rsidP="00233C9D">
            <w:pPr>
              <w:rPr>
                <w:rFonts w:cs="Arial"/>
                <w:b/>
                <w:color w:val="262626" w:themeColor="text1" w:themeTint="D9"/>
              </w:rPr>
            </w:pPr>
          </w:p>
        </w:tc>
        <w:tc>
          <w:tcPr>
            <w:tcW w:w="9470" w:type="dxa"/>
            <w:gridSpan w:val="5"/>
          </w:tcPr>
          <w:p w14:paraId="040EECB7" w14:textId="77777777" w:rsidR="006F3880" w:rsidRPr="00777F69" w:rsidRDefault="00233C9D" w:rsidP="006F3880">
            <w:pPr>
              <w:tabs>
                <w:tab w:val="left" w:pos="993"/>
              </w:tabs>
              <w:rPr>
                <w:rFonts w:eastAsia="Calibri" w:cstheme="minorHAnsi"/>
                <w:color w:val="000000" w:themeColor="text1"/>
              </w:rPr>
            </w:pPr>
            <w:r w:rsidRPr="00777F69">
              <w:rPr>
                <w:rFonts w:eastAsia="Calibri" w:cstheme="minorHAnsi"/>
                <w:color w:val="000000" w:themeColor="text1"/>
              </w:rPr>
              <w:t xml:space="preserve">The delivery plan was noted. </w:t>
            </w:r>
          </w:p>
          <w:p w14:paraId="4B9BE9E4" w14:textId="77777777" w:rsidR="006B0F5E" w:rsidRPr="00777F69" w:rsidRDefault="006B0F5E" w:rsidP="00D0155D">
            <w:pPr>
              <w:tabs>
                <w:tab w:val="left" w:pos="993"/>
              </w:tabs>
              <w:rPr>
                <w:rFonts w:eastAsia="Calibri" w:cstheme="minorHAnsi"/>
                <w:color w:val="000000" w:themeColor="text1"/>
              </w:rPr>
            </w:pPr>
          </w:p>
        </w:tc>
      </w:tr>
      <w:tr w:rsidR="00233C9D" w:rsidRPr="00A14B84" w14:paraId="520EEF5A"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488C10E6" w14:textId="77777777" w:rsidR="00233C9D" w:rsidRPr="00A14B84" w:rsidRDefault="00D0155D" w:rsidP="00233C9D">
            <w:pPr>
              <w:rPr>
                <w:rFonts w:cs="Arial"/>
                <w:b/>
                <w:color w:val="262626" w:themeColor="text1" w:themeTint="D9"/>
              </w:rPr>
            </w:pPr>
            <w:r>
              <w:rPr>
                <w:rFonts w:cs="Arial"/>
                <w:b/>
                <w:color w:val="262626" w:themeColor="text1" w:themeTint="D9"/>
              </w:rPr>
              <w:t>Item 6</w:t>
            </w:r>
          </w:p>
        </w:tc>
        <w:tc>
          <w:tcPr>
            <w:tcW w:w="9470" w:type="dxa"/>
            <w:gridSpan w:val="5"/>
          </w:tcPr>
          <w:p w14:paraId="4071351A" w14:textId="77777777" w:rsidR="00233C9D" w:rsidRPr="00A14B84" w:rsidRDefault="00233C9D" w:rsidP="00233C9D">
            <w:pPr>
              <w:rPr>
                <w:rFonts w:cstheme="minorHAnsi"/>
                <w:b/>
                <w:color w:val="000000" w:themeColor="text1"/>
              </w:rPr>
            </w:pPr>
            <w:r w:rsidRPr="00A14B84">
              <w:rPr>
                <w:rFonts w:cstheme="minorHAnsi"/>
                <w:b/>
                <w:color w:val="000000" w:themeColor="text1"/>
              </w:rPr>
              <w:t>Risk Register</w:t>
            </w:r>
          </w:p>
        </w:tc>
      </w:tr>
      <w:tr w:rsidR="00233C9D" w:rsidRPr="00A14B84" w14:paraId="55CE6F46"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22011F6C" w14:textId="77777777" w:rsidR="00233C9D" w:rsidRPr="00A14B84" w:rsidRDefault="00233C9D" w:rsidP="00233C9D">
            <w:pPr>
              <w:rPr>
                <w:rFonts w:cs="Arial"/>
                <w:color w:val="262626" w:themeColor="text1" w:themeTint="D9"/>
              </w:rPr>
            </w:pPr>
          </w:p>
        </w:tc>
        <w:tc>
          <w:tcPr>
            <w:tcW w:w="9470" w:type="dxa"/>
            <w:gridSpan w:val="5"/>
          </w:tcPr>
          <w:p w14:paraId="201F2FE7" w14:textId="77777777" w:rsidR="00281428" w:rsidRDefault="00233C9D" w:rsidP="006F3880">
            <w:pPr>
              <w:rPr>
                <w:rFonts w:cstheme="minorHAnsi"/>
                <w:color w:val="000000" w:themeColor="text1"/>
              </w:rPr>
            </w:pPr>
            <w:r w:rsidRPr="00A14B84">
              <w:rPr>
                <w:rFonts w:cstheme="minorHAnsi"/>
                <w:color w:val="000000" w:themeColor="text1"/>
              </w:rPr>
              <w:t>The risk register was noted</w:t>
            </w:r>
            <w:r w:rsidR="002F01F8">
              <w:rPr>
                <w:rFonts w:cstheme="minorHAnsi"/>
                <w:color w:val="000000" w:themeColor="text1"/>
              </w:rPr>
              <w:t xml:space="preserve"> and SPr highlighted the following:</w:t>
            </w:r>
          </w:p>
          <w:p w14:paraId="677D7733" w14:textId="77777777" w:rsidR="006F3880" w:rsidRDefault="002F01F8" w:rsidP="006F3880">
            <w:pPr>
              <w:rPr>
                <w:rFonts w:eastAsia="Calibri" w:cstheme="minorHAnsi"/>
                <w:color w:val="000000" w:themeColor="text1"/>
              </w:rPr>
            </w:pPr>
            <w:r>
              <w:rPr>
                <w:rFonts w:eastAsia="Calibri" w:cstheme="minorHAnsi"/>
                <w:color w:val="000000" w:themeColor="text1"/>
              </w:rPr>
              <w:t xml:space="preserve">- Risk </w:t>
            </w:r>
            <w:r w:rsidR="006F3880">
              <w:rPr>
                <w:rFonts w:eastAsia="Calibri" w:cstheme="minorHAnsi"/>
                <w:color w:val="000000" w:themeColor="text1"/>
              </w:rPr>
              <w:t>number 5 should be able to be updated</w:t>
            </w:r>
            <w:r>
              <w:rPr>
                <w:rFonts w:eastAsia="Calibri" w:cstheme="minorHAnsi"/>
                <w:color w:val="000000" w:themeColor="text1"/>
              </w:rPr>
              <w:t xml:space="preserve"> following the LSP meeting</w:t>
            </w:r>
            <w:r w:rsidR="00195815">
              <w:rPr>
                <w:rFonts w:eastAsia="Calibri" w:cstheme="minorHAnsi"/>
                <w:color w:val="000000" w:themeColor="text1"/>
              </w:rPr>
              <w:t xml:space="preserve"> on 28</w:t>
            </w:r>
            <w:r w:rsidR="00195815" w:rsidRPr="00195815">
              <w:rPr>
                <w:rFonts w:eastAsia="Calibri" w:cstheme="minorHAnsi"/>
                <w:color w:val="000000" w:themeColor="text1"/>
                <w:vertAlign w:val="superscript"/>
              </w:rPr>
              <w:t>th</w:t>
            </w:r>
            <w:r w:rsidR="00195815">
              <w:rPr>
                <w:rFonts w:eastAsia="Calibri" w:cstheme="minorHAnsi"/>
                <w:color w:val="000000" w:themeColor="text1"/>
              </w:rPr>
              <w:t xml:space="preserve"> September</w:t>
            </w:r>
            <w:r w:rsidR="006F3880">
              <w:rPr>
                <w:rFonts w:eastAsia="Calibri" w:cstheme="minorHAnsi"/>
                <w:color w:val="000000" w:themeColor="text1"/>
              </w:rPr>
              <w:t>.</w:t>
            </w:r>
          </w:p>
          <w:p w14:paraId="5352C7E7" w14:textId="77777777" w:rsidR="006F3880" w:rsidRDefault="002F01F8" w:rsidP="006F3880">
            <w:pPr>
              <w:rPr>
                <w:rFonts w:eastAsia="Calibri" w:cstheme="minorHAnsi"/>
                <w:color w:val="000000" w:themeColor="text1"/>
              </w:rPr>
            </w:pPr>
            <w:r>
              <w:rPr>
                <w:rFonts w:eastAsia="Calibri" w:cstheme="minorHAnsi"/>
                <w:color w:val="000000" w:themeColor="text1"/>
              </w:rPr>
              <w:t xml:space="preserve">- RW said that there may be </w:t>
            </w:r>
            <w:r w:rsidR="006F3880">
              <w:rPr>
                <w:rFonts w:eastAsia="Calibri" w:cstheme="minorHAnsi"/>
                <w:color w:val="000000" w:themeColor="text1"/>
              </w:rPr>
              <w:t>a delay</w:t>
            </w:r>
            <w:r w:rsidR="00CE4EDB">
              <w:rPr>
                <w:rFonts w:eastAsia="Calibri" w:cstheme="minorHAnsi"/>
                <w:color w:val="000000" w:themeColor="text1"/>
              </w:rPr>
              <w:t xml:space="preserve"> with LPS as a new Minister of</w:t>
            </w:r>
            <w:r w:rsidR="008C65E7">
              <w:rPr>
                <w:rFonts w:eastAsia="Calibri" w:cstheme="minorHAnsi"/>
                <w:color w:val="000000" w:themeColor="text1"/>
              </w:rPr>
              <w:t xml:space="preserve"> State for</w:t>
            </w:r>
            <w:r w:rsidR="00CE4EDB">
              <w:rPr>
                <w:rFonts w:eastAsia="Calibri" w:cstheme="minorHAnsi"/>
                <w:color w:val="000000" w:themeColor="text1"/>
              </w:rPr>
              <w:t xml:space="preserve"> Care has been appointed.</w:t>
            </w:r>
          </w:p>
          <w:p w14:paraId="29CBC3BC" w14:textId="77777777" w:rsidR="006F3880" w:rsidRPr="00A14B84" w:rsidRDefault="002F01F8" w:rsidP="006F3880">
            <w:pPr>
              <w:rPr>
                <w:rFonts w:cstheme="minorHAnsi"/>
                <w:color w:val="000000" w:themeColor="text1"/>
              </w:rPr>
            </w:pPr>
            <w:r>
              <w:rPr>
                <w:rFonts w:eastAsia="Calibri" w:cstheme="minorHAnsi"/>
                <w:color w:val="000000" w:themeColor="text1"/>
              </w:rPr>
              <w:t xml:space="preserve">- </w:t>
            </w:r>
            <w:r w:rsidR="006F3880">
              <w:rPr>
                <w:rFonts w:eastAsia="Calibri" w:cstheme="minorHAnsi"/>
                <w:color w:val="000000" w:themeColor="text1"/>
              </w:rPr>
              <w:t>RW rein</w:t>
            </w:r>
            <w:r w:rsidR="003D01DE">
              <w:rPr>
                <w:rFonts w:eastAsia="Calibri" w:cstheme="minorHAnsi"/>
                <w:color w:val="000000" w:themeColor="text1"/>
              </w:rPr>
              <w:t>forced</w:t>
            </w:r>
            <w:r>
              <w:rPr>
                <w:rFonts w:eastAsia="Calibri" w:cstheme="minorHAnsi"/>
                <w:color w:val="000000" w:themeColor="text1"/>
              </w:rPr>
              <w:t xml:space="preserve"> </w:t>
            </w:r>
            <w:r w:rsidR="006F3880">
              <w:rPr>
                <w:rFonts w:eastAsia="Calibri" w:cstheme="minorHAnsi"/>
                <w:color w:val="000000" w:themeColor="text1"/>
              </w:rPr>
              <w:t xml:space="preserve">the </w:t>
            </w:r>
            <w:r w:rsidR="008C65E7">
              <w:rPr>
                <w:rFonts w:eastAsia="Calibri" w:cstheme="minorHAnsi"/>
                <w:color w:val="000000" w:themeColor="text1"/>
              </w:rPr>
              <w:t>workforce</w:t>
            </w:r>
            <w:r w:rsidR="006F3880">
              <w:rPr>
                <w:rFonts w:eastAsia="Calibri" w:cstheme="minorHAnsi"/>
                <w:color w:val="000000" w:themeColor="text1"/>
              </w:rPr>
              <w:t xml:space="preserve"> issue. </w:t>
            </w:r>
            <w:r>
              <w:rPr>
                <w:rFonts w:eastAsia="Calibri" w:cstheme="minorHAnsi"/>
                <w:color w:val="000000" w:themeColor="text1"/>
              </w:rPr>
              <w:t>There was f</w:t>
            </w:r>
            <w:r w:rsidR="006F3880">
              <w:rPr>
                <w:rFonts w:eastAsia="Calibri" w:cstheme="minorHAnsi"/>
                <w:color w:val="000000" w:themeColor="text1"/>
              </w:rPr>
              <w:t xml:space="preserve">ierce competition </w:t>
            </w:r>
            <w:r w:rsidR="003D01DE">
              <w:rPr>
                <w:rFonts w:eastAsia="Calibri" w:cstheme="minorHAnsi"/>
                <w:color w:val="000000" w:themeColor="text1"/>
              </w:rPr>
              <w:t xml:space="preserve">for the labour market across all sectors </w:t>
            </w:r>
            <w:r>
              <w:rPr>
                <w:rFonts w:eastAsia="Calibri" w:cstheme="minorHAnsi"/>
                <w:color w:val="000000" w:themeColor="text1"/>
              </w:rPr>
              <w:t>in</w:t>
            </w:r>
            <w:r w:rsidR="003D01DE">
              <w:rPr>
                <w:rFonts w:eastAsia="Calibri" w:cstheme="minorHAnsi"/>
                <w:color w:val="000000" w:themeColor="text1"/>
              </w:rPr>
              <w:t xml:space="preserve"> the</w:t>
            </w:r>
            <w:r>
              <w:rPr>
                <w:rFonts w:eastAsia="Calibri" w:cstheme="minorHAnsi"/>
                <w:color w:val="000000" w:themeColor="text1"/>
              </w:rPr>
              <w:t xml:space="preserve"> summer and there are c</w:t>
            </w:r>
            <w:r w:rsidR="006F3880">
              <w:rPr>
                <w:rFonts w:eastAsia="Calibri" w:cstheme="minorHAnsi"/>
                <w:color w:val="000000" w:themeColor="text1"/>
              </w:rPr>
              <w:t>oncerns about autumn and winter. S</w:t>
            </w:r>
            <w:r w:rsidR="008C65E7">
              <w:rPr>
                <w:rFonts w:eastAsia="Calibri" w:cstheme="minorHAnsi"/>
                <w:color w:val="000000" w:themeColor="text1"/>
              </w:rPr>
              <w:t>Pr will</w:t>
            </w:r>
            <w:r w:rsidR="006F3880">
              <w:rPr>
                <w:rFonts w:eastAsia="Calibri" w:cstheme="minorHAnsi"/>
                <w:color w:val="000000" w:themeColor="text1"/>
              </w:rPr>
              <w:t xml:space="preserve"> </w:t>
            </w:r>
            <w:r w:rsidR="008C65E7">
              <w:rPr>
                <w:rFonts w:eastAsia="Calibri" w:cstheme="minorHAnsi"/>
                <w:color w:val="000000" w:themeColor="text1"/>
              </w:rPr>
              <w:t xml:space="preserve">discuss this with SH as </w:t>
            </w:r>
            <w:r w:rsidR="00635DA1">
              <w:rPr>
                <w:rFonts w:eastAsia="Calibri" w:cstheme="minorHAnsi"/>
                <w:color w:val="000000" w:themeColor="text1"/>
              </w:rPr>
              <w:t xml:space="preserve">the whole </w:t>
            </w:r>
            <w:r>
              <w:rPr>
                <w:rFonts w:eastAsia="Calibri" w:cstheme="minorHAnsi"/>
                <w:color w:val="000000" w:themeColor="text1"/>
              </w:rPr>
              <w:t xml:space="preserve">care </w:t>
            </w:r>
            <w:r w:rsidR="003D01DE">
              <w:rPr>
                <w:rFonts w:eastAsia="Calibri" w:cstheme="minorHAnsi"/>
                <w:color w:val="000000" w:themeColor="text1"/>
              </w:rPr>
              <w:t>system is incredibly fragile from recruitment to retention, mental health and morale.</w:t>
            </w:r>
          </w:p>
          <w:p w14:paraId="0920BC79" w14:textId="77777777" w:rsidR="00635DA1" w:rsidRDefault="008C65E7" w:rsidP="00635DA1">
            <w:pPr>
              <w:rPr>
                <w:rFonts w:cstheme="minorHAnsi"/>
                <w:color w:val="000000" w:themeColor="text1"/>
              </w:rPr>
            </w:pPr>
            <w:r>
              <w:rPr>
                <w:rFonts w:cstheme="minorHAnsi"/>
                <w:color w:val="000000" w:themeColor="text1"/>
              </w:rPr>
              <w:t xml:space="preserve">- LW asked </w:t>
            </w:r>
            <w:r w:rsidR="00635DA1">
              <w:rPr>
                <w:rFonts w:cstheme="minorHAnsi"/>
                <w:color w:val="000000" w:themeColor="text1"/>
              </w:rPr>
              <w:t xml:space="preserve">the risk of organisational </w:t>
            </w:r>
            <w:r w:rsidR="003D01DE">
              <w:rPr>
                <w:rFonts w:cstheme="minorHAnsi"/>
                <w:color w:val="000000" w:themeColor="text1"/>
              </w:rPr>
              <w:t>changes</w:t>
            </w:r>
            <w:r>
              <w:rPr>
                <w:rFonts w:cstheme="minorHAnsi"/>
                <w:color w:val="000000" w:themeColor="text1"/>
              </w:rPr>
              <w:t xml:space="preserve"> (</w:t>
            </w:r>
            <w:r w:rsidR="003D01DE">
              <w:rPr>
                <w:rFonts w:cstheme="minorHAnsi"/>
                <w:color w:val="000000" w:themeColor="text1"/>
              </w:rPr>
              <w:t>PHE and ICS</w:t>
            </w:r>
            <w:r>
              <w:rPr>
                <w:rFonts w:cstheme="minorHAnsi"/>
                <w:color w:val="000000" w:themeColor="text1"/>
              </w:rPr>
              <w:t>)</w:t>
            </w:r>
            <w:r w:rsidR="003D01DE">
              <w:rPr>
                <w:rFonts w:cstheme="minorHAnsi"/>
                <w:color w:val="000000" w:themeColor="text1"/>
              </w:rPr>
              <w:t xml:space="preserve"> is reflected</w:t>
            </w:r>
            <w:r>
              <w:rPr>
                <w:rFonts w:cstheme="minorHAnsi"/>
                <w:color w:val="000000" w:themeColor="text1"/>
              </w:rPr>
              <w:t xml:space="preserve">. </w:t>
            </w:r>
            <w:r w:rsidR="00635DA1" w:rsidRPr="003D01DE">
              <w:rPr>
                <w:rFonts w:cstheme="minorHAnsi"/>
                <w:color w:val="000000" w:themeColor="text1"/>
              </w:rPr>
              <w:t>CO</w:t>
            </w:r>
            <w:r w:rsidRPr="003D01DE">
              <w:rPr>
                <w:rFonts w:cstheme="minorHAnsi"/>
                <w:color w:val="000000" w:themeColor="text1"/>
              </w:rPr>
              <w:t>’N said we need to keep</w:t>
            </w:r>
            <w:r w:rsidR="00635DA1" w:rsidRPr="003D01DE">
              <w:rPr>
                <w:rFonts w:cstheme="minorHAnsi"/>
                <w:color w:val="000000" w:themeColor="text1"/>
              </w:rPr>
              <w:t xml:space="preserve"> some</w:t>
            </w:r>
            <w:r w:rsidRPr="003D01DE">
              <w:rPr>
                <w:rFonts w:cstheme="minorHAnsi"/>
                <w:color w:val="000000" w:themeColor="text1"/>
              </w:rPr>
              <w:t xml:space="preserve"> </w:t>
            </w:r>
            <w:r w:rsidR="003D01DE" w:rsidRPr="003D01DE">
              <w:rPr>
                <w:rFonts w:cstheme="minorHAnsi"/>
                <w:color w:val="000000" w:themeColor="text1"/>
              </w:rPr>
              <w:t xml:space="preserve">sustainability and some </w:t>
            </w:r>
            <w:r w:rsidRPr="003D01DE">
              <w:rPr>
                <w:rFonts w:cstheme="minorHAnsi"/>
                <w:color w:val="000000" w:themeColor="text1"/>
              </w:rPr>
              <w:t xml:space="preserve">kind </w:t>
            </w:r>
            <w:r w:rsidR="003D01DE" w:rsidRPr="003D01DE">
              <w:rPr>
                <w:rFonts w:cstheme="minorHAnsi"/>
                <w:color w:val="000000" w:themeColor="text1"/>
              </w:rPr>
              <w:t xml:space="preserve">of stability / continuity in the CVS sector despite </w:t>
            </w:r>
            <w:r w:rsidRPr="003D01DE">
              <w:rPr>
                <w:rFonts w:cstheme="minorHAnsi"/>
                <w:color w:val="000000" w:themeColor="text1"/>
              </w:rPr>
              <w:t>the c</w:t>
            </w:r>
            <w:r w:rsidR="00635DA1" w:rsidRPr="003D01DE">
              <w:rPr>
                <w:rFonts w:cstheme="minorHAnsi"/>
                <w:color w:val="000000" w:themeColor="text1"/>
              </w:rPr>
              <w:t>hange in relationships and people.</w:t>
            </w:r>
          </w:p>
          <w:p w14:paraId="47EB11C6" w14:textId="77777777" w:rsidR="008C65E7" w:rsidRDefault="008C65E7" w:rsidP="00635DA1">
            <w:pPr>
              <w:rPr>
                <w:rFonts w:cstheme="minorHAnsi"/>
                <w:color w:val="000000" w:themeColor="text1"/>
              </w:rPr>
            </w:pPr>
          </w:p>
          <w:p w14:paraId="2015AC07" w14:textId="77777777" w:rsidR="00A15B18" w:rsidRPr="00A15B18" w:rsidRDefault="008C65E7" w:rsidP="00A15B18">
            <w:pPr>
              <w:pStyle w:val="ListParagraph"/>
              <w:numPr>
                <w:ilvl w:val="0"/>
                <w:numId w:val="8"/>
              </w:numPr>
              <w:rPr>
                <w:rFonts w:eastAsia="Calibri" w:cstheme="minorHAnsi"/>
                <w:color w:val="000000" w:themeColor="text1"/>
              </w:rPr>
            </w:pPr>
            <w:r w:rsidRPr="00A15B18">
              <w:rPr>
                <w:rFonts w:eastAsia="Calibri" w:cstheme="minorHAnsi"/>
                <w:b/>
                <w:color w:val="000000" w:themeColor="text1"/>
                <w:u w:val="single"/>
              </w:rPr>
              <w:t>Action</w:t>
            </w:r>
            <w:r w:rsidRPr="00A15B18">
              <w:rPr>
                <w:rFonts w:eastAsia="Calibri" w:cstheme="minorHAnsi"/>
                <w:b/>
                <w:color w:val="000000" w:themeColor="text1"/>
              </w:rPr>
              <w:t xml:space="preserve">: </w:t>
            </w:r>
          </w:p>
          <w:p w14:paraId="7A754CE0" w14:textId="77777777" w:rsidR="008C65E7" w:rsidRPr="00A15B18" w:rsidRDefault="008C65E7" w:rsidP="00A15B18">
            <w:pPr>
              <w:pStyle w:val="ListParagraph"/>
              <w:ind w:left="765"/>
              <w:rPr>
                <w:rFonts w:eastAsia="Calibri" w:cstheme="minorHAnsi"/>
                <w:color w:val="000000" w:themeColor="text1"/>
              </w:rPr>
            </w:pPr>
            <w:r w:rsidRPr="00A15B18">
              <w:rPr>
                <w:rFonts w:eastAsia="Calibri" w:cstheme="minorHAnsi"/>
                <w:color w:val="000000" w:themeColor="text1"/>
              </w:rPr>
              <w:t xml:space="preserve">SPr to discuss workforce issue with SH and check that the risk posed by organisational </w:t>
            </w:r>
            <w:r w:rsidR="003D01DE">
              <w:rPr>
                <w:rFonts w:eastAsia="Calibri" w:cstheme="minorHAnsi"/>
                <w:color w:val="000000" w:themeColor="text1"/>
              </w:rPr>
              <w:t>changes is reflected strongly enough.</w:t>
            </w:r>
          </w:p>
          <w:p w14:paraId="01132065" w14:textId="77777777" w:rsidR="008C65E7" w:rsidRPr="008C65E7" w:rsidRDefault="008C65E7" w:rsidP="00635DA1">
            <w:pPr>
              <w:rPr>
                <w:rFonts w:cstheme="minorHAnsi"/>
                <w:color w:val="000000" w:themeColor="text1"/>
              </w:rPr>
            </w:pPr>
          </w:p>
        </w:tc>
      </w:tr>
      <w:tr w:rsidR="00233C9D" w:rsidRPr="00A14B84" w14:paraId="0B431C27"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55"/>
        </w:trPr>
        <w:tc>
          <w:tcPr>
            <w:tcW w:w="1015" w:type="dxa"/>
          </w:tcPr>
          <w:p w14:paraId="6B8FAD31" w14:textId="77777777" w:rsidR="00233C9D" w:rsidRPr="00A14B84" w:rsidRDefault="00D0155D" w:rsidP="00233C9D">
            <w:pPr>
              <w:rPr>
                <w:rFonts w:cs="Arial"/>
                <w:b/>
                <w:color w:val="262626" w:themeColor="text1" w:themeTint="D9"/>
              </w:rPr>
            </w:pPr>
            <w:r>
              <w:rPr>
                <w:rFonts w:cs="Arial"/>
                <w:b/>
                <w:color w:val="262626" w:themeColor="text1" w:themeTint="D9"/>
              </w:rPr>
              <w:t>Item 7</w:t>
            </w:r>
          </w:p>
        </w:tc>
        <w:tc>
          <w:tcPr>
            <w:tcW w:w="9470" w:type="dxa"/>
            <w:gridSpan w:val="5"/>
          </w:tcPr>
          <w:p w14:paraId="01F4112A" w14:textId="77777777" w:rsidR="00233C9D" w:rsidRPr="00D0155D" w:rsidRDefault="00D0155D" w:rsidP="00233C9D">
            <w:pPr>
              <w:rPr>
                <w:rFonts w:ascii="Arial" w:hAnsi="Arial" w:cs="Arial"/>
                <w:b/>
                <w:color w:val="000000" w:themeColor="text1"/>
                <w:sz w:val="20"/>
                <w:szCs w:val="20"/>
              </w:rPr>
            </w:pPr>
            <w:r w:rsidRPr="00E24EE7">
              <w:rPr>
                <w:rFonts w:ascii="Arial" w:hAnsi="Arial" w:cs="Arial"/>
                <w:b/>
                <w:color w:val="000000" w:themeColor="text1"/>
                <w:sz w:val="20"/>
                <w:szCs w:val="20"/>
              </w:rPr>
              <w:t>CQC Annual Visi</w:t>
            </w:r>
            <w:r>
              <w:rPr>
                <w:rFonts w:ascii="Arial" w:hAnsi="Arial" w:cs="Arial"/>
                <w:b/>
                <w:color w:val="000000" w:themeColor="text1"/>
                <w:sz w:val="20"/>
                <w:szCs w:val="20"/>
              </w:rPr>
              <w:t>t</w:t>
            </w:r>
            <w:r w:rsidRPr="00E24EE7">
              <w:rPr>
                <w:rFonts w:ascii="Arial" w:hAnsi="Arial" w:cs="Arial"/>
                <w:b/>
                <w:color w:val="000000" w:themeColor="text1"/>
                <w:sz w:val="20"/>
                <w:szCs w:val="20"/>
              </w:rPr>
              <w:t xml:space="preserve"> - Care Home Market presentation</w:t>
            </w:r>
          </w:p>
        </w:tc>
      </w:tr>
      <w:tr w:rsidR="00233C9D" w:rsidRPr="00A14B84" w14:paraId="75805FC8"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841"/>
        </w:trPr>
        <w:tc>
          <w:tcPr>
            <w:tcW w:w="1015" w:type="dxa"/>
          </w:tcPr>
          <w:p w14:paraId="289BB7DF" w14:textId="77777777" w:rsidR="00233C9D" w:rsidRPr="00A14B84" w:rsidRDefault="00233C9D" w:rsidP="00233C9D">
            <w:pPr>
              <w:rPr>
                <w:rFonts w:cs="Arial"/>
                <w:b/>
                <w:color w:val="262626" w:themeColor="text1" w:themeTint="D9"/>
              </w:rPr>
            </w:pPr>
          </w:p>
        </w:tc>
        <w:tc>
          <w:tcPr>
            <w:tcW w:w="9470" w:type="dxa"/>
            <w:gridSpan w:val="5"/>
          </w:tcPr>
          <w:p w14:paraId="78E9BD37" w14:textId="77777777" w:rsidR="00233C9D" w:rsidRDefault="00621034" w:rsidP="00233C9D">
            <w:pPr>
              <w:rPr>
                <w:rFonts w:cs="Arial"/>
              </w:rPr>
            </w:pPr>
            <w:r>
              <w:rPr>
                <w:rFonts w:cs="Arial"/>
              </w:rPr>
              <w:t>The presentation</w:t>
            </w:r>
            <w:r w:rsidR="00D0155D">
              <w:rPr>
                <w:rFonts w:cs="Arial"/>
              </w:rPr>
              <w:t xml:space="preserve"> was noted and AC</w:t>
            </w:r>
            <w:r w:rsidR="00344205">
              <w:rPr>
                <w:rFonts w:cs="Arial"/>
              </w:rPr>
              <w:t xml:space="preserve"> highlighted the following:</w:t>
            </w:r>
          </w:p>
          <w:p w14:paraId="3A0CE86B" w14:textId="77777777" w:rsidR="00D976B6" w:rsidRDefault="00C5742A" w:rsidP="00C013BD">
            <w:pPr>
              <w:rPr>
                <w:rFonts w:cs="Arial"/>
              </w:rPr>
            </w:pPr>
            <w:r>
              <w:rPr>
                <w:rFonts w:cs="Arial"/>
              </w:rPr>
              <w:t xml:space="preserve">- </w:t>
            </w:r>
            <w:r w:rsidR="008C65E7">
              <w:rPr>
                <w:rFonts w:cs="Arial"/>
              </w:rPr>
              <w:t xml:space="preserve">The link </w:t>
            </w:r>
            <w:r w:rsidR="00635DA1">
              <w:rPr>
                <w:rFonts w:cs="Arial"/>
              </w:rPr>
              <w:t>between cases and hospitalisations and deaths</w:t>
            </w:r>
            <w:r w:rsidR="008C65E7">
              <w:rPr>
                <w:rFonts w:cs="Arial"/>
              </w:rPr>
              <w:t xml:space="preserve"> has been weakened</w:t>
            </w:r>
            <w:r w:rsidR="00635DA1">
              <w:rPr>
                <w:rFonts w:cs="Arial"/>
              </w:rPr>
              <w:t>.</w:t>
            </w:r>
          </w:p>
          <w:p w14:paraId="1C3D35A7" w14:textId="77777777" w:rsidR="00635DA1" w:rsidRDefault="00635DA1" w:rsidP="00C013BD">
            <w:pPr>
              <w:rPr>
                <w:rFonts w:cs="Arial"/>
              </w:rPr>
            </w:pPr>
            <w:r>
              <w:rPr>
                <w:rFonts w:cs="Arial"/>
              </w:rPr>
              <w:t xml:space="preserve">- Some </w:t>
            </w:r>
            <w:r w:rsidR="008C65E7">
              <w:rPr>
                <w:rFonts w:cs="Arial"/>
              </w:rPr>
              <w:t xml:space="preserve">care </w:t>
            </w:r>
            <w:r>
              <w:rPr>
                <w:rFonts w:cs="Arial"/>
              </w:rPr>
              <w:t>staff are starting to lapse around PPE</w:t>
            </w:r>
            <w:r w:rsidR="008C65E7">
              <w:rPr>
                <w:rFonts w:cs="Arial"/>
              </w:rPr>
              <w:t>.</w:t>
            </w:r>
            <w:r>
              <w:rPr>
                <w:rFonts w:cs="Arial"/>
              </w:rPr>
              <w:t xml:space="preserve"> </w:t>
            </w:r>
          </w:p>
          <w:p w14:paraId="734006E8" w14:textId="77777777" w:rsidR="004B2B6E" w:rsidRDefault="008B79BE" w:rsidP="00C013BD">
            <w:pPr>
              <w:rPr>
                <w:rFonts w:cs="Arial"/>
              </w:rPr>
            </w:pPr>
            <w:r>
              <w:rPr>
                <w:rFonts w:cs="Arial"/>
              </w:rPr>
              <w:t xml:space="preserve">- </w:t>
            </w:r>
            <w:r w:rsidR="008C65E7">
              <w:rPr>
                <w:rFonts w:cs="Arial"/>
              </w:rPr>
              <w:t>The CQC’s 2-3 year plan is to ensure</w:t>
            </w:r>
            <w:r>
              <w:rPr>
                <w:rFonts w:cs="Arial"/>
              </w:rPr>
              <w:t xml:space="preserve"> all</w:t>
            </w:r>
            <w:r w:rsidR="008C65E7">
              <w:rPr>
                <w:rFonts w:cs="Arial"/>
              </w:rPr>
              <w:t xml:space="preserve"> partners</w:t>
            </w:r>
            <w:r>
              <w:rPr>
                <w:rFonts w:cs="Arial"/>
              </w:rPr>
              <w:t xml:space="preserve"> work together.</w:t>
            </w:r>
          </w:p>
          <w:p w14:paraId="7A55D7CE" w14:textId="77777777" w:rsidR="003D01DE" w:rsidRDefault="003D01DE" w:rsidP="00C013BD">
            <w:pPr>
              <w:rPr>
                <w:rFonts w:cs="Arial"/>
              </w:rPr>
            </w:pPr>
            <w:r>
              <w:rPr>
                <w:rFonts w:cs="Arial"/>
              </w:rPr>
              <w:t>- Contingency planning</w:t>
            </w:r>
            <w:r w:rsidR="001E2892">
              <w:rPr>
                <w:rFonts w:cs="Arial"/>
              </w:rPr>
              <w:t xml:space="preserve"> is taking place</w:t>
            </w:r>
            <w:r>
              <w:rPr>
                <w:rFonts w:cs="Arial"/>
              </w:rPr>
              <w:t xml:space="preserve"> where </w:t>
            </w:r>
            <w:r w:rsidR="001E2892">
              <w:rPr>
                <w:rFonts w:cs="Arial"/>
              </w:rPr>
              <w:t xml:space="preserve">NY </w:t>
            </w:r>
            <w:r>
              <w:rPr>
                <w:rFonts w:cs="Arial"/>
              </w:rPr>
              <w:t xml:space="preserve">care settings have 5 or more staff </w:t>
            </w:r>
            <w:r w:rsidR="001E2892">
              <w:rPr>
                <w:rFonts w:cs="Arial"/>
              </w:rPr>
              <w:t xml:space="preserve">who </w:t>
            </w:r>
            <w:r>
              <w:rPr>
                <w:rFonts w:cs="Arial"/>
              </w:rPr>
              <w:t>are not vaccinated.</w:t>
            </w:r>
          </w:p>
          <w:p w14:paraId="4A44FED5" w14:textId="77777777" w:rsidR="003D01DE" w:rsidRDefault="003D01DE" w:rsidP="00C013BD">
            <w:pPr>
              <w:rPr>
                <w:rFonts w:cs="Arial"/>
              </w:rPr>
            </w:pPr>
            <w:r>
              <w:rPr>
                <w:rFonts w:cs="Arial"/>
              </w:rPr>
              <w:t>- The number of Covid cases is rising, but not at the level that they were previously.</w:t>
            </w:r>
          </w:p>
          <w:p w14:paraId="53F11B1A" w14:textId="77777777" w:rsidR="00DE6114" w:rsidRPr="001E2892" w:rsidRDefault="001E2892" w:rsidP="001E2892">
            <w:pPr>
              <w:rPr>
                <w:rFonts w:cs="Arial"/>
              </w:rPr>
            </w:pPr>
            <w:r>
              <w:rPr>
                <w:rFonts w:cs="Arial"/>
              </w:rPr>
              <w:t>-</w:t>
            </w:r>
            <w:r w:rsidR="003D01DE">
              <w:rPr>
                <w:rFonts w:cs="Arial"/>
              </w:rPr>
              <w:t xml:space="preserve"> </w:t>
            </w:r>
            <w:r>
              <w:rPr>
                <w:rFonts w:cs="Arial"/>
              </w:rPr>
              <w:t xml:space="preserve">The CQC is being restructured </w:t>
            </w:r>
            <w:r w:rsidR="00F20736" w:rsidRPr="001E2892">
              <w:rPr>
                <w:rFonts w:cs="Arial"/>
              </w:rPr>
              <w:t xml:space="preserve">internally so that we can work more closely with networks and ICS systems in the ASC sector locally. </w:t>
            </w:r>
          </w:p>
          <w:p w14:paraId="63A99999" w14:textId="77777777" w:rsidR="00DE6114" w:rsidRPr="001E2892" w:rsidRDefault="001E2892" w:rsidP="001E2892">
            <w:pPr>
              <w:rPr>
                <w:rFonts w:cs="Arial"/>
              </w:rPr>
            </w:pPr>
            <w:r>
              <w:rPr>
                <w:rFonts w:cs="Arial"/>
              </w:rPr>
              <w:t xml:space="preserve">- </w:t>
            </w:r>
            <w:r w:rsidR="00F20736" w:rsidRPr="001E2892">
              <w:rPr>
                <w:rFonts w:cs="Arial"/>
              </w:rPr>
              <w:t>Looking to support better outcomes for people in their care pathways and work in conjunction with other services such as primary medical services and hospitals, in tackling any issues with individuals care experiences.</w:t>
            </w:r>
          </w:p>
          <w:p w14:paraId="7C7664A9" w14:textId="77777777" w:rsidR="00773078" w:rsidRDefault="00773078" w:rsidP="008B79BE">
            <w:pPr>
              <w:rPr>
                <w:rFonts w:cs="Arial"/>
              </w:rPr>
            </w:pPr>
          </w:p>
          <w:p w14:paraId="65009EAE" w14:textId="77777777" w:rsidR="001E2892" w:rsidRDefault="008C65E7" w:rsidP="008B79BE">
            <w:pPr>
              <w:rPr>
                <w:rFonts w:cs="Arial"/>
              </w:rPr>
            </w:pPr>
            <w:r>
              <w:rPr>
                <w:rFonts w:cs="Arial"/>
              </w:rPr>
              <w:lastRenderedPageBreak/>
              <w:t xml:space="preserve">- </w:t>
            </w:r>
            <w:r w:rsidRPr="001E2892">
              <w:rPr>
                <w:rFonts w:cs="Arial"/>
              </w:rPr>
              <w:t>RW corrected th</w:t>
            </w:r>
            <w:r w:rsidR="00773078">
              <w:rPr>
                <w:rFonts w:cs="Arial"/>
              </w:rPr>
              <w:t>e point made in the presentation about NYCC not</w:t>
            </w:r>
            <w:r w:rsidR="001E2892" w:rsidRPr="001E2892">
              <w:rPr>
                <w:rFonts w:cs="Arial"/>
              </w:rPr>
              <w:t xml:space="preserve"> need</w:t>
            </w:r>
            <w:r w:rsidR="00773078">
              <w:rPr>
                <w:rFonts w:cs="Arial"/>
              </w:rPr>
              <w:t>ing</w:t>
            </w:r>
            <w:r w:rsidR="001E2892" w:rsidRPr="001E2892">
              <w:rPr>
                <w:rFonts w:cs="Arial"/>
              </w:rPr>
              <w:t xml:space="preserve"> designated </w:t>
            </w:r>
            <w:r w:rsidR="00773078">
              <w:rPr>
                <w:rFonts w:cs="Arial"/>
              </w:rPr>
              <w:t>bed/</w:t>
            </w:r>
            <w:r w:rsidR="008B79BE" w:rsidRPr="001E2892">
              <w:rPr>
                <w:rFonts w:cs="Arial"/>
              </w:rPr>
              <w:t xml:space="preserve">settings. </w:t>
            </w:r>
            <w:r w:rsidR="001E2892">
              <w:rPr>
                <w:rFonts w:cs="Arial"/>
              </w:rPr>
              <w:t>There is demand for it.</w:t>
            </w:r>
            <w:r w:rsidR="00773078">
              <w:rPr>
                <w:rFonts w:cs="Arial"/>
              </w:rPr>
              <w:t xml:space="preserve"> Additional quality and infection control checks have been carried out with the NHS. Poses problems in terms of safe discharge for patients and significant issues for the care sector. This is not a quality issue, but a process issue.</w:t>
            </w:r>
            <w:r w:rsidR="001E2892">
              <w:rPr>
                <w:rFonts w:cs="Arial"/>
              </w:rPr>
              <w:t xml:space="preserve"> A </w:t>
            </w:r>
            <w:r w:rsidR="00F1777E">
              <w:rPr>
                <w:rFonts w:cs="Arial"/>
              </w:rPr>
              <w:t>l</w:t>
            </w:r>
            <w:r w:rsidR="008B79BE">
              <w:rPr>
                <w:rFonts w:cs="Arial"/>
              </w:rPr>
              <w:t xml:space="preserve">etter </w:t>
            </w:r>
            <w:r w:rsidR="00F1777E">
              <w:rPr>
                <w:rFonts w:cs="Arial"/>
              </w:rPr>
              <w:t xml:space="preserve">has been written </w:t>
            </w:r>
            <w:r w:rsidR="001E2892">
              <w:rPr>
                <w:rFonts w:cs="Arial"/>
              </w:rPr>
              <w:t xml:space="preserve">jointly with SPe </w:t>
            </w:r>
            <w:r w:rsidR="00773078">
              <w:rPr>
                <w:rFonts w:cs="Arial"/>
              </w:rPr>
              <w:t xml:space="preserve">and other colleagues </w:t>
            </w:r>
            <w:r w:rsidR="00F1777E">
              <w:rPr>
                <w:rFonts w:cs="Arial"/>
              </w:rPr>
              <w:t>to</w:t>
            </w:r>
            <w:r w:rsidR="00773078">
              <w:rPr>
                <w:rFonts w:cs="Arial"/>
              </w:rPr>
              <w:t xml:space="preserve"> escalate the issues within the CQC. RW asked AC </w:t>
            </w:r>
            <w:r w:rsidR="005856F8">
              <w:rPr>
                <w:rFonts w:cs="Arial"/>
              </w:rPr>
              <w:t>for her help</w:t>
            </w:r>
            <w:r w:rsidR="00773078">
              <w:rPr>
                <w:rFonts w:cs="Arial"/>
              </w:rPr>
              <w:t xml:space="preserve"> to escalate this as a matter of urgency</w:t>
            </w:r>
            <w:r w:rsidR="005856F8">
              <w:rPr>
                <w:rFonts w:cs="Arial"/>
              </w:rPr>
              <w:t xml:space="preserve"> and </w:t>
            </w:r>
            <w:r w:rsidR="00773078">
              <w:rPr>
                <w:rFonts w:cs="Arial"/>
              </w:rPr>
              <w:t>AC confirmed that she will feed this back to her colleagues</w:t>
            </w:r>
            <w:r w:rsidR="005856F8">
              <w:rPr>
                <w:rFonts w:cs="Arial"/>
              </w:rPr>
              <w:t xml:space="preserve"> for them to link back with RW</w:t>
            </w:r>
            <w:r w:rsidR="00773078">
              <w:rPr>
                <w:rFonts w:cs="Arial"/>
              </w:rPr>
              <w:t>.</w:t>
            </w:r>
          </w:p>
          <w:p w14:paraId="63D459A4" w14:textId="77777777" w:rsidR="008B79BE" w:rsidRDefault="001E2892" w:rsidP="008B79BE">
            <w:pPr>
              <w:rPr>
                <w:rFonts w:cs="Arial"/>
              </w:rPr>
            </w:pPr>
            <w:r>
              <w:rPr>
                <w:rFonts w:cs="Arial"/>
              </w:rPr>
              <w:t xml:space="preserve">- </w:t>
            </w:r>
            <w:r w:rsidR="00F1777E">
              <w:rPr>
                <w:rFonts w:cs="Arial"/>
              </w:rPr>
              <w:t>RW w</w:t>
            </w:r>
            <w:r w:rsidR="008B79BE">
              <w:rPr>
                <w:rFonts w:cs="Arial"/>
              </w:rPr>
              <w:t>elcome</w:t>
            </w:r>
            <w:r w:rsidR="00F1777E">
              <w:rPr>
                <w:rFonts w:cs="Arial"/>
              </w:rPr>
              <w:t xml:space="preserve">s the </w:t>
            </w:r>
            <w:r>
              <w:rPr>
                <w:rFonts w:cs="Arial"/>
              </w:rPr>
              <w:t>partnership</w:t>
            </w:r>
            <w:r w:rsidR="008B79BE">
              <w:rPr>
                <w:rFonts w:cs="Arial"/>
              </w:rPr>
              <w:t xml:space="preserve"> with </w:t>
            </w:r>
            <w:r w:rsidR="00F1777E">
              <w:rPr>
                <w:rFonts w:cs="Arial"/>
              </w:rPr>
              <w:t>the</w:t>
            </w:r>
            <w:r w:rsidR="00773078">
              <w:rPr>
                <w:rFonts w:cs="Arial"/>
              </w:rPr>
              <w:t xml:space="preserve"> CQC over the last 18 months. AC echoed this. RW</w:t>
            </w:r>
            <w:r w:rsidR="00F1777E">
              <w:rPr>
                <w:rFonts w:cs="Arial"/>
              </w:rPr>
              <w:t xml:space="preserve"> would </w:t>
            </w:r>
            <w:r w:rsidR="00773078">
              <w:rPr>
                <w:rFonts w:cs="Arial"/>
              </w:rPr>
              <w:t xml:space="preserve">also </w:t>
            </w:r>
            <w:r w:rsidR="00F1777E">
              <w:rPr>
                <w:rFonts w:cs="Arial"/>
              </w:rPr>
              <w:t xml:space="preserve">appreciate a </w:t>
            </w:r>
            <w:r w:rsidR="008B79BE">
              <w:rPr>
                <w:rFonts w:cs="Arial"/>
              </w:rPr>
              <w:t xml:space="preserve">local </w:t>
            </w:r>
            <w:r>
              <w:rPr>
                <w:rFonts w:cs="Arial"/>
              </w:rPr>
              <w:t xml:space="preserve">conversation </w:t>
            </w:r>
            <w:r w:rsidR="00773078">
              <w:rPr>
                <w:rFonts w:cs="Arial"/>
              </w:rPr>
              <w:t xml:space="preserve">with the CQC </w:t>
            </w:r>
            <w:r>
              <w:rPr>
                <w:rFonts w:cs="Arial"/>
              </w:rPr>
              <w:t>about what regulations will</w:t>
            </w:r>
            <w:r w:rsidR="005D58D4">
              <w:rPr>
                <w:rFonts w:cs="Arial"/>
              </w:rPr>
              <w:t xml:space="preserve"> look like in the future. There is an urgent issue around the viability of care settings and it would be helpful to discuss whether nurses could go into care settings from the community rather than on-site as some settings are facing closure and residents will need to be rehomed if this is not resolved rapidly.</w:t>
            </w:r>
          </w:p>
          <w:p w14:paraId="647FE003" w14:textId="77777777" w:rsidR="005856F8" w:rsidRDefault="00EE1BA6" w:rsidP="008B79BE">
            <w:pPr>
              <w:rPr>
                <w:rFonts w:cs="Arial"/>
              </w:rPr>
            </w:pPr>
            <w:r>
              <w:rPr>
                <w:rFonts w:cs="Arial"/>
              </w:rPr>
              <w:t xml:space="preserve">- </w:t>
            </w:r>
            <w:r w:rsidR="005856F8">
              <w:rPr>
                <w:rFonts w:cs="Arial"/>
              </w:rPr>
              <w:t xml:space="preserve">SPr thanked AC and asked if going forward, how the CQC’s role will adapt to regulate both ICS and </w:t>
            </w:r>
            <w:r w:rsidR="005D58D4">
              <w:rPr>
                <w:rFonts w:cs="Arial"/>
              </w:rPr>
              <w:t xml:space="preserve">individual provider organisations. </w:t>
            </w:r>
            <w:r w:rsidR="005856F8">
              <w:rPr>
                <w:rFonts w:cs="Arial"/>
              </w:rPr>
              <w:t xml:space="preserve"> </w:t>
            </w:r>
          </w:p>
          <w:p w14:paraId="18C1C176" w14:textId="77777777" w:rsidR="00D749D8" w:rsidRDefault="005856F8" w:rsidP="008B79BE">
            <w:pPr>
              <w:rPr>
                <w:rFonts w:cs="Arial"/>
              </w:rPr>
            </w:pPr>
            <w:r>
              <w:rPr>
                <w:rFonts w:cs="Arial"/>
              </w:rPr>
              <w:t>- AC said that everything is still very</w:t>
            </w:r>
            <w:r w:rsidR="00F1777E">
              <w:rPr>
                <w:rFonts w:cs="Arial"/>
              </w:rPr>
              <w:t xml:space="preserve"> </w:t>
            </w:r>
            <w:r>
              <w:rPr>
                <w:rFonts w:cs="Arial"/>
              </w:rPr>
              <w:t xml:space="preserve">much up for discussion internally, but </w:t>
            </w:r>
            <w:r w:rsidR="005D58D4">
              <w:rPr>
                <w:rFonts w:cs="Arial"/>
              </w:rPr>
              <w:t xml:space="preserve">the </w:t>
            </w:r>
            <w:r w:rsidR="00F1777E">
              <w:rPr>
                <w:rFonts w:cs="Arial"/>
              </w:rPr>
              <w:t xml:space="preserve">CQC will assess local authorities’ </w:t>
            </w:r>
            <w:r w:rsidR="00EE1BA6">
              <w:rPr>
                <w:rFonts w:cs="Arial"/>
              </w:rPr>
              <w:t>delivery of the Care Act</w:t>
            </w:r>
            <w:r w:rsidR="005D58D4">
              <w:rPr>
                <w:rFonts w:cs="Arial"/>
              </w:rPr>
              <w:t xml:space="preserve"> and to regulate adult care settings, </w:t>
            </w:r>
            <w:r w:rsidR="00773078">
              <w:rPr>
                <w:rFonts w:cs="Arial"/>
              </w:rPr>
              <w:t>but will not</w:t>
            </w:r>
            <w:r w:rsidR="00EE1BA6">
              <w:rPr>
                <w:rFonts w:cs="Arial"/>
              </w:rPr>
              <w:t xml:space="preserve"> be regulating the IC</w:t>
            </w:r>
            <w:r w:rsidR="00F1777E">
              <w:rPr>
                <w:rFonts w:cs="Arial"/>
              </w:rPr>
              <w:t>S and everyone in that system</w:t>
            </w:r>
            <w:r w:rsidR="00D64D48">
              <w:rPr>
                <w:rFonts w:cs="Arial"/>
              </w:rPr>
              <w:t>, just elements of it</w:t>
            </w:r>
            <w:r w:rsidR="00F1777E">
              <w:rPr>
                <w:rFonts w:cs="Arial"/>
              </w:rPr>
              <w:t xml:space="preserve">. </w:t>
            </w:r>
            <w:r>
              <w:rPr>
                <w:rFonts w:cs="Arial"/>
              </w:rPr>
              <w:t xml:space="preserve">The </w:t>
            </w:r>
            <w:r w:rsidRPr="005856F8">
              <w:rPr>
                <w:rFonts w:cs="Arial"/>
              </w:rPr>
              <w:t xml:space="preserve">CQC are looking at data and </w:t>
            </w:r>
            <w:r w:rsidR="005D58D4">
              <w:rPr>
                <w:rFonts w:cs="Arial"/>
              </w:rPr>
              <w:t xml:space="preserve">being </w:t>
            </w:r>
            <w:r w:rsidRPr="005856F8">
              <w:rPr>
                <w:rFonts w:cs="Arial"/>
              </w:rPr>
              <w:t>m</w:t>
            </w:r>
            <w:r w:rsidR="00EE1BA6" w:rsidRPr="005856F8">
              <w:rPr>
                <w:rFonts w:cs="Arial"/>
              </w:rPr>
              <w:t>o</w:t>
            </w:r>
            <w:r w:rsidRPr="005856F8">
              <w:rPr>
                <w:rFonts w:cs="Arial"/>
              </w:rPr>
              <w:t>re sophisticated</w:t>
            </w:r>
            <w:r w:rsidR="005D58D4">
              <w:rPr>
                <w:rFonts w:cs="Arial"/>
              </w:rPr>
              <w:t xml:space="preserve"> in their</w:t>
            </w:r>
            <w:r w:rsidRPr="005856F8">
              <w:rPr>
                <w:rFonts w:cs="Arial"/>
              </w:rPr>
              <w:t xml:space="preserve"> intelligence </w:t>
            </w:r>
            <w:r w:rsidR="005D58D4">
              <w:rPr>
                <w:rFonts w:cs="Arial"/>
              </w:rPr>
              <w:t>as well as making</w:t>
            </w:r>
            <w:r w:rsidRPr="005856F8">
              <w:rPr>
                <w:rFonts w:cs="Arial"/>
              </w:rPr>
              <w:t xml:space="preserve"> c</w:t>
            </w:r>
            <w:r w:rsidR="00EE1BA6" w:rsidRPr="005856F8">
              <w:rPr>
                <w:rFonts w:cs="Arial"/>
              </w:rPr>
              <w:t>hanges in</w:t>
            </w:r>
            <w:r w:rsidRPr="005856F8">
              <w:rPr>
                <w:rFonts w:cs="Arial"/>
              </w:rPr>
              <w:t xml:space="preserve"> their</w:t>
            </w:r>
            <w:r w:rsidR="00EE1BA6" w:rsidRPr="005856F8">
              <w:rPr>
                <w:rFonts w:cs="Arial"/>
              </w:rPr>
              <w:t xml:space="preserve"> approach</w:t>
            </w:r>
            <w:r>
              <w:rPr>
                <w:rFonts w:cs="Arial"/>
              </w:rPr>
              <w:t>, but this has not yet been finalised.</w:t>
            </w:r>
            <w:r w:rsidR="00EE1BA6">
              <w:rPr>
                <w:rFonts w:cs="Arial"/>
              </w:rPr>
              <w:t xml:space="preserve"> </w:t>
            </w:r>
            <w:r>
              <w:rPr>
                <w:rFonts w:cs="Arial"/>
              </w:rPr>
              <w:t xml:space="preserve">There </w:t>
            </w:r>
            <w:r w:rsidR="005D58D4">
              <w:rPr>
                <w:rFonts w:cs="Arial"/>
              </w:rPr>
              <w:t>is</w:t>
            </w:r>
            <w:r>
              <w:rPr>
                <w:rFonts w:cs="Arial"/>
              </w:rPr>
              <w:t xml:space="preserve"> a monitoring approach in the interim. </w:t>
            </w:r>
          </w:p>
          <w:p w14:paraId="5C2794B2" w14:textId="77777777" w:rsidR="005856F8" w:rsidRPr="00235FF4" w:rsidRDefault="005856F8" w:rsidP="00235FF4">
            <w:pPr>
              <w:rPr>
                <w:rFonts w:cs="Arial"/>
              </w:rPr>
            </w:pPr>
          </w:p>
        </w:tc>
      </w:tr>
      <w:tr w:rsidR="00D0155D" w:rsidRPr="00A14B84" w14:paraId="78E53172" w14:textId="77777777" w:rsidTr="00D01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30"/>
        </w:trPr>
        <w:tc>
          <w:tcPr>
            <w:tcW w:w="1015" w:type="dxa"/>
          </w:tcPr>
          <w:p w14:paraId="58E763CE" w14:textId="77777777" w:rsidR="00D0155D" w:rsidRPr="00A14B84" w:rsidRDefault="00D0155D" w:rsidP="00233C9D">
            <w:pPr>
              <w:rPr>
                <w:rFonts w:cs="Arial"/>
                <w:b/>
                <w:color w:val="262626" w:themeColor="text1" w:themeTint="D9"/>
              </w:rPr>
            </w:pPr>
            <w:r>
              <w:rPr>
                <w:rFonts w:cs="Arial"/>
                <w:b/>
                <w:color w:val="262626" w:themeColor="text1" w:themeTint="D9"/>
              </w:rPr>
              <w:lastRenderedPageBreak/>
              <w:t>Item 8</w:t>
            </w:r>
          </w:p>
        </w:tc>
        <w:tc>
          <w:tcPr>
            <w:tcW w:w="9470" w:type="dxa"/>
            <w:gridSpan w:val="5"/>
          </w:tcPr>
          <w:p w14:paraId="3FECC242" w14:textId="77777777" w:rsidR="00D0155D" w:rsidRPr="00D0155D" w:rsidRDefault="00D0155D" w:rsidP="00233C9D">
            <w:pPr>
              <w:rPr>
                <w:rFonts w:cs="Arial"/>
                <w:b/>
              </w:rPr>
            </w:pPr>
            <w:r w:rsidRPr="00D0155D">
              <w:rPr>
                <w:rFonts w:cs="Arial"/>
                <w:b/>
              </w:rPr>
              <w:t>Quality Pathway Update</w:t>
            </w:r>
          </w:p>
        </w:tc>
      </w:tr>
      <w:tr w:rsidR="00D0155D" w:rsidRPr="00A14B84" w14:paraId="5DDC8F94"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841"/>
        </w:trPr>
        <w:tc>
          <w:tcPr>
            <w:tcW w:w="1015" w:type="dxa"/>
          </w:tcPr>
          <w:p w14:paraId="0BA6C998" w14:textId="77777777" w:rsidR="00D0155D" w:rsidRPr="00A14B84" w:rsidRDefault="00D0155D" w:rsidP="00233C9D">
            <w:pPr>
              <w:rPr>
                <w:rFonts w:cs="Arial"/>
                <w:b/>
                <w:color w:val="262626" w:themeColor="text1" w:themeTint="D9"/>
              </w:rPr>
            </w:pPr>
          </w:p>
        </w:tc>
        <w:tc>
          <w:tcPr>
            <w:tcW w:w="9470" w:type="dxa"/>
            <w:gridSpan w:val="5"/>
          </w:tcPr>
          <w:p w14:paraId="18908458" w14:textId="77777777" w:rsidR="00D0155D" w:rsidRDefault="00D0155D" w:rsidP="00D0155D">
            <w:pPr>
              <w:rPr>
                <w:rFonts w:cs="Arial"/>
              </w:rPr>
            </w:pPr>
            <w:r>
              <w:rPr>
                <w:rFonts w:cs="Arial"/>
              </w:rPr>
              <w:t>The presentation was noted and JT</w:t>
            </w:r>
            <w:r w:rsidR="00EE1BA6">
              <w:rPr>
                <w:rFonts w:cs="Arial"/>
              </w:rPr>
              <w:t>o</w:t>
            </w:r>
            <w:r>
              <w:rPr>
                <w:rFonts w:cs="Arial"/>
              </w:rPr>
              <w:t xml:space="preserve"> </w:t>
            </w:r>
            <w:r w:rsidR="00EE1BA6">
              <w:rPr>
                <w:rFonts w:cs="Arial"/>
              </w:rPr>
              <w:t xml:space="preserve">and JTr </w:t>
            </w:r>
            <w:r>
              <w:rPr>
                <w:rFonts w:cs="Arial"/>
              </w:rPr>
              <w:t>highlighted the following:</w:t>
            </w:r>
          </w:p>
          <w:p w14:paraId="7B31D950" w14:textId="77777777" w:rsidR="00D0155D" w:rsidRDefault="00EE1BA6" w:rsidP="00233C9D">
            <w:pPr>
              <w:rPr>
                <w:rFonts w:cs="Arial"/>
              </w:rPr>
            </w:pPr>
            <w:r>
              <w:rPr>
                <w:rFonts w:cs="Arial"/>
              </w:rPr>
              <w:t xml:space="preserve">- </w:t>
            </w:r>
            <w:r w:rsidR="00D64D48">
              <w:rPr>
                <w:rFonts w:cs="Arial"/>
              </w:rPr>
              <w:t xml:space="preserve">The Quality Pathway is </w:t>
            </w:r>
            <w:r>
              <w:rPr>
                <w:rFonts w:cs="Arial"/>
              </w:rPr>
              <w:t>in draft stages</w:t>
            </w:r>
            <w:r w:rsidR="00D64D48">
              <w:rPr>
                <w:rFonts w:cs="Arial"/>
              </w:rPr>
              <w:t>.</w:t>
            </w:r>
          </w:p>
          <w:p w14:paraId="426ADEDA" w14:textId="77777777" w:rsidR="005205C7" w:rsidRDefault="00EE1BA6" w:rsidP="00233C9D">
            <w:pPr>
              <w:rPr>
                <w:rFonts w:cs="Arial"/>
              </w:rPr>
            </w:pPr>
            <w:r>
              <w:rPr>
                <w:rFonts w:cs="Arial"/>
              </w:rPr>
              <w:t xml:space="preserve">- </w:t>
            </w:r>
            <w:r w:rsidR="00D64D48">
              <w:rPr>
                <w:rFonts w:cs="Arial"/>
              </w:rPr>
              <w:t>NYCC purchased the Provider Assessment and Market Management Solution (PAMMS) system, which will be</w:t>
            </w:r>
            <w:r>
              <w:rPr>
                <w:rFonts w:cs="Arial"/>
              </w:rPr>
              <w:t xml:space="preserve"> rolled out around</w:t>
            </w:r>
            <w:r w:rsidR="00D64D48">
              <w:rPr>
                <w:rFonts w:cs="Arial"/>
              </w:rPr>
              <w:t xml:space="preserve"> the</w:t>
            </w:r>
            <w:r>
              <w:rPr>
                <w:rFonts w:cs="Arial"/>
              </w:rPr>
              <w:t xml:space="preserve"> Yorkshire and Humber region. </w:t>
            </w:r>
          </w:p>
          <w:p w14:paraId="18F436BA" w14:textId="77777777" w:rsidR="00D64D48" w:rsidRDefault="005205C7" w:rsidP="00233C9D">
            <w:pPr>
              <w:rPr>
                <w:rFonts w:cs="Arial"/>
              </w:rPr>
            </w:pPr>
            <w:r>
              <w:rPr>
                <w:rFonts w:cs="Arial"/>
              </w:rPr>
              <w:t xml:space="preserve">- </w:t>
            </w:r>
            <w:r w:rsidR="00EE1BA6">
              <w:rPr>
                <w:rFonts w:cs="Arial"/>
              </w:rPr>
              <w:t>T</w:t>
            </w:r>
            <w:r w:rsidR="00D64D48">
              <w:rPr>
                <w:rFonts w:cs="Arial"/>
              </w:rPr>
              <w:t>he team are t</w:t>
            </w:r>
            <w:r w:rsidR="00EE1BA6">
              <w:rPr>
                <w:rFonts w:cs="Arial"/>
              </w:rPr>
              <w:t>rying to mov</w:t>
            </w:r>
            <w:r w:rsidR="00D64D48">
              <w:rPr>
                <w:rFonts w:cs="Arial"/>
              </w:rPr>
              <w:t>e to evidence-based assessment to inform on h</w:t>
            </w:r>
            <w:r w:rsidR="00EE1BA6">
              <w:rPr>
                <w:rFonts w:cs="Arial"/>
              </w:rPr>
              <w:t>ow to deploy resources.</w:t>
            </w:r>
          </w:p>
          <w:p w14:paraId="6BE435C4" w14:textId="77777777" w:rsidR="00EE1BA6" w:rsidRDefault="00D64D48" w:rsidP="00233C9D">
            <w:pPr>
              <w:rPr>
                <w:rFonts w:cs="Arial"/>
              </w:rPr>
            </w:pPr>
            <w:r>
              <w:rPr>
                <w:rFonts w:cs="Arial"/>
              </w:rPr>
              <w:t xml:space="preserve">- The focus will be on continuous improvement by trying to </w:t>
            </w:r>
            <w:r w:rsidR="00EE1BA6">
              <w:rPr>
                <w:rFonts w:cs="Arial"/>
              </w:rPr>
              <w:t>support the whole of the market</w:t>
            </w:r>
            <w:r>
              <w:rPr>
                <w:rFonts w:cs="Arial"/>
              </w:rPr>
              <w:t xml:space="preserve"> rather than providers who require improvement</w:t>
            </w:r>
            <w:r w:rsidR="00EE1BA6">
              <w:rPr>
                <w:rFonts w:cs="Arial"/>
              </w:rPr>
              <w:t>.</w:t>
            </w:r>
          </w:p>
          <w:p w14:paraId="2CEF82E3" w14:textId="77777777" w:rsidR="00EE1BA6" w:rsidRDefault="00D64D48" w:rsidP="00233C9D">
            <w:pPr>
              <w:rPr>
                <w:rFonts w:cs="Arial"/>
              </w:rPr>
            </w:pPr>
            <w:r>
              <w:rPr>
                <w:rFonts w:cs="Arial"/>
              </w:rPr>
              <w:t>- There will be 2 phases: phase 1 will be about developing tools and</w:t>
            </w:r>
            <w:r w:rsidR="00EE1BA6">
              <w:rPr>
                <w:rFonts w:cs="Arial"/>
              </w:rPr>
              <w:t xml:space="preserve"> phase 2 </w:t>
            </w:r>
            <w:r>
              <w:rPr>
                <w:rFonts w:cs="Arial"/>
              </w:rPr>
              <w:t xml:space="preserve">about the </w:t>
            </w:r>
            <w:r w:rsidR="00EE1BA6">
              <w:rPr>
                <w:rFonts w:cs="Arial"/>
              </w:rPr>
              <w:t>imp</w:t>
            </w:r>
            <w:r w:rsidR="005205C7">
              <w:rPr>
                <w:rFonts w:cs="Arial"/>
              </w:rPr>
              <w:t>lementation of the Quality Path</w:t>
            </w:r>
            <w:r>
              <w:rPr>
                <w:rFonts w:cs="Arial"/>
              </w:rPr>
              <w:t>way, which a</w:t>
            </w:r>
            <w:r w:rsidR="00EE1BA6">
              <w:rPr>
                <w:rFonts w:cs="Arial"/>
              </w:rPr>
              <w:t xml:space="preserve">pplies to both in-house </w:t>
            </w:r>
            <w:r>
              <w:rPr>
                <w:rFonts w:cs="Arial"/>
              </w:rPr>
              <w:t xml:space="preserve">providers </w:t>
            </w:r>
            <w:r w:rsidR="00EE1BA6">
              <w:rPr>
                <w:rFonts w:cs="Arial"/>
              </w:rPr>
              <w:t>as well as</w:t>
            </w:r>
            <w:r>
              <w:rPr>
                <w:rFonts w:cs="Arial"/>
              </w:rPr>
              <w:t xml:space="preserve"> the</w:t>
            </w:r>
            <w:r w:rsidR="00EE1BA6">
              <w:rPr>
                <w:rFonts w:cs="Arial"/>
              </w:rPr>
              <w:t xml:space="preserve"> independent sector.</w:t>
            </w:r>
          </w:p>
          <w:p w14:paraId="7B7CFA7B" w14:textId="77777777" w:rsidR="00234969" w:rsidRDefault="00EE1BA6" w:rsidP="00233C9D">
            <w:pPr>
              <w:rPr>
                <w:rFonts w:cs="Arial"/>
              </w:rPr>
            </w:pPr>
            <w:r>
              <w:rPr>
                <w:rFonts w:cs="Arial"/>
              </w:rPr>
              <w:t xml:space="preserve">- </w:t>
            </w:r>
            <w:r w:rsidR="00D64D48">
              <w:rPr>
                <w:rFonts w:cs="Arial"/>
              </w:rPr>
              <w:t>The team would like feedback on the green route of the Quality P</w:t>
            </w:r>
            <w:r>
              <w:rPr>
                <w:rFonts w:cs="Arial"/>
              </w:rPr>
              <w:t>athw</w:t>
            </w:r>
            <w:r w:rsidR="00D64D48">
              <w:rPr>
                <w:rFonts w:cs="Arial"/>
              </w:rPr>
              <w:t>ay Provider Journey</w:t>
            </w:r>
          </w:p>
          <w:p w14:paraId="04A22D7C" w14:textId="77777777" w:rsidR="005205C7" w:rsidRDefault="005205C7" w:rsidP="00233C9D">
            <w:pPr>
              <w:rPr>
                <w:rFonts w:cs="Arial"/>
              </w:rPr>
            </w:pPr>
            <w:r>
              <w:rPr>
                <w:rFonts w:cs="Arial"/>
              </w:rPr>
              <w:t xml:space="preserve">- </w:t>
            </w:r>
            <w:r w:rsidR="00234969">
              <w:rPr>
                <w:rFonts w:cs="Arial"/>
              </w:rPr>
              <w:t>A w</w:t>
            </w:r>
            <w:r>
              <w:rPr>
                <w:rFonts w:cs="Arial"/>
              </w:rPr>
              <w:t>orking group</w:t>
            </w:r>
            <w:r w:rsidR="00234969">
              <w:rPr>
                <w:rFonts w:cs="Arial"/>
              </w:rPr>
              <w:t xml:space="preserve"> with NYCC, CCG, ICG and CQC is putting together a home closure guide.</w:t>
            </w:r>
          </w:p>
          <w:p w14:paraId="5CB797A1" w14:textId="77777777" w:rsidR="005205C7" w:rsidRDefault="00234969" w:rsidP="00233C9D">
            <w:pPr>
              <w:rPr>
                <w:rFonts w:cs="Arial"/>
              </w:rPr>
            </w:pPr>
            <w:r>
              <w:rPr>
                <w:rFonts w:cs="Arial"/>
              </w:rPr>
              <w:t xml:space="preserve">- PAMMS is a standardised system, </w:t>
            </w:r>
            <w:r w:rsidR="005205C7">
              <w:rPr>
                <w:rFonts w:cs="Arial"/>
              </w:rPr>
              <w:t>based on</w:t>
            </w:r>
            <w:r>
              <w:rPr>
                <w:rFonts w:cs="Arial"/>
              </w:rPr>
              <w:t xml:space="preserve"> the</w:t>
            </w:r>
            <w:r w:rsidR="005205C7">
              <w:rPr>
                <w:rFonts w:cs="Arial"/>
              </w:rPr>
              <w:t xml:space="preserve"> CQC strategy risk profile.</w:t>
            </w:r>
          </w:p>
          <w:p w14:paraId="0A40F46D" w14:textId="77777777" w:rsidR="005205C7" w:rsidRDefault="005205C7" w:rsidP="00233C9D">
            <w:pPr>
              <w:rPr>
                <w:rFonts w:cs="Arial"/>
              </w:rPr>
            </w:pPr>
          </w:p>
          <w:p w14:paraId="78EDB384" w14:textId="77777777" w:rsidR="005205C7" w:rsidRDefault="00234969" w:rsidP="00233C9D">
            <w:pPr>
              <w:rPr>
                <w:rFonts w:cs="Arial"/>
              </w:rPr>
            </w:pPr>
            <w:r>
              <w:rPr>
                <w:rFonts w:cs="Arial"/>
              </w:rPr>
              <w:t xml:space="preserve">- </w:t>
            </w:r>
            <w:r w:rsidR="005205C7">
              <w:rPr>
                <w:rFonts w:cs="Arial"/>
              </w:rPr>
              <w:t>C</w:t>
            </w:r>
            <w:r w:rsidR="005D58D4">
              <w:rPr>
                <w:rFonts w:cs="Arial"/>
              </w:rPr>
              <w:t>O’N asked</w:t>
            </w:r>
            <w:r>
              <w:rPr>
                <w:rFonts w:cs="Arial"/>
              </w:rPr>
              <w:t xml:space="preserve"> how this </w:t>
            </w:r>
            <w:r w:rsidR="005205C7">
              <w:rPr>
                <w:rFonts w:cs="Arial"/>
              </w:rPr>
              <w:t xml:space="preserve">ties in </w:t>
            </w:r>
            <w:r>
              <w:rPr>
                <w:rFonts w:cs="Arial"/>
              </w:rPr>
              <w:t xml:space="preserve">with skills for care and health and </w:t>
            </w:r>
            <w:r w:rsidR="005205C7">
              <w:rPr>
                <w:rFonts w:cs="Arial"/>
              </w:rPr>
              <w:t>wi</w:t>
            </w:r>
            <w:r>
              <w:rPr>
                <w:rFonts w:cs="Arial"/>
              </w:rPr>
              <w:t>th digital / new way of working.</w:t>
            </w:r>
          </w:p>
          <w:p w14:paraId="520CB874" w14:textId="77777777" w:rsidR="005205C7" w:rsidRDefault="005D58D4" w:rsidP="00233C9D">
            <w:pPr>
              <w:rPr>
                <w:rFonts w:cs="Arial"/>
              </w:rPr>
            </w:pPr>
            <w:r>
              <w:rPr>
                <w:rFonts w:cs="Arial"/>
              </w:rPr>
              <w:t xml:space="preserve">- JTr </w:t>
            </w:r>
            <w:r w:rsidR="00CE26A9">
              <w:rPr>
                <w:rFonts w:cs="Arial"/>
              </w:rPr>
              <w:t>said that the</w:t>
            </w:r>
            <w:r w:rsidR="00234969">
              <w:rPr>
                <w:rFonts w:cs="Arial"/>
              </w:rPr>
              <w:t xml:space="preserve"> aim is to take</w:t>
            </w:r>
            <w:r w:rsidR="005205C7">
              <w:rPr>
                <w:rFonts w:cs="Arial"/>
              </w:rPr>
              <w:t xml:space="preserve"> a standardised approach, but </w:t>
            </w:r>
            <w:r w:rsidR="00234969">
              <w:rPr>
                <w:rFonts w:cs="Arial"/>
              </w:rPr>
              <w:t xml:space="preserve">it needs to be </w:t>
            </w:r>
            <w:r w:rsidR="005205C7">
              <w:rPr>
                <w:rFonts w:cs="Arial"/>
              </w:rPr>
              <w:t xml:space="preserve">proportionate to the organisation. </w:t>
            </w:r>
            <w:r w:rsidR="00234969">
              <w:rPr>
                <w:rFonts w:cs="Arial"/>
              </w:rPr>
              <w:t xml:space="preserve">The </w:t>
            </w:r>
            <w:r w:rsidR="005205C7" w:rsidRPr="005856F8">
              <w:rPr>
                <w:rFonts w:cs="Arial"/>
              </w:rPr>
              <w:t>Hub</w:t>
            </w:r>
            <w:r w:rsidR="00234969">
              <w:rPr>
                <w:rFonts w:cs="Arial"/>
              </w:rPr>
              <w:t xml:space="preserve"> provides </w:t>
            </w:r>
            <w:r w:rsidR="005205C7">
              <w:rPr>
                <w:rFonts w:cs="Arial"/>
              </w:rPr>
              <w:t xml:space="preserve">user </w:t>
            </w:r>
            <w:r w:rsidR="005F058B">
              <w:rPr>
                <w:rFonts w:cs="Arial"/>
              </w:rPr>
              <w:t xml:space="preserve">voice &amp; </w:t>
            </w:r>
            <w:r w:rsidR="00234969">
              <w:rPr>
                <w:rFonts w:cs="Arial"/>
              </w:rPr>
              <w:t>feedback from</w:t>
            </w:r>
            <w:r w:rsidR="005205C7">
              <w:rPr>
                <w:rFonts w:cs="Arial"/>
              </w:rPr>
              <w:t xml:space="preserve"> families</w:t>
            </w:r>
            <w:r w:rsidR="00234969">
              <w:rPr>
                <w:rFonts w:cs="Arial"/>
              </w:rPr>
              <w:t>. The team are also w</w:t>
            </w:r>
            <w:r w:rsidR="005F058B">
              <w:rPr>
                <w:rFonts w:cs="Arial"/>
              </w:rPr>
              <w:t xml:space="preserve">orking </w:t>
            </w:r>
            <w:r w:rsidR="00234969">
              <w:rPr>
                <w:rFonts w:cs="Arial"/>
              </w:rPr>
              <w:t>with partners around digital and s</w:t>
            </w:r>
            <w:r w:rsidR="005F058B">
              <w:rPr>
                <w:rFonts w:cs="Arial"/>
              </w:rPr>
              <w:t>upport</w:t>
            </w:r>
            <w:r w:rsidR="00234969">
              <w:rPr>
                <w:rFonts w:cs="Arial"/>
              </w:rPr>
              <w:t>ing</w:t>
            </w:r>
            <w:r w:rsidR="00CE26A9">
              <w:rPr>
                <w:rFonts w:cs="Arial"/>
              </w:rPr>
              <w:t xml:space="preserve"> providers with systems through regular conversations with them.</w:t>
            </w:r>
          </w:p>
          <w:p w14:paraId="4D0D0A63" w14:textId="77777777" w:rsidR="005F058B" w:rsidRDefault="00B57F89" w:rsidP="005F058B">
            <w:pPr>
              <w:rPr>
                <w:rFonts w:cs="Arial"/>
              </w:rPr>
            </w:pPr>
            <w:r>
              <w:rPr>
                <w:rFonts w:cs="Arial"/>
              </w:rPr>
              <w:t>- SPe said that the</w:t>
            </w:r>
            <w:r w:rsidR="005F058B">
              <w:rPr>
                <w:rFonts w:cs="Arial"/>
              </w:rPr>
              <w:t xml:space="preserve"> approach i</w:t>
            </w:r>
            <w:r>
              <w:rPr>
                <w:rFonts w:cs="Arial"/>
              </w:rPr>
              <w:t>s very welcome and asked how</w:t>
            </w:r>
            <w:r w:rsidR="005F058B">
              <w:rPr>
                <w:rFonts w:cs="Arial"/>
              </w:rPr>
              <w:t xml:space="preserve"> soft intelligence </w:t>
            </w:r>
            <w:r>
              <w:rPr>
                <w:rFonts w:cs="Arial"/>
              </w:rPr>
              <w:t>is going to be fed in</w:t>
            </w:r>
            <w:r w:rsidR="00CE26A9">
              <w:rPr>
                <w:rFonts w:cs="Arial"/>
              </w:rPr>
              <w:t>to the Quality Pathway</w:t>
            </w:r>
            <w:r>
              <w:rPr>
                <w:rFonts w:cs="Arial"/>
              </w:rPr>
              <w:t>.</w:t>
            </w:r>
            <w:r w:rsidR="005F058B">
              <w:rPr>
                <w:rFonts w:cs="Arial"/>
              </w:rPr>
              <w:t xml:space="preserve"> JTo said all data intell</w:t>
            </w:r>
            <w:r>
              <w:rPr>
                <w:rFonts w:cs="Arial"/>
              </w:rPr>
              <w:t>igen</w:t>
            </w:r>
            <w:r w:rsidR="00CE26A9">
              <w:rPr>
                <w:rFonts w:cs="Arial"/>
              </w:rPr>
              <w:t>ce will be coming into a central h</w:t>
            </w:r>
            <w:r>
              <w:rPr>
                <w:rFonts w:cs="Arial"/>
              </w:rPr>
              <w:t>ub. JTr added that the team are g</w:t>
            </w:r>
            <w:r w:rsidR="005F058B">
              <w:rPr>
                <w:rFonts w:cs="Arial"/>
              </w:rPr>
              <w:t>athe</w:t>
            </w:r>
            <w:r>
              <w:rPr>
                <w:rFonts w:cs="Arial"/>
              </w:rPr>
              <w:t xml:space="preserve">ring and using the intelligence as well as risk rating. There is also crib sheet for professionals, but </w:t>
            </w:r>
            <w:r w:rsidR="0076026A">
              <w:rPr>
                <w:rFonts w:cs="Arial"/>
              </w:rPr>
              <w:t xml:space="preserve">not many have come through yet. These will go on a portal from next year to encourage feedback. </w:t>
            </w:r>
            <w:r>
              <w:rPr>
                <w:rFonts w:cs="Arial"/>
              </w:rPr>
              <w:t xml:space="preserve">SPe commented that </w:t>
            </w:r>
            <w:r w:rsidR="005F058B">
              <w:rPr>
                <w:rFonts w:cs="Arial"/>
              </w:rPr>
              <w:t xml:space="preserve">we need to make sure </w:t>
            </w:r>
            <w:r>
              <w:rPr>
                <w:rFonts w:cs="Arial"/>
              </w:rPr>
              <w:t>that we are</w:t>
            </w:r>
            <w:r w:rsidR="005F058B">
              <w:rPr>
                <w:rFonts w:cs="Arial"/>
              </w:rPr>
              <w:t xml:space="preserve"> not constantly reacting to a crisis.</w:t>
            </w:r>
          </w:p>
          <w:p w14:paraId="0854666A" w14:textId="77777777" w:rsidR="0076026A" w:rsidRDefault="00B57F89" w:rsidP="005F058B">
            <w:pPr>
              <w:rPr>
                <w:rFonts w:cs="Arial"/>
              </w:rPr>
            </w:pPr>
            <w:r w:rsidRPr="005D58D4">
              <w:rPr>
                <w:rFonts w:cs="Arial"/>
              </w:rPr>
              <w:t xml:space="preserve">- </w:t>
            </w:r>
            <w:r w:rsidR="0076026A">
              <w:rPr>
                <w:rFonts w:cs="Arial"/>
              </w:rPr>
              <w:t xml:space="preserve">SPr asked how long the support offered can be. </w:t>
            </w:r>
            <w:r w:rsidR="00A15B18" w:rsidRPr="005D58D4">
              <w:rPr>
                <w:rFonts w:cs="Arial"/>
              </w:rPr>
              <w:t>JTr said</w:t>
            </w:r>
            <w:r w:rsidR="0076026A">
              <w:rPr>
                <w:rFonts w:cs="Arial"/>
              </w:rPr>
              <w:t xml:space="preserve"> it depends on the level of support required and the engagement of the provider. The longest has been 5 months, but it can be much shorter. There will need to be a limit on that to ensure there is</w:t>
            </w:r>
            <w:r w:rsidR="00B42F68">
              <w:rPr>
                <w:rFonts w:cs="Arial"/>
              </w:rPr>
              <w:t xml:space="preserve"> sufficient</w:t>
            </w:r>
            <w:r w:rsidR="0076026A">
              <w:rPr>
                <w:rFonts w:cs="Arial"/>
              </w:rPr>
              <w:t xml:space="preserve"> capacity to support all providers who need and/or want it.</w:t>
            </w:r>
          </w:p>
          <w:p w14:paraId="28E999F2" w14:textId="77777777" w:rsidR="005F058B" w:rsidRDefault="0076026A" w:rsidP="005F058B">
            <w:pPr>
              <w:rPr>
                <w:rFonts w:cs="Arial"/>
              </w:rPr>
            </w:pPr>
            <w:r>
              <w:rPr>
                <w:rFonts w:cs="Arial"/>
              </w:rPr>
              <w:t>- JTr</w:t>
            </w:r>
            <w:r w:rsidR="00A15B18" w:rsidRPr="005D58D4">
              <w:rPr>
                <w:rFonts w:cs="Arial"/>
              </w:rPr>
              <w:t xml:space="preserve"> </w:t>
            </w:r>
            <w:r>
              <w:rPr>
                <w:rFonts w:cs="Arial"/>
              </w:rPr>
              <w:t xml:space="preserve">added that </w:t>
            </w:r>
            <w:r w:rsidR="00A15B18" w:rsidRPr="005D58D4">
              <w:rPr>
                <w:rFonts w:cs="Arial"/>
              </w:rPr>
              <w:t>c</w:t>
            </w:r>
            <w:r w:rsidR="005F058B" w:rsidRPr="005D58D4">
              <w:rPr>
                <w:rFonts w:cs="Arial"/>
              </w:rPr>
              <w:t>lear</w:t>
            </w:r>
            <w:r>
              <w:rPr>
                <w:rFonts w:cs="Arial"/>
              </w:rPr>
              <w:t>er</w:t>
            </w:r>
            <w:r w:rsidR="005F058B" w:rsidRPr="005D58D4">
              <w:rPr>
                <w:rFonts w:cs="Arial"/>
              </w:rPr>
              <w:t xml:space="preserve"> linkages</w:t>
            </w:r>
            <w:r w:rsidR="00A15B18" w:rsidRPr="005D58D4">
              <w:rPr>
                <w:rFonts w:cs="Arial"/>
              </w:rPr>
              <w:t xml:space="preserve"> are required</w:t>
            </w:r>
            <w:r w:rsidR="005F058B" w:rsidRPr="005D58D4">
              <w:rPr>
                <w:rFonts w:cs="Arial"/>
              </w:rPr>
              <w:t xml:space="preserve"> in terms of lev</w:t>
            </w:r>
            <w:r w:rsidR="00A15B18" w:rsidRPr="005D58D4">
              <w:rPr>
                <w:rFonts w:cs="Arial"/>
              </w:rPr>
              <w:t>els of intervention and support and as the C</w:t>
            </w:r>
            <w:r w:rsidR="00D749D8" w:rsidRPr="005D58D4">
              <w:rPr>
                <w:rFonts w:cs="Arial"/>
              </w:rPr>
              <w:t>QC are going back to BAU, a lot more p</w:t>
            </w:r>
            <w:r w:rsidR="00A15B18" w:rsidRPr="005D58D4">
              <w:rPr>
                <w:rFonts w:cs="Arial"/>
              </w:rPr>
              <w:t xml:space="preserve">roviders are asking for support, so </w:t>
            </w:r>
            <w:r w:rsidR="005D58D4" w:rsidRPr="005D58D4">
              <w:rPr>
                <w:rFonts w:cs="Arial"/>
              </w:rPr>
              <w:t xml:space="preserve">there is a </w:t>
            </w:r>
            <w:r w:rsidR="00A15B18" w:rsidRPr="005D58D4">
              <w:rPr>
                <w:rFonts w:cs="Arial"/>
              </w:rPr>
              <w:t>need to determine who is best to provide this</w:t>
            </w:r>
            <w:r w:rsidR="00B42F68">
              <w:rPr>
                <w:rFonts w:cs="Arial"/>
              </w:rPr>
              <w:t xml:space="preserve"> and how that demand can be balanced</w:t>
            </w:r>
            <w:r w:rsidR="00A15B18" w:rsidRPr="005D58D4">
              <w:rPr>
                <w:rFonts w:cs="Arial"/>
              </w:rPr>
              <w:t>. This w</w:t>
            </w:r>
            <w:r w:rsidR="00D749D8" w:rsidRPr="005D58D4">
              <w:rPr>
                <w:rFonts w:cs="Arial"/>
              </w:rPr>
              <w:t>i</w:t>
            </w:r>
            <w:r w:rsidR="00B42F68">
              <w:rPr>
                <w:rFonts w:cs="Arial"/>
              </w:rPr>
              <w:t>ll be managed and reviewed at monthly board meetings with colleagues and partner agencies.</w:t>
            </w:r>
          </w:p>
          <w:p w14:paraId="24C39D8D" w14:textId="77777777" w:rsidR="00A15B18" w:rsidRDefault="00A15B18" w:rsidP="005F058B">
            <w:pPr>
              <w:rPr>
                <w:rFonts w:cs="Arial"/>
              </w:rPr>
            </w:pPr>
          </w:p>
          <w:p w14:paraId="7F7FEC61" w14:textId="77777777" w:rsidR="00D749D8" w:rsidRPr="00A15B18" w:rsidRDefault="00DF708A" w:rsidP="00A15B18">
            <w:pPr>
              <w:pStyle w:val="ListParagraph"/>
              <w:numPr>
                <w:ilvl w:val="0"/>
                <w:numId w:val="8"/>
              </w:numPr>
              <w:rPr>
                <w:rFonts w:cs="Arial"/>
              </w:rPr>
            </w:pPr>
            <w:r w:rsidRPr="00A15B18">
              <w:rPr>
                <w:rFonts w:cstheme="minorHAnsi"/>
                <w:b/>
                <w:u w:val="single"/>
              </w:rPr>
              <w:lastRenderedPageBreak/>
              <w:t>Action</w:t>
            </w:r>
            <w:r w:rsidRPr="00A15B18">
              <w:rPr>
                <w:rFonts w:cstheme="minorHAnsi"/>
                <w:b/>
              </w:rPr>
              <w:t>:</w:t>
            </w:r>
          </w:p>
          <w:p w14:paraId="699C5459" w14:textId="77777777" w:rsidR="00A15B18" w:rsidRDefault="00D749D8" w:rsidP="00B42F68">
            <w:pPr>
              <w:pStyle w:val="ListParagraph"/>
              <w:rPr>
                <w:rFonts w:cs="Arial"/>
              </w:rPr>
            </w:pPr>
            <w:r w:rsidRPr="005D58D4">
              <w:rPr>
                <w:rFonts w:cs="Arial"/>
              </w:rPr>
              <w:t>RW</w:t>
            </w:r>
            <w:r>
              <w:rPr>
                <w:rFonts w:cs="Arial"/>
              </w:rPr>
              <w:t>/CJK/JTr and JTo to discuss</w:t>
            </w:r>
            <w:r w:rsidR="005D58D4">
              <w:rPr>
                <w:rFonts w:cs="Arial"/>
              </w:rPr>
              <w:t xml:space="preserve"> a</w:t>
            </w:r>
            <w:r>
              <w:rPr>
                <w:rFonts w:cs="Arial"/>
              </w:rPr>
              <w:t xml:space="preserve"> </w:t>
            </w:r>
            <w:r w:rsidR="00A15B18">
              <w:rPr>
                <w:rFonts w:cs="Arial"/>
              </w:rPr>
              <w:t xml:space="preserve">timeframe to </w:t>
            </w:r>
            <w:r w:rsidR="00B42F68">
              <w:rPr>
                <w:rFonts w:cs="Arial"/>
              </w:rPr>
              <w:t xml:space="preserve">provide a further update </w:t>
            </w:r>
            <w:r w:rsidR="00A15B18">
              <w:rPr>
                <w:rFonts w:cs="Arial"/>
              </w:rPr>
              <w:t>to the Board</w:t>
            </w:r>
            <w:r w:rsidR="00B42F68">
              <w:rPr>
                <w:rFonts w:cs="Arial"/>
              </w:rPr>
              <w:t xml:space="preserve"> on the Quality Pathway</w:t>
            </w:r>
            <w:r>
              <w:rPr>
                <w:rFonts w:cs="Arial"/>
              </w:rPr>
              <w:t>.</w:t>
            </w:r>
          </w:p>
          <w:p w14:paraId="2D5CD823" w14:textId="77777777" w:rsidR="004C76F1" w:rsidRPr="0076026A" w:rsidRDefault="004C76F1" w:rsidP="00B42F68">
            <w:pPr>
              <w:pStyle w:val="ListParagraph"/>
              <w:rPr>
                <w:rFonts w:cs="Arial"/>
              </w:rPr>
            </w:pPr>
          </w:p>
        </w:tc>
      </w:tr>
      <w:tr w:rsidR="00233C9D" w:rsidRPr="00A14B84" w14:paraId="1E94EBBD"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717D0AF0" w14:textId="77777777" w:rsidR="00233C9D" w:rsidRPr="000A267F" w:rsidRDefault="00D0155D" w:rsidP="00233C9D">
            <w:pPr>
              <w:rPr>
                <w:rFonts w:cs="Arial"/>
                <w:b/>
                <w:color w:val="262626" w:themeColor="text1" w:themeTint="D9"/>
              </w:rPr>
            </w:pPr>
            <w:r>
              <w:rPr>
                <w:rFonts w:cs="Arial"/>
                <w:b/>
                <w:color w:val="262626" w:themeColor="text1" w:themeTint="D9"/>
              </w:rPr>
              <w:lastRenderedPageBreak/>
              <w:t>Item 9</w:t>
            </w:r>
          </w:p>
        </w:tc>
        <w:tc>
          <w:tcPr>
            <w:tcW w:w="9470" w:type="dxa"/>
            <w:gridSpan w:val="5"/>
          </w:tcPr>
          <w:p w14:paraId="651981C9" w14:textId="77777777" w:rsidR="00233C9D" w:rsidRPr="00D0155D" w:rsidRDefault="00D0155D" w:rsidP="00233C9D">
            <w:pPr>
              <w:rPr>
                <w:rFonts w:cs="Arial"/>
                <w:b/>
                <w:color w:val="262626" w:themeColor="text1" w:themeTint="D9"/>
              </w:rPr>
            </w:pPr>
            <w:r w:rsidRPr="00D0155D">
              <w:rPr>
                <w:rFonts w:cs="Arial"/>
                <w:b/>
                <w:color w:val="262626" w:themeColor="text1" w:themeTint="D9"/>
              </w:rPr>
              <w:t>Housing and Homelessness Update</w:t>
            </w:r>
          </w:p>
        </w:tc>
      </w:tr>
      <w:tr w:rsidR="00233C9D" w:rsidRPr="00A14B84" w14:paraId="2D4D08CF"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522484D4" w14:textId="77777777" w:rsidR="00233C9D" w:rsidRPr="00A14B84" w:rsidRDefault="00233C9D" w:rsidP="00233C9D">
            <w:pPr>
              <w:rPr>
                <w:rFonts w:cs="Arial"/>
                <w:b/>
                <w:color w:val="262626" w:themeColor="text1" w:themeTint="D9"/>
                <w:sz w:val="24"/>
                <w:szCs w:val="24"/>
              </w:rPr>
            </w:pPr>
          </w:p>
          <w:p w14:paraId="5E08AAAE" w14:textId="77777777" w:rsidR="00233C9D" w:rsidRPr="00A14B84" w:rsidRDefault="00233C9D" w:rsidP="00233C9D">
            <w:pPr>
              <w:rPr>
                <w:rFonts w:cs="Arial"/>
                <w:color w:val="262626" w:themeColor="text1" w:themeTint="D9"/>
                <w:sz w:val="24"/>
                <w:szCs w:val="24"/>
              </w:rPr>
            </w:pPr>
          </w:p>
        </w:tc>
        <w:tc>
          <w:tcPr>
            <w:tcW w:w="9470" w:type="dxa"/>
            <w:gridSpan w:val="5"/>
          </w:tcPr>
          <w:p w14:paraId="0D88C41C" w14:textId="77777777" w:rsidR="00195815" w:rsidRDefault="00DF708A" w:rsidP="00233C9D">
            <w:pPr>
              <w:rPr>
                <w:color w:val="000000" w:themeColor="text1"/>
              </w:rPr>
            </w:pPr>
            <w:r>
              <w:rPr>
                <w:color w:val="000000" w:themeColor="text1"/>
              </w:rPr>
              <w:t>SPr welcomed</w:t>
            </w:r>
            <w:r w:rsidR="00111FE9">
              <w:rPr>
                <w:color w:val="000000" w:themeColor="text1"/>
              </w:rPr>
              <w:t xml:space="preserve"> JSh and CD and stressed that Housing and Homelessness</w:t>
            </w:r>
            <w:r>
              <w:rPr>
                <w:color w:val="000000" w:themeColor="text1"/>
              </w:rPr>
              <w:t xml:space="preserve"> is one of our strategic priorities. </w:t>
            </w:r>
          </w:p>
          <w:p w14:paraId="52D8130E" w14:textId="77777777" w:rsidR="00233C9D" w:rsidRPr="00195815" w:rsidRDefault="00233C9D" w:rsidP="00233C9D">
            <w:pPr>
              <w:rPr>
                <w:b/>
                <w:color w:val="000000" w:themeColor="text1"/>
              </w:rPr>
            </w:pPr>
            <w:r w:rsidRPr="00195815">
              <w:rPr>
                <w:b/>
                <w:color w:val="000000" w:themeColor="text1"/>
              </w:rPr>
              <w:t xml:space="preserve">The </w:t>
            </w:r>
            <w:r w:rsidR="00D0155D" w:rsidRPr="00195815">
              <w:rPr>
                <w:b/>
                <w:color w:val="000000" w:themeColor="text1"/>
              </w:rPr>
              <w:t>presentation</w:t>
            </w:r>
            <w:r w:rsidR="00DF708A" w:rsidRPr="00195815">
              <w:rPr>
                <w:b/>
                <w:color w:val="000000" w:themeColor="text1"/>
              </w:rPr>
              <w:t xml:space="preserve"> was noted and JSh</w:t>
            </w:r>
            <w:r w:rsidRPr="00195815">
              <w:rPr>
                <w:b/>
                <w:color w:val="000000" w:themeColor="text1"/>
              </w:rPr>
              <w:t xml:space="preserve"> highlighted the following: </w:t>
            </w:r>
          </w:p>
          <w:p w14:paraId="465FD25B" w14:textId="77777777" w:rsidR="00D0155D" w:rsidRDefault="00233C9D" w:rsidP="00D0155D">
            <w:pPr>
              <w:rPr>
                <w:rFonts w:cstheme="minorHAnsi"/>
              </w:rPr>
            </w:pPr>
            <w:r w:rsidRPr="000A267F">
              <w:rPr>
                <w:rFonts w:cstheme="minorHAnsi"/>
              </w:rPr>
              <w:t xml:space="preserve">- </w:t>
            </w:r>
            <w:r w:rsidR="00111FE9">
              <w:rPr>
                <w:rFonts w:cstheme="minorHAnsi"/>
              </w:rPr>
              <w:t>The w</w:t>
            </w:r>
            <w:r w:rsidR="00DF708A">
              <w:rPr>
                <w:rFonts w:cstheme="minorHAnsi"/>
              </w:rPr>
              <w:t xml:space="preserve">eekly homeless drop-in clinic </w:t>
            </w:r>
            <w:r w:rsidR="00111FE9">
              <w:rPr>
                <w:rFonts w:cstheme="minorHAnsi"/>
              </w:rPr>
              <w:t>started in Harrogate in</w:t>
            </w:r>
            <w:r w:rsidR="00DF708A">
              <w:rPr>
                <w:rFonts w:cstheme="minorHAnsi"/>
              </w:rPr>
              <w:t xml:space="preserve"> 2017.</w:t>
            </w:r>
          </w:p>
          <w:p w14:paraId="6515D7D4" w14:textId="77777777" w:rsidR="00111FE9" w:rsidRDefault="00111FE9" w:rsidP="004B2B6E">
            <w:pPr>
              <w:rPr>
                <w:rFonts w:cstheme="minorHAnsi"/>
              </w:rPr>
            </w:pPr>
            <w:r>
              <w:rPr>
                <w:rFonts w:cstheme="minorHAnsi"/>
              </w:rPr>
              <w:t>- The patients are m</w:t>
            </w:r>
            <w:r w:rsidR="00DF708A">
              <w:rPr>
                <w:rFonts w:cstheme="minorHAnsi"/>
              </w:rPr>
              <w:t xml:space="preserve">ainly </w:t>
            </w:r>
            <w:r>
              <w:rPr>
                <w:rFonts w:cstheme="minorHAnsi"/>
              </w:rPr>
              <w:t>young men with complex problems such as s</w:t>
            </w:r>
            <w:r w:rsidR="00DF708A">
              <w:rPr>
                <w:rFonts w:cstheme="minorHAnsi"/>
              </w:rPr>
              <w:t>evere domestic abuse / violence durin</w:t>
            </w:r>
            <w:r>
              <w:rPr>
                <w:rFonts w:cstheme="minorHAnsi"/>
              </w:rPr>
              <w:t>g childhood and m</w:t>
            </w:r>
            <w:r w:rsidR="00DF708A">
              <w:rPr>
                <w:rFonts w:cstheme="minorHAnsi"/>
              </w:rPr>
              <w:t>any undiagn</w:t>
            </w:r>
            <w:r>
              <w:rPr>
                <w:rFonts w:cstheme="minorHAnsi"/>
              </w:rPr>
              <w:t>osed physical health problems and learning disabilities. They o</w:t>
            </w:r>
            <w:r w:rsidR="00DF708A">
              <w:rPr>
                <w:rFonts w:cstheme="minorHAnsi"/>
              </w:rPr>
              <w:t>ften</w:t>
            </w:r>
            <w:r>
              <w:rPr>
                <w:rFonts w:cstheme="minorHAnsi"/>
              </w:rPr>
              <w:t xml:space="preserve"> have prison experience and complex mental health issues, including suicidal thoughts. </w:t>
            </w:r>
          </w:p>
          <w:p w14:paraId="1205DA01" w14:textId="77777777" w:rsidR="0075779E" w:rsidRDefault="00111FE9" w:rsidP="004B2B6E">
            <w:pPr>
              <w:rPr>
                <w:rFonts w:cstheme="minorHAnsi"/>
              </w:rPr>
            </w:pPr>
            <w:r>
              <w:rPr>
                <w:rFonts w:cstheme="minorHAnsi"/>
              </w:rPr>
              <w:t>- Back payments of</w:t>
            </w:r>
            <w:r w:rsidR="00DF708A">
              <w:rPr>
                <w:rFonts w:cstheme="minorHAnsi"/>
              </w:rPr>
              <w:t xml:space="preserve"> PIP </w:t>
            </w:r>
            <w:r>
              <w:rPr>
                <w:rFonts w:cstheme="minorHAnsi"/>
              </w:rPr>
              <w:t>payments can leave</w:t>
            </w:r>
            <w:r w:rsidR="00DF708A">
              <w:rPr>
                <w:rFonts w:cstheme="minorHAnsi"/>
              </w:rPr>
              <w:t xml:space="preserve"> them open to exploitation.</w:t>
            </w:r>
          </w:p>
          <w:p w14:paraId="058900C1" w14:textId="77777777" w:rsidR="00111FE9" w:rsidRDefault="00111FE9" w:rsidP="004B2B6E">
            <w:pPr>
              <w:rPr>
                <w:rFonts w:cstheme="minorHAnsi"/>
              </w:rPr>
            </w:pPr>
            <w:r>
              <w:rPr>
                <w:rFonts w:cstheme="minorHAnsi"/>
              </w:rPr>
              <w:t>- There is a h</w:t>
            </w:r>
            <w:r w:rsidR="00DF708A">
              <w:rPr>
                <w:rFonts w:cstheme="minorHAnsi"/>
              </w:rPr>
              <w:t>igh level of deaths o</w:t>
            </w:r>
            <w:r>
              <w:rPr>
                <w:rFonts w:cstheme="minorHAnsi"/>
              </w:rPr>
              <w:t xml:space="preserve">f homeless people. </w:t>
            </w:r>
          </w:p>
          <w:p w14:paraId="73EE9BEA" w14:textId="77777777" w:rsidR="00DF708A" w:rsidRDefault="00111FE9" w:rsidP="004B2B6E">
            <w:pPr>
              <w:rPr>
                <w:rFonts w:cstheme="minorHAnsi"/>
              </w:rPr>
            </w:pPr>
            <w:r>
              <w:rPr>
                <w:rFonts w:cstheme="minorHAnsi"/>
              </w:rPr>
              <w:t xml:space="preserve">- </w:t>
            </w:r>
            <w:r w:rsidR="00ED1F77">
              <w:rPr>
                <w:rFonts w:cstheme="minorHAnsi"/>
              </w:rPr>
              <w:t>S</w:t>
            </w:r>
            <w:r>
              <w:rPr>
                <w:rFonts w:cstheme="minorHAnsi"/>
              </w:rPr>
              <w:t>afeguarding issues centre around self-</w:t>
            </w:r>
            <w:r w:rsidR="00ED1F77">
              <w:rPr>
                <w:rFonts w:cstheme="minorHAnsi"/>
              </w:rPr>
              <w:t>neglect, vulnerability to all type</w:t>
            </w:r>
            <w:r>
              <w:rPr>
                <w:rFonts w:cstheme="minorHAnsi"/>
              </w:rPr>
              <w:t>s of abuse and risk to others, o</w:t>
            </w:r>
            <w:r w:rsidR="00ED1F77">
              <w:rPr>
                <w:rFonts w:cstheme="minorHAnsi"/>
              </w:rPr>
              <w:t>ften a</w:t>
            </w:r>
            <w:r>
              <w:rPr>
                <w:rFonts w:cstheme="minorHAnsi"/>
              </w:rPr>
              <w:t xml:space="preserve">ll in one person. </w:t>
            </w:r>
          </w:p>
          <w:p w14:paraId="23E05BDE" w14:textId="77777777" w:rsidR="00ED1F77" w:rsidRDefault="00895AFE" w:rsidP="004B2B6E">
            <w:pPr>
              <w:rPr>
                <w:rFonts w:cstheme="minorHAnsi"/>
              </w:rPr>
            </w:pPr>
            <w:r>
              <w:rPr>
                <w:rFonts w:cstheme="minorHAnsi"/>
              </w:rPr>
              <w:t xml:space="preserve">- There is a lack of trauma informed care for people with Adverse </w:t>
            </w:r>
            <w:r w:rsidR="00ED1F77">
              <w:rPr>
                <w:rFonts w:cstheme="minorHAnsi"/>
              </w:rPr>
              <w:t>C</w:t>
            </w:r>
            <w:r>
              <w:rPr>
                <w:rFonts w:cstheme="minorHAnsi"/>
              </w:rPr>
              <w:t>hildhood Experience</w:t>
            </w:r>
            <w:r w:rsidR="00ED1F77">
              <w:rPr>
                <w:rFonts w:cstheme="minorHAnsi"/>
              </w:rPr>
              <w:t>s</w:t>
            </w:r>
            <w:r>
              <w:rPr>
                <w:rFonts w:cstheme="minorHAnsi"/>
              </w:rPr>
              <w:t xml:space="preserve"> (ACEs), a lack of information sharing between professionals and a lack of response to safeguarding referrals.</w:t>
            </w:r>
          </w:p>
          <w:p w14:paraId="713110DD" w14:textId="77777777" w:rsidR="00ED1F77" w:rsidRDefault="00ED1F77" w:rsidP="004B2B6E">
            <w:pPr>
              <w:rPr>
                <w:rFonts w:cstheme="minorHAnsi"/>
              </w:rPr>
            </w:pPr>
            <w:r>
              <w:rPr>
                <w:rFonts w:cstheme="minorHAnsi"/>
              </w:rPr>
              <w:t xml:space="preserve">- </w:t>
            </w:r>
            <w:r w:rsidR="00895AFE">
              <w:rPr>
                <w:rFonts w:cstheme="minorHAnsi"/>
              </w:rPr>
              <w:t>Finding housing is not enough.</w:t>
            </w:r>
          </w:p>
          <w:p w14:paraId="0260D77D" w14:textId="77777777" w:rsidR="00ED1F77" w:rsidRDefault="00ED1F77" w:rsidP="00ED1F77">
            <w:pPr>
              <w:rPr>
                <w:rFonts w:cstheme="minorHAnsi"/>
              </w:rPr>
            </w:pPr>
            <w:r>
              <w:rPr>
                <w:rFonts w:cstheme="minorHAnsi"/>
              </w:rPr>
              <w:t xml:space="preserve">- </w:t>
            </w:r>
            <w:r w:rsidR="00895AFE">
              <w:rPr>
                <w:rFonts w:cstheme="minorHAnsi"/>
              </w:rPr>
              <w:t>JSh asked the Board how they are</w:t>
            </w:r>
            <w:r>
              <w:rPr>
                <w:rFonts w:cstheme="minorHAnsi"/>
              </w:rPr>
              <w:t xml:space="preserve"> prioritising complex n</w:t>
            </w:r>
            <w:r w:rsidR="00895AFE">
              <w:rPr>
                <w:rFonts w:cstheme="minorHAnsi"/>
              </w:rPr>
              <w:t>eeds of those who are homeless; w</w:t>
            </w:r>
            <w:r>
              <w:rPr>
                <w:rFonts w:cstheme="minorHAnsi"/>
              </w:rPr>
              <w:t xml:space="preserve">hat specific actions the board </w:t>
            </w:r>
            <w:r w:rsidR="00895AFE">
              <w:rPr>
                <w:rFonts w:cstheme="minorHAnsi"/>
              </w:rPr>
              <w:t xml:space="preserve">are </w:t>
            </w:r>
            <w:r>
              <w:rPr>
                <w:rFonts w:cstheme="minorHAnsi"/>
              </w:rPr>
              <w:t>taking to find out whether those who are homeless are being afforded the level of care</w:t>
            </w:r>
            <w:r w:rsidR="00895AFE">
              <w:rPr>
                <w:rFonts w:cstheme="minorHAnsi"/>
              </w:rPr>
              <w:t xml:space="preserve"> they should be by all agenci</w:t>
            </w:r>
            <w:r w:rsidR="009768C3">
              <w:rPr>
                <w:rFonts w:cstheme="minorHAnsi"/>
              </w:rPr>
              <w:t>es and how NYSCP and NYSAB work together to support young people going through transition.</w:t>
            </w:r>
          </w:p>
          <w:p w14:paraId="58378AC9" w14:textId="77777777" w:rsidR="009768C3" w:rsidRDefault="00ED1F77" w:rsidP="00ED1F77">
            <w:pPr>
              <w:rPr>
                <w:rFonts w:cstheme="minorHAnsi"/>
              </w:rPr>
            </w:pPr>
            <w:r>
              <w:rPr>
                <w:rFonts w:cstheme="minorHAnsi"/>
              </w:rPr>
              <w:t xml:space="preserve">- </w:t>
            </w:r>
            <w:r w:rsidR="009768C3">
              <w:rPr>
                <w:rFonts w:cstheme="minorHAnsi"/>
              </w:rPr>
              <w:t xml:space="preserve">SPr suggested the questions be answered outside of the formal meetings and will </w:t>
            </w:r>
          </w:p>
          <w:p w14:paraId="65D41996" w14:textId="77777777" w:rsidR="00ED1F77" w:rsidRDefault="009768C3" w:rsidP="00ED1F77">
            <w:pPr>
              <w:rPr>
                <w:rFonts w:cstheme="minorHAnsi"/>
              </w:rPr>
            </w:pPr>
            <w:r>
              <w:rPr>
                <w:rFonts w:cstheme="minorHAnsi"/>
              </w:rPr>
              <w:t xml:space="preserve">- </w:t>
            </w:r>
            <w:r w:rsidR="00895AFE">
              <w:rPr>
                <w:rFonts w:cstheme="minorHAnsi"/>
              </w:rPr>
              <w:t xml:space="preserve">RW said there are 2 areas of focus </w:t>
            </w:r>
            <w:r w:rsidR="00061E11">
              <w:rPr>
                <w:rFonts w:cstheme="minorHAnsi"/>
              </w:rPr>
              <w:t xml:space="preserve">to the work of the SAB </w:t>
            </w:r>
            <w:r>
              <w:rPr>
                <w:rFonts w:cstheme="minorHAnsi"/>
              </w:rPr>
              <w:t xml:space="preserve">– traditional </w:t>
            </w:r>
            <w:r w:rsidR="00061E11">
              <w:rPr>
                <w:rFonts w:cstheme="minorHAnsi"/>
              </w:rPr>
              <w:t>safeguarding for older people and younger people with complex issues.</w:t>
            </w:r>
            <w:r>
              <w:rPr>
                <w:rFonts w:cstheme="minorHAnsi"/>
              </w:rPr>
              <w:t xml:space="preserve"> </w:t>
            </w:r>
            <w:r w:rsidR="00ED1F77">
              <w:rPr>
                <w:rFonts w:cstheme="minorHAnsi"/>
              </w:rPr>
              <w:t>Younger people feel a much bigger priority</w:t>
            </w:r>
            <w:r w:rsidR="00061E11">
              <w:rPr>
                <w:rFonts w:cstheme="minorHAnsi"/>
              </w:rPr>
              <w:t xml:space="preserve"> now</w:t>
            </w:r>
            <w:r w:rsidR="00895AFE">
              <w:rPr>
                <w:rFonts w:cstheme="minorHAnsi"/>
              </w:rPr>
              <w:t xml:space="preserve"> and the team are addressing issues through the</w:t>
            </w:r>
            <w:r w:rsidR="00ED1F77">
              <w:rPr>
                <w:rFonts w:cstheme="minorHAnsi"/>
              </w:rPr>
              <w:t xml:space="preserve"> </w:t>
            </w:r>
            <w:r w:rsidR="00895AFE">
              <w:rPr>
                <w:rFonts w:cstheme="minorHAnsi"/>
              </w:rPr>
              <w:t>Drug and Alcohol Related Deaths (</w:t>
            </w:r>
            <w:r w:rsidR="00ED1F77">
              <w:rPr>
                <w:rFonts w:cstheme="minorHAnsi"/>
              </w:rPr>
              <w:t>DARD</w:t>
            </w:r>
            <w:r w:rsidR="00061E11">
              <w:rPr>
                <w:rFonts w:cstheme="minorHAnsi"/>
              </w:rPr>
              <w:t>) and</w:t>
            </w:r>
            <w:r w:rsidR="00895AFE">
              <w:rPr>
                <w:rFonts w:cstheme="minorHAnsi"/>
              </w:rPr>
              <w:t xml:space="preserve"> </w:t>
            </w:r>
            <w:r w:rsidR="00061E11">
              <w:rPr>
                <w:rFonts w:cstheme="minorHAnsi"/>
              </w:rPr>
              <w:t>Serious Incidents</w:t>
            </w:r>
            <w:r w:rsidR="00895AFE">
              <w:rPr>
                <w:rFonts w:cstheme="minorHAnsi"/>
              </w:rPr>
              <w:t xml:space="preserve"> processes.</w:t>
            </w:r>
          </w:p>
          <w:p w14:paraId="14E674CC" w14:textId="77777777" w:rsidR="00ED1F77" w:rsidRDefault="00ED1F77" w:rsidP="00ED1F77">
            <w:pPr>
              <w:rPr>
                <w:rFonts w:cstheme="minorHAnsi"/>
              </w:rPr>
            </w:pPr>
          </w:p>
          <w:p w14:paraId="681B7FC3" w14:textId="77777777" w:rsidR="00ED1F77" w:rsidRPr="00195815" w:rsidRDefault="00195815" w:rsidP="00ED1F77">
            <w:pPr>
              <w:rPr>
                <w:rFonts w:cstheme="minorHAnsi"/>
                <w:b/>
              </w:rPr>
            </w:pPr>
            <w:r w:rsidRPr="00195815">
              <w:rPr>
                <w:rFonts w:cstheme="minorHAnsi"/>
                <w:b/>
              </w:rPr>
              <w:t xml:space="preserve">The </w:t>
            </w:r>
            <w:r w:rsidR="001F1DF0" w:rsidRPr="00195815">
              <w:rPr>
                <w:rFonts w:cstheme="minorHAnsi"/>
                <w:b/>
              </w:rPr>
              <w:t>presentation was noted</w:t>
            </w:r>
            <w:r w:rsidR="00061E11" w:rsidRPr="00195815">
              <w:rPr>
                <w:rFonts w:cstheme="minorHAnsi"/>
                <w:b/>
              </w:rPr>
              <w:t xml:space="preserve"> and </w:t>
            </w:r>
            <w:r w:rsidR="001F1DF0" w:rsidRPr="00195815">
              <w:rPr>
                <w:rFonts w:cstheme="minorHAnsi"/>
                <w:b/>
              </w:rPr>
              <w:t xml:space="preserve">CD </w:t>
            </w:r>
            <w:r w:rsidR="00061E11" w:rsidRPr="00195815">
              <w:rPr>
                <w:rFonts w:cstheme="minorHAnsi"/>
                <w:b/>
              </w:rPr>
              <w:t>highlighted the following:</w:t>
            </w:r>
          </w:p>
          <w:p w14:paraId="02014AE3" w14:textId="77777777" w:rsidR="00061E11" w:rsidRPr="00061E11" w:rsidRDefault="00061E11" w:rsidP="00ED1F77">
            <w:pPr>
              <w:rPr>
                <w:rFonts w:cstheme="minorHAnsi"/>
              </w:rPr>
            </w:pPr>
            <w:r w:rsidRPr="00061E11">
              <w:rPr>
                <w:rFonts w:cstheme="minorHAnsi"/>
              </w:rPr>
              <w:t>- Service provision can vary due to the Local Authority being 2-tier.</w:t>
            </w:r>
          </w:p>
          <w:p w14:paraId="06A2A14A" w14:textId="77777777" w:rsidR="00061E11" w:rsidRPr="00061E11" w:rsidRDefault="00061E11" w:rsidP="00ED1F77">
            <w:pPr>
              <w:rPr>
                <w:rFonts w:cstheme="minorHAnsi"/>
              </w:rPr>
            </w:pPr>
            <w:r w:rsidRPr="00061E11">
              <w:rPr>
                <w:rFonts w:cstheme="minorHAnsi"/>
              </w:rPr>
              <w:t>- The C</w:t>
            </w:r>
            <w:r w:rsidR="001F1DF0">
              <w:rPr>
                <w:rFonts w:cstheme="minorHAnsi"/>
              </w:rPr>
              <w:t>hief Housing Officers Group are working h</w:t>
            </w:r>
            <w:r w:rsidRPr="00061E11">
              <w:rPr>
                <w:rFonts w:cstheme="minorHAnsi"/>
              </w:rPr>
              <w:t xml:space="preserve">ard to reduce inequalities in service. </w:t>
            </w:r>
          </w:p>
          <w:p w14:paraId="2812378E" w14:textId="77777777" w:rsidR="00061E11" w:rsidRDefault="00061E11" w:rsidP="00ED1F77">
            <w:pPr>
              <w:rPr>
                <w:rFonts w:cstheme="minorHAnsi"/>
              </w:rPr>
            </w:pPr>
            <w:r w:rsidRPr="00061E11">
              <w:rPr>
                <w:rFonts w:cstheme="minorHAnsi"/>
              </w:rPr>
              <w:t>- The challenges are mainly around supporting people with chaotic lifestyles and ensuring we have the right support in the right</w:t>
            </w:r>
            <w:r>
              <w:rPr>
                <w:rFonts w:cstheme="minorHAnsi"/>
              </w:rPr>
              <w:t xml:space="preserve"> places with the right capacity.</w:t>
            </w:r>
          </w:p>
          <w:p w14:paraId="5DE9F860" w14:textId="77777777" w:rsidR="00061E11" w:rsidRDefault="00061E11" w:rsidP="00ED1F77">
            <w:pPr>
              <w:rPr>
                <w:rFonts w:cstheme="minorHAnsi"/>
              </w:rPr>
            </w:pPr>
            <w:r>
              <w:rPr>
                <w:rFonts w:cstheme="minorHAnsi"/>
              </w:rPr>
              <w:t xml:space="preserve">- </w:t>
            </w:r>
            <w:r w:rsidR="001F1DF0">
              <w:rPr>
                <w:rFonts w:cstheme="minorHAnsi"/>
              </w:rPr>
              <w:t xml:space="preserve">CD asked if we are </w:t>
            </w:r>
            <w:r>
              <w:rPr>
                <w:rFonts w:cstheme="minorHAnsi"/>
              </w:rPr>
              <w:t>setting our saf</w:t>
            </w:r>
            <w:r w:rsidR="00E14D2A">
              <w:rPr>
                <w:rFonts w:cstheme="minorHAnsi"/>
              </w:rPr>
              <w:t>eguarding expectations too high.</w:t>
            </w:r>
          </w:p>
          <w:p w14:paraId="73EA557F" w14:textId="77777777" w:rsidR="00061E11" w:rsidRDefault="00061E11" w:rsidP="00ED1F77">
            <w:pPr>
              <w:rPr>
                <w:rFonts w:cstheme="minorHAnsi"/>
              </w:rPr>
            </w:pPr>
            <w:r>
              <w:rPr>
                <w:rFonts w:cstheme="minorHAnsi"/>
              </w:rPr>
              <w:t xml:space="preserve">- There is a reluctance to make referrals on occasions due to a lack of confidence in the system. </w:t>
            </w:r>
            <w:r w:rsidR="001F1DF0">
              <w:rPr>
                <w:rFonts w:cstheme="minorHAnsi"/>
              </w:rPr>
              <w:t>Could the system cope if every potential safeguarding</w:t>
            </w:r>
            <w:r>
              <w:rPr>
                <w:rFonts w:cstheme="minorHAnsi"/>
              </w:rPr>
              <w:t xml:space="preserve"> issue w</w:t>
            </w:r>
            <w:r w:rsidR="001F1DF0">
              <w:rPr>
                <w:rFonts w:cstheme="minorHAnsi"/>
              </w:rPr>
              <w:t>as raised</w:t>
            </w:r>
            <w:r>
              <w:rPr>
                <w:rFonts w:cstheme="minorHAnsi"/>
              </w:rPr>
              <w:t>?</w:t>
            </w:r>
          </w:p>
          <w:p w14:paraId="7FDEF0C1" w14:textId="77777777" w:rsidR="00061E11" w:rsidRDefault="00E14D2A" w:rsidP="00ED1F77">
            <w:pPr>
              <w:rPr>
                <w:rFonts w:cstheme="minorHAnsi"/>
              </w:rPr>
            </w:pPr>
            <w:r>
              <w:rPr>
                <w:rFonts w:cstheme="minorHAnsi"/>
              </w:rPr>
              <w:t>- In terms of solutions, t</w:t>
            </w:r>
            <w:r w:rsidR="00061E11">
              <w:rPr>
                <w:rFonts w:cstheme="minorHAnsi"/>
              </w:rPr>
              <w:t>here is no quick fix, but clear</w:t>
            </w:r>
            <w:r>
              <w:rPr>
                <w:rFonts w:cstheme="minorHAnsi"/>
              </w:rPr>
              <w:t>er</w:t>
            </w:r>
            <w:r w:rsidR="00061E11">
              <w:rPr>
                <w:rFonts w:cstheme="minorHAnsi"/>
              </w:rPr>
              <w:t xml:space="preserve"> pathways are needed</w:t>
            </w:r>
            <w:r w:rsidR="001F1DF0">
              <w:rPr>
                <w:rFonts w:cstheme="minorHAnsi"/>
              </w:rPr>
              <w:t>. G</w:t>
            </w:r>
            <w:r w:rsidR="00061E11">
              <w:rPr>
                <w:rFonts w:cstheme="minorHAnsi"/>
              </w:rPr>
              <w:t>ood quality services are very costly.</w:t>
            </w:r>
            <w:r>
              <w:rPr>
                <w:rFonts w:cstheme="minorHAnsi"/>
              </w:rPr>
              <w:t xml:space="preserve"> </w:t>
            </w:r>
          </w:p>
          <w:p w14:paraId="26C713A0" w14:textId="77777777" w:rsidR="00061E11" w:rsidRDefault="00061E11" w:rsidP="00ED1F77">
            <w:pPr>
              <w:rPr>
                <w:rFonts w:cstheme="minorHAnsi"/>
              </w:rPr>
            </w:pPr>
            <w:r>
              <w:rPr>
                <w:rFonts w:cstheme="minorHAnsi"/>
              </w:rPr>
              <w:t xml:space="preserve">- </w:t>
            </w:r>
            <w:r w:rsidR="001F1DF0">
              <w:rPr>
                <w:rFonts w:cstheme="minorHAnsi"/>
              </w:rPr>
              <w:t>There is s</w:t>
            </w:r>
            <w:r>
              <w:rPr>
                <w:rFonts w:cstheme="minorHAnsi"/>
              </w:rPr>
              <w:t>cope for establishing more consistency through clear mapping.</w:t>
            </w:r>
          </w:p>
          <w:p w14:paraId="3E48B02D" w14:textId="77777777" w:rsidR="00061E11" w:rsidRPr="00061E11" w:rsidRDefault="00061E11" w:rsidP="00ED1F77">
            <w:pPr>
              <w:rPr>
                <w:rFonts w:cstheme="minorHAnsi"/>
              </w:rPr>
            </w:pPr>
          </w:p>
          <w:p w14:paraId="059B7A07" w14:textId="4AA9CEF7" w:rsidR="007E5852" w:rsidRPr="00111AA6" w:rsidRDefault="007E5852" w:rsidP="00ED1F77">
            <w:pPr>
              <w:rPr>
                <w:rFonts w:cstheme="minorHAnsi"/>
              </w:rPr>
            </w:pPr>
            <w:r w:rsidRPr="00111AA6">
              <w:rPr>
                <w:rFonts w:cstheme="minorHAnsi"/>
              </w:rPr>
              <w:t xml:space="preserve">- JB said </w:t>
            </w:r>
            <w:r w:rsidR="001F1DF0" w:rsidRPr="00111AA6">
              <w:rPr>
                <w:rFonts w:cstheme="minorHAnsi"/>
              </w:rPr>
              <w:t>that this update</w:t>
            </w:r>
            <w:r w:rsidRPr="00111AA6">
              <w:rPr>
                <w:rFonts w:cstheme="minorHAnsi"/>
              </w:rPr>
              <w:t xml:space="preserve"> is timely with the D</w:t>
            </w:r>
            <w:r w:rsidR="001F1DF0" w:rsidRPr="00111AA6">
              <w:rPr>
                <w:rFonts w:cstheme="minorHAnsi"/>
              </w:rPr>
              <w:t xml:space="preserve">omestic </w:t>
            </w:r>
            <w:r w:rsidRPr="00111AA6">
              <w:rPr>
                <w:rFonts w:cstheme="minorHAnsi"/>
              </w:rPr>
              <w:t>A</w:t>
            </w:r>
            <w:r w:rsidR="001F1DF0" w:rsidRPr="00111AA6">
              <w:rPr>
                <w:rFonts w:cstheme="minorHAnsi"/>
              </w:rPr>
              <w:t>buse Bill</w:t>
            </w:r>
            <w:r w:rsidR="00111AA6">
              <w:rPr>
                <w:rFonts w:cstheme="minorHAnsi"/>
              </w:rPr>
              <w:t xml:space="preserve"> and statutory requirements for housing</w:t>
            </w:r>
            <w:r w:rsidR="001F1DF0" w:rsidRPr="00111AA6">
              <w:rPr>
                <w:rFonts w:cstheme="minorHAnsi"/>
              </w:rPr>
              <w:t>. There is s</w:t>
            </w:r>
            <w:r w:rsidRPr="00111AA6">
              <w:rPr>
                <w:rFonts w:cstheme="minorHAnsi"/>
              </w:rPr>
              <w:t xml:space="preserve">cope to </w:t>
            </w:r>
            <w:r w:rsidR="001F1DF0" w:rsidRPr="00111AA6">
              <w:rPr>
                <w:rFonts w:cstheme="minorHAnsi"/>
              </w:rPr>
              <w:t>look at the homelessness model as o</w:t>
            </w:r>
            <w:r w:rsidR="00111AA6">
              <w:rPr>
                <w:rFonts w:cstheme="minorHAnsi"/>
              </w:rPr>
              <w:t>ne size does not</w:t>
            </w:r>
            <w:r w:rsidR="00A326C7" w:rsidRPr="00111AA6">
              <w:rPr>
                <w:rFonts w:cstheme="minorHAnsi"/>
              </w:rPr>
              <w:t xml:space="preserve"> fit all. Hostel accommodation is </w:t>
            </w:r>
            <w:r w:rsidRPr="00111AA6">
              <w:rPr>
                <w:rFonts w:cstheme="minorHAnsi"/>
              </w:rPr>
              <w:t xml:space="preserve">sometimes </w:t>
            </w:r>
            <w:r w:rsidR="00E14D2A" w:rsidRPr="00111AA6">
              <w:rPr>
                <w:rFonts w:cstheme="minorHAnsi"/>
              </w:rPr>
              <w:t xml:space="preserve">turned down because people are trying to get off drugs and do not want to live somewhere where </w:t>
            </w:r>
            <w:r w:rsidR="007C130D">
              <w:rPr>
                <w:rFonts w:cstheme="minorHAnsi"/>
              </w:rPr>
              <w:t>they are taxed and exploited</w:t>
            </w:r>
            <w:r w:rsidR="00E14D2A" w:rsidRPr="00111AA6">
              <w:rPr>
                <w:rFonts w:cstheme="minorHAnsi"/>
              </w:rPr>
              <w:t>. We need to look at</w:t>
            </w:r>
            <w:r w:rsidR="007C130D">
              <w:rPr>
                <w:rFonts w:cstheme="minorHAnsi"/>
              </w:rPr>
              <w:t xml:space="preserve"> the model of homelessness and</w:t>
            </w:r>
            <w:r w:rsidR="00407EBD">
              <w:rPr>
                <w:rFonts w:cstheme="minorHAnsi"/>
              </w:rPr>
              <w:t xml:space="preserve"> look to</w:t>
            </w:r>
            <w:r w:rsidR="007C130D">
              <w:rPr>
                <w:rFonts w:cstheme="minorHAnsi"/>
              </w:rPr>
              <w:t xml:space="preserve"> offer dispersed units </w:t>
            </w:r>
            <w:r w:rsidR="00407EBD">
              <w:rPr>
                <w:rFonts w:cstheme="minorHAnsi"/>
              </w:rPr>
              <w:t xml:space="preserve">, assisted living </w:t>
            </w:r>
            <w:r w:rsidR="007C130D">
              <w:rPr>
                <w:rFonts w:cstheme="minorHAnsi"/>
              </w:rPr>
              <w:t>as opposed to</w:t>
            </w:r>
            <w:r w:rsidR="00E14D2A" w:rsidRPr="00111AA6">
              <w:rPr>
                <w:rFonts w:cstheme="minorHAnsi"/>
              </w:rPr>
              <w:t xml:space="preserve"> </w:t>
            </w:r>
            <w:r w:rsidR="00407EBD">
              <w:rPr>
                <w:rFonts w:cstheme="minorHAnsi"/>
              </w:rPr>
              <w:t xml:space="preserve">a </w:t>
            </w:r>
            <w:r w:rsidR="00E14D2A" w:rsidRPr="00111AA6">
              <w:rPr>
                <w:rFonts w:cstheme="minorHAnsi"/>
              </w:rPr>
              <w:t>hostels</w:t>
            </w:r>
            <w:r w:rsidR="00407EBD">
              <w:rPr>
                <w:rFonts w:cstheme="minorHAnsi"/>
              </w:rPr>
              <w:t xml:space="preserve"> only approach</w:t>
            </w:r>
            <w:r w:rsidR="00E14D2A" w:rsidRPr="00111AA6">
              <w:rPr>
                <w:rFonts w:cstheme="minorHAnsi"/>
              </w:rPr>
              <w:t>.</w:t>
            </w:r>
          </w:p>
          <w:p w14:paraId="38A5238D" w14:textId="77777777" w:rsidR="00111AA6" w:rsidRPr="00111AA6" w:rsidRDefault="00111AA6" w:rsidP="00ED1F77">
            <w:pPr>
              <w:rPr>
                <w:rFonts w:cstheme="minorHAnsi"/>
              </w:rPr>
            </w:pPr>
            <w:r>
              <w:rPr>
                <w:rFonts w:cstheme="minorHAnsi"/>
              </w:rPr>
              <w:t>- CJK said that</w:t>
            </w:r>
            <w:r w:rsidR="007C130D">
              <w:rPr>
                <w:rFonts w:cstheme="minorHAnsi"/>
              </w:rPr>
              <w:t xml:space="preserve"> in terms of practice, </w:t>
            </w:r>
            <w:r>
              <w:rPr>
                <w:rFonts w:cstheme="minorHAnsi"/>
              </w:rPr>
              <w:t xml:space="preserve">we need to shift our thinking </w:t>
            </w:r>
            <w:r w:rsidR="007C130D">
              <w:rPr>
                <w:rFonts w:cstheme="minorHAnsi"/>
              </w:rPr>
              <w:t xml:space="preserve">in the way we engage and work with people and look at a trauma based approach to try and identify the root causes. There is work already being done in Scarborough. </w:t>
            </w:r>
          </w:p>
          <w:p w14:paraId="3251BD3A" w14:textId="77777777" w:rsidR="0086079A" w:rsidRDefault="0086079A" w:rsidP="00ED1F77">
            <w:pPr>
              <w:rPr>
                <w:rFonts w:cstheme="minorHAnsi"/>
              </w:rPr>
            </w:pPr>
            <w:r w:rsidRPr="00111AA6">
              <w:rPr>
                <w:rFonts w:cstheme="minorHAnsi"/>
              </w:rPr>
              <w:t xml:space="preserve">- </w:t>
            </w:r>
            <w:r w:rsidR="00E14D2A" w:rsidRPr="00111AA6">
              <w:rPr>
                <w:rFonts w:cstheme="minorHAnsi"/>
              </w:rPr>
              <w:t xml:space="preserve">JSh </w:t>
            </w:r>
            <w:r w:rsidR="00111AA6" w:rsidRPr="00111AA6">
              <w:rPr>
                <w:rFonts w:cstheme="minorHAnsi"/>
              </w:rPr>
              <w:t xml:space="preserve">said that </w:t>
            </w:r>
            <w:r w:rsidR="00E14D2A" w:rsidRPr="00111AA6">
              <w:rPr>
                <w:rFonts w:cstheme="minorHAnsi"/>
              </w:rPr>
              <w:t>the aggression</w:t>
            </w:r>
            <w:r w:rsidR="007C130D">
              <w:rPr>
                <w:rFonts w:cstheme="minorHAnsi"/>
              </w:rPr>
              <w:t xml:space="preserve"> and anger</w:t>
            </w:r>
            <w:r w:rsidR="00E14D2A" w:rsidRPr="00111AA6">
              <w:rPr>
                <w:rFonts w:cstheme="minorHAnsi"/>
              </w:rPr>
              <w:t xml:space="preserve"> </w:t>
            </w:r>
            <w:r w:rsidR="00111AA6" w:rsidRPr="00111AA6">
              <w:rPr>
                <w:rFonts w:cstheme="minorHAnsi"/>
              </w:rPr>
              <w:t xml:space="preserve">displayed </w:t>
            </w:r>
            <w:r w:rsidR="007C130D">
              <w:rPr>
                <w:rFonts w:cstheme="minorHAnsi"/>
              </w:rPr>
              <w:t xml:space="preserve">by teenagers </w:t>
            </w:r>
            <w:r w:rsidR="00E14D2A" w:rsidRPr="00111AA6">
              <w:rPr>
                <w:rFonts w:cstheme="minorHAnsi"/>
              </w:rPr>
              <w:t xml:space="preserve">is usually a sign of anxiety and </w:t>
            </w:r>
            <w:r w:rsidR="00111AA6" w:rsidRPr="00111AA6">
              <w:rPr>
                <w:rFonts w:cstheme="minorHAnsi"/>
              </w:rPr>
              <w:t xml:space="preserve">childhood </w:t>
            </w:r>
            <w:r w:rsidR="00E14D2A" w:rsidRPr="00111AA6">
              <w:rPr>
                <w:rFonts w:cstheme="minorHAnsi"/>
              </w:rPr>
              <w:t>trauma</w:t>
            </w:r>
            <w:r w:rsidR="007C130D">
              <w:rPr>
                <w:rFonts w:cstheme="minorHAnsi"/>
              </w:rPr>
              <w:t xml:space="preserve"> and would welcome the opportunity to work with CJK. </w:t>
            </w:r>
          </w:p>
          <w:p w14:paraId="04D52E38" w14:textId="77777777" w:rsidR="007C130D" w:rsidRDefault="007C130D" w:rsidP="007C130D">
            <w:pPr>
              <w:rPr>
                <w:rFonts w:cstheme="minorHAnsi"/>
              </w:rPr>
            </w:pPr>
            <w:r w:rsidRPr="00111AA6">
              <w:rPr>
                <w:rFonts w:cstheme="minorHAnsi"/>
              </w:rPr>
              <w:t>- RW said that a strategy is not enough. Housing officers often do not have the back-up of regulations that other professionals have. We need to look at how we train and support colleagues doing those jobs.</w:t>
            </w:r>
          </w:p>
          <w:p w14:paraId="015ACD26" w14:textId="77777777" w:rsidR="0086079A" w:rsidRPr="00111AA6" w:rsidRDefault="00111AA6" w:rsidP="00ED1F77">
            <w:pPr>
              <w:rPr>
                <w:rFonts w:cstheme="minorHAnsi"/>
              </w:rPr>
            </w:pPr>
            <w:r w:rsidRPr="00111AA6">
              <w:rPr>
                <w:rFonts w:cstheme="minorHAnsi"/>
              </w:rPr>
              <w:lastRenderedPageBreak/>
              <w:t>- JP said that childhood ACEs is v</w:t>
            </w:r>
            <w:r w:rsidR="0086079A" w:rsidRPr="00111AA6">
              <w:rPr>
                <w:rFonts w:cstheme="minorHAnsi"/>
              </w:rPr>
              <w:t>ery much on Children Services’ agenda</w:t>
            </w:r>
            <w:r w:rsidRPr="00111AA6">
              <w:rPr>
                <w:rFonts w:cstheme="minorHAnsi"/>
              </w:rPr>
              <w:t>. They would l</w:t>
            </w:r>
            <w:r w:rsidR="007C130D">
              <w:rPr>
                <w:rFonts w:cstheme="minorHAnsi"/>
              </w:rPr>
              <w:t>ike to help through prevention and early intervention and would welcome the opportunity to work.</w:t>
            </w:r>
          </w:p>
          <w:p w14:paraId="137CE421" w14:textId="77777777" w:rsidR="00111AA6" w:rsidRPr="00111AA6" w:rsidRDefault="00111AA6" w:rsidP="00111AA6">
            <w:pPr>
              <w:rPr>
                <w:rFonts w:cstheme="minorHAnsi"/>
              </w:rPr>
            </w:pPr>
            <w:r w:rsidRPr="00111AA6">
              <w:rPr>
                <w:rFonts w:cstheme="minorHAnsi"/>
              </w:rPr>
              <w:t>- TC said that</w:t>
            </w:r>
            <w:r w:rsidR="0086079A" w:rsidRPr="00111AA6">
              <w:rPr>
                <w:rFonts w:cstheme="minorHAnsi"/>
              </w:rPr>
              <w:t xml:space="preserve"> moving f</w:t>
            </w:r>
            <w:r w:rsidRPr="00111AA6">
              <w:rPr>
                <w:rFonts w:cstheme="minorHAnsi"/>
              </w:rPr>
              <w:t>orward over the next 18 months, it may be good for the</w:t>
            </w:r>
            <w:r w:rsidR="007C130D">
              <w:rPr>
                <w:rFonts w:cstheme="minorHAnsi"/>
              </w:rPr>
              <w:t xml:space="preserve"> NY</w:t>
            </w:r>
            <w:r w:rsidRPr="00111AA6">
              <w:rPr>
                <w:rFonts w:cstheme="minorHAnsi"/>
              </w:rPr>
              <w:t xml:space="preserve"> </w:t>
            </w:r>
            <w:r w:rsidR="0086079A" w:rsidRPr="00111AA6">
              <w:rPr>
                <w:rFonts w:cstheme="minorHAnsi"/>
              </w:rPr>
              <w:t>Homelessness group</w:t>
            </w:r>
            <w:r w:rsidRPr="00111AA6">
              <w:rPr>
                <w:rFonts w:cstheme="minorHAnsi"/>
              </w:rPr>
              <w:t xml:space="preserve"> and</w:t>
            </w:r>
            <w:r w:rsidR="007C130D">
              <w:rPr>
                <w:rFonts w:cstheme="minorHAnsi"/>
              </w:rPr>
              <w:t>/or</w:t>
            </w:r>
            <w:r w:rsidRPr="00111AA6">
              <w:rPr>
                <w:rFonts w:cstheme="minorHAnsi"/>
              </w:rPr>
              <w:t xml:space="preserve"> the Chief Housing Officers’ Group (CHOG)</w:t>
            </w:r>
            <w:r w:rsidR="0086079A" w:rsidRPr="00111AA6">
              <w:rPr>
                <w:rFonts w:cstheme="minorHAnsi"/>
              </w:rPr>
              <w:t xml:space="preserve"> to lo</w:t>
            </w:r>
            <w:r w:rsidRPr="00111AA6">
              <w:rPr>
                <w:rFonts w:cstheme="minorHAnsi"/>
              </w:rPr>
              <w:t>ok at the issues raised</w:t>
            </w:r>
            <w:r w:rsidR="007C130D">
              <w:rPr>
                <w:rFonts w:cstheme="minorHAnsi"/>
              </w:rPr>
              <w:t xml:space="preserve"> by JSh and feed back to the Board. Officers will need to maintain a service across all of NY during the transition period to one council. </w:t>
            </w:r>
            <w:r w:rsidRPr="00111AA6">
              <w:rPr>
                <w:rFonts w:cstheme="minorHAnsi"/>
              </w:rPr>
              <w:t>T</w:t>
            </w:r>
            <w:r w:rsidR="007C130D">
              <w:rPr>
                <w:rFonts w:cstheme="minorHAnsi"/>
              </w:rPr>
              <w:t>here is</w:t>
            </w:r>
            <w:r w:rsidRPr="00111AA6">
              <w:rPr>
                <w:rFonts w:cstheme="minorHAnsi"/>
              </w:rPr>
              <w:t xml:space="preserve"> an opportunity </w:t>
            </w:r>
            <w:r w:rsidR="00F77D65">
              <w:rPr>
                <w:rFonts w:cstheme="minorHAnsi"/>
              </w:rPr>
              <w:t>beyond this with o</w:t>
            </w:r>
            <w:r w:rsidR="0086079A" w:rsidRPr="00111AA6">
              <w:rPr>
                <w:rFonts w:cstheme="minorHAnsi"/>
              </w:rPr>
              <w:t>ne Council</w:t>
            </w:r>
            <w:r w:rsidRPr="00111AA6">
              <w:rPr>
                <w:rFonts w:cstheme="minorHAnsi"/>
              </w:rPr>
              <w:t xml:space="preserve"> for radical change to </w:t>
            </w:r>
            <w:r w:rsidR="00F77D65">
              <w:rPr>
                <w:rFonts w:cstheme="minorHAnsi"/>
              </w:rPr>
              <w:t xml:space="preserve">improve how we </w:t>
            </w:r>
            <w:r w:rsidRPr="00111AA6">
              <w:rPr>
                <w:rFonts w:cstheme="minorHAnsi"/>
              </w:rPr>
              <w:t xml:space="preserve">respond to homelessness </w:t>
            </w:r>
            <w:r w:rsidR="00F77D65">
              <w:rPr>
                <w:rFonts w:cstheme="minorHAnsi"/>
              </w:rPr>
              <w:t>across the region.</w:t>
            </w:r>
          </w:p>
          <w:p w14:paraId="394877BE" w14:textId="77777777" w:rsidR="0086079A" w:rsidRPr="0096551A" w:rsidRDefault="00111AA6" w:rsidP="00ED1F77">
            <w:pPr>
              <w:rPr>
                <w:rFonts w:cstheme="minorHAnsi"/>
              </w:rPr>
            </w:pPr>
            <w:r w:rsidRPr="0096551A">
              <w:rPr>
                <w:rFonts w:cstheme="minorHAnsi"/>
              </w:rPr>
              <w:t xml:space="preserve">- CO’N said </w:t>
            </w:r>
            <w:r w:rsidR="0096551A">
              <w:rPr>
                <w:rFonts w:cstheme="minorHAnsi"/>
              </w:rPr>
              <w:t>it would be helpful if the</w:t>
            </w:r>
            <w:r w:rsidR="00F77D65" w:rsidRPr="0096551A">
              <w:rPr>
                <w:rFonts w:cstheme="minorHAnsi"/>
              </w:rPr>
              <w:t xml:space="preserve"> support and treatment </w:t>
            </w:r>
            <w:r w:rsidR="0096551A" w:rsidRPr="0096551A">
              <w:rPr>
                <w:rFonts w:cstheme="minorHAnsi"/>
              </w:rPr>
              <w:t>joining up of those</w:t>
            </w:r>
            <w:r w:rsidR="00F77D65" w:rsidRPr="0096551A">
              <w:rPr>
                <w:rFonts w:cstheme="minorHAnsi"/>
              </w:rPr>
              <w:t xml:space="preserve"> service</w:t>
            </w:r>
            <w:r w:rsidR="0096551A" w:rsidRPr="0096551A">
              <w:rPr>
                <w:rFonts w:cstheme="minorHAnsi"/>
              </w:rPr>
              <w:t>s</w:t>
            </w:r>
            <w:r w:rsidR="00F77D65" w:rsidRPr="0096551A">
              <w:rPr>
                <w:rFonts w:cstheme="minorHAnsi"/>
              </w:rPr>
              <w:t xml:space="preserve"> </w:t>
            </w:r>
            <w:r w:rsidR="0096551A">
              <w:rPr>
                <w:rFonts w:cstheme="minorHAnsi"/>
              </w:rPr>
              <w:t>c</w:t>
            </w:r>
            <w:r w:rsidR="0096551A" w:rsidRPr="0096551A">
              <w:rPr>
                <w:rFonts w:cstheme="minorHAnsi"/>
              </w:rPr>
              <w:t>ould link with CVS as i</w:t>
            </w:r>
            <w:r w:rsidRPr="0096551A">
              <w:rPr>
                <w:rFonts w:cstheme="minorHAnsi"/>
              </w:rPr>
              <w:t>t is also</w:t>
            </w:r>
            <w:r w:rsidR="0086079A" w:rsidRPr="0096551A">
              <w:rPr>
                <w:rFonts w:cstheme="minorHAnsi"/>
              </w:rPr>
              <w:t xml:space="preserve"> about nurturing individuals</w:t>
            </w:r>
            <w:r w:rsidR="0096551A" w:rsidRPr="0096551A">
              <w:rPr>
                <w:rFonts w:cstheme="minorHAnsi"/>
              </w:rPr>
              <w:t xml:space="preserve"> to help them through </w:t>
            </w:r>
            <w:r w:rsidR="0096551A">
              <w:rPr>
                <w:rFonts w:cstheme="minorHAnsi"/>
              </w:rPr>
              <w:t>their difficulties</w:t>
            </w:r>
            <w:r w:rsidR="0086079A" w:rsidRPr="0096551A">
              <w:rPr>
                <w:rFonts w:cstheme="minorHAnsi"/>
              </w:rPr>
              <w:t>. Comm</w:t>
            </w:r>
            <w:r w:rsidRPr="0096551A">
              <w:rPr>
                <w:rFonts w:cstheme="minorHAnsi"/>
              </w:rPr>
              <w:t>unity based activities around</w:t>
            </w:r>
            <w:r w:rsidR="0096551A" w:rsidRPr="0096551A">
              <w:rPr>
                <w:rFonts w:cstheme="minorHAnsi"/>
              </w:rPr>
              <w:t xml:space="preserve"> health prevention</w:t>
            </w:r>
            <w:r w:rsidRPr="0096551A">
              <w:rPr>
                <w:rFonts w:cstheme="minorHAnsi"/>
              </w:rPr>
              <w:t xml:space="preserve"> </w:t>
            </w:r>
            <w:r w:rsidR="0096551A" w:rsidRPr="0096551A">
              <w:rPr>
                <w:rFonts w:cstheme="minorHAnsi"/>
              </w:rPr>
              <w:t>(</w:t>
            </w:r>
            <w:r w:rsidRPr="0096551A">
              <w:rPr>
                <w:rFonts w:cstheme="minorHAnsi"/>
              </w:rPr>
              <w:t>mental health for younger people</w:t>
            </w:r>
            <w:r w:rsidR="0096551A" w:rsidRPr="0096551A">
              <w:rPr>
                <w:rFonts w:cstheme="minorHAnsi"/>
              </w:rPr>
              <w:t>)</w:t>
            </w:r>
            <w:r w:rsidR="00F77D65" w:rsidRPr="0096551A">
              <w:rPr>
                <w:rFonts w:cstheme="minorHAnsi"/>
              </w:rPr>
              <w:t xml:space="preserve"> is the other str</w:t>
            </w:r>
            <w:r w:rsidR="0096551A" w:rsidRPr="0096551A">
              <w:rPr>
                <w:rFonts w:cstheme="minorHAnsi"/>
              </w:rPr>
              <w:t xml:space="preserve">and to focus on. </w:t>
            </w:r>
          </w:p>
          <w:p w14:paraId="2C268A61" w14:textId="77777777" w:rsidR="00693BF3" w:rsidRPr="001B20C3" w:rsidRDefault="00A74C31" w:rsidP="00ED1F77">
            <w:pPr>
              <w:rPr>
                <w:rFonts w:cstheme="minorHAnsi"/>
              </w:rPr>
            </w:pPr>
            <w:r w:rsidRPr="001B20C3">
              <w:rPr>
                <w:rFonts w:cstheme="minorHAnsi"/>
              </w:rPr>
              <w:t>- LJ said looking at ways to improve outcomes is a key area for NY Probation Service.</w:t>
            </w:r>
            <w:r w:rsidR="00693BF3" w:rsidRPr="001B20C3">
              <w:rPr>
                <w:rFonts w:cstheme="minorHAnsi"/>
              </w:rPr>
              <w:t xml:space="preserve"> Yorkshire and Humber</w:t>
            </w:r>
            <w:r w:rsidRPr="001B20C3">
              <w:rPr>
                <w:rFonts w:cstheme="minorHAnsi"/>
              </w:rPr>
              <w:t xml:space="preserve"> has been</w:t>
            </w:r>
            <w:r w:rsidR="00693BF3" w:rsidRPr="001B20C3">
              <w:rPr>
                <w:rFonts w:cstheme="minorHAnsi"/>
              </w:rPr>
              <w:t xml:space="preserve"> chosen as one of 5 regions to be involved in</w:t>
            </w:r>
            <w:r w:rsidRPr="001B20C3">
              <w:rPr>
                <w:rFonts w:cstheme="minorHAnsi"/>
              </w:rPr>
              <w:t xml:space="preserve"> the Vanguard Project, which is around providing extended</w:t>
            </w:r>
            <w:r w:rsidR="00693BF3" w:rsidRPr="001B20C3">
              <w:rPr>
                <w:rFonts w:cstheme="minorHAnsi"/>
              </w:rPr>
              <w:t xml:space="preserve"> temp</w:t>
            </w:r>
            <w:r w:rsidRPr="001B20C3">
              <w:rPr>
                <w:rFonts w:cstheme="minorHAnsi"/>
              </w:rPr>
              <w:t>orary accommodation support to prison leavers for up to 12 weeks. The programme w</w:t>
            </w:r>
            <w:r w:rsidR="00693BF3" w:rsidRPr="001B20C3">
              <w:rPr>
                <w:rFonts w:cstheme="minorHAnsi"/>
              </w:rPr>
              <w:t>ent live in June / July. A</w:t>
            </w:r>
            <w:r w:rsidRPr="001B20C3">
              <w:rPr>
                <w:rFonts w:cstheme="minorHAnsi"/>
              </w:rPr>
              <w:t xml:space="preserve"> m</w:t>
            </w:r>
            <w:r w:rsidR="00693BF3" w:rsidRPr="001B20C3">
              <w:rPr>
                <w:rFonts w:cstheme="minorHAnsi"/>
              </w:rPr>
              <w:t>ore joined</w:t>
            </w:r>
            <w:r w:rsidRPr="001B20C3">
              <w:rPr>
                <w:rFonts w:cstheme="minorHAnsi"/>
              </w:rPr>
              <w:t>-</w:t>
            </w:r>
            <w:r w:rsidR="00693BF3" w:rsidRPr="001B20C3">
              <w:rPr>
                <w:rFonts w:cstheme="minorHAnsi"/>
              </w:rPr>
              <w:t>up approach can only be a good thing.</w:t>
            </w:r>
          </w:p>
          <w:p w14:paraId="5D977F02" w14:textId="77777777" w:rsidR="00693BF3" w:rsidRPr="001B20C3" w:rsidRDefault="00A74C31" w:rsidP="00ED1F77">
            <w:pPr>
              <w:rPr>
                <w:rFonts w:cstheme="minorHAnsi"/>
              </w:rPr>
            </w:pPr>
            <w:r w:rsidRPr="001B20C3">
              <w:rPr>
                <w:rFonts w:cstheme="minorHAnsi"/>
              </w:rPr>
              <w:t>- AG said it is</w:t>
            </w:r>
            <w:r w:rsidR="00693BF3" w:rsidRPr="001B20C3">
              <w:rPr>
                <w:rFonts w:cstheme="minorHAnsi"/>
              </w:rPr>
              <w:t xml:space="preserve"> important to</w:t>
            </w:r>
            <w:r w:rsidRPr="001B20C3">
              <w:rPr>
                <w:rFonts w:cstheme="minorHAnsi"/>
              </w:rPr>
              <w:t xml:space="preserve"> utilise </w:t>
            </w:r>
            <w:r w:rsidR="00235FF4">
              <w:rPr>
                <w:rFonts w:cstheme="minorHAnsi"/>
              </w:rPr>
              <w:t xml:space="preserve">the </w:t>
            </w:r>
            <w:r w:rsidRPr="001B20C3">
              <w:rPr>
                <w:rFonts w:cstheme="minorHAnsi"/>
              </w:rPr>
              <w:t>CVS and Healthwatch are happy t</w:t>
            </w:r>
            <w:r w:rsidR="00693BF3" w:rsidRPr="001B20C3">
              <w:rPr>
                <w:rFonts w:cstheme="minorHAnsi"/>
              </w:rPr>
              <w:t>o s</w:t>
            </w:r>
            <w:r w:rsidRPr="001B20C3">
              <w:rPr>
                <w:rFonts w:cstheme="minorHAnsi"/>
              </w:rPr>
              <w:t>upport any work that JSh does to develop short-term solutions and/or</w:t>
            </w:r>
            <w:r w:rsidR="00693BF3" w:rsidRPr="001B20C3">
              <w:rPr>
                <w:rFonts w:cstheme="minorHAnsi"/>
              </w:rPr>
              <w:t xml:space="preserve"> opp</w:t>
            </w:r>
            <w:r w:rsidRPr="001B20C3">
              <w:rPr>
                <w:rFonts w:cstheme="minorHAnsi"/>
              </w:rPr>
              <w:t>ortunities</w:t>
            </w:r>
            <w:r w:rsidR="00693BF3" w:rsidRPr="001B20C3">
              <w:rPr>
                <w:rFonts w:cstheme="minorHAnsi"/>
              </w:rPr>
              <w:t>.</w:t>
            </w:r>
          </w:p>
          <w:p w14:paraId="17F04C6A" w14:textId="77777777" w:rsidR="00693BF3" w:rsidRPr="001B20C3" w:rsidRDefault="00693BF3" w:rsidP="00ED1F77">
            <w:pPr>
              <w:rPr>
                <w:rFonts w:cstheme="minorHAnsi"/>
              </w:rPr>
            </w:pPr>
            <w:r w:rsidRPr="001B20C3">
              <w:rPr>
                <w:rFonts w:cstheme="minorHAnsi"/>
              </w:rPr>
              <w:t>-SPr and RW want</w:t>
            </w:r>
            <w:r w:rsidR="00A74C31" w:rsidRPr="001B20C3">
              <w:rPr>
                <w:rFonts w:cstheme="minorHAnsi"/>
              </w:rPr>
              <w:t xml:space="preserve">ed to shift the focus of the SAB </w:t>
            </w:r>
            <w:r w:rsidR="001B20C3">
              <w:rPr>
                <w:rFonts w:cstheme="minorHAnsi"/>
              </w:rPr>
              <w:t>from the care home sector to the wider risks in the community and to</w:t>
            </w:r>
            <w:r w:rsidR="00A74C31" w:rsidRPr="001B20C3">
              <w:rPr>
                <w:rFonts w:cstheme="minorHAnsi"/>
              </w:rPr>
              <w:t xml:space="preserve"> reflect the fact that there is a n</w:t>
            </w:r>
            <w:r w:rsidRPr="001B20C3">
              <w:rPr>
                <w:rFonts w:cstheme="minorHAnsi"/>
              </w:rPr>
              <w:t xml:space="preserve">umber of at-risk groups. </w:t>
            </w:r>
            <w:r w:rsidR="00A74C31" w:rsidRPr="001B20C3">
              <w:rPr>
                <w:rFonts w:cstheme="minorHAnsi"/>
              </w:rPr>
              <w:t>Addressing safeguarding issues linked to Housing and Homelessness has stemmed from</w:t>
            </w:r>
            <w:r w:rsidR="001B20C3">
              <w:rPr>
                <w:rFonts w:cstheme="minorHAnsi"/>
              </w:rPr>
              <w:t xml:space="preserve"> recent SARs </w:t>
            </w:r>
            <w:r w:rsidR="00A74C31" w:rsidRPr="001B20C3">
              <w:rPr>
                <w:rFonts w:cstheme="minorHAnsi"/>
              </w:rPr>
              <w:t>and is o</w:t>
            </w:r>
            <w:r w:rsidRPr="001B20C3">
              <w:rPr>
                <w:rFonts w:cstheme="minorHAnsi"/>
              </w:rPr>
              <w:t xml:space="preserve">ne </w:t>
            </w:r>
            <w:r w:rsidR="001B20C3" w:rsidRPr="001B20C3">
              <w:rPr>
                <w:rFonts w:cstheme="minorHAnsi"/>
              </w:rPr>
              <w:t>of the 4 strategic priorities. A n</w:t>
            </w:r>
            <w:r w:rsidRPr="001B20C3">
              <w:rPr>
                <w:rFonts w:cstheme="minorHAnsi"/>
              </w:rPr>
              <w:t>umber of connections</w:t>
            </w:r>
            <w:r w:rsidR="001B20C3" w:rsidRPr="001B20C3">
              <w:rPr>
                <w:rFonts w:cstheme="minorHAnsi"/>
              </w:rPr>
              <w:t xml:space="preserve"> </w:t>
            </w:r>
            <w:r w:rsidR="001B20C3">
              <w:rPr>
                <w:rFonts w:cstheme="minorHAnsi"/>
              </w:rPr>
              <w:t>will</w:t>
            </w:r>
            <w:r w:rsidRPr="001B20C3">
              <w:rPr>
                <w:rFonts w:cstheme="minorHAnsi"/>
              </w:rPr>
              <w:t xml:space="preserve"> be made around </w:t>
            </w:r>
            <w:r w:rsidR="001B20C3" w:rsidRPr="001B20C3">
              <w:rPr>
                <w:rFonts w:cstheme="minorHAnsi"/>
              </w:rPr>
              <w:t xml:space="preserve">the </w:t>
            </w:r>
            <w:r w:rsidR="001B20C3">
              <w:rPr>
                <w:rFonts w:cstheme="minorHAnsi"/>
              </w:rPr>
              <w:t>NY H</w:t>
            </w:r>
            <w:r w:rsidRPr="001B20C3">
              <w:rPr>
                <w:rFonts w:cstheme="minorHAnsi"/>
              </w:rPr>
              <w:t>omelessness group,</w:t>
            </w:r>
            <w:r w:rsidR="001B20C3">
              <w:rPr>
                <w:rFonts w:cstheme="minorHAnsi"/>
              </w:rPr>
              <w:t xml:space="preserve"> </w:t>
            </w:r>
            <w:r w:rsidR="009624B4">
              <w:rPr>
                <w:rFonts w:cstheme="minorHAnsi"/>
              </w:rPr>
              <w:t>P</w:t>
            </w:r>
            <w:r w:rsidR="009624B4" w:rsidRPr="001B20C3">
              <w:rPr>
                <w:rFonts w:cstheme="minorHAnsi"/>
              </w:rPr>
              <w:t>robation</w:t>
            </w:r>
            <w:r w:rsidR="009624B4">
              <w:rPr>
                <w:rFonts w:cstheme="minorHAnsi"/>
              </w:rPr>
              <w:t xml:space="preserve"> S</w:t>
            </w:r>
            <w:r w:rsidR="009624B4" w:rsidRPr="001B20C3">
              <w:rPr>
                <w:rFonts w:cstheme="minorHAnsi"/>
              </w:rPr>
              <w:t xml:space="preserve">ervices </w:t>
            </w:r>
            <w:r w:rsidR="009624B4">
              <w:rPr>
                <w:rFonts w:cstheme="minorHAnsi"/>
              </w:rPr>
              <w:t>and</w:t>
            </w:r>
            <w:r w:rsidR="009624B4" w:rsidRPr="001B20C3">
              <w:rPr>
                <w:rFonts w:cstheme="minorHAnsi"/>
              </w:rPr>
              <w:t xml:space="preserve"> </w:t>
            </w:r>
            <w:r w:rsidR="001B20C3">
              <w:rPr>
                <w:rFonts w:cstheme="minorHAnsi"/>
              </w:rPr>
              <w:t>what happens in the new Council</w:t>
            </w:r>
            <w:r w:rsidR="009624B4">
              <w:rPr>
                <w:rFonts w:cstheme="minorHAnsi"/>
              </w:rPr>
              <w:t xml:space="preserve"> in relation to homelessness.</w:t>
            </w:r>
          </w:p>
          <w:p w14:paraId="78B04C6E" w14:textId="0657CC0D" w:rsidR="00FD546E" w:rsidRPr="004D22D8" w:rsidRDefault="00FD546E" w:rsidP="00FD546E">
            <w:pPr>
              <w:rPr>
                <w:rFonts w:cstheme="minorHAnsi"/>
              </w:rPr>
            </w:pPr>
            <w:r w:rsidRPr="004D22D8">
              <w:rPr>
                <w:rFonts w:cstheme="minorHAnsi"/>
              </w:rPr>
              <w:t xml:space="preserve">- </w:t>
            </w:r>
            <w:r w:rsidR="006A66A8" w:rsidRPr="004D22D8">
              <w:rPr>
                <w:rFonts w:cstheme="minorHAnsi"/>
              </w:rPr>
              <w:t xml:space="preserve">SPr said that </w:t>
            </w:r>
            <w:r w:rsidRPr="004D22D8">
              <w:rPr>
                <w:rFonts w:cstheme="minorHAnsi"/>
              </w:rPr>
              <w:t>ICS</w:t>
            </w:r>
            <w:r w:rsidR="001B20C3" w:rsidRPr="004D22D8">
              <w:rPr>
                <w:rFonts w:cstheme="minorHAnsi"/>
              </w:rPr>
              <w:t xml:space="preserve"> have</w:t>
            </w:r>
            <w:r w:rsidRPr="004D22D8">
              <w:rPr>
                <w:rFonts w:cstheme="minorHAnsi"/>
              </w:rPr>
              <w:t xml:space="preserve"> declare</w:t>
            </w:r>
            <w:r w:rsidR="001B20C3" w:rsidRPr="004D22D8">
              <w:rPr>
                <w:rFonts w:cstheme="minorHAnsi"/>
              </w:rPr>
              <w:t>d</w:t>
            </w:r>
            <w:r w:rsidRPr="004D22D8">
              <w:rPr>
                <w:rFonts w:cstheme="minorHAnsi"/>
              </w:rPr>
              <w:t xml:space="preserve"> </w:t>
            </w:r>
            <w:r w:rsidR="006A66A8" w:rsidRPr="004D22D8">
              <w:rPr>
                <w:rFonts w:cstheme="minorHAnsi"/>
              </w:rPr>
              <w:t xml:space="preserve">a </w:t>
            </w:r>
            <w:r w:rsidRPr="004D22D8">
              <w:rPr>
                <w:rFonts w:cstheme="minorHAnsi"/>
              </w:rPr>
              <w:t>strong comm</w:t>
            </w:r>
            <w:r w:rsidR="001B20C3" w:rsidRPr="004D22D8">
              <w:rPr>
                <w:rFonts w:cstheme="minorHAnsi"/>
              </w:rPr>
              <w:t>itment to tackling inequalities as part of their agenda.</w:t>
            </w:r>
            <w:r w:rsidRPr="004D22D8">
              <w:rPr>
                <w:rFonts w:cstheme="minorHAnsi"/>
              </w:rPr>
              <w:t xml:space="preserve"> </w:t>
            </w:r>
            <w:r w:rsidRPr="004D22D8">
              <w:rPr>
                <w:rFonts w:cstheme="minorHAnsi"/>
              </w:rPr>
              <w:br/>
            </w:r>
          </w:p>
          <w:p w14:paraId="1E711492" w14:textId="77777777" w:rsidR="006A66A8" w:rsidRDefault="006A66A8" w:rsidP="00FD546E">
            <w:pPr>
              <w:rPr>
                <w:rFonts w:cstheme="minorHAnsi"/>
                <w:highlight w:val="yellow"/>
              </w:rPr>
            </w:pPr>
          </w:p>
          <w:p w14:paraId="732EDB36" w14:textId="77777777" w:rsidR="006A66A8" w:rsidRDefault="006A66A8" w:rsidP="006A66A8">
            <w:pPr>
              <w:pStyle w:val="ListParagraph"/>
              <w:numPr>
                <w:ilvl w:val="0"/>
                <w:numId w:val="3"/>
              </w:numPr>
              <w:rPr>
                <w:rFonts w:cstheme="minorHAnsi"/>
                <w:b/>
              </w:rPr>
            </w:pPr>
            <w:r w:rsidRPr="001B20C3">
              <w:rPr>
                <w:rFonts w:cstheme="minorHAnsi"/>
                <w:b/>
                <w:u w:val="single"/>
              </w:rPr>
              <w:t>Action</w:t>
            </w:r>
            <w:r>
              <w:rPr>
                <w:rFonts w:cstheme="minorHAnsi"/>
                <w:b/>
                <w:u w:val="single"/>
              </w:rPr>
              <w:t>s</w:t>
            </w:r>
            <w:r w:rsidRPr="001B20C3">
              <w:rPr>
                <w:rFonts w:cstheme="minorHAnsi"/>
                <w:b/>
              </w:rPr>
              <w:t xml:space="preserve">: </w:t>
            </w:r>
          </w:p>
          <w:p w14:paraId="679C8CF8" w14:textId="77777777" w:rsidR="006A66A8" w:rsidRPr="006A66A8" w:rsidRDefault="006A66A8" w:rsidP="006A66A8">
            <w:pPr>
              <w:pStyle w:val="ListParagraph"/>
              <w:numPr>
                <w:ilvl w:val="0"/>
                <w:numId w:val="12"/>
              </w:numPr>
              <w:rPr>
                <w:rFonts w:cstheme="minorHAnsi"/>
                <w:b/>
              </w:rPr>
            </w:pPr>
            <w:r w:rsidRPr="006A66A8">
              <w:rPr>
                <w:rFonts w:cstheme="minorHAnsi"/>
              </w:rPr>
              <w:t xml:space="preserve">CJK and JSh to work together to particularly look at behaviours, especially for men and teenagers. </w:t>
            </w:r>
          </w:p>
          <w:p w14:paraId="7BD8E4BA" w14:textId="77777777" w:rsidR="006A66A8" w:rsidRPr="004D22D8" w:rsidRDefault="00240FA1" w:rsidP="006A66A8">
            <w:pPr>
              <w:pStyle w:val="ListParagraph"/>
              <w:numPr>
                <w:ilvl w:val="0"/>
                <w:numId w:val="12"/>
              </w:numPr>
              <w:rPr>
                <w:rFonts w:cstheme="minorHAnsi"/>
                <w:b/>
              </w:rPr>
            </w:pPr>
            <w:r>
              <w:rPr>
                <w:rFonts w:cstheme="minorHAnsi"/>
              </w:rPr>
              <w:t>February 2022 Executive meeting</w:t>
            </w:r>
            <w:r w:rsidR="006A66A8" w:rsidRPr="004D22D8">
              <w:rPr>
                <w:rFonts w:cstheme="minorHAnsi"/>
              </w:rPr>
              <w:t xml:space="preserve"> to be dedica</w:t>
            </w:r>
            <w:r>
              <w:rPr>
                <w:rFonts w:cstheme="minorHAnsi"/>
              </w:rPr>
              <w:t xml:space="preserve">ted to Housing and Homelessness. </w:t>
            </w:r>
            <w:r w:rsidR="006A66A8" w:rsidRPr="004D22D8">
              <w:rPr>
                <w:rFonts w:cstheme="minorHAnsi"/>
              </w:rPr>
              <w:t xml:space="preserve">Agencies from the </w:t>
            </w:r>
            <w:r w:rsidR="00FD546E" w:rsidRPr="004D22D8">
              <w:rPr>
                <w:rFonts w:cstheme="minorHAnsi"/>
              </w:rPr>
              <w:t>3</w:t>
            </w:r>
            <w:r w:rsidR="00FD546E" w:rsidRPr="004D22D8">
              <w:rPr>
                <w:rFonts w:cstheme="minorHAnsi"/>
                <w:vertAlign w:val="superscript"/>
              </w:rPr>
              <w:t>rd</w:t>
            </w:r>
            <w:r w:rsidR="006A66A8" w:rsidRPr="004D22D8">
              <w:rPr>
                <w:rFonts w:cstheme="minorHAnsi"/>
              </w:rPr>
              <w:t xml:space="preserve"> sector, Probation Services and</w:t>
            </w:r>
            <w:r w:rsidR="00FD546E" w:rsidRPr="004D22D8">
              <w:rPr>
                <w:rFonts w:cstheme="minorHAnsi"/>
              </w:rPr>
              <w:t xml:space="preserve"> JSh</w:t>
            </w:r>
            <w:r w:rsidR="006A66A8" w:rsidRPr="004D22D8">
              <w:rPr>
                <w:rFonts w:cstheme="minorHAnsi"/>
              </w:rPr>
              <w:t xml:space="preserve"> will be invited.</w:t>
            </w:r>
          </w:p>
          <w:p w14:paraId="4ACB9D38" w14:textId="77777777" w:rsidR="00195815" w:rsidRPr="004D22D8" w:rsidRDefault="004D22D8" w:rsidP="00195815">
            <w:pPr>
              <w:rPr>
                <w:rFonts w:cstheme="minorHAnsi"/>
              </w:rPr>
            </w:pPr>
            <w:r w:rsidRPr="004D22D8">
              <w:rPr>
                <w:rFonts w:cstheme="minorHAnsi"/>
              </w:rPr>
              <w:t xml:space="preserve">              </w:t>
            </w:r>
            <w:r w:rsidR="00195815" w:rsidRPr="004D22D8">
              <w:rPr>
                <w:rFonts w:cstheme="minorHAnsi"/>
              </w:rPr>
              <w:t>-      Seek assurances from ICS about how it will commission a dedicated SG service for those</w:t>
            </w:r>
            <w:r w:rsidR="00195815">
              <w:rPr>
                <w:rFonts w:cstheme="minorHAnsi"/>
              </w:rPr>
              <w:t xml:space="preserve">       </w:t>
            </w:r>
          </w:p>
          <w:p w14:paraId="005B4BAF" w14:textId="77777777" w:rsidR="004D22D8" w:rsidRDefault="00195815" w:rsidP="004D22D8">
            <w:pPr>
              <w:rPr>
                <w:rFonts w:cstheme="minorHAnsi"/>
              </w:rPr>
            </w:pPr>
            <w:r>
              <w:rPr>
                <w:rFonts w:cstheme="minorHAnsi"/>
              </w:rPr>
              <w:t xml:space="preserve">                     with</w:t>
            </w:r>
            <w:r w:rsidRPr="004D22D8">
              <w:rPr>
                <w:rFonts w:cstheme="minorHAnsi"/>
              </w:rPr>
              <w:t xml:space="preserve"> complex needs, particularly for those who are homeless or in transition between </w:t>
            </w:r>
          </w:p>
          <w:p w14:paraId="49731FFC" w14:textId="2059B230" w:rsidR="00195815" w:rsidRDefault="00195815" w:rsidP="004D22D8">
            <w:pPr>
              <w:rPr>
                <w:rFonts w:cstheme="minorHAnsi"/>
              </w:rPr>
            </w:pPr>
            <w:r>
              <w:rPr>
                <w:rFonts w:cstheme="minorHAnsi"/>
              </w:rPr>
              <w:t xml:space="preserve">                     </w:t>
            </w:r>
            <w:r w:rsidRPr="004D22D8">
              <w:rPr>
                <w:rFonts w:cstheme="minorHAnsi"/>
              </w:rPr>
              <w:t>mental health services and acute services. (SPe, L</w:t>
            </w:r>
            <w:r w:rsidR="00C62EC0">
              <w:rPr>
                <w:rFonts w:cstheme="minorHAnsi"/>
              </w:rPr>
              <w:t>W</w:t>
            </w:r>
            <w:r w:rsidRPr="004D22D8">
              <w:rPr>
                <w:rFonts w:cstheme="minorHAnsi"/>
              </w:rPr>
              <w:t xml:space="preserve"> and OF)</w:t>
            </w:r>
          </w:p>
          <w:p w14:paraId="609EF537" w14:textId="77777777" w:rsidR="00235FF4" w:rsidRDefault="00235FF4" w:rsidP="00235FF4">
            <w:pPr>
              <w:pStyle w:val="ListParagraph"/>
              <w:numPr>
                <w:ilvl w:val="0"/>
                <w:numId w:val="12"/>
              </w:numPr>
              <w:rPr>
                <w:rFonts w:cstheme="minorHAnsi"/>
              </w:rPr>
            </w:pPr>
            <w:r>
              <w:rPr>
                <w:rFonts w:cstheme="minorHAnsi"/>
              </w:rPr>
              <w:t>CO’N to contact TC to arrange for someone from the Homelessness group to join the young people’s group on 21.10.2021.</w:t>
            </w:r>
          </w:p>
          <w:p w14:paraId="4D323212" w14:textId="77777777" w:rsidR="00235FF4" w:rsidRPr="00235FF4" w:rsidRDefault="00235FF4" w:rsidP="00235FF4">
            <w:pPr>
              <w:pStyle w:val="ListParagraph"/>
              <w:numPr>
                <w:ilvl w:val="0"/>
                <w:numId w:val="12"/>
              </w:numPr>
              <w:rPr>
                <w:rFonts w:cstheme="minorHAnsi"/>
              </w:rPr>
            </w:pPr>
            <w:r>
              <w:rPr>
                <w:rFonts w:cstheme="minorHAnsi"/>
              </w:rPr>
              <w:t>CD to link CO’N with the Chair of the NY Homelessness group.</w:t>
            </w:r>
          </w:p>
          <w:p w14:paraId="19B7B661" w14:textId="77777777" w:rsidR="00195815" w:rsidRPr="004D22D8" w:rsidRDefault="00195815" w:rsidP="004D22D8">
            <w:pPr>
              <w:rPr>
                <w:rFonts w:cstheme="minorHAnsi"/>
              </w:rPr>
            </w:pPr>
          </w:p>
          <w:p w14:paraId="37DC78E9" w14:textId="77777777" w:rsidR="006A66A8" w:rsidRDefault="00FD546E" w:rsidP="00FD546E">
            <w:pPr>
              <w:rPr>
                <w:rFonts w:cstheme="minorHAnsi"/>
              </w:rPr>
            </w:pPr>
            <w:r w:rsidRPr="006A66A8">
              <w:rPr>
                <w:rFonts w:cstheme="minorHAnsi"/>
              </w:rPr>
              <w:t>-</w:t>
            </w:r>
            <w:r w:rsidR="006A66A8" w:rsidRPr="006A66A8">
              <w:rPr>
                <w:rFonts w:cstheme="minorHAnsi"/>
              </w:rPr>
              <w:t xml:space="preserve"> JSh said she w</w:t>
            </w:r>
            <w:r w:rsidRPr="006A66A8">
              <w:rPr>
                <w:rFonts w:cstheme="minorHAnsi"/>
              </w:rPr>
              <w:t xml:space="preserve">ill </w:t>
            </w:r>
            <w:r w:rsidR="004D22D8">
              <w:rPr>
                <w:rFonts w:cstheme="minorHAnsi"/>
              </w:rPr>
              <w:t xml:space="preserve">try and </w:t>
            </w:r>
            <w:r w:rsidRPr="006A66A8">
              <w:rPr>
                <w:rFonts w:cstheme="minorHAnsi"/>
              </w:rPr>
              <w:t>g</w:t>
            </w:r>
            <w:r w:rsidR="006A66A8" w:rsidRPr="006A66A8">
              <w:rPr>
                <w:rFonts w:cstheme="minorHAnsi"/>
              </w:rPr>
              <w:t>arner views from patients</w:t>
            </w:r>
            <w:r w:rsidR="00195815">
              <w:rPr>
                <w:rFonts w:cstheme="minorHAnsi"/>
              </w:rPr>
              <w:t xml:space="preserve"> to bring to the Executive meeting in the new year</w:t>
            </w:r>
            <w:r w:rsidR="006A66A8" w:rsidRPr="006A66A8">
              <w:rPr>
                <w:rFonts w:cstheme="minorHAnsi"/>
              </w:rPr>
              <w:t xml:space="preserve">. </w:t>
            </w:r>
          </w:p>
          <w:p w14:paraId="20175C09" w14:textId="77777777" w:rsidR="00FD546E" w:rsidRPr="006A66A8" w:rsidRDefault="006A66A8" w:rsidP="00FD546E">
            <w:pPr>
              <w:rPr>
                <w:rFonts w:cstheme="minorHAnsi"/>
              </w:rPr>
            </w:pPr>
            <w:r>
              <w:rPr>
                <w:rFonts w:cstheme="minorHAnsi"/>
              </w:rPr>
              <w:t xml:space="preserve">- </w:t>
            </w:r>
            <w:r w:rsidRPr="006A66A8">
              <w:rPr>
                <w:rFonts w:cstheme="minorHAnsi"/>
              </w:rPr>
              <w:t xml:space="preserve">CD said </w:t>
            </w:r>
            <w:r w:rsidR="00195815">
              <w:rPr>
                <w:rFonts w:cstheme="minorHAnsi"/>
              </w:rPr>
              <w:t>that</w:t>
            </w:r>
            <w:r w:rsidR="004D22D8">
              <w:rPr>
                <w:rFonts w:cstheme="minorHAnsi"/>
              </w:rPr>
              <w:t xml:space="preserve"> </w:t>
            </w:r>
            <w:r w:rsidR="00195815">
              <w:rPr>
                <w:rFonts w:cstheme="minorHAnsi"/>
              </w:rPr>
              <w:t xml:space="preserve">the </w:t>
            </w:r>
            <w:r w:rsidR="004D22D8">
              <w:rPr>
                <w:rFonts w:cstheme="minorHAnsi"/>
              </w:rPr>
              <w:t>housing partnerships</w:t>
            </w:r>
            <w:r w:rsidR="00195815">
              <w:rPr>
                <w:rFonts w:cstheme="minorHAnsi"/>
              </w:rPr>
              <w:t xml:space="preserve"> team</w:t>
            </w:r>
            <w:r w:rsidR="004D22D8">
              <w:rPr>
                <w:rFonts w:cstheme="minorHAnsi"/>
              </w:rPr>
              <w:t xml:space="preserve"> are happy</w:t>
            </w:r>
            <w:r w:rsidR="00235FF4">
              <w:rPr>
                <w:rFonts w:cstheme="minorHAnsi"/>
              </w:rPr>
              <w:t xml:space="preserve"> to support in any way they can.</w:t>
            </w:r>
          </w:p>
          <w:p w14:paraId="3B32937F" w14:textId="77777777" w:rsidR="00FD546E" w:rsidRDefault="006A66A8" w:rsidP="00195815">
            <w:pPr>
              <w:rPr>
                <w:color w:val="000000" w:themeColor="text1"/>
              </w:rPr>
            </w:pPr>
            <w:r w:rsidRPr="004D22D8">
              <w:rPr>
                <w:rFonts w:cstheme="minorHAnsi"/>
              </w:rPr>
              <w:t>- SPr mentioned that we have been s</w:t>
            </w:r>
            <w:r w:rsidR="00FD546E" w:rsidRPr="004D22D8">
              <w:rPr>
                <w:color w:val="000000" w:themeColor="text1"/>
              </w:rPr>
              <w:t xml:space="preserve">truggling to </w:t>
            </w:r>
            <w:r w:rsidR="004D22D8">
              <w:rPr>
                <w:color w:val="000000" w:themeColor="text1"/>
              </w:rPr>
              <w:t>recruit an independent reviewer of supported housing arrangements with views of improving and informing policy</w:t>
            </w:r>
            <w:r w:rsidR="00235FF4">
              <w:rPr>
                <w:color w:val="000000" w:themeColor="text1"/>
              </w:rPr>
              <w:t>,</w:t>
            </w:r>
            <w:r w:rsidR="004D22D8">
              <w:rPr>
                <w:color w:val="000000" w:themeColor="text1"/>
              </w:rPr>
              <w:t xml:space="preserve"> and asked all, including JSh and CD, to think about whether they have contacts who</w:t>
            </w:r>
            <w:r w:rsidR="00FD546E" w:rsidRPr="004D22D8">
              <w:rPr>
                <w:color w:val="000000" w:themeColor="text1"/>
              </w:rPr>
              <w:t xml:space="preserve"> </w:t>
            </w:r>
            <w:r w:rsidR="004D22D8">
              <w:rPr>
                <w:color w:val="000000" w:themeColor="text1"/>
              </w:rPr>
              <w:t xml:space="preserve">may be suitable for this role. </w:t>
            </w:r>
            <w:r w:rsidR="00FD546E" w:rsidRPr="004D22D8">
              <w:rPr>
                <w:color w:val="000000" w:themeColor="text1"/>
              </w:rPr>
              <w:t xml:space="preserve">TC suggested contacting the </w:t>
            </w:r>
            <w:r w:rsidR="004D22D8">
              <w:rPr>
                <w:color w:val="000000" w:themeColor="text1"/>
              </w:rPr>
              <w:t xml:space="preserve">Health and </w:t>
            </w:r>
            <w:r w:rsidR="00FD546E" w:rsidRPr="004D22D8">
              <w:rPr>
                <w:color w:val="000000" w:themeColor="text1"/>
              </w:rPr>
              <w:t>Housing C</w:t>
            </w:r>
            <w:r w:rsidR="00195815">
              <w:rPr>
                <w:color w:val="000000" w:themeColor="text1"/>
              </w:rPr>
              <w:t>onsortium, but JS confirmed this route has already been explored unsuccessfully.</w:t>
            </w:r>
          </w:p>
          <w:p w14:paraId="1E513AE4" w14:textId="77777777" w:rsidR="00195815" w:rsidRPr="00195815" w:rsidRDefault="00195815" w:rsidP="00195815">
            <w:pPr>
              <w:rPr>
                <w:color w:val="000000" w:themeColor="text1"/>
              </w:rPr>
            </w:pPr>
          </w:p>
        </w:tc>
      </w:tr>
      <w:tr w:rsidR="00D0155D" w:rsidRPr="00A14B84" w14:paraId="432F4F6E"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7F57A7B7" w14:textId="77777777" w:rsidR="00D0155D" w:rsidRPr="00D0155D" w:rsidRDefault="00D0155D" w:rsidP="00233C9D">
            <w:pPr>
              <w:rPr>
                <w:rFonts w:cs="Arial"/>
                <w:b/>
                <w:color w:val="262626" w:themeColor="text1" w:themeTint="D9"/>
              </w:rPr>
            </w:pPr>
            <w:r w:rsidRPr="00D0155D">
              <w:rPr>
                <w:rFonts w:cs="Arial"/>
                <w:b/>
                <w:color w:val="262626" w:themeColor="text1" w:themeTint="D9"/>
              </w:rPr>
              <w:lastRenderedPageBreak/>
              <w:t>Item 10</w:t>
            </w:r>
          </w:p>
        </w:tc>
        <w:tc>
          <w:tcPr>
            <w:tcW w:w="9470" w:type="dxa"/>
            <w:gridSpan w:val="5"/>
          </w:tcPr>
          <w:p w14:paraId="60CA125C" w14:textId="77777777" w:rsidR="00D0155D" w:rsidRPr="00D0155D" w:rsidRDefault="00D0155D" w:rsidP="00233C9D">
            <w:pPr>
              <w:rPr>
                <w:b/>
                <w:color w:val="000000" w:themeColor="text1"/>
              </w:rPr>
            </w:pPr>
            <w:r w:rsidRPr="00D0155D">
              <w:rPr>
                <w:b/>
                <w:color w:val="000000" w:themeColor="text1"/>
              </w:rPr>
              <w:t>LeDeR Annual Report</w:t>
            </w:r>
          </w:p>
        </w:tc>
      </w:tr>
      <w:tr w:rsidR="00D0155D" w:rsidRPr="00A14B84" w14:paraId="1BF2D912"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0906FA0B" w14:textId="77777777" w:rsidR="00D0155D" w:rsidRPr="00D0155D" w:rsidRDefault="00D0155D" w:rsidP="00233C9D">
            <w:pPr>
              <w:rPr>
                <w:rFonts w:cs="Arial"/>
                <w:b/>
                <w:color w:val="262626" w:themeColor="text1" w:themeTint="D9"/>
              </w:rPr>
            </w:pPr>
          </w:p>
        </w:tc>
        <w:tc>
          <w:tcPr>
            <w:tcW w:w="9470" w:type="dxa"/>
            <w:gridSpan w:val="5"/>
          </w:tcPr>
          <w:p w14:paraId="6BB32B9F" w14:textId="77777777" w:rsidR="00D0155D" w:rsidRPr="00D0155D" w:rsidRDefault="00D0155D" w:rsidP="00233C9D">
            <w:pPr>
              <w:rPr>
                <w:color w:val="000000" w:themeColor="text1"/>
              </w:rPr>
            </w:pPr>
            <w:r w:rsidRPr="00D0155D">
              <w:rPr>
                <w:color w:val="000000" w:themeColor="text1"/>
              </w:rPr>
              <w:t>The position statement was noted and AB highlighted the following:</w:t>
            </w:r>
          </w:p>
          <w:p w14:paraId="539D525F" w14:textId="77777777" w:rsidR="00D0155D" w:rsidRDefault="009D4D2D" w:rsidP="009D4D2D">
            <w:pPr>
              <w:rPr>
                <w:color w:val="000000" w:themeColor="text1"/>
              </w:rPr>
            </w:pPr>
            <w:r>
              <w:rPr>
                <w:color w:val="000000" w:themeColor="text1"/>
              </w:rPr>
              <w:t xml:space="preserve">- </w:t>
            </w:r>
            <w:r w:rsidR="009624B4">
              <w:rPr>
                <w:color w:val="000000" w:themeColor="text1"/>
              </w:rPr>
              <w:t>The number of d</w:t>
            </w:r>
            <w:r w:rsidR="003B607B">
              <w:rPr>
                <w:color w:val="000000" w:themeColor="text1"/>
              </w:rPr>
              <w:t>eaths of people with learning disabilitie</w:t>
            </w:r>
            <w:r w:rsidR="00895AFE">
              <w:rPr>
                <w:color w:val="000000" w:themeColor="text1"/>
              </w:rPr>
              <w:t>s</w:t>
            </w:r>
            <w:r w:rsidRPr="009D4D2D">
              <w:rPr>
                <w:color w:val="000000" w:themeColor="text1"/>
              </w:rPr>
              <w:t xml:space="preserve"> </w:t>
            </w:r>
            <w:r w:rsidR="00F02C75">
              <w:rPr>
                <w:color w:val="000000" w:themeColor="text1"/>
              </w:rPr>
              <w:t xml:space="preserve">(LDs) </w:t>
            </w:r>
            <w:r w:rsidRPr="009D4D2D">
              <w:rPr>
                <w:color w:val="000000" w:themeColor="text1"/>
              </w:rPr>
              <w:t>match the national picture.</w:t>
            </w:r>
          </w:p>
          <w:p w14:paraId="556DD7A8" w14:textId="77777777" w:rsidR="009D4D2D" w:rsidRDefault="003B607B" w:rsidP="009D4D2D">
            <w:pPr>
              <w:rPr>
                <w:color w:val="000000" w:themeColor="text1"/>
              </w:rPr>
            </w:pPr>
            <w:r>
              <w:rPr>
                <w:color w:val="000000" w:themeColor="text1"/>
              </w:rPr>
              <w:t xml:space="preserve">- </w:t>
            </w:r>
            <w:r w:rsidR="009D4D2D">
              <w:rPr>
                <w:color w:val="000000" w:themeColor="text1"/>
              </w:rPr>
              <w:t>LeDeR reviews w</w:t>
            </w:r>
            <w:r>
              <w:rPr>
                <w:color w:val="000000" w:themeColor="text1"/>
              </w:rPr>
              <w:t>ill include people with autism by the end of the year.</w:t>
            </w:r>
          </w:p>
          <w:p w14:paraId="71F73D5E" w14:textId="77777777" w:rsidR="009D4D2D" w:rsidRDefault="003B607B" w:rsidP="009D4D2D">
            <w:pPr>
              <w:rPr>
                <w:color w:val="000000" w:themeColor="text1"/>
              </w:rPr>
            </w:pPr>
            <w:r>
              <w:rPr>
                <w:color w:val="000000" w:themeColor="text1"/>
              </w:rPr>
              <w:t xml:space="preserve">- </w:t>
            </w:r>
            <w:r w:rsidR="009D4D2D">
              <w:rPr>
                <w:color w:val="000000" w:themeColor="text1"/>
              </w:rPr>
              <w:t>SPr asked if the report could include activities classed as prevention to have a sense of how othe</w:t>
            </w:r>
            <w:r w:rsidR="00F02C75">
              <w:rPr>
                <w:color w:val="000000" w:themeColor="text1"/>
              </w:rPr>
              <w:t>r agencies work together to really tackle the poor life expectancy</w:t>
            </w:r>
            <w:r w:rsidR="009768C3">
              <w:rPr>
                <w:color w:val="000000" w:themeColor="text1"/>
              </w:rPr>
              <w:t>, particularly in respect of respiratory illness,</w:t>
            </w:r>
            <w:r w:rsidR="00F02C75">
              <w:rPr>
                <w:color w:val="000000" w:themeColor="text1"/>
              </w:rPr>
              <w:t xml:space="preserve"> of people with LDs. AB confirmed that now that LeDeR is well established, t</w:t>
            </w:r>
            <w:r w:rsidR="009D4D2D">
              <w:rPr>
                <w:color w:val="000000" w:themeColor="text1"/>
              </w:rPr>
              <w:t>he ‘So what</w:t>
            </w:r>
            <w:r w:rsidR="00F02C75">
              <w:rPr>
                <w:color w:val="000000" w:themeColor="text1"/>
              </w:rPr>
              <w:t>?</w:t>
            </w:r>
            <w:r w:rsidR="009D4D2D">
              <w:rPr>
                <w:color w:val="000000" w:themeColor="text1"/>
              </w:rPr>
              <w:t xml:space="preserve">’ </w:t>
            </w:r>
            <w:r w:rsidR="00F02C75">
              <w:rPr>
                <w:color w:val="000000" w:themeColor="text1"/>
              </w:rPr>
              <w:t>question is being incorporated through</w:t>
            </w:r>
            <w:r w:rsidR="009768C3">
              <w:rPr>
                <w:color w:val="000000" w:themeColor="text1"/>
              </w:rPr>
              <w:t xml:space="preserve"> their local steering group.</w:t>
            </w:r>
          </w:p>
          <w:p w14:paraId="34FA2A39" w14:textId="77777777" w:rsidR="009D4D2D" w:rsidRPr="009768C3" w:rsidRDefault="00895AFE" w:rsidP="009D4D2D">
            <w:pPr>
              <w:rPr>
                <w:color w:val="000000" w:themeColor="text1"/>
              </w:rPr>
            </w:pPr>
            <w:r>
              <w:rPr>
                <w:color w:val="000000" w:themeColor="text1"/>
              </w:rPr>
              <w:t xml:space="preserve">- </w:t>
            </w:r>
            <w:r w:rsidR="009D4D2D">
              <w:rPr>
                <w:color w:val="000000" w:themeColor="text1"/>
              </w:rPr>
              <w:t>OF wanted to note AB’s contribution</w:t>
            </w:r>
            <w:r>
              <w:rPr>
                <w:color w:val="000000" w:themeColor="text1"/>
              </w:rPr>
              <w:t xml:space="preserve"> to the work of LeDeR over the last three years</w:t>
            </w:r>
            <w:r w:rsidR="00F02C75">
              <w:rPr>
                <w:color w:val="000000" w:themeColor="text1"/>
              </w:rPr>
              <w:t xml:space="preserve">. It is a very </w:t>
            </w:r>
            <w:r w:rsidR="00F02C75" w:rsidRPr="009768C3">
              <w:rPr>
                <w:color w:val="000000" w:themeColor="text1"/>
              </w:rPr>
              <w:t xml:space="preserve">difficult job, but enhances positive </w:t>
            </w:r>
            <w:r w:rsidR="009D4D2D" w:rsidRPr="009768C3">
              <w:rPr>
                <w:color w:val="000000" w:themeColor="text1"/>
              </w:rPr>
              <w:t xml:space="preserve">outcomes for </w:t>
            </w:r>
            <w:r w:rsidR="00EF6436" w:rsidRPr="009768C3">
              <w:rPr>
                <w:color w:val="000000" w:themeColor="text1"/>
              </w:rPr>
              <w:t>the living.</w:t>
            </w:r>
          </w:p>
          <w:p w14:paraId="7C3295E9" w14:textId="77777777" w:rsidR="009D4D2D" w:rsidRDefault="00F02C75" w:rsidP="009D4D2D">
            <w:pPr>
              <w:rPr>
                <w:color w:val="000000" w:themeColor="text1"/>
              </w:rPr>
            </w:pPr>
            <w:r w:rsidRPr="009768C3">
              <w:rPr>
                <w:color w:val="000000" w:themeColor="text1"/>
              </w:rPr>
              <w:lastRenderedPageBreak/>
              <w:t xml:space="preserve">- </w:t>
            </w:r>
            <w:r w:rsidR="009D4D2D" w:rsidRPr="009768C3">
              <w:rPr>
                <w:color w:val="000000" w:themeColor="text1"/>
              </w:rPr>
              <w:t>SPr</w:t>
            </w:r>
            <w:r w:rsidRPr="009768C3">
              <w:rPr>
                <w:color w:val="000000" w:themeColor="text1"/>
              </w:rPr>
              <w:t xml:space="preserve"> said that the Board is enormously thankful to AB for her work and</w:t>
            </w:r>
            <w:r w:rsidR="009D4D2D" w:rsidRPr="009768C3">
              <w:rPr>
                <w:color w:val="000000" w:themeColor="text1"/>
              </w:rPr>
              <w:t xml:space="preserve"> thanked AB for s</w:t>
            </w:r>
            <w:r w:rsidRPr="009768C3">
              <w:rPr>
                <w:color w:val="000000" w:themeColor="text1"/>
              </w:rPr>
              <w:t>haring the easy read version</w:t>
            </w:r>
            <w:r w:rsidR="009768C3">
              <w:rPr>
                <w:color w:val="000000" w:themeColor="text1"/>
              </w:rPr>
              <w:t xml:space="preserve"> of the University of Bristol annual r</w:t>
            </w:r>
            <w:r w:rsidR="009768C3" w:rsidRPr="009768C3">
              <w:rPr>
                <w:color w:val="000000" w:themeColor="text1"/>
              </w:rPr>
              <w:t>eport</w:t>
            </w:r>
            <w:r w:rsidRPr="009768C3">
              <w:rPr>
                <w:color w:val="000000" w:themeColor="text1"/>
              </w:rPr>
              <w:t>. This is something we need to l</w:t>
            </w:r>
            <w:r w:rsidR="009D4D2D" w:rsidRPr="009768C3">
              <w:rPr>
                <w:color w:val="000000" w:themeColor="text1"/>
              </w:rPr>
              <w:t>ink</w:t>
            </w:r>
            <w:r w:rsidRPr="009768C3">
              <w:rPr>
                <w:color w:val="000000" w:themeColor="text1"/>
              </w:rPr>
              <w:t xml:space="preserve"> </w:t>
            </w:r>
            <w:r w:rsidR="009D4D2D" w:rsidRPr="009768C3">
              <w:rPr>
                <w:color w:val="000000" w:themeColor="text1"/>
              </w:rPr>
              <w:t>with</w:t>
            </w:r>
            <w:r w:rsidRPr="009768C3">
              <w:rPr>
                <w:color w:val="000000" w:themeColor="text1"/>
              </w:rPr>
              <w:t xml:space="preserve"> the work we do with</w:t>
            </w:r>
            <w:r w:rsidR="009D4D2D" w:rsidRPr="009768C3">
              <w:rPr>
                <w:color w:val="000000" w:themeColor="text1"/>
              </w:rPr>
              <w:t xml:space="preserve"> advocates</w:t>
            </w:r>
            <w:r w:rsidR="009768C3" w:rsidRPr="009768C3">
              <w:rPr>
                <w:color w:val="000000" w:themeColor="text1"/>
              </w:rPr>
              <w:t xml:space="preserve"> </w:t>
            </w:r>
            <w:r w:rsidR="009D4D2D" w:rsidRPr="009768C3">
              <w:rPr>
                <w:color w:val="000000" w:themeColor="text1"/>
              </w:rPr>
              <w:t>and circulate</w:t>
            </w:r>
            <w:r w:rsidR="009768C3" w:rsidRPr="009768C3">
              <w:rPr>
                <w:color w:val="000000" w:themeColor="text1"/>
              </w:rPr>
              <w:t xml:space="preserve"> as a model</w:t>
            </w:r>
            <w:r w:rsidR="009D4D2D" w:rsidRPr="009768C3">
              <w:rPr>
                <w:color w:val="000000" w:themeColor="text1"/>
              </w:rPr>
              <w:t>.</w:t>
            </w:r>
            <w:r w:rsidR="009768C3" w:rsidRPr="009768C3">
              <w:rPr>
                <w:color w:val="000000" w:themeColor="text1"/>
              </w:rPr>
              <w:t xml:space="preserve"> </w:t>
            </w:r>
            <w:r w:rsidRPr="009768C3">
              <w:rPr>
                <w:color w:val="000000" w:themeColor="text1"/>
              </w:rPr>
              <w:t xml:space="preserve">AB said </w:t>
            </w:r>
            <w:r w:rsidR="009768C3" w:rsidRPr="009768C3">
              <w:rPr>
                <w:color w:val="000000" w:themeColor="text1"/>
              </w:rPr>
              <w:t>a North Yorkshire and York easy read report has also been produced. LeDeR have advocates and self-advocates on their steering groups to ensure their voices are heard.</w:t>
            </w:r>
          </w:p>
          <w:p w14:paraId="3BADF73E" w14:textId="77777777" w:rsidR="009D4D2D" w:rsidRPr="00235FF4" w:rsidRDefault="009D4D2D" w:rsidP="00235FF4">
            <w:pPr>
              <w:rPr>
                <w:color w:val="000000" w:themeColor="text1"/>
              </w:rPr>
            </w:pPr>
          </w:p>
        </w:tc>
      </w:tr>
      <w:tr w:rsidR="00D0155D" w:rsidRPr="00A14B84" w14:paraId="0108EF63"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4E7E4F52" w14:textId="77777777" w:rsidR="00D0155D" w:rsidRPr="00D0155D" w:rsidRDefault="00D0155D" w:rsidP="00233C9D">
            <w:pPr>
              <w:rPr>
                <w:rFonts w:cs="Arial"/>
                <w:b/>
                <w:color w:val="262626" w:themeColor="text1" w:themeTint="D9"/>
              </w:rPr>
            </w:pPr>
            <w:r>
              <w:rPr>
                <w:rFonts w:cs="Arial"/>
                <w:b/>
                <w:color w:val="262626" w:themeColor="text1" w:themeTint="D9"/>
              </w:rPr>
              <w:lastRenderedPageBreak/>
              <w:t>Item 11</w:t>
            </w:r>
          </w:p>
        </w:tc>
        <w:tc>
          <w:tcPr>
            <w:tcW w:w="9470" w:type="dxa"/>
            <w:gridSpan w:val="5"/>
          </w:tcPr>
          <w:p w14:paraId="5EB5D713" w14:textId="77777777" w:rsidR="00D0155D" w:rsidRPr="00D0155D" w:rsidRDefault="00D0155D" w:rsidP="00233C9D">
            <w:pPr>
              <w:rPr>
                <w:b/>
                <w:color w:val="000000" w:themeColor="text1"/>
              </w:rPr>
            </w:pPr>
            <w:r w:rsidRPr="00D0155D">
              <w:rPr>
                <w:b/>
                <w:color w:val="000000" w:themeColor="text1"/>
              </w:rPr>
              <w:t>Feedback on Safeguarding Week</w:t>
            </w:r>
          </w:p>
        </w:tc>
      </w:tr>
      <w:tr w:rsidR="00D0155D" w:rsidRPr="00A14B84" w14:paraId="77DFC7FF"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4ED469A1" w14:textId="77777777" w:rsidR="00D0155D" w:rsidRDefault="00D0155D" w:rsidP="00233C9D">
            <w:pPr>
              <w:rPr>
                <w:rFonts w:cs="Arial"/>
                <w:b/>
                <w:color w:val="262626" w:themeColor="text1" w:themeTint="D9"/>
              </w:rPr>
            </w:pPr>
          </w:p>
        </w:tc>
        <w:tc>
          <w:tcPr>
            <w:tcW w:w="9470" w:type="dxa"/>
            <w:gridSpan w:val="5"/>
          </w:tcPr>
          <w:p w14:paraId="45E515F6" w14:textId="77777777" w:rsidR="00D0155D" w:rsidRDefault="00D0155D" w:rsidP="00D0155D">
            <w:pPr>
              <w:rPr>
                <w:color w:val="000000" w:themeColor="text1"/>
              </w:rPr>
            </w:pPr>
            <w:r w:rsidRPr="00306A2A">
              <w:rPr>
                <w:color w:val="000000" w:themeColor="text1"/>
              </w:rPr>
              <w:t xml:space="preserve">The </w:t>
            </w:r>
            <w:r>
              <w:rPr>
                <w:color w:val="000000" w:themeColor="text1"/>
              </w:rPr>
              <w:t>report was noted and JP</w:t>
            </w:r>
            <w:r w:rsidRPr="00306A2A">
              <w:rPr>
                <w:color w:val="000000" w:themeColor="text1"/>
              </w:rPr>
              <w:t xml:space="preserve"> highlighted the following: </w:t>
            </w:r>
          </w:p>
          <w:p w14:paraId="008866D2" w14:textId="77777777" w:rsidR="00D0155D" w:rsidRDefault="00D0155D" w:rsidP="00D0155D">
            <w:pPr>
              <w:rPr>
                <w:color w:val="000000" w:themeColor="text1"/>
              </w:rPr>
            </w:pPr>
            <w:r>
              <w:rPr>
                <w:color w:val="000000" w:themeColor="text1"/>
              </w:rPr>
              <w:t xml:space="preserve">- </w:t>
            </w:r>
            <w:r w:rsidR="00EF6436">
              <w:rPr>
                <w:color w:val="000000" w:themeColor="text1"/>
              </w:rPr>
              <w:t>This year’s Safeguarding Week was the m</w:t>
            </w:r>
            <w:r w:rsidR="00F25B73">
              <w:rPr>
                <w:color w:val="000000" w:themeColor="text1"/>
              </w:rPr>
              <w:t>ost successful so far. It has highlighted the great partnership work between SAB, NYSCP and NYCSP.</w:t>
            </w:r>
          </w:p>
          <w:p w14:paraId="0BDD41B6" w14:textId="77777777" w:rsidR="00F25B73" w:rsidRDefault="00EF6436" w:rsidP="00D0155D">
            <w:pPr>
              <w:rPr>
                <w:color w:val="000000" w:themeColor="text1"/>
              </w:rPr>
            </w:pPr>
            <w:r>
              <w:rPr>
                <w:color w:val="000000" w:themeColor="text1"/>
              </w:rPr>
              <w:t>- JP thanked North Yorkshire Police for organising it.</w:t>
            </w:r>
          </w:p>
          <w:p w14:paraId="422E982B" w14:textId="77777777" w:rsidR="00EF6436" w:rsidRDefault="00F25B73" w:rsidP="00D0155D">
            <w:pPr>
              <w:rPr>
                <w:color w:val="000000" w:themeColor="text1"/>
              </w:rPr>
            </w:pPr>
            <w:r>
              <w:rPr>
                <w:color w:val="000000" w:themeColor="text1"/>
              </w:rPr>
              <w:t>- Looking at 2022,</w:t>
            </w:r>
            <w:r w:rsidR="00EF6436">
              <w:rPr>
                <w:color w:val="000000" w:themeColor="text1"/>
              </w:rPr>
              <w:t xml:space="preserve"> JP suggested</w:t>
            </w:r>
            <w:r w:rsidR="00596442">
              <w:rPr>
                <w:color w:val="000000" w:themeColor="text1"/>
              </w:rPr>
              <w:t xml:space="preserve"> a similar approach.</w:t>
            </w:r>
          </w:p>
          <w:p w14:paraId="10907FAE" w14:textId="77777777" w:rsidR="00F25B73" w:rsidRDefault="00EF6436" w:rsidP="00D0155D">
            <w:pPr>
              <w:rPr>
                <w:color w:val="000000" w:themeColor="text1"/>
              </w:rPr>
            </w:pPr>
            <w:r>
              <w:rPr>
                <w:color w:val="000000" w:themeColor="text1"/>
              </w:rPr>
              <w:t xml:space="preserve">- SPr would like to invite JSh to one of the workshops as we </w:t>
            </w:r>
            <w:r w:rsidR="00F25B73">
              <w:rPr>
                <w:color w:val="000000" w:themeColor="text1"/>
              </w:rPr>
              <w:t>need consistency across NY rather than pockets of excellence.</w:t>
            </w:r>
          </w:p>
          <w:p w14:paraId="127EEE1C" w14:textId="77777777" w:rsidR="003B607B" w:rsidRDefault="003B607B" w:rsidP="00D0155D">
            <w:pPr>
              <w:rPr>
                <w:color w:val="000000" w:themeColor="text1"/>
              </w:rPr>
            </w:pPr>
          </w:p>
          <w:p w14:paraId="2A816EFB" w14:textId="77777777" w:rsidR="00D0155D" w:rsidRPr="003B607B" w:rsidRDefault="00F25B73" w:rsidP="00EF6436">
            <w:pPr>
              <w:pStyle w:val="ListParagraph"/>
              <w:numPr>
                <w:ilvl w:val="0"/>
                <w:numId w:val="3"/>
              </w:numPr>
              <w:rPr>
                <w:b/>
                <w:color w:val="000000" w:themeColor="text1"/>
              </w:rPr>
            </w:pPr>
            <w:r w:rsidRPr="00EF6436">
              <w:rPr>
                <w:b/>
                <w:color w:val="000000" w:themeColor="text1"/>
                <w:u w:val="single"/>
              </w:rPr>
              <w:t>Action</w:t>
            </w:r>
            <w:r w:rsidRPr="00EF6436">
              <w:rPr>
                <w:color w:val="000000" w:themeColor="text1"/>
              </w:rPr>
              <w:t xml:space="preserve">: </w:t>
            </w:r>
            <w:r w:rsidR="00EF6436">
              <w:rPr>
                <w:color w:val="000000" w:themeColor="text1"/>
              </w:rPr>
              <w:t>Safeguarding Week 2022 planning to</w:t>
            </w:r>
            <w:r w:rsidR="003B607B">
              <w:rPr>
                <w:color w:val="000000" w:themeColor="text1"/>
              </w:rPr>
              <w:t xml:space="preserve"> be added to</w:t>
            </w:r>
            <w:r w:rsidR="00EF6436">
              <w:rPr>
                <w:color w:val="000000" w:themeColor="text1"/>
              </w:rPr>
              <w:t xml:space="preserve"> the December Board agenda.</w:t>
            </w:r>
          </w:p>
          <w:p w14:paraId="428B5F9C" w14:textId="77777777" w:rsidR="003B607B" w:rsidRPr="00D0155D" w:rsidRDefault="003B607B" w:rsidP="003B607B">
            <w:pPr>
              <w:pStyle w:val="ListParagraph"/>
              <w:rPr>
                <w:b/>
                <w:color w:val="000000" w:themeColor="text1"/>
              </w:rPr>
            </w:pPr>
          </w:p>
        </w:tc>
      </w:tr>
      <w:tr w:rsidR="00D0155D" w:rsidRPr="00A14B84" w14:paraId="1E54E34A"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5F088A28" w14:textId="77777777" w:rsidR="00D0155D" w:rsidRDefault="00D0155D" w:rsidP="00233C9D">
            <w:pPr>
              <w:rPr>
                <w:rFonts w:cs="Arial"/>
                <w:b/>
                <w:color w:val="262626" w:themeColor="text1" w:themeTint="D9"/>
              </w:rPr>
            </w:pPr>
            <w:r>
              <w:rPr>
                <w:rFonts w:cs="Arial"/>
                <w:b/>
                <w:color w:val="262626" w:themeColor="text1" w:themeTint="D9"/>
              </w:rPr>
              <w:t xml:space="preserve">Item 12 </w:t>
            </w:r>
          </w:p>
        </w:tc>
        <w:tc>
          <w:tcPr>
            <w:tcW w:w="9470" w:type="dxa"/>
            <w:gridSpan w:val="5"/>
          </w:tcPr>
          <w:p w14:paraId="65A8F892" w14:textId="77777777" w:rsidR="00D0155D" w:rsidRPr="000837AB" w:rsidRDefault="00D0155D" w:rsidP="00D0155D">
            <w:pPr>
              <w:rPr>
                <w:b/>
                <w:color w:val="000000" w:themeColor="text1"/>
              </w:rPr>
            </w:pPr>
            <w:r w:rsidRPr="000837AB">
              <w:rPr>
                <w:b/>
                <w:color w:val="000000" w:themeColor="text1"/>
              </w:rPr>
              <w:t>SAR ‘Anne’ Progress Report</w:t>
            </w:r>
          </w:p>
        </w:tc>
      </w:tr>
      <w:tr w:rsidR="00D0155D" w:rsidRPr="00A14B84" w14:paraId="5931D0A7"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39A05717" w14:textId="77777777" w:rsidR="00D0155D" w:rsidRDefault="00D0155D" w:rsidP="00233C9D">
            <w:pPr>
              <w:rPr>
                <w:rFonts w:cs="Arial"/>
                <w:b/>
                <w:color w:val="262626" w:themeColor="text1" w:themeTint="D9"/>
              </w:rPr>
            </w:pPr>
          </w:p>
        </w:tc>
        <w:tc>
          <w:tcPr>
            <w:tcW w:w="9470" w:type="dxa"/>
            <w:gridSpan w:val="5"/>
          </w:tcPr>
          <w:p w14:paraId="5739D297" w14:textId="77777777" w:rsidR="003A0329" w:rsidRPr="000837AB" w:rsidRDefault="003A0329" w:rsidP="003A0329">
            <w:pPr>
              <w:rPr>
                <w:color w:val="000000" w:themeColor="text1"/>
              </w:rPr>
            </w:pPr>
            <w:r w:rsidRPr="000837AB">
              <w:rPr>
                <w:color w:val="000000" w:themeColor="text1"/>
              </w:rPr>
              <w:t xml:space="preserve">The report was noted and JS highlighted the following: </w:t>
            </w:r>
          </w:p>
          <w:p w14:paraId="6050BE66" w14:textId="77777777" w:rsidR="00D0155D" w:rsidRPr="000837AB" w:rsidRDefault="004D22D8" w:rsidP="00FD546E">
            <w:pPr>
              <w:rPr>
                <w:color w:val="000000" w:themeColor="text1"/>
              </w:rPr>
            </w:pPr>
            <w:r>
              <w:rPr>
                <w:color w:val="000000" w:themeColor="text1"/>
              </w:rPr>
              <w:t>- An i</w:t>
            </w:r>
            <w:r w:rsidR="00FD546E" w:rsidRPr="000837AB">
              <w:rPr>
                <w:color w:val="000000" w:themeColor="text1"/>
              </w:rPr>
              <w:t>ndependent reviewer for the Horizons review</w:t>
            </w:r>
            <w:r>
              <w:rPr>
                <w:color w:val="000000" w:themeColor="text1"/>
              </w:rPr>
              <w:t xml:space="preserve"> is being recruited. Horizons </w:t>
            </w:r>
            <w:r w:rsidR="000837AB">
              <w:rPr>
                <w:color w:val="000000" w:themeColor="text1"/>
              </w:rPr>
              <w:t xml:space="preserve">have conducted their own audit. </w:t>
            </w:r>
          </w:p>
          <w:p w14:paraId="14A53D34" w14:textId="77777777" w:rsidR="00FD546E" w:rsidRDefault="003B607B" w:rsidP="00FD546E">
            <w:pPr>
              <w:rPr>
                <w:color w:val="000000" w:themeColor="text1"/>
              </w:rPr>
            </w:pPr>
            <w:r>
              <w:rPr>
                <w:color w:val="000000" w:themeColor="text1"/>
              </w:rPr>
              <w:t>- An i</w:t>
            </w:r>
            <w:r w:rsidR="00FD546E" w:rsidRPr="000837AB">
              <w:rPr>
                <w:color w:val="000000" w:themeColor="text1"/>
              </w:rPr>
              <w:t>nternal audit of suppo</w:t>
            </w:r>
            <w:r w:rsidR="000837AB">
              <w:rPr>
                <w:color w:val="000000" w:themeColor="text1"/>
              </w:rPr>
              <w:t>rted housing has been completed and p</w:t>
            </w:r>
            <w:r w:rsidR="00FD546E" w:rsidRPr="000837AB">
              <w:rPr>
                <w:color w:val="000000" w:themeColor="text1"/>
              </w:rPr>
              <w:t>rovides assurances in recog</w:t>
            </w:r>
            <w:r w:rsidR="000837AB">
              <w:rPr>
                <w:color w:val="000000" w:themeColor="text1"/>
              </w:rPr>
              <w:t>nising that supported housing typically supports</w:t>
            </w:r>
            <w:r w:rsidR="00FD546E" w:rsidRPr="000837AB">
              <w:rPr>
                <w:color w:val="000000" w:themeColor="text1"/>
              </w:rPr>
              <w:t xml:space="preserve"> people with complex needs.</w:t>
            </w:r>
          </w:p>
          <w:p w14:paraId="2229A7D1" w14:textId="77777777" w:rsidR="00FD546E" w:rsidRPr="000837AB" w:rsidRDefault="000837AB" w:rsidP="00FD546E">
            <w:pPr>
              <w:rPr>
                <w:color w:val="000000" w:themeColor="text1"/>
              </w:rPr>
            </w:pPr>
            <w:r>
              <w:rPr>
                <w:color w:val="000000" w:themeColor="text1"/>
              </w:rPr>
              <w:t>- An e</w:t>
            </w:r>
            <w:r w:rsidR="00596442" w:rsidRPr="000837AB">
              <w:rPr>
                <w:color w:val="000000" w:themeColor="text1"/>
              </w:rPr>
              <w:t xml:space="preserve">ligibility panel </w:t>
            </w:r>
            <w:r w:rsidR="003B607B">
              <w:rPr>
                <w:color w:val="000000" w:themeColor="text1"/>
              </w:rPr>
              <w:t>has been introduced</w:t>
            </w:r>
            <w:r w:rsidR="00596442" w:rsidRPr="000837AB">
              <w:rPr>
                <w:color w:val="000000" w:themeColor="text1"/>
              </w:rPr>
              <w:t xml:space="preserve"> to make sure people are accessing the right accommodation.</w:t>
            </w:r>
          </w:p>
          <w:p w14:paraId="3317D20C" w14:textId="77777777" w:rsidR="00FD546E" w:rsidRPr="000837AB" w:rsidRDefault="00FD546E" w:rsidP="00FD546E">
            <w:pPr>
              <w:rPr>
                <w:color w:val="000000" w:themeColor="text1"/>
              </w:rPr>
            </w:pPr>
            <w:r w:rsidRPr="000837AB">
              <w:rPr>
                <w:color w:val="000000" w:themeColor="text1"/>
              </w:rPr>
              <w:t xml:space="preserve">- </w:t>
            </w:r>
            <w:r w:rsidR="000837AB" w:rsidRPr="000837AB">
              <w:rPr>
                <w:color w:val="000000" w:themeColor="text1"/>
              </w:rPr>
              <w:t>Support has been given to</w:t>
            </w:r>
            <w:r w:rsidR="009D4D2D" w:rsidRPr="000837AB">
              <w:rPr>
                <w:color w:val="000000" w:themeColor="text1"/>
              </w:rPr>
              <w:t xml:space="preserve"> providers</w:t>
            </w:r>
            <w:r w:rsidR="000837AB" w:rsidRPr="000837AB">
              <w:rPr>
                <w:color w:val="000000" w:themeColor="text1"/>
              </w:rPr>
              <w:t xml:space="preserve"> in terms of signposting</w:t>
            </w:r>
            <w:r w:rsidR="003B607B">
              <w:rPr>
                <w:color w:val="000000" w:themeColor="text1"/>
              </w:rPr>
              <w:t xml:space="preserve"> them to training regarding making safeguarding referrals and a </w:t>
            </w:r>
            <w:r w:rsidR="009D4D2D" w:rsidRPr="000837AB">
              <w:rPr>
                <w:color w:val="000000" w:themeColor="text1"/>
              </w:rPr>
              <w:t>1-min</w:t>
            </w:r>
            <w:r w:rsidR="003B607B">
              <w:rPr>
                <w:color w:val="000000" w:themeColor="text1"/>
              </w:rPr>
              <w:t>ute guide on safeguarding</w:t>
            </w:r>
            <w:r w:rsidR="009D4D2D" w:rsidRPr="000837AB">
              <w:rPr>
                <w:color w:val="000000" w:themeColor="text1"/>
              </w:rPr>
              <w:t xml:space="preserve"> referrals</w:t>
            </w:r>
            <w:r w:rsidR="003B607B">
              <w:rPr>
                <w:color w:val="000000" w:themeColor="text1"/>
              </w:rPr>
              <w:t xml:space="preserve"> has been produced</w:t>
            </w:r>
            <w:r w:rsidR="009D4D2D" w:rsidRPr="000837AB">
              <w:rPr>
                <w:color w:val="000000" w:themeColor="text1"/>
              </w:rPr>
              <w:t>.</w:t>
            </w:r>
          </w:p>
          <w:p w14:paraId="33E1D706" w14:textId="77777777" w:rsidR="009D4D2D" w:rsidRDefault="003B607B" w:rsidP="00FD546E">
            <w:pPr>
              <w:rPr>
                <w:color w:val="000000" w:themeColor="text1"/>
              </w:rPr>
            </w:pPr>
            <w:r>
              <w:rPr>
                <w:color w:val="000000" w:themeColor="text1"/>
              </w:rPr>
              <w:t>- The C</w:t>
            </w:r>
            <w:r w:rsidR="009D4D2D" w:rsidRPr="000837AB">
              <w:rPr>
                <w:color w:val="000000" w:themeColor="text1"/>
              </w:rPr>
              <w:t>ommiss</w:t>
            </w:r>
            <w:r w:rsidR="000837AB" w:rsidRPr="000837AB">
              <w:rPr>
                <w:color w:val="000000" w:themeColor="text1"/>
              </w:rPr>
              <w:t>ioning team has responsibility for housing.</w:t>
            </w:r>
          </w:p>
          <w:p w14:paraId="7A02D1A6" w14:textId="77777777" w:rsidR="00235FF4" w:rsidRPr="000837AB" w:rsidRDefault="00235FF4" w:rsidP="00FD546E">
            <w:pPr>
              <w:rPr>
                <w:color w:val="000000" w:themeColor="text1"/>
              </w:rPr>
            </w:pPr>
          </w:p>
        </w:tc>
      </w:tr>
      <w:tr w:rsidR="00D0155D" w:rsidRPr="00A14B84" w14:paraId="6FA5618B"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671E808A" w14:textId="77777777" w:rsidR="00D0155D" w:rsidRDefault="00D0155D" w:rsidP="00233C9D">
            <w:pPr>
              <w:rPr>
                <w:rFonts w:cs="Arial"/>
                <w:b/>
                <w:color w:val="262626" w:themeColor="text1" w:themeTint="D9"/>
              </w:rPr>
            </w:pPr>
            <w:r>
              <w:rPr>
                <w:rFonts w:cs="Arial"/>
                <w:b/>
                <w:color w:val="262626" w:themeColor="text1" w:themeTint="D9"/>
              </w:rPr>
              <w:t>Item 13</w:t>
            </w:r>
          </w:p>
        </w:tc>
        <w:tc>
          <w:tcPr>
            <w:tcW w:w="9470" w:type="dxa"/>
            <w:gridSpan w:val="5"/>
          </w:tcPr>
          <w:p w14:paraId="1836213A" w14:textId="77777777" w:rsidR="00D0155D" w:rsidRPr="000837AB" w:rsidRDefault="00D0155D" w:rsidP="00D0155D">
            <w:pPr>
              <w:rPr>
                <w:b/>
                <w:color w:val="000000" w:themeColor="text1"/>
              </w:rPr>
            </w:pPr>
            <w:r w:rsidRPr="000837AB">
              <w:rPr>
                <w:b/>
                <w:color w:val="000000" w:themeColor="text1"/>
              </w:rPr>
              <w:t>SAR ‘Anne’ Action Plan Review</w:t>
            </w:r>
          </w:p>
        </w:tc>
      </w:tr>
      <w:tr w:rsidR="003A0329" w:rsidRPr="00A14B84" w14:paraId="44A519C7"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369C0988" w14:textId="77777777" w:rsidR="003A0329" w:rsidRDefault="003A0329" w:rsidP="00233C9D">
            <w:pPr>
              <w:rPr>
                <w:rFonts w:cs="Arial"/>
                <w:b/>
                <w:color w:val="262626" w:themeColor="text1" w:themeTint="D9"/>
              </w:rPr>
            </w:pPr>
          </w:p>
        </w:tc>
        <w:tc>
          <w:tcPr>
            <w:tcW w:w="9470" w:type="dxa"/>
            <w:gridSpan w:val="5"/>
          </w:tcPr>
          <w:p w14:paraId="1B267FF3" w14:textId="77777777" w:rsidR="003A0329" w:rsidRDefault="000837AB" w:rsidP="003A0329">
            <w:pPr>
              <w:rPr>
                <w:color w:val="000000" w:themeColor="text1"/>
              </w:rPr>
            </w:pPr>
            <w:r w:rsidRPr="000837AB">
              <w:rPr>
                <w:color w:val="000000" w:themeColor="text1"/>
              </w:rPr>
              <w:t>T</w:t>
            </w:r>
            <w:r w:rsidR="00235FF4">
              <w:rPr>
                <w:color w:val="000000" w:themeColor="text1"/>
              </w:rPr>
              <w:t>he action plan review was noted and discussed as part of item 12.</w:t>
            </w:r>
          </w:p>
          <w:p w14:paraId="2F074314" w14:textId="77777777" w:rsidR="000837AB" w:rsidRPr="00EF6436" w:rsidRDefault="000837AB" w:rsidP="003A0329">
            <w:pPr>
              <w:rPr>
                <w:color w:val="000000" w:themeColor="text1"/>
                <w:highlight w:val="yellow"/>
              </w:rPr>
            </w:pPr>
          </w:p>
        </w:tc>
      </w:tr>
      <w:tr w:rsidR="00233C9D" w:rsidRPr="00A14B84" w14:paraId="4E67E7B4"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0CDAB406" w14:textId="77777777" w:rsidR="00233C9D" w:rsidRPr="001E4EBF" w:rsidRDefault="00D0155D" w:rsidP="00233C9D">
            <w:pPr>
              <w:rPr>
                <w:rFonts w:cs="Arial"/>
                <w:b/>
                <w:color w:val="000000" w:themeColor="text1"/>
              </w:rPr>
            </w:pPr>
            <w:r>
              <w:rPr>
                <w:rFonts w:cs="Arial"/>
                <w:b/>
                <w:color w:val="000000" w:themeColor="text1"/>
              </w:rPr>
              <w:t>Item 14</w:t>
            </w:r>
          </w:p>
        </w:tc>
        <w:tc>
          <w:tcPr>
            <w:tcW w:w="9470" w:type="dxa"/>
            <w:gridSpan w:val="5"/>
          </w:tcPr>
          <w:p w14:paraId="3D38FDA8" w14:textId="77777777" w:rsidR="00233C9D" w:rsidRDefault="00233C9D" w:rsidP="00233C9D">
            <w:pPr>
              <w:rPr>
                <w:b/>
                <w:color w:val="000000" w:themeColor="text1"/>
              </w:rPr>
            </w:pPr>
            <w:r>
              <w:rPr>
                <w:b/>
                <w:color w:val="000000" w:themeColor="text1"/>
              </w:rPr>
              <w:t>Current Issues</w:t>
            </w:r>
          </w:p>
        </w:tc>
      </w:tr>
      <w:tr w:rsidR="00233C9D" w:rsidRPr="00A14B84" w14:paraId="75964089"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0330BDC9" w14:textId="77777777" w:rsidR="00233C9D" w:rsidRDefault="00233C9D" w:rsidP="00233C9D">
            <w:pPr>
              <w:rPr>
                <w:rFonts w:cs="Arial"/>
                <w:b/>
                <w:color w:val="000000" w:themeColor="text1"/>
              </w:rPr>
            </w:pPr>
          </w:p>
        </w:tc>
        <w:tc>
          <w:tcPr>
            <w:tcW w:w="9470" w:type="dxa"/>
            <w:gridSpan w:val="5"/>
          </w:tcPr>
          <w:p w14:paraId="7FED6FE1" w14:textId="77777777" w:rsidR="00D0155D" w:rsidRPr="001E4EBF" w:rsidRDefault="004C093A" w:rsidP="00D0155D">
            <w:pPr>
              <w:rPr>
                <w:color w:val="000000" w:themeColor="text1"/>
              </w:rPr>
            </w:pPr>
            <w:r>
              <w:rPr>
                <w:color w:val="000000" w:themeColor="text1"/>
              </w:rPr>
              <w:t xml:space="preserve">- </w:t>
            </w:r>
            <w:r w:rsidR="00EF6436">
              <w:rPr>
                <w:color w:val="000000" w:themeColor="text1"/>
              </w:rPr>
              <w:t>None noted.</w:t>
            </w:r>
          </w:p>
          <w:p w14:paraId="52E9FCDB" w14:textId="77777777" w:rsidR="00AD719A" w:rsidRPr="001E4EBF" w:rsidRDefault="00AD719A" w:rsidP="004C093A">
            <w:pPr>
              <w:rPr>
                <w:color w:val="000000" w:themeColor="text1"/>
              </w:rPr>
            </w:pPr>
          </w:p>
        </w:tc>
      </w:tr>
      <w:tr w:rsidR="00233C9D" w:rsidRPr="00A14B84" w14:paraId="7054D09E"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485" w:type="dxa"/>
            <w:gridSpan w:val="6"/>
          </w:tcPr>
          <w:p w14:paraId="2036C5F3" w14:textId="77777777" w:rsidR="00233C9D" w:rsidRPr="00A14B84" w:rsidRDefault="00233C9D" w:rsidP="00233C9D">
            <w:pPr>
              <w:rPr>
                <w:rFonts w:cs="Arial"/>
                <w:b/>
                <w:color w:val="000000" w:themeColor="text1"/>
              </w:rPr>
            </w:pPr>
            <w:r w:rsidRPr="00A14B84">
              <w:rPr>
                <w:rFonts w:cs="Arial"/>
                <w:b/>
                <w:color w:val="000000" w:themeColor="text1"/>
              </w:rPr>
              <w:t>Calendar of Meetings</w:t>
            </w:r>
          </w:p>
        </w:tc>
      </w:tr>
      <w:tr w:rsidR="00233C9D" w:rsidRPr="003D4C1B" w14:paraId="0D65D852"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468"/>
        </w:trPr>
        <w:tc>
          <w:tcPr>
            <w:tcW w:w="1015" w:type="dxa"/>
          </w:tcPr>
          <w:p w14:paraId="00D43956" w14:textId="77777777" w:rsidR="00233C9D" w:rsidRPr="00A14B84" w:rsidRDefault="00233C9D" w:rsidP="00233C9D">
            <w:pPr>
              <w:rPr>
                <w:rFonts w:cs="Arial"/>
                <w:b/>
                <w:color w:val="000000" w:themeColor="text1"/>
              </w:rPr>
            </w:pPr>
          </w:p>
        </w:tc>
        <w:tc>
          <w:tcPr>
            <w:tcW w:w="9470" w:type="dxa"/>
            <w:gridSpan w:val="5"/>
          </w:tcPr>
          <w:p w14:paraId="68A83623" w14:textId="77777777" w:rsidR="00233C9D" w:rsidRDefault="00233C9D" w:rsidP="00233C9D">
            <w:pPr>
              <w:pStyle w:val="Default"/>
              <w:numPr>
                <w:ilvl w:val="0"/>
                <w:numId w:val="2"/>
              </w:numPr>
              <w:rPr>
                <w:rFonts w:asciiTheme="minorHAnsi" w:hAnsiTheme="minorHAnsi" w:cs="Arial"/>
                <w:color w:val="000000" w:themeColor="text1"/>
                <w:sz w:val="22"/>
                <w:szCs w:val="22"/>
              </w:rPr>
            </w:pPr>
            <w:r w:rsidRPr="00A14B84">
              <w:rPr>
                <w:rFonts w:asciiTheme="minorHAnsi" w:hAnsiTheme="minorHAnsi" w:cs="Arial"/>
                <w:color w:val="000000" w:themeColor="text1"/>
                <w:sz w:val="22"/>
                <w:szCs w:val="22"/>
              </w:rPr>
              <w:t xml:space="preserve">Wednesday </w:t>
            </w:r>
            <w:r>
              <w:rPr>
                <w:rFonts w:asciiTheme="minorHAnsi" w:hAnsiTheme="minorHAnsi" w:cs="Arial"/>
                <w:color w:val="000000" w:themeColor="text1"/>
                <w:sz w:val="22"/>
                <w:szCs w:val="22"/>
              </w:rPr>
              <w:t xml:space="preserve">15th </w:t>
            </w:r>
            <w:r w:rsidRPr="00A14B84">
              <w:rPr>
                <w:rFonts w:asciiTheme="minorHAnsi" w:hAnsiTheme="minorHAnsi" w:cs="Arial"/>
                <w:color w:val="000000" w:themeColor="text1"/>
                <w:sz w:val="22"/>
                <w:szCs w:val="22"/>
              </w:rPr>
              <w:t>December</w:t>
            </w:r>
            <w:r w:rsidR="003A0329">
              <w:rPr>
                <w:rFonts w:asciiTheme="minorHAnsi" w:hAnsiTheme="minorHAnsi" w:cs="Arial"/>
                <w:color w:val="000000" w:themeColor="text1"/>
                <w:sz w:val="22"/>
                <w:szCs w:val="22"/>
              </w:rPr>
              <w:t xml:space="preserve"> 2021</w:t>
            </w:r>
            <w:r w:rsidRPr="00A14B84">
              <w:rPr>
                <w:rFonts w:asciiTheme="minorHAnsi" w:hAnsiTheme="minorHAnsi" w:cs="Arial"/>
                <w:color w:val="000000" w:themeColor="text1"/>
                <w:sz w:val="22"/>
                <w:szCs w:val="22"/>
              </w:rPr>
              <w:t>, 2.00pm, TBC</w:t>
            </w:r>
          </w:p>
          <w:p w14:paraId="1831C8C4" w14:textId="77777777" w:rsidR="003A0329" w:rsidRDefault="003A0329" w:rsidP="00233C9D">
            <w:pPr>
              <w:pStyle w:val="Default"/>
              <w:numPr>
                <w:ilvl w:val="0"/>
                <w:numId w:val="2"/>
              </w:numPr>
              <w:rPr>
                <w:rFonts w:asciiTheme="minorHAnsi" w:hAnsiTheme="minorHAnsi" w:cs="Arial"/>
                <w:color w:val="000000" w:themeColor="text1"/>
                <w:sz w:val="22"/>
                <w:szCs w:val="22"/>
              </w:rPr>
            </w:pPr>
            <w:r>
              <w:rPr>
                <w:rFonts w:asciiTheme="minorHAnsi" w:hAnsiTheme="minorHAnsi" w:cs="Arial"/>
                <w:color w:val="000000" w:themeColor="text1"/>
                <w:sz w:val="22"/>
                <w:szCs w:val="22"/>
              </w:rPr>
              <w:t>Wednesday  16</w:t>
            </w:r>
            <w:r w:rsidRPr="003A0329">
              <w:rPr>
                <w:rFonts w:asciiTheme="minorHAnsi" w:hAnsiTheme="minorHAnsi" w:cs="Arial"/>
                <w:color w:val="000000" w:themeColor="text1"/>
                <w:sz w:val="22"/>
                <w:szCs w:val="22"/>
                <w:vertAlign w:val="superscript"/>
              </w:rPr>
              <w:t>th</w:t>
            </w:r>
            <w:r>
              <w:rPr>
                <w:rFonts w:asciiTheme="minorHAnsi" w:hAnsiTheme="minorHAnsi" w:cs="Arial"/>
                <w:color w:val="000000" w:themeColor="text1"/>
                <w:sz w:val="22"/>
                <w:szCs w:val="22"/>
              </w:rPr>
              <w:t xml:space="preserve"> March 2022, 2.00pm, TBC</w:t>
            </w:r>
          </w:p>
          <w:p w14:paraId="48EFC34C" w14:textId="77777777" w:rsidR="003A0329" w:rsidRDefault="003A0329" w:rsidP="00233C9D">
            <w:pPr>
              <w:pStyle w:val="Default"/>
              <w:numPr>
                <w:ilvl w:val="0"/>
                <w:numId w:val="2"/>
              </w:numPr>
              <w:rPr>
                <w:rFonts w:asciiTheme="minorHAnsi" w:hAnsiTheme="minorHAnsi" w:cs="Arial"/>
                <w:color w:val="000000" w:themeColor="text1"/>
                <w:sz w:val="22"/>
                <w:szCs w:val="22"/>
              </w:rPr>
            </w:pPr>
            <w:r>
              <w:rPr>
                <w:rFonts w:asciiTheme="minorHAnsi" w:hAnsiTheme="minorHAnsi" w:cs="Arial"/>
                <w:color w:val="000000" w:themeColor="text1"/>
                <w:sz w:val="22"/>
                <w:szCs w:val="22"/>
              </w:rPr>
              <w:t>Wednesday 22</w:t>
            </w:r>
            <w:r w:rsidRPr="003A0329">
              <w:rPr>
                <w:rFonts w:asciiTheme="minorHAnsi" w:hAnsiTheme="minorHAnsi" w:cs="Arial"/>
                <w:color w:val="000000" w:themeColor="text1"/>
                <w:sz w:val="22"/>
                <w:szCs w:val="22"/>
                <w:vertAlign w:val="superscript"/>
              </w:rPr>
              <w:t>nd</w:t>
            </w:r>
            <w:r>
              <w:rPr>
                <w:rFonts w:asciiTheme="minorHAnsi" w:hAnsiTheme="minorHAnsi" w:cs="Arial"/>
                <w:color w:val="000000" w:themeColor="text1"/>
                <w:sz w:val="22"/>
                <w:szCs w:val="22"/>
              </w:rPr>
              <w:t xml:space="preserve"> June 2022, 2.00pm, TBC</w:t>
            </w:r>
          </w:p>
          <w:p w14:paraId="31240803" w14:textId="77777777" w:rsidR="003A0329" w:rsidRDefault="003A0329" w:rsidP="00233C9D">
            <w:pPr>
              <w:pStyle w:val="Default"/>
              <w:numPr>
                <w:ilvl w:val="0"/>
                <w:numId w:val="2"/>
              </w:numPr>
              <w:rPr>
                <w:rFonts w:asciiTheme="minorHAnsi" w:hAnsiTheme="minorHAnsi" w:cs="Arial"/>
                <w:color w:val="000000" w:themeColor="text1"/>
                <w:sz w:val="22"/>
                <w:szCs w:val="22"/>
              </w:rPr>
            </w:pPr>
            <w:r>
              <w:rPr>
                <w:rFonts w:asciiTheme="minorHAnsi" w:hAnsiTheme="minorHAnsi" w:cs="Arial"/>
                <w:color w:val="000000" w:themeColor="text1"/>
                <w:sz w:val="22"/>
                <w:szCs w:val="22"/>
              </w:rPr>
              <w:t>Wednesday 21</w:t>
            </w:r>
            <w:r w:rsidRPr="003A0329">
              <w:rPr>
                <w:rFonts w:asciiTheme="minorHAnsi" w:hAnsiTheme="minorHAnsi" w:cs="Arial"/>
                <w:color w:val="000000" w:themeColor="text1"/>
                <w:sz w:val="22"/>
                <w:szCs w:val="22"/>
                <w:vertAlign w:val="superscript"/>
              </w:rPr>
              <w:t>st</w:t>
            </w:r>
            <w:r>
              <w:rPr>
                <w:rFonts w:asciiTheme="minorHAnsi" w:hAnsiTheme="minorHAnsi" w:cs="Arial"/>
                <w:color w:val="000000" w:themeColor="text1"/>
                <w:sz w:val="22"/>
                <w:szCs w:val="22"/>
              </w:rPr>
              <w:t xml:space="preserve"> September 2022, 2.00pm, TBC</w:t>
            </w:r>
          </w:p>
          <w:p w14:paraId="4E5426EB" w14:textId="77777777" w:rsidR="003A0329" w:rsidRPr="003A0329" w:rsidRDefault="003A0329" w:rsidP="003A0329">
            <w:pPr>
              <w:pStyle w:val="Default"/>
              <w:numPr>
                <w:ilvl w:val="0"/>
                <w:numId w:val="2"/>
              </w:numPr>
              <w:rPr>
                <w:rFonts w:asciiTheme="minorHAnsi" w:hAnsiTheme="minorHAnsi" w:cs="Arial"/>
                <w:color w:val="000000" w:themeColor="text1"/>
                <w:sz w:val="22"/>
                <w:szCs w:val="22"/>
              </w:rPr>
            </w:pPr>
            <w:r>
              <w:rPr>
                <w:rFonts w:asciiTheme="minorHAnsi" w:hAnsiTheme="minorHAnsi" w:cs="Arial"/>
                <w:color w:val="000000" w:themeColor="text1"/>
                <w:sz w:val="22"/>
                <w:szCs w:val="22"/>
              </w:rPr>
              <w:t>Wednesday 14</w:t>
            </w:r>
            <w:r w:rsidRPr="003A0329">
              <w:rPr>
                <w:rFonts w:asciiTheme="minorHAnsi" w:hAnsiTheme="minorHAnsi" w:cs="Arial"/>
                <w:color w:val="000000" w:themeColor="text1"/>
                <w:sz w:val="22"/>
                <w:szCs w:val="22"/>
                <w:vertAlign w:val="superscript"/>
              </w:rPr>
              <w:t>th</w:t>
            </w:r>
            <w:r>
              <w:rPr>
                <w:rFonts w:asciiTheme="minorHAnsi" w:hAnsiTheme="minorHAnsi" w:cs="Arial"/>
                <w:color w:val="000000" w:themeColor="text1"/>
                <w:sz w:val="22"/>
                <w:szCs w:val="22"/>
              </w:rPr>
              <w:t xml:space="preserve"> December 2022, 2.00pm, TBC</w:t>
            </w:r>
          </w:p>
        </w:tc>
      </w:tr>
    </w:tbl>
    <w:p w14:paraId="17287831" w14:textId="77777777" w:rsidR="007C2913" w:rsidRPr="003D4C1B" w:rsidRDefault="007C2913" w:rsidP="004672AF">
      <w:pPr>
        <w:spacing w:after="0"/>
        <w:rPr>
          <w:rFonts w:ascii="Lucida Sans" w:hAnsi="Lucida Sans" w:cs="Arial"/>
          <w:color w:val="000000" w:themeColor="text1"/>
          <w:sz w:val="24"/>
          <w:szCs w:val="24"/>
        </w:rPr>
      </w:pPr>
    </w:p>
    <w:sectPr w:rsidR="007C2913" w:rsidRPr="003D4C1B" w:rsidSect="00D527C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02900" w14:textId="77777777" w:rsidR="007C130D" w:rsidRDefault="007C130D" w:rsidP="00197DEB">
      <w:pPr>
        <w:spacing w:after="0" w:line="240" w:lineRule="auto"/>
      </w:pPr>
      <w:r>
        <w:separator/>
      </w:r>
    </w:p>
  </w:endnote>
  <w:endnote w:type="continuationSeparator" w:id="0">
    <w:p w14:paraId="16A17549" w14:textId="77777777" w:rsidR="007C130D" w:rsidRDefault="007C130D" w:rsidP="0019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FE1B6" w14:textId="77777777" w:rsidR="009F5BF2" w:rsidRDefault="009F5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451131"/>
      <w:docPartObj>
        <w:docPartGallery w:val="Page Numbers (Bottom of Page)"/>
        <w:docPartUnique/>
      </w:docPartObj>
    </w:sdtPr>
    <w:sdtEndPr/>
    <w:sdtContent>
      <w:sdt>
        <w:sdtPr>
          <w:id w:val="1728636285"/>
          <w:docPartObj>
            <w:docPartGallery w:val="Page Numbers (Top of Page)"/>
            <w:docPartUnique/>
          </w:docPartObj>
        </w:sdtPr>
        <w:sdtEndPr/>
        <w:sdtContent>
          <w:p w14:paraId="62EDF3AD" w14:textId="74393DEB" w:rsidR="007C130D" w:rsidRDefault="007C130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F5BF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5BF2">
              <w:rPr>
                <w:b/>
                <w:bCs/>
                <w:noProof/>
              </w:rPr>
              <w:t>7</w:t>
            </w:r>
            <w:r>
              <w:rPr>
                <w:b/>
                <w:bCs/>
                <w:sz w:val="24"/>
                <w:szCs w:val="24"/>
              </w:rPr>
              <w:fldChar w:fldCharType="end"/>
            </w:r>
          </w:p>
        </w:sdtContent>
      </w:sdt>
    </w:sdtContent>
  </w:sdt>
  <w:p w14:paraId="5DAA2271" w14:textId="77777777" w:rsidR="007C130D" w:rsidRDefault="007C130D">
    <w:pPr>
      <w:pStyle w:val="Footer"/>
    </w:pPr>
    <w:r>
      <w:rPr>
        <w:noProof/>
        <w:lang w:eastAsia="en-GB"/>
      </w:rPr>
      <mc:AlternateContent>
        <mc:Choice Requires="wps">
          <w:drawing>
            <wp:anchor distT="0" distB="0" distL="114300" distR="114300" simplePos="0" relativeHeight="251657216" behindDoc="0" locked="0" layoutInCell="0" allowOverlap="1" wp14:anchorId="403E861C" wp14:editId="39ABC34D">
              <wp:simplePos x="0" y="0"/>
              <wp:positionH relativeFrom="page">
                <wp:posOffset>0</wp:posOffset>
              </wp:positionH>
              <wp:positionV relativeFrom="page">
                <wp:posOffset>10228580</wp:posOffset>
              </wp:positionV>
              <wp:extent cx="7560310" cy="273050"/>
              <wp:effectExtent l="0" t="0" r="0" b="12700"/>
              <wp:wrapNone/>
              <wp:docPr id="2" name="MSIPCM633d4a2a8402fc78b72edd1b"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7046BB" w14:textId="77777777" w:rsidR="007C130D" w:rsidRPr="00C30A4A" w:rsidRDefault="007C130D" w:rsidP="00C30A4A">
                          <w:pPr>
                            <w:spacing w:after="0"/>
                            <w:jc w:val="center"/>
                            <w:rPr>
                              <w:rFonts w:ascii="Calibri" w:hAnsi="Calibri" w:cs="Calibri"/>
                              <w:color w:val="FF0000"/>
                              <w:sz w:val="20"/>
                            </w:rPr>
                          </w:pPr>
                          <w:r w:rsidRPr="00C30A4A">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B4248FD" id="_x0000_t202" coordsize="21600,21600" o:spt="202" path="m,l,21600r21600,l21600,xe">
              <v:stroke joinstyle="miter"/>
              <v:path gradientshapeok="t" o:connecttype="rect"/>
            </v:shapetype>
            <v:shape id="MSIPCM633d4a2a8402fc78b72edd1b"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" o:allowincell="f" filled="f" stroked="f" strokeweight=".5pt">
              <v:textbox inset=",0,,0">
                <w:txbxContent>
                  <w:p w:rsidR="007C130D" w:rsidRPr="00C30A4A" w:rsidRDefault="007C130D" w:rsidP="00C30A4A">
                    <w:pPr>
                      <w:spacing w:after="0"/>
                      <w:jc w:val="center"/>
                      <w:rPr>
                        <w:rFonts w:ascii="Calibri" w:hAnsi="Calibri" w:cs="Calibri"/>
                        <w:color w:val="FF0000"/>
                        <w:sz w:val="20"/>
                      </w:rPr>
                    </w:pPr>
                    <w:r w:rsidRPr="00C30A4A">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C0E31" w14:textId="77777777" w:rsidR="009F5BF2" w:rsidRDefault="009F5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0DDD6" w14:textId="77777777" w:rsidR="007C130D" w:rsidRDefault="007C130D" w:rsidP="00197DEB">
      <w:pPr>
        <w:spacing w:after="0" w:line="240" w:lineRule="auto"/>
      </w:pPr>
      <w:r>
        <w:separator/>
      </w:r>
    </w:p>
  </w:footnote>
  <w:footnote w:type="continuationSeparator" w:id="0">
    <w:p w14:paraId="03BAB1C7" w14:textId="77777777" w:rsidR="007C130D" w:rsidRDefault="007C130D" w:rsidP="0019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2857D" w14:textId="77777777" w:rsidR="009F5BF2" w:rsidRDefault="009F5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486F5" w14:textId="77777777" w:rsidR="009F5BF2" w:rsidRDefault="009F5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AB5DC" w14:textId="77777777" w:rsidR="009F5BF2" w:rsidRDefault="009F5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2446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D92AC2"/>
    <w:multiLevelType w:val="hybridMultilevel"/>
    <w:tmpl w:val="A22049C0"/>
    <w:lvl w:ilvl="0" w:tplc="CC9C1F7E">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3A2045"/>
    <w:multiLevelType w:val="hybridMultilevel"/>
    <w:tmpl w:val="E8B8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B3C30"/>
    <w:multiLevelType w:val="hybridMultilevel"/>
    <w:tmpl w:val="92C2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226DD"/>
    <w:multiLevelType w:val="hybridMultilevel"/>
    <w:tmpl w:val="4DA2AEA6"/>
    <w:lvl w:ilvl="0" w:tplc="D1486CB8">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8AF3716"/>
    <w:multiLevelType w:val="hybridMultilevel"/>
    <w:tmpl w:val="4778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C037F"/>
    <w:multiLevelType w:val="hybridMultilevel"/>
    <w:tmpl w:val="84B6B8A4"/>
    <w:lvl w:ilvl="0" w:tplc="FC003398">
      <w:start w:val="1"/>
      <w:numFmt w:val="bullet"/>
      <w:lvlText w:val="•"/>
      <w:lvlJc w:val="left"/>
      <w:pPr>
        <w:tabs>
          <w:tab w:val="num" w:pos="720"/>
        </w:tabs>
        <w:ind w:left="720" w:hanging="360"/>
      </w:pPr>
      <w:rPr>
        <w:rFonts w:ascii="Arial" w:hAnsi="Arial" w:hint="default"/>
      </w:rPr>
    </w:lvl>
    <w:lvl w:ilvl="1" w:tplc="C3D433FE" w:tentative="1">
      <w:start w:val="1"/>
      <w:numFmt w:val="bullet"/>
      <w:lvlText w:val="•"/>
      <w:lvlJc w:val="left"/>
      <w:pPr>
        <w:tabs>
          <w:tab w:val="num" w:pos="1440"/>
        </w:tabs>
        <w:ind w:left="1440" w:hanging="360"/>
      </w:pPr>
      <w:rPr>
        <w:rFonts w:ascii="Arial" w:hAnsi="Arial" w:hint="default"/>
      </w:rPr>
    </w:lvl>
    <w:lvl w:ilvl="2" w:tplc="E404ED22" w:tentative="1">
      <w:start w:val="1"/>
      <w:numFmt w:val="bullet"/>
      <w:lvlText w:val="•"/>
      <w:lvlJc w:val="left"/>
      <w:pPr>
        <w:tabs>
          <w:tab w:val="num" w:pos="2160"/>
        </w:tabs>
        <w:ind w:left="2160" w:hanging="360"/>
      </w:pPr>
      <w:rPr>
        <w:rFonts w:ascii="Arial" w:hAnsi="Arial" w:hint="default"/>
      </w:rPr>
    </w:lvl>
    <w:lvl w:ilvl="3" w:tplc="C9204938" w:tentative="1">
      <w:start w:val="1"/>
      <w:numFmt w:val="bullet"/>
      <w:lvlText w:val="•"/>
      <w:lvlJc w:val="left"/>
      <w:pPr>
        <w:tabs>
          <w:tab w:val="num" w:pos="2880"/>
        </w:tabs>
        <w:ind w:left="2880" w:hanging="360"/>
      </w:pPr>
      <w:rPr>
        <w:rFonts w:ascii="Arial" w:hAnsi="Arial" w:hint="default"/>
      </w:rPr>
    </w:lvl>
    <w:lvl w:ilvl="4" w:tplc="56FA314E" w:tentative="1">
      <w:start w:val="1"/>
      <w:numFmt w:val="bullet"/>
      <w:lvlText w:val="•"/>
      <w:lvlJc w:val="left"/>
      <w:pPr>
        <w:tabs>
          <w:tab w:val="num" w:pos="3600"/>
        </w:tabs>
        <w:ind w:left="3600" w:hanging="360"/>
      </w:pPr>
      <w:rPr>
        <w:rFonts w:ascii="Arial" w:hAnsi="Arial" w:hint="default"/>
      </w:rPr>
    </w:lvl>
    <w:lvl w:ilvl="5" w:tplc="EF423BBC" w:tentative="1">
      <w:start w:val="1"/>
      <w:numFmt w:val="bullet"/>
      <w:lvlText w:val="•"/>
      <w:lvlJc w:val="left"/>
      <w:pPr>
        <w:tabs>
          <w:tab w:val="num" w:pos="4320"/>
        </w:tabs>
        <w:ind w:left="4320" w:hanging="360"/>
      </w:pPr>
      <w:rPr>
        <w:rFonts w:ascii="Arial" w:hAnsi="Arial" w:hint="default"/>
      </w:rPr>
    </w:lvl>
    <w:lvl w:ilvl="6" w:tplc="0CA46F4A" w:tentative="1">
      <w:start w:val="1"/>
      <w:numFmt w:val="bullet"/>
      <w:lvlText w:val="•"/>
      <w:lvlJc w:val="left"/>
      <w:pPr>
        <w:tabs>
          <w:tab w:val="num" w:pos="5040"/>
        </w:tabs>
        <w:ind w:left="5040" w:hanging="360"/>
      </w:pPr>
      <w:rPr>
        <w:rFonts w:ascii="Arial" w:hAnsi="Arial" w:hint="default"/>
      </w:rPr>
    </w:lvl>
    <w:lvl w:ilvl="7" w:tplc="FEAEF17A" w:tentative="1">
      <w:start w:val="1"/>
      <w:numFmt w:val="bullet"/>
      <w:lvlText w:val="•"/>
      <w:lvlJc w:val="left"/>
      <w:pPr>
        <w:tabs>
          <w:tab w:val="num" w:pos="5760"/>
        </w:tabs>
        <w:ind w:left="5760" w:hanging="360"/>
      </w:pPr>
      <w:rPr>
        <w:rFonts w:ascii="Arial" w:hAnsi="Arial" w:hint="default"/>
      </w:rPr>
    </w:lvl>
    <w:lvl w:ilvl="8" w:tplc="9A8447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DAF794F"/>
    <w:multiLevelType w:val="hybridMultilevel"/>
    <w:tmpl w:val="C5921CB0"/>
    <w:lvl w:ilvl="0" w:tplc="4D5638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6D784B"/>
    <w:multiLevelType w:val="hybridMultilevel"/>
    <w:tmpl w:val="BF0E16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4EB3638C"/>
    <w:multiLevelType w:val="hybridMultilevel"/>
    <w:tmpl w:val="8968E5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D4BC4"/>
    <w:multiLevelType w:val="hybridMultilevel"/>
    <w:tmpl w:val="A14C5E0E"/>
    <w:lvl w:ilvl="0" w:tplc="57C495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C9318A"/>
    <w:multiLevelType w:val="hybridMultilevel"/>
    <w:tmpl w:val="736A3D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1A74D1"/>
    <w:multiLevelType w:val="hybridMultilevel"/>
    <w:tmpl w:val="861A09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0"/>
  </w:num>
  <w:num w:numId="6">
    <w:abstractNumId w:val="9"/>
  </w:num>
  <w:num w:numId="7">
    <w:abstractNumId w:val="7"/>
  </w:num>
  <w:num w:numId="8">
    <w:abstractNumId w:val="8"/>
  </w:num>
  <w:num w:numId="9">
    <w:abstractNumId w:val="11"/>
  </w:num>
  <w:num w:numId="10">
    <w:abstractNumId w:val="12"/>
  </w:num>
  <w:num w:numId="11">
    <w:abstractNumId w:val="4"/>
  </w:num>
  <w:num w:numId="12">
    <w:abstractNumId w:val="1"/>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GfzctLdWIOeAaNVFEvMMCyCZ6APS+MZV3IpvI2Utlovd4l8HMDefsGAadPrk671O99oMlpTkOEZgjbyFx7KMEA==" w:salt="XqEG2iSevT6dYNgDbyLJ5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C5"/>
    <w:rsid w:val="000000E4"/>
    <w:rsid w:val="00000C7B"/>
    <w:rsid w:val="000018A8"/>
    <w:rsid w:val="00003A7E"/>
    <w:rsid w:val="00004B74"/>
    <w:rsid w:val="00004F6C"/>
    <w:rsid w:val="00005A19"/>
    <w:rsid w:val="00011212"/>
    <w:rsid w:val="000135D4"/>
    <w:rsid w:val="00013AAB"/>
    <w:rsid w:val="00013D9C"/>
    <w:rsid w:val="00013F26"/>
    <w:rsid w:val="00015B0F"/>
    <w:rsid w:val="000167E2"/>
    <w:rsid w:val="00020D46"/>
    <w:rsid w:val="0002480C"/>
    <w:rsid w:val="00025630"/>
    <w:rsid w:val="00032059"/>
    <w:rsid w:val="00036A7A"/>
    <w:rsid w:val="00040A55"/>
    <w:rsid w:val="000420B2"/>
    <w:rsid w:val="00047D84"/>
    <w:rsid w:val="00050174"/>
    <w:rsid w:val="00050939"/>
    <w:rsid w:val="0005104A"/>
    <w:rsid w:val="00052DBB"/>
    <w:rsid w:val="00053DFB"/>
    <w:rsid w:val="00055432"/>
    <w:rsid w:val="0005556F"/>
    <w:rsid w:val="00056461"/>
    <w:rsid w:val="00061E11"/>
    <w:rsid w:val="000621BC"/>
    <w:rsid w:val="00067D57"/>
    <w:rsid w:val="00070A39"/>
    <w:rsid w:val="00072282"/>
    <w:rsid w:val="0007299B"/>
    <w:rsid w:val="00074F82"/>
    <w:rsid w:val="00077B09"/>
    <w:rsid w:val="00082484"/>
    <w:rsid w:val="000837AB"/>
    <w:rsid w:val="0008409E"/>
    <w:rsid w:val="00086481"/>
    <w:rsid w:val="00087127"/>
    <w:rsid w:val="00087235"/>
    <w:rsid w:val="00087BDF"/>
    <w:rsid w:val="00091802"/>
    <w:rsid w:val="00093B41"/>
    <w:rsid w:val="00093CCE"/>
    <w:rsid w:val="0009503D"/>
    <w:rsid w:val="00097684"/>
    <w:rsid w:val="000A1376"/>
    <w:rsid w:val="000A1ED0"/>
    <w:rsid w:val="000A20CF"/>
    <w:rsid w:val="000A267F"/>
    <w:rsid w:val="000A350D"/>
    <w:rsid w:val="000A4F06"/>
    <w:rsid w:val="000A5804"/>
    <w:rsid w:val="000A5D83"/>
    <w:rsid w:val="000A6BB9"/>
    <w:rsid w:val="000B0207"/>
    <w:rsid w:val="000B2988"/>
    <w:rsid w:val="000B75E3"/>
    <w:rsid w:val="000C1067"/>
    <w:rsid w:val="000C4B8D"/>
    <w:rsid w:val="000C6009"/>
    <w:rsid w:val="000D15E3"/>
    <w:rsid w:val="000D299C"/>
    <w:rsid w:val="000D3A00"/>
    <w:rsid w:val="000D5C3A"/>
    <w:rsid w:val="000D5DB1"/>
    <w:rsid w:val="000D7CD3"/>
    <w:rsid w:val="000E18DC"/>
    <w:rsid w:val="000E2F85"/>
    <w:rsid w:val="000E3B48"/>
    <w:rsid w:val="000E6DC8"/>
    <w:rsid w:val="000F09B3"/>
    <w:rsid w:val="000F2997"/>
    <w:rsid w:val="000F3C38"/>
    <w:rsid w:val="000F4773"/>
    <w:rsid w:val="000F5D2A"/>
    <w:rsid w:val="00100BA7"/>
    <w:rsid w:val="00101039"/>
    <w:rsid w:val="001018F4"/>
    <w:rsid w:val="00106EAF"/>
    <w:rsid w:val="00107F0F"/>
    <w:rsid w:val="00111AA6"/>
    <w:rsid w:val="00111FE9"/>
    <w:rsid w:val="001122D7"/>
    <w:rsid w:val="00113AE9"/>
    <w:rsid w:val="001140AB"/>
    <w:rsid w:val="001212D6"/>
    <w:rsid w:val="00122110"/>
    <w:rsid w:val="00122CDA"/>
    <w:rsid w:val="00123126"/>
    <w:rsid w:val="001258FE"/>
    <w:rsid w:val="0012668E"/>
    <w:rsid w:val="001268A0"/>
    <w:rsid w:val="00127D75"/>
    <w:rsid w:val="00137C02"/>
    <w:rsid w:val="00141406"/>
    <w:rsid w:val="001422DD"/>
    <w:rsid w:val="00144824"/>
    <w:rsid w:val="0015042B"/>
    <w:rsid w:val="0015113B"/>
    <w:rsid w:val="0015113C"/>
    <w:rsid w:val="001528E4"/>
    <w:rsid w:val="001538B6"/>
    <w:rsid w:val="00155134"/>
    <w:rsid w:val="001556D1"/>
    <w:rsid w:val="00162516"/>
    <w:rsid w:val="00162CBE"/>
    <w:rsid w:val="00162FE7"/>
    <w:rsid w:val="00164793"/>
    <w:rsid w:val="001710D0"/>
    <w:rsid w:val="00174887"/>
    <w:rsid w:val="00175EE2"/>
    <w:rsid w:val="0017647B"/>
    <w:rsid w:val="00180365"/>
    <w:rsid w:val="00180FA4"/>
    <w:rsid w:val="0018100F"/>
    <w:rsid w:val="00181DFC"/>
    <w:rsid w:val="00182EFF"/>
    <w:rsid w:val="00183287"/>
    <w:rsid w:val="00183521"/>
    <w:rsid w:val="00184E32"/>
    <w:rsid w:val="00186A77"/>
    <w:rsid w:val="001873B3"/>
    <w:rsid w:val="001929C2"/>
    <w:rsid w:val="00193990"/>
    <w:rsid w:val="00195815"/>
    <w:rsid w:val="001976E1"/>
    <w:rsid w:val="00197DEB"/>
    <w:rsid w:val="001A0566"/>
    <w:rsid w:val="001A0E3E"/>
    <w:rsid w:val="001A188A"/>
    <w:rsid w:val="001A21D2"/>
    <w:rsid w:val="001A5067"/>
    <w:rsid w:val="001B075C"/>
    <w:rsid w:val="001B1CFD"/>
    <w:rsid w:val="001B205B"/>
    <w:rsid w:val="001B20C3"/>
    <w:rsid w:val="001B23D4"/>
    <w:rsid w:val="001B42E1"/>
    <w:rsid w:val="001B44DF"/>
    <w:rsid w:val="001B49BA"/>
    <w:rsid w:val="001C21A9"/>
    <w:rsid w:val="001C38DE"/>
    <w:rsid w:val="001C3DF0"/>
    <w:rsid w:val="001C4130"/>
    <w:rsid w:val="001C4A5A"/>
    <w:rsid w:val="001C5C96"/>
    <w:rsid w:val="001C6E11"/>
    <w:rsid w:val="001C7F7C"/>
    <w:rsid w:val="001D23AF"/>
    <w:rsid w:val="001D423A"/>
    <w:rsid w:val="001D515E"/>
    <w:rsid w:val="001E2892"/>
    <w:rsid w:val="001E3809"/>
    <w:rsid w:val="001E4EBF"/>
    <w:rsid w:val="001E5260"/>
    <w:rsid w:val="001E58CE"/>
    <w:rsid w:val="001E5C78"/>
    <w:rsid w:val="001E66F3"/>
    <w:rsid w:val="001F0641"/>
    <w:rsid w:val="001F078A"/>
    <w:rsid w:val="001F0887"/>
    <w:rsid w:val="001F1379"/>
    <w:rsid w:val="001F1DF0"/>
    <w:rsid w:val="001F370A"/>
    <w:rsid w:val="001F71B4"/>
    <w:rsid w:val="00204A14"/>
    <w:rsid w:val="00205078"/>
    <w:rsid w:val="002055B6"/>
    <w:rsid w:val="00205DFE"/>
    <w:rsid w:val="00206A85"/>
    <w:rsid w:val="0020747E"/>
    <w:rsid w:val="00210269"/>
    <w:rsid w:val="00210700"/>
    <w:rsid w:val="00211119"/>
    <w:rsid w:val="00211E3D"/>
    <w:rsid w:val="002121FB"/>
    <w:rsid w:val="0021421C"/>
    <w:rsid w:val="002165BF"/>
    <w:rsid w:val="0022457C"/>
    <w:rsid w:val="00224FDC"/>
    <w:rsid w:val="00225ADF"/>
    <w:rsid w:val="00230882"/>
    <w:rsid w:val="00231710"/>
    <w:rsid w:val="00233231"/>
    <w:rsid w:val="002336E1"/>
    <w:rsid w:val="00233C9D"/>
    <w:rsid w:val="00233DBE"/>
    <w:rsid w:val="00234823"/>
    <w:rsid w:val="00234969"/>
    <w:rsid w:val="0023562D"/>
    <w:rsid w:val="00235FF4"/>
    <w:rsid w:val="00240FA1"/>
    <w:rsid w:val="0024704C"/>
    <w:rsid w:val="00250A23"/>
    <w:rsid w:val="00250D22"/>
    <w:rsid w:val="00251DED"/>
    <w:rsid w:val="0025279C"/>
    <w:rsid w:val="00254178"/>
    <w:rsid w:val="00256537"/>
    <w:rsid w:val="00256E07"/>
    <w:rsid w:val="00260BEB"/>
    <w:rsid w:val="002630CF"/>
    <w:rsid w:val="002633EC"/>
    <w:rsid w:val="00263678"/>
    <w:rsid w:val="00265261"/>
    <w:rsid w:val="00266F54"/>
    <w:rsid w:val="002671C9"/>
    <w:rsid w:val="002703BB"/>
    <w:rsid w:val="0027441C"/>
    <w:rsid w:val="00276C46"/>
    <w:rsid w:val="00276F92"/>
    <w:rsid w:val="00277ACD"/>
    <w:rsid w:val="00281073"/>
    <w:rsid w:val="00281428"/>
    <w:rsid w:val="00281E38"/>
    <w:rsid w:val="00283119"/>
    <w:rsid w:val="00283AA8"/>
    <w:rsid w:val="00284F5A"/>
    <w:rsid w:val="00290496"/>
    <w:rsid w:val="002922D2"/>
    <w:rsid w:val="002924FA"/>
    <w:rsid w:val="0029452B"/>
    <w:rsid w:val="00295165"/>
    <w:rsid w:val="002956B8"/>
    <w:rsid w:val="0029701E"/>
    <w:rsid w:val="002A011C"/>
    <w:rsid w:val="002A03FC"/>
    <w:rsid w:val="002A1C3E"/>
    <w:rsid w:val="002A2E62"/>
    <w:rsid w:val="002B02A8"/>
    <w:rsid w:val="002B3644"/>
    <w:rsid w:val="002B4D4C"/>
    <w:rsid w:val="002B500C"/>
    <w:rsid w:val="002B5570"/>
    <w:rsid w:val="002B5D9B"/>
    <w:rsid w:val="002B6897"/>
    <w:rsid w:val="002B761C"/>
    <w:rsid w:val="002B7E58"/>
    <w:rsid w:val="002C0B62"/>
    <w:rsid w:val="002C0D1C"/>
    <w:rsid w:val="002D1205"/>
    <w:rsid w:val="002D4E21"/>
    <w:rsid w:val="002D6401"/>
    <w:rsid w:val="002D7568"/>
    <w:rsid w:val="002E5A51"/>
    <w:rsid w:val="002E6209"/>
    <w:rsid w:val="002E7C90"/>
    <w:rsid w:val="002F01F8"/>
    <w:rsid w:val="002F18BE"/>
    <w:rsid w:val="002F232B"/>
    <w:rsid w:val="002F2F64"/>
    <w:rsid w:val="003034E1"/>
    <w:rsid w:val="00303CBC"/>
    <w:rsid w:val="003046E9"/>
    <w:rsid w:val="00305CBF"/>
    <w:rsid w:val="00306A2A"/>
    <w:rsid w:val="00311120"/>
    <w:rsid w:val="003112D4"/>
    <w:rsid w:val="00316168"/>
    <w:rsid w:val="00316450"/>
    <w:rsid w:val="00317074"/>
    <w:rsid w:val="00321DC1"/>
    <w:rsid w:val="0032383F"/>
    <w:rsid w:val="003244D7"/>
    <w:rsid w:val="0032526A"/>
    <w:rsid w:val="00327C4C"/>
    <w:rsid w:val="0033031D"/>
    <w:rsid w:val="003351B2"/>
    <w:rsid w:val="00335263"/>
    <w:rsid w:val="00335301"/>
    <w:rsid w:val="0034049D"/>
    <w:rsid w:val="00340673"/>
    <w:rsid w:val="00342740"/>
    <w:rsid w:val="00344205"/>
    <w:rsid w:val="00344668"/>
    <w:rsid w:val="00347603"/>
    <w:rsid w:val="00347824"/>
    <w:rsid w:val="00350202"/>
    <w:rsid w:val="00350CC3"/>
    <w:rsid w:val="00352182"/>
    <w:rsid w:val="003564A3"/>
    <w:rsid w:val="00356DFD"/>
    <w:rsid w:val="003570D7"/>
    <w:rsid w:val="00365E41"/>
    <w:rsid w:val="00366D9F"/>
    <w:rsid w:val="00370B01"/>
    <w:rsid w:val="00370EF7"/>
    <w:rsid w:val="00371140"/>
    <w:rsid w:val="00371192"/>
    <w:rsid w:val="00372946"/>
    <w:rsid w:val="00373B9F"/>
    <w:rsid w:val="00373DC1"/>
    <w:rsid w:val="003753AC"/>
    <w:rsid w:val="00375FA9"/>
    <w:rsid w:val="00376E1D"/>
    <w:rsid w:val="003968B2"/>
    <w:rsid w:val="003A0329"/>
    <w:rsid w:val="003A137F"/>
    <w:rsid w:val="003A19D5"/>
    <w:rsid w:val="003A2179"/>
    <w:rsid w:val="003A2625"/>
    <w:rsid w:val="003A4D70"/>
    <w:rsid w:val="003A6D4B"/>
    <w:rsid w:val="003B2580"/>
    <w:rsid w:val="003B45C9"/>
    <w:rsid w:val="003B4F68"/>
    <w:rsid w:val="003B52B2"/>
    <w:rsid w:val="003B607B"/>
    <w:rsid w:val="003B7294"/>
    <w:rsid w:val="003B7AA3"/>
    <w:rsid w:val="003C3E79"/>
    <w:rsid w:val="003C3FCC"/>
    <w:rsid w:val="003D01DE"/>
    <w:rsid w:val="003D1468"/>
    <w:rsid w:val="003D1728"/>
    <w:rsid w:val="003D212B"/>
    <w:rsid w:val="003D2FD2"/>
    <w:rsid w:val="003D47A2"/>
    <w:rsid w:val="003D4C1B"/>
    <w:rsid w:val="003E05E3"/>
    <w:rsid w:val="003E1AE9"/>
    <w:rsid w:val="003E1F9D"/>
    <w:rsid w:val="003F1242"/>
    <w:rsid w:val="003F35DC"/>
    <w:rsid w:val="003F58CB"/>
    <w:rsid w:val="003F64B8"/>
    <w:rsid w:val="003F746B"/>
    <w:rsid w:val="003F7E5E"/>
    <w:rsid w:val="00401034"/>
    <w:rsid w:val="00402269"/>
    <w:rsid w:val="00402F7A"/>
    <w:rsid w:val="004032F8"/>
    <w:rsid w:val="004059CE"/>
    <w:rsid w:val="0040698C"/>
    <w:rsid w:val="00407EBD"/>
    <w:rsid w:val="0041043A"/>
    <w:rsid w:val="0041128F"/>
    <w:rsid w:val="00416BF6"/>
    <w:rsid w:val="00417BDE"/>
    <w:rsid w:val="00421980"/>
    <w:rsid w:val="00423991"/>
    <w:rsid w:val="00423CB8"/>
    <w:rsid w:val="00426B23"/>
    <w:rsid w:val="00426FE0"/>
    <w:rsid w:val="00437794"/>
    <w:rsid w:val="004405E4"/>
    <w:rsid w:val="00441432"/>
    <w:rsid w:val="00441F4B"/>
    <w:rsid w:val="00442195"/>
    <w:rsid w:val="0044407C"/>
    <w:rsid w:val="00447233"/>
    <w:rsid w:val="00450A8C"/>
    <w:rsid w:val="0045314A"/>
    <w:rsid w:val="004536E1"/>
    <w:rsid w:val="00454744"/>
    <w:rsid w:val="004608FE"/>
    <w:rsid w:val="004658FD"/>
    <w:rsid w:val="004672AF"/>
    <w:rsid w:val="00467FCC"/>
    <w:rsid w:val="00471598"/>
    <w:rsid w:val="0047306C"/>
    <w:rsid w:val="00473787"/>
    <w:rsid w:val="0048051B"/>
    <w:rsid w:val="00484D14"/>
    <w:rsid w:val="004862D6"/>
    <w:rsid w:val="0049095E"/>
    <w:rsid w:val="00490BA8"/>
    <w:rsid w:val="00490D2C"/>
    <w:rsid w:val="004A0F6B"/>
    <w:rsid w:val="004A67AB"/>
    <w:rsid w:val="004A6F68"/>
    <w:rsid w:val="004B2B6E"/>
    <w:rsid w:val="004B2CC1"/>
    <w:rsid w:val="004B316B"/>
    <w:rsid w:val="004B4574"/>
    <w:rsid w:val="004B6589"/>
    <w:rsid w:val="004C093A"/>
    <w:rsid w:val="004C2FFF"/>
    <w:rsid w:val="004C39B2"/>
    <w:rsid w:val="004C55B4"/>
    <w:rsid w:val="004C76F1"/>
    <w:rsid w:val="004C7A9C"/>
    <w:rsid w:val="004C7BE9"/>
    <w:rsid w:val="004D0920"/>
    <w:rsid w:val="004D22D8"/>
    <w:rsid w:val="004D451A"/>
    <w:rsid w:val="004D66FB"/>
    <w:rsid w:val="004E280A"/>
    <w:rsid w:val="004E4197"/>
    <w:rsid w:val="004E433D"/>
    <w:rsid w:val="004E4B4E"/>
    <w:rsid w:val="004E6464"/>
    <w:rsid w:val="004E6747"/>
    <w:rsid w:val="004F0D8A"/>
    <w:rsid w:val="004F11E8"/>
    <w:rsid w:val="004F2374"/>
    <w:rsid w:val="004F370A"/>
    <w:rsid w:val="004F3F8A"/>
    <w:rsid w:val="004F6DB0"/>
    <w:rsid w:val="004F7567"/>
    <w:rsid w:val="00501B3B"/>
    <w:rsid w:val="00501D65"/>
    <w:rsid w:val="00502341"/>
    <w:rsid w:val="00503365"/>
    <w:rsid w:val="00504A2C"/>
    <w:rsid w:val="00504D08"/>
    <w:rsid w:val="005055ED"/>
    <w:rsid w:val="005117BD"/>
    <w:rsid w:val="005205C7"/>
    <w:rsid w:val="005251BA"/>
    <w:rsid w:val="005253B9"/>
    <w:rsid w:val="00526464"/>
    <w:rsid w:val="005305F1"/>
    <w:rsid w:val="005319E9"/>
    <w:rsid w:val="005365EC"/>
    <w:rsid w:val="00536BC0"/>
    <w:rsid w:val="00541F66"/>
    <w:rsid w:val="00545934"/>
    <w:rsid w:val="00545FCE"/>
    <w:rsid w:val="00546CCC"/>
    <w:rsid w:val="00547F3F"/>
    <w:rsid w:val="00560C79"/>
    <w:rsid w:val="00561C4C"/>
    <w:rsid w:val="00572803"/>
    <w:rsid w:val="00574DF4"/>
    <w:rsid w:val="005767FA"/>
    <w:rsid w:val="00577490"/>
    <w:rsid w:val="005809E1"/>
    <w:rsid w:val="005852B4"/>
    <w:rsid w:val="005856F8"/>
    <w:rsid w:val="005862DA"/>
    <w:rsid w:val="0059071A"/>
    <w:rsid w:val="00591413"/>
    <w:rsid w:val="005916BA"/>
    <w:rsid w:val="0059542C"/>
    <w:rsid w:val="00595D2B"/>
    <w:rsid w:val="00596442"/>
    <w:rsid w:val="005A08B1"/>
    <w:rsid w:val="005A27CF"/>
    <w:rsid w:val="005A59BA"/>
    <w:rsid w:val="005A5EDE"/>
    <w:rsid w:val="005B4510"/>
    <w:rsid w:val="005B54A4"/>
    <w:rsid w:val="005B6696"/>
    <w:rsid w:val="005B719F"/>
    <w:rsid w:val="005C0F66"/>
    <w:rsid w:val="005C1379"/>
    <w:rsid w:val="005C1BC1"/>
    <w:rsid w:val="005C2DDC"/>
    <w:rsid w:val="005C396A"/>
    <w:rsid w:val="005D074E"/>
    <w:rsid w:val="005D20C4"/>
    <w:rsid w:val="005D3B50"/>
    <w:rsid w:val="005D58D4"/>
    <w:rsid w:val="005D70F2"/>
    <w:rsid w:val="005E321D"/>
    <w:rsid w:val="005E3F96"/>
    <w:rsid w:val="005E5479"/>
    <w:rsid w:val="005E7161"/>
    <w:rsid w:val="005E798B"/>
    <w:rsid w:val="005E7B4E"/>
    <w:rsid w:val="005F054A"/>
    <w:rsid w:val="005F058B"/>
    <w:rsid w:val="005F1B06"/>
    <w:rsid w:val="005F25C8"/>
    <w:rsid w:val="005F3340"/>
    <w:rsid w:val="005F33FD"/>
    <w:rsid w:val="005F4549"/>
    <w:rsid w:val="005F4708"/>
    <w:rsid w:val="006022FB"/>
    <w:rsid w:val="00604E4F"/>
    <w:rsid w:val="00605CF4"/>
    <w:rsid w:val="00611CB3"/>
    <w:rsid w:val="006134EC"/>
    <w:rsid w:val="006173F9"/>
    <w:rsid w:val="00621034"/>
    <w:rsid w:val="00621094"/>
    <w:rsid w:val="00621BC3"/>
    <w:rsid w:val="00622706"/>
    <w:rsid w:val="00623664"/>
    <w:rsid w:val="00624EC2"/>
    <w:rsid w:val="00625372"/>
    <w:rsid w:val="00625885"/>
    <w:rsid w:val="006263C1"/>
    <w:rsid w:val="00626615"/>
    <w:rsid w:val="00635DA1"/>
    <w:rsid w:val="006361B0"/>
    <w:rsid w:val="00636F8E"/>
    <w:rsid w:val="0064040E"/>
    <w:rsid w:val="00640AD8"/>
    <w:rsid w:val="00641546"/>
    <w:rsid w:val="00641F3F"/>
    <w:rsid w:val="0064298D"/>
    <w:rsid w:val="00642EC6"/>
    <w:rsid w:val="00645F78"/>
    <w:rsid w:val="00652648"/>
    <w:rsid w:val="00653CC9"/>
    <w:rsid w:val="006604E5"/>
    <w:rsid w:val="00661FF5"/>
    <w:rsid w:val="00662C01"/>
    <w:rsid w:val="0066408C"/>
    <w:rsid w:val="0066598A"/>
    <w:rsid w:val="00665D25"/>
    <w:rsid w:val="00671EFB"/>
    <w:rsid w:val="0067515D"/>
    <w:rsid w:val="00675C42"/>
    <w:rsid w:val="00675E0D"/>
    <w:rsid w:val="006823FA"/>
    <w:rsid w:val="00684F13"/>
    <w:rsid w:val="00686F6C"/>
    <w:rsid w:val="00690718"/>
    <w:rsid w:val="00690FFC"/>
    <w:rsid w:val="00693016"/>
    <w:rsid w:val="00693BF3"/>
    <w:rsid w:val="00693F93"/>
    <w:rsid w:val="00697D5D"/>
    <w:rsid w:val="00697FAB"/>
    <w:rsid w:val="006A0F55"/>
    <w:rsid w:val="006A10CD"/>
    <w:rsid w:val="006A270A"/>
    <w:rsid w:val="006A4B3F"/>
    <w:rsid w:val="006A66A8"/>
    <w:rsid w:val="006B0469"/>
    <w:rsid w:val="006B0F5E"/>
    <w:rsid w:val="006B35D0"/>
    <w:rsid w:val="006B45E7"/>
    <w:rsid w:val="006B4978"/>
    <w:rsid w:val="006B6A3A"/>
    <w:rsid w:val="006C0413"/>
    <w:rsid w:val="006C3B19"/>
    <w:rsid w:val="006C500A"/>
    <w:rsid w:val="006D0426"/>
    <w:rsid w:val="006D14CE"/>
    <w:rsid w:val="006D331D"/>
    <w:rsid w:val="006D39B6"/>
    <w:rsid w:val="006D4556"/>
    <w:rsid w:val="006D4AB0"/>
    <w:rsid w:val="006E1CDF"/>
    <w:rsid w:val="006E422B"/>
    <w:rsid w:val="006E45F1"/>
    <w:rsid w:val="006E5480"/>
    <w:rsid w:val="006E62F9"/>
    <w:rsid w:val="006F0772"/>
    <w:rsid w:val="006F21DA"/>
    <w:rsid w:val="006F3880"/>
    <w:rsid w:val="006F4285"/>
    <w:rsid w:val="006F437E"/>
    <w:rsid w:val="00701543"/>
    <w:rsid w:val="00701BAA"/>
    <w:rsid w:val="007045EC"/>
    <w:rsid w:val="0071134B"/>
    <w:rsid w:val="00713019"/>
    <w:rsid w:val="00713E46"/>
    <w:rsid w:val="007143DA"/>
    <w:rsid w:val="007206B1"/>
    <w:rsid w:val="007228FB"/>
    <w:rsid w:val="00722B35"/>
    <w:rsid w:val="00722DF6"/>
    <w:rsid w:val="00724099"/>
    <w:rsid w:val="0072683A"/>
    <w:rsid w:val="00727CCB"/>
    <w:rsid w:val="007302B0"/>
    <w:rsid w:val="007336F0"/>
    <w:rsid w:val="00736C0F"/>
    <w:rsid w:val="0074149B"/>
    <w:rsid w:val="007424FE"/>
    <w:rsid w:val="00745219"/>
    <w:rsid w:val="007503DD"/>
    <w:rsid w:val="00750901"/>
    <w:rsid w:val="00751D8D"/>
    <w:rsid w:val="0075285C"/>
    <w:rsid w:val="007529CA"/>
    <w:rsid w:val="007537CD"/>
    <w:rsid w:val="0075779E"/>
    <w:rsid w:val="0076026A"/>
    <w:rsid w:val="00761A1D"/>
    <w:rsid w:val="00762DF8"/>
    <w:rsid w:val="00762E1C"/>
    <w:rsid w:val="007664C0"/>
    <w:rsid w:val="00767A18"/>
    <w:rsid w:val="0077115A"/>
    <w:rsid w:val="007718C5"/>
    <w:rsid w:val="00772184"/>
    <w:rsid w:val="00773078"/>
    <w:rsid w:val="00774168"/>
    <w:rsid w:val="00776B5E"/>
    <w:rsid w:val="00777F69"/>
    <w:rsid w:val="0078060E"/>
    <w:rsid w:val="00780CA6"/>
    <w:rsid w:val="00783EDF"/>
    <w:rsid w:val="007919EF"/>
    <w:rsid w:val="00791B5E"/>
    <w:rsid w:val="00793AC6"/>
    <w:rsid w:val="007A16A8"/>
    <w:rsid w:val="007A275D"/>
    <w:rsid w:val="007A5834"/>
    <w:rsid w:val="007A598C"/>
    <w:rsid w:val="007A5CEC"/>
    <w:rsid w:val="007A7329"/>
    <w:rsid w:val="007A7915"/>
    <w:rsid w:val="007B0685"/>
    <w:rsid w:val="007B67D3"/>
    <w:rsid w:val="007B7075"/>
    <w:rsid w:val="007C130D"/>
    <w:rsid w:val="007C2761"/>
    <w:rsid w:val="007C2913"/>
    <w:rsid w:val="007C317C"/>
    <w:rsid w:val="007C3A94"/>
    <w:rsid w:val="007C78D9"/>
    <w:rsid w:val="007D1571"/>
    <w:rsid w:val="007D17F2"/>
    <w:rsid w:val="007D265C"/>
    <w:rsid w:val="007D3D1B"/>
    <w:rsid w:val="007D4705"/>
    <w:rsid w:val="007D77B0"/>
    <w:rsid w:val="007E236E"/>
    <w:rsid w:val="007E5852"/>
    <w:rsid w:val="007E5A93"/>
    <w:rsid w:val="007F14AD"/>
    <w:rsid w:val="007F15B7"/>
    <w:rsid w:val="007F1C89"/>
    <w:rsid w:val="007F2C75"/>
    <w:rsid w:val="007F3E98"/>
    <w:rsid w:val="007F5188"/>
    <w:rsid w:val="007F74EF"/>
    <w:rsid w:val="007F7843"/>
    <w:rsid w:val="008004E9"/>
    <w:rsid w:val="00800CE2"/>
    <w:rsid w:val="00801539"/>
    <w:rsid w:val="00801A06"/>
    <w:rsid w:val="00802628"/>
    <w:rsid w:val="00802662"/>
    <w:rsid w:val="0080444C"/>
    <w:rsid w:val="0081170F"/>
    <w:rsid w:val="00811741"/>
    <w:rsid w:val="008123D0"/>
    <w:rsid w:val="00812597"/>
    <w:rsid w:val="00813EB7"/>
    <w:rsid w:val="0081435B"/>
    <w:rsid w:val="00814762"/>
    <w:rsid w:val="00815FA8"/>
    <w:rsid w:val="00820712"/>
    <w:rsid w:val="00820E1A"/>
    <w:rsid w:val="008212E9"/>
    <w:rsid w:val="008214FC"/>
    <w:rsid w:val="00823A78"/>
    <w:rsid w:val="00824F98"/>
    <w:rsid w:val="00827801"/>
    <w:rsid w:val="008308C4"/>
    <w:rsid w:val="0083498B"/>
    <w:rsid w:val="0083524F"/>
    <w:rsid w:val="0083544F"/>
    <w:rsid w:val="00835E49"/>
    <w:rsid w:val="008362A6"/>
    <w:rsid w:val="00837981"/>
    <w:rsid w:val="00840D48"/>
    <w:rsid w:val="00840FFA"/>
    <w:rsid w:val="0084114E"/>
    <w:rsid w:val="008427B0"/>
    <w:rsid w:val="00842DFF"/>
    <w:rsid w:val="0084466B"/>
    <w:rsid w:val="00846E3B"/>
    <w:rsid w:val="00847F47"/>
    <w:rsid w:val="00853357"/>
    <w:rsid w:val="00854235"/>
    <w:rsid w:val="00856526"/>
    <w:rsid w:val="0086079A"/>
    <w:rsid w:val="00863B89"/>
    <w:rsid w:val="00867246"/>
    <w:rsid w:val="0087091B"/>
    <w:rsid w:val="008722A1"/>
    <w:rsid w:val="00873481"/>
    <w:rsid w:val="00873FDC"/>
    <w:rsid w:val="008767FB"/>
    <w:rsid w:val="0087732A"/>
    <w:rsid w:val="008850A6"/>
    <w:rsid w:val="0089596D"/>
    <w:rsid w:val="00895AFE"/>
    <w:rsid w:val="00895CE6"/>
    <w:rsid w:val="008A3E1A"/>
    <w:rsid w:val="008A57ED"/>
    <w:rsid w:val="008A6BFD"/>
    <w:rsid w:val="008A70A7"/>
    <w:rsid w:val="008B03B4"/>
    <w:rsid w:val="008B2C6F"/>
    <w:rsid w:val="008B2CCC"/>
    <w:rsid w:val="008B36D8"/>
    <w:rsid w:val="008B64D0"/>
    <w:rsid w:val="008B79BE"/>
    <w:rsid w:val="008C0BF0"/>
    <w:rsid w:val="008C1DE0"/>
    <w:rsid w:val="008C3989"/>
    <w:rsid w:val="008C4787"/>
    <w:rsid w:val="008C550F"/>
    <w:rsid w:val="008C5947"/>
    <w:rsid w:val="008C5BE6"/>
    <w:rsid w:val="008C65E7"/>
    <w:rsid w:val="008D173D"/>
    <w:rsid w:val="008D1C3B"/>
    <w:rsid w:val="008D2AF9"/>
    <w:rsid w:val="008D3FA3"/>
    <w:rsid w:val="008E4DCD"/>
    <w:rsid w:val="008F0CBF"/>
    <w:rsid w:val="008F281D"/>
    <w:rsid w:val="008F588A"/>
    <w:rsid w:val="00901DED"/>
    <w:rsid w:val="009032A6"/>
    <w:rsid w:val="0090483B"/>
    <w:rsid w:val="00904AAE"/>
    <w:rsid w:val="00906527"/>
    <w:rsid w:val="00907AF4"/>
    <w:rsid w:val="009117A7"/>
    <w:rsid w:val="00913502"/>
    <w:rsid w:val="00924D66"/>
    <w:rsid w:val="00926B31"/>
    <w:rsid w:val="00926C8B"/>
    <w:rsid w:val="00927982"/>
    <w:rsid w:val="0093036B"/>
    <w:rsid w:val="00933E2E"/>
    <w:rsid w:val="009346A7"/>
    <w:rsid w:val="00934FC0"/>
    <w:rsid w:val="0093591B"/>
    <w:rsid w:val="00935DDB"/>
    <w:rsid w:val="00936651"/>
    <w:rsid w:val="009429EC"/>
    <w:rsid w:val="00944AE5"/>
    <w:rsid w:val="0094647B"/>
    <w:rsid w:val="009508A9"/>
    <w:rsid w:val="00953805"/>
    <w:rsid w:val="009548DD"/>
    <w:rsid w:val="009557C7"/>
    <w:rsid w:val="00956848"/>
    <w:rsid w:val="009624B4"/>
    <w:rsid w:val="00962AF0"/>
    <w:rsid w:val="00963A0F"/>
    <w:rsid w:val="0096551A"/>
    <w:rsid w:val="009662CE"/>
    <w:rsid w:val="0096683E"/>
    <w:rsid w:val="009669EA"/>
    <w:rsid w:val="00966F3C"/>
    <w:rsid w:val="0097094F"/>
    <w:rsid w:val="009722CF"/>
    <w:rsid w:val="00972FE5"/>
    <w:rsid w:val="00973B77"/>
    <w:rsid w:val="00975C34"/>
    <w:rsid w:val="009768C3"/>
    <w:rsid w:val="00977777"/>
    <w:rsid w:val="0097787A"/>
    <w:rsid w:val="00980CA8"/>
    <w:rsid w:val="0098475A"/>
    <w:rsid w:val="00984E27"/>
    <w:rsid w:val="0098677C"/>
    <w:rsid w:val="00987A79"/>
    <w:rsid w:val="0099030C"/>
    <w:rsid w:val="00994861"/>
    <w:rsid w:val="00994C8B"/>
    <w:rsid w:val="0099610F"/>
    <w:rsid w:val="009968DD"/>
    <w:rsid w:val="00997BC4"/>
    <w:rsid w:val="009A12B3"/>
    <w:rsid w:val="009A25B2"/>
    <w:rsid w:val="009A2CC4"/>
    <w:rsid w:val="009A3243"/>
    <w:rsid w:val="009A513B"/>
    <w:rsid w:val="009A57F2"/>
    <w:rsid w:val="009B0C0A"/>
    <w:rsid w:val="009B1250"/>
    <w:rsid w:val="009B317F"/>
    <w:rsid w:val="009B35DA"/>
    <w:rsid w:val="009B43C2"/>
    <w:rsid w:val="009B5971"/>
    <w:rsid w:val="009B62F5"/>
    <w:rsid w:val="009C61D5"/>
    <w:rsid w:val="009D0006"/>
    <w:rsid w:val="009D4D2D"/>
    <w:rsid w:val="009D50AD"/>
    <w:rsid w:val="009D6684"/>
    <w:rsid w:val="009E2A0E"/>
    <w:rsid w:val="009E717B"/>
    <w:rsid w:val="009E75A9"/>
    <w:rsid w:val="009F0162"/>
    <w:rsid w:val="009F0F96"/>
    <w:rsid w:val="009F3FB4"/>
    <w:rsid w:val="009F43A1"/>
    <w:rsid w:val="009F4B15"/>
    <w:rsid w:val="009F5BF2"/>
    <w:rsid w:val="009F7FE4"/>
    <w:rsid w:val="00A00ABB"/>
    <w:rsid w:val="00A01025"/>
    <w:rsid w:val="00A01358"/>
    <w:rsid w:val="00A045FF"/>
    <w:rsid w:val="00A04E89"/>
    <w:rsid w:val="00A04F32"/>
    <w:rsid w:val="00A10180"/>
    <w:rsid w:val="00A11693"/>
    <w:rsid w:val="00A13D2C"/>
    <w:rsid w:val="00A14B84"/>
    <w:rsid w:val="00A15189"/>
    <w:rsid w:val="00A151F8"/>
    <w:rsid w:val="00A1534D"/>
    <w:rsid w:val="00A15B18"/>
    <w:rsid w:val="00A20302"/>
    <w:rsid w:val="00A206C6"/>
    <w:rsid w:val="00A2265B"/>
    <w:rsid w:val="00A24BEF"/>
    <w:rsid w:val="00A306C8"/>
    <w:rsid w:val="00A326C7"/>
    <w:rsid w:val="00A3369B"/>
    <w:rsid w:val="00A337AF"/>
    <w:rsid w:val="00A36F16"/>
    <w:rsid w:val="00A37187"/>
    <w:rsid w:val="00A40082"/>
    <w:rsid w:val="00A42B3E"/>
    <w:rsid w:val="00A46BE0"/>
    <w:rsid w:val="00A50141"/>
    <w:rsid w:val="00A50323"/>
    <w:rsid w:val="00A5515F"/>
    <w:rsid w:val="00A55F39"/>
    <w:rsid w:val="00A5716B"/>
    <w:rsid w:val="00A61A87"/>
    <w:rsid w:val="00A61E9B"/>
    <w:rsid w:val="00A635DD"/>
    <w:rsid w:val="00A64ED3"/>
    <w:rsid w:val="00A66CB3"/>
    <w:rsid w:val="00A72EC2"/>
    <w:rsid w:val="00A7314B"/>
    <w:rsid w:val="00A74970"/>
    <w:rsid w:val="00A74C31"/>
    <w:rsid w:val="00A763D5"/>
    <w:rsid w:val="00A7645C"/>
    <w:rsid w:val="00A800E0"/>
    <w:rsid w:val="00A80B88"/>
    <w:rsid w:val="00A83814"/>
    <w:rsid w:val="00A848E3"/>
    <w:rsid w:val="00A85BB0"/>
    <w:rsid w:val="00A865E0"/>
    <w:rsid w:val="00A94A45"/>
    <w:rsid w:val="00A952AC"/>
    <w:rsid w:val="00A97599"/>
    <w:rsid w:val="00AA0A77"/>
    <w:rsid w:val="00AA3616"/>
    <w:rsid w:val="00AA40EE"/>
    <w:rsid w:val="00AA4245"/>
    <w:rsid w:val="00AB1DE6"/>
    <w:rsid w:val="00AB26F7"/>
    <w:rsid w:val="00AB270F"/>
    <w:rsid w:val="00AB4A56"/>
    <w:rsid w:val="00AB4D01"/>
    <w:rsid w:val="00AB7F0A"/>
    <w:rsid w:val="00AC1993"/>
    <w:rsid w:val="00AC1E9A"/>
    <w:rsid w:val="00AC2CF9"/>
    <w:rsid w:val="00AD2AAC"/>
    <w:rsid w:val="00AD540B"/>
    <w:rsid w:val="00AD5ADF"/>
    <w:rsid w:val="00AD5B5F"/>
    <w:rsid w:val="00AD719A"/>
    <w:rsid w:val="00AE129C"/>
    <w:rsid w:val="00AE3C13"/>
    <w:rsid w:val="00AE3E55"/>
    <w:rsid w:val="00AE5853"/>
    <w:rsid w:val="00AE5DD4"/>
    <w:rsid w:val="00AE60EF"/>
    <w:rsid w:val="00AE684A"/>
    <w:rsid w:val="00AE753F"/>
    <w:rsid w:val="00AF26CF"/>
    <w:rsid w:val="00AF5B3D"/>
    <w:rsid w:val="00AF6124"/>
    <w:rsid w:val="00B01E0B"/>
    <w:rsid w:val="00B01FFB"/>
    <w:rsid w:val="00B04D61"/>
    <w:rsid w:val="00B05D21"/>
    <w:rsid w:val="00B05FD6"/>
    <w:rsid w:val="00B072F8"/>
    <w:rsid w:val="00B07F8A"/>
    <w:rsid w:val="00B105A6"/>
    <w:rsid w:val="00B174A4"/>
    <w:rsid w:val="00B1792B"/>
    <w:rsid w:val="00B20029"/>
    <w:rsid w:val="00B215DB"/>
    <w:rsid w:val="00B22608"/>
    <w:rsid w:val="00B23351"/>
    <w:rsid w:val="00B247F0"/>
    <w:rsid w:val="00B25C8F"/>
    <w:rsid w:val="00B268C7"/>
    <w:rsid w:val="00B26DDC"/>
    <w:rsid w:val="00B30275"/>
    <w:rsid w:val="00B334F7"/>
    <w:rsid w:val="00B37B51"/>
    <w:rsid w:val="00B40047"/>
    <w:rsid w:val="00B42F68"/>
    <w:rsid w:val="00B42FD3"/>
    <w:rsid w:val="00B43876"/>
    <w:rsid w:val="00B439BC"/>
    <w:rsid w:val="00B43C7B"/>
    <w:rsid w:val="00B458F5"/>
    <w:rsid w:val="00B52614"/>
    <w:rsid w:val="00B571D9"/>
    <w:rsid w:val="00B577AF"/>
    <w:rsid w:val="00B57F89"/>
    <w:rsid w:val="00B617C6"/>
    <w:rsid w:val="00B61B72"/>
    <w:rsid w:val="00B67D67"/>
    <w:rsid w:val="00B71E3D"/>
    <w:rsid w:val="00B73517"/>
    <w:rsid w:val="00B73EB6"/>
    <w:rsid w:val="00B81F5C"/>
    <w:rsid w:val="00B836DD"/>
    <w:rsid w:val="00B868BE"/>
    <w:rsid w:val="00B913B7"/>
    <w:rsid w:val="00B92CF3"/>
    <w:rsid w:val="00B932B7"/>
    <w:rsid w:val="00B94350"/>
    <w:rsid w:val="00BA2CC3"/>
    <w:rsid w:val="00BA59AC"/>
    <w:rsid w:val="00BB0115"/>
    <w:rsid w:val="00BB043B"/>
    <w:rsid w:val="00BB0619"/>
    <w:rsid w:val="00BB086D"/>
    <w:rsid w:val="00BB1724"/>
    <w:rsid w:val="00BB1A68"/>
    <w:rsid w:val="00BB223D"/>
    <w:rsid w:val="00BB2E24"/>
    <w:rsid w:val="00BB2E3C"/>
    <w:rsid w:val="00BB3040"/>
    <w:rsid w:val="00BB3551"/>
    <w:rsid w:val="00BB3697"/>
    <w:rsid w:val="00BB4F9C"/>
    <w:rsid w:val="00BB7965"/>
    <w:rsid w:val="00BB7DCB"/>
    <w:rsid w:val="00BC29C3"/>
    <w:rsid w:val="00BC3596"/>
    <w:rsid w:val="00BC5CAE"/>
    <w:rsid w:val="00BC6FD1"/>
    <w:rsid w:val="00BD38A9"/>
    <w:rsid w:val="00BD3B7D"/>
    <w:rsid w:val="00BD6509"/>
    <w:rsid w:val="00BE18C4"/>
    <w:rsid w:val="00BE4070"/>
    <w:rsid w:val="00BE4BA3"/>
    <w:rsid w:val="00BE5B89"/>
    <w:rsid w:val="00BF0A31"/>
    <w:rsid w:val="00BF159F"/>
    <w:rsid w:val="00BF32DB"/>
    <w:rsid w:val="00BF4142"/>
    <w:rsid w:val="00BF5254"/>
    <w:rsid w:val="00BF7924"/>
    <w:rsid w:val="00C012DF"/>
    <w:rsid w:val="00C013BD"/>
    <w:rsid w:val="00C01E64"/>
    <w:rsid w:val="00C04864"/>
    <w:rsid w:val="00C05DDB"/>
    <w:rsid w:val="00C10880"/>
    <w:rsid w:val="00C1117D"/>
    <w:rsid w:val="00C14E48"/>
    <w:rsid w:val="00C15D27"/>
    <w:rsid w:val="00C205FB"/>
    <w:rsid w:val="00C2489E"/>
    <w:rsid w:val="00C255A9"/>
    <w:rsid w:val="00C30611"/>
    <w:rsid w:val="00C30A4A"/>
    <w:rsid w:val="00C32B49"/>
    <w:rsid w:val="00C332A0"/>
    <w:rsid w:val="00C33B22"/>
    <w:rsid w:val="00C3562B"/>
    <w:rsid w:val="00C3592E"/>
    <w:rsid w:val="00C36F5F"/>
    <w:rsid w:val="00C42355"/>
    <w:rsid w:val="00C45CC7"/>
    <w:rsid w:val="00C4613C"/>
    <w:rsid w:val="00C4682B"/>
    <w:rsid w:val="00C477E1"/>
    <w:rsid w:val="00C47DA4"/>
    <w:rsid w:val="00C51B7C"/>
    <w:rsid w:val="00C553C9"/>
    <w:rsid w:val="00C563F3"/>
    <w:rsid w:val="00C5742A"/>
    <w:rsid w:val="00C60F4A"/>
    <w:rsid w:val="00C61203"/>
    <w:rsid w:val="00C614E6"/>
    <w:rsid w:val="00C6279C"/>
    <w:rsid w:val="00C62EC0"/>
    <w:rsid w:val="00C63FB5"/>
    <w:rsid w:val="00C653A8"/>
    <w:rsid w:val="00C65666"/>
    <w:rsid w:val="00C65FE4"/>
    <w:rsid w:val="00C702EA"/>
    <w:rsid w:val="00C717B4"/>
    <w:rsid w:val="00C76392"/>
    <w:rsid w:val="00C764DD"/>
    <w:rsid w:val="00C76E8D"/>
    <w:rsid w:val="00C82855"/>
    <w:rsid w:val="00C82BC1"/>
    <w:rsid w:val="00C83030"/>
    <w:rsid w:val="00C90E78"/>
    <w:rsid w:val="00C921D9"/>
    <w:rsid w:val="00C921E9"/>
    <w:rsid w:val="00C96180"/>
    <w:rsid w:val="00CA5EF6"/>
    <w:rsid w:val="00CA75D0"/>
    <w:rsid w:val="00CA791F"/>
    <w:rsid w:val="00CB3CB1"/>
    <w:rsid w:val="00CB3D90"/>
    <w:rsid w:val="00CB3FBB"/>
    <w:rsid w:val="00CB59EB"/>
    <w:rsid w:val="00CB5C09"/>
    <w:rsid w:val="00CB6ADC"/>
    <w:rsid w:val="00CB7EEB"/>
    <w:rsid w:val="00CC07D2"/>
    <w:rsid w:val="00CC0E53"/>
    <w:rsid w:val="00CC38BD"/>
    <w:rsid w:val="00CC562A"/>
    <w:rsid w:val="00CC5A6D"/>
    <w:rsid w:val="00CC644F"/>
    <w:rsid w:val="00CD1268"/>
    <w:rsid w:val="00CD2C5C"/>
    <w:rsid w:val="00CD3869"/>
    <w:rsid w:val="00CD5705"/>
    <w:rsid w:val="00CD5873"/>
    <w:rsid w:val="00CD7D59"/>
    <w:rsid w:val="00CE08A9"/>
    <w:rsid w:val="00CE2531"/>
    <w:rsid w:val="00CE26A9"/>
    <w:rsid w:val="00CE3D92"/>
    <w:rsid w:val="00CE4EDB"/>
    <w:rsid w:val="00CF44FA"/>
    <w:rsid w:val="00CF597E"/>
    <w:rsid w:val="00D00555"/>
    <w:rsid w:val="00D0155D"/>
    <w:rsid w:val="00D015F3"/>
    <w:rsid w:val="00D04214"/>
    <w:rsid w:val="00D0472A"/>
    <w:rsid w:val="00D11416"/>
    <w:rsid w:val="00D11FF7"/>
    <w:rsid w:val="00D14873"/>
    <w:rsid w:val="00D160CE"/>
    <w:rsid w:val="00D20E14"/>
    <w:rsid w:val="00D22494"/>
    <w:rsid w:val="00D2579A"/>
    <w:rsid w:val="00D25B2E"/>
    <w:rsid w:val="00D2642B"/>
    <w:rsid w:val="00D275D2"/>
    <w:rsid w:val="00D324D2"/>
    <w:rsid w:val="00D3468D"/>
    <w:rsid w:val="00D3598B"/>
    <w:rsid w:val="00D35A35"/>
    <w:rsid w:val="00D36D07"/>
    <w:rsid w:val="00D37BCB"/>
    <w:rsid w:val="00D40FED"/>
    <w:rsid w:val="00D41294"/>
    <w:rsid w:val="00D43835"/>
    <w:rsid w:val="00D43E1F"/>
    <w:rsid w:val="00D4457A"/>
    <w:rsid w:val="00D46BFE"/>
    <w:rsid w:val="00D4711F"/>
    <w:rsid w:val="00D47944"/>
    <w:rsid w:val="00D5119F"/>
    <w:rsid w:val="00D527C5"/>
    <w:rsid w:val="00D54EAA"/>
    <w:rsid w:val="00D60CE8"/>
    <w:rsid w:val="00D6143A"/>
    <w:rsid w:val="00D61AD1"/>
    <w:rsid w:val="00D61C2E"/>
    <w:rsid w:val="00D62C50"/>
    <w:rsid w:val="00D64D48"/>
    <w:rsid w:val="00D65C80"/>
    <w:rsid w:val="00D6635D"/>
    <w:rsid w:val="00D71DC1"/>
    <w:rsid w:val="00D72542"/>
    <w:rsid w:val="00D72C70"/>
    <w:rsid w:val="00D73ADD"/>
    <w:rsid w:val="00D743A3"/>
    <w:rsid w:val="00D747C0"/>
    <w:rsid w:val="00D749D8"/>
    <w:rsid w:val="00D7658C"/>
    <w:rsid w:val="00D76935"/>
    <w:rsid w:val="00D80111"/>
    <w:rsid w:val="00D811A5"/>
    <w:rsid w:val="00D818F6"/>
    <w:rsid w:val="00D82606"/>
    <w:rsid w:val="00D828EE"/>
    <w:rsid w:val="00D83888"/>
    <w:rsid w:val="00D86086"/>
    <w:rsid w:val="00D86360"/>
    <w:rsid w:val="00D863F1"/>
    <w:rsid w:val="00D86E8C"/>
    <w:rsid w:val="00D90450"/>
    <w:rsid w:val="00D91198"/>
    <w:rsid w:val="00D919AC"/>
    <w:rsid w:val="00D93B3E"/>
    <w:rsid w:val="00D94CA3"/>
    <w:rsid w:val="00D958AC"/>
    <w:rsid w:val="00D959AD"/>
    <w:rsid w:val="00D95AF2"/>
    <w:rsid w:val="00D97070"/>
    <w:rsid w:val="00D9726A"/>
    <w:rsid w:val="00D976B6"/>
    <w:rsid w:val="00DA459C"/>
    <w:rsid w:val="00DA484D"/>
    <w:rsid w:val="00DA4B48"/>
    <w:rsid w:val="00DA5168"/>
    <w:rsid w:val="00DA7258"/>
    <w:rsid w:val="00DA73AD"/>
    <w:rsid w:val="00DB0E9C"/>
    <w:rsid w:val="00DB2639"/>
    <w:rsid w:val="00DB38AF"/>
    <w:rsid w:val="00DB486A"/>
    <w:rsid w:val="00DB61D5"/>
    <w:rsid w:val="00DB6436"/>
    <w:rsid w:val="00DB738E"/>
    <w:rsid w:val="00DC1058"/>
    <w:rsid w:val="00DC1D0E"/>
    <w:rsid w:val="00DC2D2B"/>
    <w:rsid w:val="00DC3242"/>
    <w:rsid w:val="00DC6DD5"/>
    <w:rsid w:val="00DC6FD0"/>
    <w:rsid w:val="00DD402C"/>
    <w:rsid w:val="00DD525B"/>
    <w:rsid w:val="00DD5988"/>
    <w:rsid w:val="00DD6C5B"/>
    <w:rsid w:val="00DD6EBA"/>
    <w:rsid w:val="00DE2EEA"/>
    <w:rsid w:val="00DE4952"/>
    <w:rsid w:val="00DE5EC3"/>
    <w:rsid w:val="00DE6114"/>
    <w:rsid w:val="00DE7275"/>
    <w:rsid w:val="00DF0E74"/>
    <w:rsid w:val="00DF1743"/>
    <w:rsid w:val="00DF2137"/>
    <w:rsid w:val="00DF2A84"/>
    <w:rsid w:val="00DF39E4"/>
    <w:rsid w:val="00DF4C00"/>
    <w:rsid w:val="00DF565C"/>
    <w:rsid w:val="00DF6871"/>
    <w:rsid w:val="00DF708A"/>
    <w:rsid w:val="00E014F4"/>
    <w:rsid w:val="00E023B3"/>
    <w:rsid w:val="00E0353A"/>
    <w:rsid w:val="00E044CD"/>
    <w:rsid w:val="00E05977"/>
    <w:rsid w:val="00E14D2A"/>
    <w:rsid w:val="00E1651D"/>
    <w:rsid w:val="00E1773C"/>
    <w:rsid w:val="00E17E0E"/>
    <w:rsid w:val="00E210A6"/>
    <w:rsid w:val="00E223B6"/>
    <w:rsid w:val="00E262F8"/>
    <w:rsid w:val="00E3171F"/>
    <w:rsid w:val="00E33770"/>
    <w:rsid w:val="00E34B2A"/>
    <w:rsid w:val="00E3542B"/>
    <w:rsid w:val="00E37F46"/>
    <w:rsid w:val="00E40B5B"/>
    <w:rsid w:val="00E47E49"/>
    <w:rsid w:val="00E51015"/>
    <w:rsid w:val="00E526B6"/>
    <w:rsid w:val="00E5298C"/>
    <w:rsid w:val="00E546AE"/>
    <w:rsid w:val="00E54B5A"/>
    <w:rsid w:val="00E55E03"/>
    <w:rsid w:val="00E56967"/>
    <w:rsid w:val="00E60B4D"/>
    <w:rsid w:val="00E61497"/>
    <w:rsid w:val="00E65D05"/>
    <w:rsid w:val="00E7374E"/>
    <w:rsid w:val="00E76A37"/>
    <w:rsid w:val="00E7706D"/>
    <w:rsid w:val="00E770DC"/>
    <w:rsid w:val="00E81FC5"/>
    <w:rsid w:val="00E83CE2"/>
    <w:rsid w:val="00E8480C"/>
    <w:rsid w:val="00E8558B"/>
    <w:rsid w:val="00E8590A"/>
    <w:rsid w:val="00E87649"/>
    <w:rsid w:val="00E97560"/>
    <w:rsid w:val="00EA1EC3"/>
    <w:rsid w:val="00EA2361"/>
    <w:rsid w:val="00EA2A6C"/>
    <w:rsid w:val="00EA4352"/>
    <w:rsid w:val="00EB1024"/>
    <w:rsid w:val="00EB2918"/>
    <w:rsid w:val="00EB3CDF"/>
    <w:rsid w:val="00EB785F"/>
    <w:rsid w:val="00EB796B"/>
    <w:rsid w:val="00EC15AD"/>
    <w:rsid w:val="00EC47F1"/>
    <w:rsid w:val="00EC4E14"/>
    <w:rsid w:val="00EC5BB2"/>
    <w:rsid w:val="00EC7C33"/>
    <w:rsid w:val="00ED1F4D"/>
    <w:rsid w:val="00ED1F77"/>
    <w:rsid w:val="00ED2233"/>
    <w:rsid w:val="00ED2683"/>
    <w:rsid w:val="00EE08AC"/>
    <w:rsid w:val="00EE1BA6"/>
    <w:rsid w:val="00EE2F9B"/>
    <w:rsid w:val="00EE5CB3"/>
    <w:rsid w:val="00EE5FF3"/>
    <w:rsid w:val="00EE6776"/>
    <w:rsid w:val="00EE7FC4"/>
    <w:rsid w:val="00EF0AEE"/>
    <w:rsid w:val="00EF1C6D"/>
    <w:rsid w:val="00EF25E4"/>
    <w:rsid w:val="00EF2822"/>
    <w:rsid w:val="00EF3A36"/>
    <w:rsid w:val="00EF3A57"/>
    <w:rsid w:val="00EF564F"/>
    <w:rsid w:val="00EF6436"/>
    <w:rsid w:val="00F002B7"/>
    <w:rsid w:val="00F026C2"/>
    <w:rsid w:val="00F02C75"/>
    <w:rsid w:val="00F034F1"/>
    <w:rsid w:val="00F04F81"/>
    <w:rsid w:val="00F103E9"/>
    <w:rsid w:val="00F10DF3"/>
    <w:rsid w:val="00F12A22"/>
    <w:rsid w:val="00F1777E"/>
    <w:rsid w:val="00F20736"/>
    <w:rsid w:val="00F2218D"/>
    <w:rsid w:val="00F23928"/>
    <w:rsid w:val="00F23FA4"/>
    <w:rsid w:val="00F242CB"/>
    <w:rsid w:val="00F243A7"/>
    <w:rsid w:val="00F24B0F"/>
    <w:rsid w:val="00F25B73"/>
    <w:rsid w:val="00F26C5C"/>
    <w:rsid w:val="00F34792"/>
    <w:rsid w:val="00F35023"/>
    <w:rsid w:val="00F40623"/>
    <w:rsid w:val="00F408BC"/>
    <w:rsid w:val="00F45420"/>
    <w:rsid w:val="00F45D6A"/>
    <w:rsid w:val="00F4602B"/>
    <w:rsid w:val="00F47BDC"/>
    <w:rsid w:val="00F502FA"/>
    <w:rsid w:val="00F61A74"/>
    <w:rsid w:val="00F650CD"/>
    <w:rsid w:val="00F67994"/>
    <w:rsid w:val="00F71C2E"/>
    <w:rsid w:val="00F73F80"/>
    <w:rsid w:val="00F75621"/>
    <w:rsid w:val="00F7797D"/>
    <w:rsid w:val="00F77D65"/>
    <w:rsid w:val="00F77F71"/>
    <w:rsid w:val="00F84284"/>
    <w:rsid w:val="00F857B0"/>
    <w:rsid w:val="00F86380"/>
    <w:rsid w:val="00F86472"/>
    <w:rsid w:val="00F87A30"/>
    <w:rsid w:val="00F937D4"/>
    <w:rsid w:val="00F93A4E"/>
    <w:rsid w:val="00F979E1"/>
    <w:rsid w:val="00FA1EEC"/>
    <w:rsid w:val="00FA4265"/>
    <w:rsid w:val="00FA5DE6"/>
    <w:rsid w:val="00FB36F1"/>
    <w:rsid w:val="00FC30A6"/>
    <w:rsid w:val="00FC4A42"/>
    <w:rsid w:val="00FC6B80"/>
    <w:rsid w:val="00FD028B"/>
    <w:rsid w:val="00FD0876"/>
    <w:rsid w:val="00FD15A4"/>
    <w:rsid w:val="00FD3337"/>
    <w:rsid w:val="00FD345B"/>
    <w:rsid w:val="00FD3524"/>
    <w:rsid w:val="00FD3945"/>
    <w:rsid w:val="00FD45C5"/>
    <w:rsid w:val="00FD4B50"/>
    <w:rsid w:val="00FD546E"/>
    <w:rsid w:val="00FE2B37"/>
    <w:rsid w:val="00FF0E03"/>
    <w:rsid w:val="00FF104B"/>
    <w:rsid w:val="00FF2DF4"/>
    <w:rsid w:val="00FF3D9A"/>
    <w:rsid w:val="00FF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83C62F"/>
  <w15:docId w15:val="{1CD8F31C-B6F5-48F8-9A2A-201DAB0A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C5"/>
    <w:rPr>
      <w:rFonts w:ascii="Tahoma" w:hAnsi="Tahoma" w:cs="Tahoma"/>
      <w:sz w:val="16"/>
      <w:szCs w:val="16"/>
    </w:rPr>
  </w:style>
  <w:style w:type="character" w:styleId="CommentReference">
    <w:name w:val="annotation reference"/>
    <w:basedOn w:val="DefaultParagraphFont"/>
    <w:uiPriority w:val="99"/>
    <w:semiHidden/>
    <w:unhideWhenUsed/>
    <w:rsid w:val="006C0413"/>
    <w:rPr>
      <w:sz w:val="16"/>
      <w:szCs w:val="16"/>
    </w:rPr>
  </w:style>
  <w:style w:type="paragraph" w:styleId="CommentText">
    <w:name w:val="annotation text"/>
    <w:basedOn w:val="Normal"/>
    <w:link w:val="CommentTextChar"/>
    <w:uiPriority w:val="99"/>
    <w:semiHidden/>
    <w:unhideWhenUsed/>
    <w:rsid w:val="006C0413"/>
    <w:pPr>
      <w:spacing w:line="240" w:lineRule="auto"/>
    </w:pPr>
    <w:rPr>
      <w:sz w:val="20"/>
      <w:szCs w:val="20"/>
    </w:rPr>
  </w:style>
  <w:style w:type="character" w:customStyle="1" w:styleId="CommentTextChar">
    <w:name w:val="Comment Text Char"/>
    <w:basedOn w:val="DefaultParagraphFont"/>
    <w:link w:val="CommentText"/>
    <w:uiPriority w:val="99"/>
    <w:semiHidden/>
    <w:rsid w:val="006C0413"/>
    <w:rPr>
      <w:sz w:val="20"/>
      <w:szCs w:val="20"/>
    </w:rPr>
  </w:style>
  <w:style w:type="paragraph" w:styleId="CommentSubject">
    <w:name w:val="annotation subject"/>
    <w:basedOn w:val="CommentText"/>
    <w:next w:val="CommentText"/>
    <w:link w:val="CommentSubjectChar"/>
    <w:uiPriority w:val="99"/>
    <w:semiHidden/>
    <w:unhideWhenUsed/>
    <w:rsid w:val="006C0413"/>
    <w:rPr>
      <w:b/>
      <w:bCs/>
    </w:rPr>
  </w:style>
  <w:style w:type="character" w:customStyle="1" w:styleId="CommentSubjectChar">
    <w:name w:val="Comment Subject Char"/>
    <w:basedOn w:val="CommentTextChar"/>
    <w:link w:val="CommentSubject"/>
    <w:uiPriority w:val="99"/>
    <w:semiHidden/>
    <w:rsid w:val="006C0413"/>
    <w:rPr>
      <w:b/>
      <w:bCs/>
      <w:sz w:val="20"/>
      <w:szCs w:val="20"/>
    </w:rPr>
  </w:style>
  <w:style w:type="paragraph" w:styleId="Header">
    <w:name w:val="header"/>
    <w:basedOn w:val="Normal"/>
    <w:link w:val="HeaderChar"/>
    <w:uiPriority w:val="99"/>
    <w:unhideWhenUsed/>
    <w:rsid w:val="00197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DEB"/>
  </w:style>
  <w:style w:type="paragraph" w:styleId="Footer">
    <w:name w:val="footer"/>
    <w:basedOn w:val="Normal"/>
    <w:link w:val="FooterChar"/>
    <w:uiPriority w:val="99"/>
    <w:unhideWhenUsed/>
    <w:rsid w:val="00197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DEB"/>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A0E3E"/>
    <w:pPr>
      <w:ind w:left="720"/>
      <w:contextualSpacing/>
    </w:pPr>
  </w:style>
  <w:style w:type="paragraph" w:styleId="Revision">
    <w:name w:val="Revision"/>
    <w:hidden/>
    <w:uiPriority w:val="99"/>
    <w:semiHidden/>
    <w:rsid w:val="00F12A22"/>
    <w:pPr>
      <w:spacing w:after="0" w:line="240" w:lineRule="auto"/>
    </w:pPr>
  </w:style>
  <w:style w:type="character" w:customStyle="1" w:styleId="st1">
    <w:name w:val="st1"/>
    <w:basedOn w:val="DefaultParagraphFont"/>
    <w:rsid w:val="00056461"/>
  </w:style>
  <w:style w:type="paragraph" w:customStyle="1" w:styleId="Default">
    <w:name w:val="Default"/>
    <w:rsid w:val="00371140"/>
    <w:pPr>
      <w:autoSpaceDE w:val="0"/>
      <w:autoSpaceDN w:val="0"/>
      <w:adjustRightInd w:val="0"/>
      <w:spacing w:after="0" w:line="240" w:lineRule="auto"/>
    </w:pPr>
    <w:rPr>
      <w:rFonts w:ascii="Lucida Sans" w:hAnsi="Lucida Sans" w:cs="Lucida Sans"/>
      <w:color w:val="000000"/>
      <w:sz w:val="24"/>
      <w:szCs w:val="24"/>
    </w:rPr>
  </w:style>
  <w:style w:type="paragraph" w:styleId="NormalWeb">
    <w:name w:val="Normal (Web)"/>
    <w:basedOn w:val="Normal"/>
    <w:uiPriority w:val="99"/>
    <w:unhideWhenUsed/>
    <w:rsid w:val="00D3468D"/>
    <w:pPr>
      <w:spacing w:before="100" w:beforeAutospacing="1" w:after="100" w:afterAutospacing="1" w:line="240" w:lineRule="auto"/>
    </w:pPr>
    <w:rPr>
      <w:rFonts w:ascii="Times New Roman" w:hAnsi="Times New Roman" w:cs="Times New Roman"/>
      <w:sz w:val="24"/>
      <w:szCs w:val="24"/>
      <w:lang w:eastAsia="en-GB"/>
    </w:rPr>
  </w:style>
  <w:style w:type="paragraph" w:styleId="ListBullet">
    <w:name w:val="List Bullet"/>
    <w:basedOn w:val="Normal"/>
    <w:uiPriority w:val="99"/>
    <w:unhideWhenUsed/>
    <w:rsid w:val="00FD345B"/>
    <w:pPr>
      <w:numPr>
        <w:numId w:val="1"/>
      </w:numPr>
      <w:contextualSpacing/>
    </w:pPr>
  </w:style>
  <w:style w:type="character" w:styleId="Hyperlink">
    <w:name w:val="Hyperlink"/>
    <w:basedOn w:val="DefaultParagraphFont"/>
    <w:uiPriority w:val="99"/>
    <w:unhideWhenUsed/>
    <w:rsid w:val="003F1242"/>
    <w:rPr>
      <w:color w:val="0000FF" w:themeColor="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0A5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9882">
      <w:bodyDiv w:val="1"/>
      <w:marLeft w:val="0"/>
      <w:marRight w:val="0"/>
      <w:marTop w:val="0"/>
      <w:marBottom w:val="0"/>
      <w:divBdr>
        <w:top w:val="none" w:sz="0" w:space="0" w:color="auto"/>
        <w:left w:val="none" w:sz="0" w:space="0" w:color="auto"/>
        <w:bottom w:val="none" w:sz="0" w:space="0" w:color="auto"/>
        <w:right w:val="none" w:sz="0" w:space="0" w:color="auto"/>
      </w:divBdr>
    </w:div>
    <w:div w:id="991759410">
      <w:bodyDiv w:val="1"/>
      <w:marLeft w:val="0"/>
      <w:marRight w:val="0"/>
      <w:marTop w:val="0"/>
      <w:marBottom w:val="0"/>
      <w:divBdr>
        <w:top w:val="none" w:sz="0" w:space="0" w:color="auto"/>
        <w:left w:val="none" w:sz="0" w:space="0" w:color="auto"/>
        <w:bottom w:val="none" w:sz="0" w:space="0" w:color="auto"/>
        <w:right w:val="none" w:sz="0" w:space="0" w:color="auto"/>
      </w:divBdr>
      <w:divsChild>
        <w:div w:id="287048849">
          <w:marLeft w:val="0"/>
          <w:marRight w:val="0"/>
          <w:marTop w:val="0"/>
          <w:marBottom w:val="0"/>
          <w:divBdr>
            <w:top w:val="none" w:sz="0" w:space="0" w:color="auto"/>
            <w:left w:val="none" w:sz="0" w:space="0" w:color="auto"/>
            <w:bottom w:val="none" w:sz="0" w:space="0" w:color="auto"/>
            <w:right w:val="none" w:sz="0" w:space="0" w:color="auto"/>
          </w:divBdr>
        </w:div>
      </w:divsChild>
    </w:div>
    <w:div w:id="1152716971">
      <w:bodyDiv w:val="1"/>
      <w:marLeft w:val="0"/>
      <w:marRight w:val="0"/>
      <w:marTop w:val="0"/>
      <w:marBottom w:val="0"/>
      <w:divBdr>
        <w:top w:val="none" w:sz="0" w:space="0" w:color="auto"/>
        <w:left w:val="none" w:sz="0" w:space="0" w:color="auto"/>
        <w:bottom w:val="none" w:sz="0" w:space="0" w:color="auto"/>
        <w:right w:val="none" w:sz="0" w:space="0" w:color="auto"/>
      </w:divBdr>
      <w:divsChild>
        <w:div w:id="698745521">
          <w:marLeft w:val="0"/>
          <w:marRight w:val="0"/>
          <w:marTop w:val="0"/>
          <w:marBottom w:val="0"/>
          <w:divBdr>
            <w:top w:val="none" w:sz="0" w:space="0" w:color="auto"/>
            <w:left w:val="none" w:sz="0" w:space="0" w:color="auto"/>
            <w:bottom w:val="none" w:sz="0" w:space="0" w:color="auto"/>
            <w:right w:val="none" w:sz="0" w:space="0" w:color="auto"/>
          </w:divBdr>
        </w:div>
      </w:divsChild>
    </w:div>
    <w:div w:id="1612736603">
      <w:bodyDiv w:val="1"/>
      <w:marLeft w:val="0"/>
      <w:marRight w:val="0"/>
      <w:marTop w:val="0"/>
      <w:marBottom w:val="0"/>
      <w:divBdr>
        <w:top w:val="none" w:sz="0" w:space="0" w:color="auto"/>
        <w:left w:val="none" w:sz="0" w:space="0" w:color="auto"/>
        <w:bottom w:val="none" w:sz="0" w:space="0" w:color="auto"/>
        <w:right w:val="none" w:sz="0" w:space="0" w:color="auto"/>
      </w:divBdr>
      <w:divsChild>
        <w:div w:id="763264930">
          <w:marLeft w:val="446"/>
          <w:marRight w:val="0"/>
          <w:marTop w:val="0"/>
          <w:marBottom w:val="0"/>
          <w:divBdr>
            <w:top w:val="none" w:sz="0" w:space="0" w:color="auto"/>
            <w:left w:val="none" w:sz="0" w:space="0" w:color="auto"/>
            <w:bottom w:val="none" w:sz="0" w:space="0" w:color="auto"/>
            <w:right w:val="none" w:sz="0" w:space="0" w:color="auto"/>
          </w:divBdr>
        </w:div>
        <w:div w:id="1984431864">
          <w:marLeft w:val="446"/>
          <w:marRight w:val="0"/>
          <w:marTop w:val="0"/>
          <w:marBottom w:val="0"/>
          <w:divBdr>
            <w:top w:val="none" w:sz="0" w:space="0" w:color="auto"/>
            <w:left w:val="none" w:sz="0" w:space="0" w:color="auto"/>
            <w:bottom w:val="none" w:sz="0" w:space="0" w:color="auto"/>
            <w:right w:val="none" w:sz="0" w:space="0" w:color="auto"/>
          </w:divBdr>
        </w:div>
      </w:divsChild>
    </w:div>
    <w:div w:id="1627589161">
      <w:bodyDiv w:val="1"/>
      <w:marLeft w:val="0"/>
      <w:marRight w:val="0"/>
      <w:marTop w:val="0"/>
      <w:marBottom w:val="0"/>
      <w:divBdr>
        <w:top w:val="none" w:sz="0" w:space="0" w:color="auto"/>
        <w:left w:val="none" w:sz="0" w:space="0" w:color="auto"/>
        <w:bottom w:val="none" w:sz="0" w:space="0" w:color="auto"/>
        <w:right w:val="none" w:sz="0" w:space="0" w:color="auto"/>
      </w:divBdr>
      <w:divsChild>
        <w:div w:id="822694977">
          <w:marLeft w:val="0"/>
          <w:marRight w:val="0"/>
          <w:marTop w:val="0"/>
          <w:marBottom w:val="0"/>
          <w:divBdr>
            <w:top w:val="none" w:sz="0" w:space="0" w:color="auto"/>
            <w:left w:val="none" w:sz="0" w:space="0" w:color="auto"/>
            <w:bottom w:val="none" w:sz="0" w:space="0" w:color="auto"/>
            <w:right w:val="none" w:sz="0" w:space="0" w:color="auto"/>
          </w:divBdr>
          <w:divsChild>
            <w:div w:id="105276569">
              <w:marLeft w:val="0"/>
              <w:marRight w:val="0"/>
              <w:marTop w:val="0"/>
              <w:marBottom w:val="0"/>
              <w:divBdr>
                <w:top w:val="none" w:sz="0" w:space="0" w:color="auto"/>
                <w:left w:val="none" w:sz="0" w:space="0" w:color="auto"/>
                <w:bottom w:val="none" w:sz="0" w:space="0" w:color="auto"/>
                <w:right w:val="none" w:sz="0" w:space="0" w:color="auto"/>
              </w:divBdr>
            </w:div>
            <w:div w:id="581373853">
              <w:marLeft w:val="0"/>
              <w:marRight w:val="0"/>
              <w:marTop w:val="0"/>
              <w:marBottom w:val="0"/>
              <w:divBdr>
                <w:top w:val="none" w:sz="0" w:space="0" w:color="auto"/>
                <w:left w:val="none" w:sz="0" w:space="0" w:color="auto"/>
                <w:bottom w:val="none" w:sz="0" w:space="0" w:color="auto"/>
                <w:right w:val="none" w:sz="0" w:space="0" w:color="auto"/>
              </w:divBdr>
              <w:divsChild>
                <w:div w:id="1990359299">
                  <w:marLeft w:val="0"/>
                  <w:marRight w:val="0"/>
                  <w:marTop w:val="0"/>
                  <w:marBottom w:val="0"/>
                  <w:divBdr>
                    <w:top w:val="none" w:sz="0" w:space="0" w:color="auto"/>
                    <w:left w:val="none" w:sz="0" w:space="0" w:color="auto"/>
                    <w:bottom w:val="none" w:sz="0" w:space="0" w:color="auto"/>
                    <w:right w:val="none" w:sz="0" w:space="0" w:color="auto"/>
                  </w:divBdr>
                  <w:divsChild>
                    <w:div w:id="835456151">
                      <w:marLeft w:val="0"/>
                      <w:marRight w:val="0"/>
                      <w:marTop w:val="0"/>
                      <w:marBottom w:val="0"/>
                      <w:divBdr>
                        <w:top w:val="none" w:sz="0" w:space="0" w:color="auto"/>
                        <w:left w:val="none" w:sz="0" w:space="0" w:color="auto"/>
                        <w:bottom w:val="none" w:sz="0" w:space="0" w:color="auto"/>
                        <w:right w:val="none" w:sz="0" w:space="0" w:color="auto"/>
                      </w:divBdr>
                      <w:divsChild>
                        <w:div w:id="484854994">
                          <w:marLeft w:val="0"/>
                          <w:marRight w:val="0"/>
                          <w:marTop w:val="0"/>
                          <w:marBottom w:val="0"/>
                          <w:divBdr>
                            <w:top w:val="none" w:sz="0" w:space="0" w:color="auto"/>
                            <w:left w:val="none" w:sz="0" w:space="0" w:color="auto"/>
                            <w:bottom w:val="none" w:sz="0" w:space="0" w:color="auto"/>
                            <w:right w:val="none" w:sz="0" w:space="0" w:color="auto"/>
                          </w:divBdr>
                          <w:divsChild>
                            <w:div w:id="14899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06547">
              <w:marLeft w:val="0"/>
              <w:marRight w:val="0"/>
              <w:marTop w:val="0"/>
              <w:marBottom w:val="0"/>
              <w:divBdr>
                <w:top w:val="none" w:sz="0" w:space="0" w:color="auto"/>
                <w:left w:val="none" w:sz="0" w:space="0" w:color="auto"/>
                <w:bottom w:val="none" w:sz="0" w:space="0" w:color="auto"/>
                <w:right w:val="none" w:sz="0" w:space="0" w:color="auto"/>
              </w:divBdr>
              <w:divsChild>
                <w:div w:id="488064159">
                  <w:marLeft w:val="0"/>
                  <w:marRight w:val="0"/>
                  <w:marTop w:val="0"/>
                  <w:marBottom w:val="0"/>
                  <w:divBdr>
                    <w:top w:val="none" w:sz="0" w:space="0" w:color="auto"/>
                    <w:left w:val="none" w:sz="0" w:space="0" w:color="auto"/>
                    <w:bottom w:val="none" w:sz="0" w:space="0" w:color="auto"/>
                    <w:right w:val="none" w:sz="0" w:space="0" w:color="auto"/>
                  </w:divBdr>
                  <w:divsChild>
                    <w:div w:id="1021514197">
                      <w:marLeft w:val="0"/>
                      <w:marRight w:val="0"/>
                      <w:marTop w:val="0"/>
                      <w:marBottom w:val="0"/>
                      <w:divBdr>
                        <w:top w:val="none" w:sz="0" w:space="0" w:color="auto"/>
                        <w:left w:val="none" w:sz="0" w:space="0" w:color="auto"/>
                        <w:bottom w:val="none" w:sz="0" w:space="0" w:color="auto"/>
                        <w:right w:val="none" w:sz="0" w:space="0" w:color="auto"/>
                      </w:divBdr>
                      <w:divsChild>
                        <w:div w:id="1523978316">
                          <w:marLeft w:val="0"/>
                          <w:marRight w:val="0"/>
                          <w:marTop w:val="0"/>
                          <w:marBottom w:val="0"/>
                          <w:divBdr>
                            <w:top w:val="none" w:sz="0" w:space="0" w:color="auto"/>
                            <w:left w:val="none" w:sz="0" w:space="0" w:color="auto"/>
                            <w:bottom w:val="none" w:sz="0" w:space="0" w:color="auto"/>
                            <w:right w:val="none" w:sz="0" w:space="0" w:color="auto"/>
                          </w:divBdr>
                          <w:divsChild>
                            <w:div w:id="19740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7738">
              <w:marLeft w:val="0"/>
              <w:marRight w:val="0"/>
              <w:marTop w:val="0"/>
              <w:marBottom w:val="0"/>
              <w:divBdr>
                <w:top w:val="none" w:sz="0" w:space="0" w:color="auto"/>
                <w:left w:val="none" w:sz="0" w:space="0" w:color="auto"/>
                <w:bottom w:val="none" w:sz="0" w:space="0" w:color="auto"/>
                <w:right w:val="none" w:sz="0" w:space="0" w:color="auto"/>
              </w:divBdr>
            </w:div>
            <w:div w:id="1313873757">
              <w:marLeft w:val="0"/>
              <w:marRight w:val="0"/>
              <w:marTop w:val="0"/>
              <w:marBottom w:val="0"/>
              <w:divBdr>
                <w:top w:val="none" w:sz="0" w:space="0" w:color="auto"/>
                <w:left w:val="none" w:sz="0" w:space="0" w:color="auto"/>
                <w:bottom w:val="none" w:sz="0" w:space="0" w:color="auto"/>
                <w:right w:val="none" w:sz="0" w:space="0" w:color="auto"/>
              </w:divBdr>
              <w:divsChild>
                <w:div w:id="220988371">
                  <w:marLeft w:val="0"/>
                  <w:marRight w:val="0"/>
                  <w:marTop w:val="0"/>
                  <w:marBottom w:val="0"/>
                  <w:divBdr>
                    <w:top w:val="none" w:sz="0" w:space="0" w:color="auto"/>
                    <w:left w:val="none" w:sz="0" w:space="0" w:color="auto"/>
                    <w:bottom w:val="none" w:sz="0" w:space="0" w:color="auto"/>
                    <w:right w:val="none" w:sz="0" w:space="0" w:color="auto"/>
                  </w:divBdr>
                  <w:divsChild>
                    <w:div w:id="914705924">
                      <w:marLeft w:val="0"/>
                      <w:marRight w:val="0"/>
                      <w:marTop w:val="0"/>
                      <w:marBottom w:val="0"/>
                      <w:divBdr>
                        <w:top w:val="none" w:sz="0" w:space="0" w:color="auto"/>
                        <w:left w:val="none" w:sz="0" w:space="0" w:color="auto"/>
                        <w:bottom w:val="none" w:sz="0" w:space="0" w:color="auto"/>
                        <w:right w:val="none" w:sz="0" w:space="0" w:color="auto"/>
                      </w:divBdr>
                      <w:divsChild>
                        <w:div w:id="145634299">
                          <w:marLeft w:val="0"/>
                          <w:marRight w:val="0"/>
                          <w:marTop w:val="0"/>
                          <w:marBottom w:val="0"/>
                          <w:divBdr>
                            <w:top w:val="none" w:sz="0" w:space="0" w:color="auto"/>
                            <w:left w:val="none" w:sz="0" w:space="0" w:color="auto"/>
                            <w:bottom w:val="none" w:sz="0" w:space="0" w:color="auto"/>
                            <w:right w:val="none" w:sz="0" w:space="0" w:color="auto"/>
                          </w:divBdr>
                          <w:divsChild>
                            <w:div w:id="20406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715521">
      <w:bodyDiv w:val="1"/>
      <w:marLeft w:val="45"/>
      <w:marRight w:val="45"/>
      <w:marTop w:val="45"/>
      <w:marBottom w:val="45"/>
      <w:divBdr>
        <w:top w:val="none" w:sz="0" w:space="0" w:color="auto"/>
        <w:left w:val="none" w:sz="0" w:space="0" w:color="auto"/>
        <w:bottom w:val="none" w:sz="0" w:space="0" w:color="auto"/>
        <w:right w:val="none" w:sz="0" w:space="0" w:color="auto"/>
      </w:divBdr>
      <w:divsChild>
        <w:div w:id="116361794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1471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7A09F1A-23D3-489B-93D6-288A59E6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3283</Words>
  <Characters>18716</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Marie Farier</dc:creator>
  <cp:keywords/>
  <cp:lastModifiedBy>Laura Watson</cp:lastModifiedBy>
  <cp:revision>2</cp:revision>
  <cp:lastPrinted>2019-12-13T16:14:00Z</cp:lastPrinted>
  <dcterms:created xsi:type="dcterms:W3CDTF">2021-12-24T12:53:00Z</dcterms:created>
  <dcterms:modified xsi:type="dcterms:W3CDTF">2021-12-24T12:53:00Z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2020-12-14T10:54:42Z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c7403017-a1b1-4028-8e35-0000b2b4eef2</vt:lpwstr>
  </property>
  <property fmtid="{D5CDD505-2E9C-101B-9397-08002B2CF9AE}" pid="8" name="MSIP_Label_13f27b87-3675-4fb5-85ad-fce3efd3a6b0_ContentBits">
    <vt:lpwstr>2</vt:lpwstr>
  </property>
</Properties>
</file>