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6400" w14:textId="77777777" w:rsidR="00354470" w:rsidRDefault="00354470" w:rsidP="0063747A">
      <w:pPr>
        <w:pStyle w:val="Default"/>
        <w:rPr>
          <w:rFonts w:ascii="Arial" w:hAnsi="Arial" w:cs="Arial"/>
          <w:b/>
          <w:bCs/>
          <w:color w:val="auto"/>
          <w:sz w:val="44"/>
          <w:szCs w:val="44"/>
        </w:rPr>
      </w:pPr>
    </w:p>
    <w:p w14:paraId="77344A4F" w14:textId="26C2C077" w:rsidR="00354470" w:rsidRPr="006F5EF5" w:rsidRDefault="00B91A33" w:rsidP="0063747A">
      <w:pPr>
        <w:pStyle w:val="Default"/>
        <w:rPr>
          <w:rFonts w:ascii="Arial" w:hAnsi="Arial" w:cs="Arial"/>
          <w:b/>
          <w:bCs/>
          <w:color w:val="auto"/>
          <w:sz w:val="44"/>
          <w:szCs w:val="44"/>
        </w:rPr>
      </w:pPr>
      <w:r>
        <w:rPr>
          <w:rFonts w:ascii="Arial" w:hAnsi="Arial" w:cs="Arial"/>
          <w:b/>
          <w:bCs/>
          <w:noProof/>
          <w:color w:val="auto"/>
          <w:sz w:val="44"/>
          <w:szCs w:val="44"/>
        </w:rPr>
        <w:drawing>
          <wp:inline distT="0" distB="0" distL="0" distR="0" wp14:anchorId="35EF30F8" wp14:editId="701312BD">
            <wp:extent cx="5584190" cy="944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190" cy="944880"/>
                    </a:xfrm>
                    <a:prstGeom prst="rect">
                      <a:avLst/>
                    </a:prstGeom>
                    <a:noFill/>
                  </pic:spPr>
                </pic:pic>
              </a:graphicData>
            </a:graphic>
          </wp:inline>
        </w:drawing>
      </w:r>
    </w:p>
    <w:p w14:paraId="1DC76F9D" w14:textId="77777777" w:rsidR="00354470" w:rsidRPr="006F5EF5" w:rsidRDefault="00354470" w:rsidP="0063747A">
      <w:pPr>
        <w:pStyle w:val="Default"/>
        <w:rPr>
          <w:rFonts w:ascii="Arial" w:hAnsi="Arial" w:cs="Arial"/>
          <w:b/>
          <w:bCs/>
          <w:color w:val="auto"/>
          <w:sz w:val="44"/>
          <w:szCs w:val="44"/>
        </w:rPr>
      </w:pPr>
    </w:p>
    <w:p w14:paraId="0776C422" w14:textId="77777777" w:rsidR="00C4222E" w:rsidRDefault="00C4222E" w:rsidP="0063747A">
      <w:pPr>
        <w:pStyle w:val="Default"/>
        <w:jc w:val="center"/>
        <w:rPr>
          <w:rFonts w:ascii="Arial" w:hAnsi="Arial" w:cs="Arial"/>
          <w:b/>
          <w:bCs/>
          <w:color w:val="auto"/>
          <w:sz w:val="44"/>
          <w:szCs w:val="44"/>
        </w:rPr>
      </w:pPr>
    </w:p>
    <w:p w14:paraId="5B6E7D0C" w14:textId="77777777" w:rsidR="00C4222E" w:rsidRDefault="00C4222E" w:rsidP="0063747A">
      <w:pPr>
        <w:pStyle w:val="Default"/>
        <w:jc w:val="center"/>
        <w:rPr>
          <w:rFonts w:ascii="Arial" w:hAnsi="Arial" w:cs="Arial"/>
          <w:b/>
          <w:bCs/>
          <w:color w:val="auto"/>
          <w:sz w:val="44"/>
          <w:szCs w:val="44"/>
        </w:rPr>
      </w:pPr>
    </w:p>
    <w:p w14:paraId="3F91B578" w14:textId="77777777" w:rsidR="00C4222E" w:rsidRDefault="00C4222E" w:rsidP="0063747A">
      <w:pPr>
        <w:pStyle w:val="Default"/>
        <w:jc w:val="center"/>
        <w:rPr>
          <w:rFonts w:ascii="Arial" w:hAnsi="Arial" w:cs="Arial"/>
          <w:b/>
          <w:bCs/>
          <w:color w:val="auto"/>
          <w:sz w:val="44"/>
          <w:szCs w:val="44"/>
        </w:rPr>
      </w:pPr>
    </w:p>
    <w:p w14:paraId="0711A68A" w14:textId="38C02D2C" w:rsidR="00354470" w:rsidRPr="006F5EF5" w:rsidRDefault="00354470" w:rsidP="0063747A">
      <w:pPr>
        <w:pStyle w:val="Default"/>
        <w:jc w:val="center"/>
        <w:rPr>
          <w:rFonts w:ascii="Arial" w:hAnsi="Arial" w:cs="Arial"/>
          <w:b/>
          <w:bCs/>
          <w:color w:val="auto"/>
          <w:sz w:val="44"/>
          <w:szCs w:val="44"/>
        </w:rPr>
      </w:pPr>
      <w:r w:rsidRPr="006F5EF5">
        <w:rPr>
          <w:rFonts w:ascii="Arial" w:hAnsi="Arial" w:cs="Arial"/>
          <w:b/>
          <w:bCs/>
          <w:color w:val="auto"/>
          <w:sz w:val="44"/>
          <w:szCs w:val="44"/>
        </w:rPr>
        <w:t xml:space="preserve">Safeguarding Adult Review – </w:t>
      </w:r>
      <w:r w:rsidR="00D50CF2">
        <w:rPr>
          <w:rFonts w:ascii="Arial" w:hAnsi="Arial" w:cs="Arial"/>
          <w:b/>
          <w:bCs/>
          <w:color w:val="auto"/>
          <w:sz w:val="44"/>
          <w:szCs w:val="44"/>
        </w:rPr>
        <w:t>Elaine</w:t>
      </w:r>
    </w:p>
    <w:p w14:paraId="4B2EC111" w14:textId="77777777" w:rsidR="00354470" w:rsidRPr="006F5EF5" w:rsidRDefault="00354470" w:rsidP="0063747A">
      <w:pPr>
        <w:spacing w:after="0" w:line="240" w:lineRule="auto"/>
        <w:jc w:val="center"/>
        <w:rPr>
          <w:rFonts w:ascii="Arial" w:hAnsi="Arial" w:cs="Arial"/>
          <w:b/>
          <w:bCs/>
          <w:sz w:val="44"/>
          <w:szCs w:val="44"/>
        </w:rPr>
      </w:pPr>
    </w:p>
    <w:p w14:paraId="5BB18736" w14:textId="77777777" w:rsidR="00354470" w:rsidRPr="006F5EF5" w:rsidRDefault="00354470" w:rsidP="0063747A">
      <w:pPr>
        <w:spacing w:after="0" w:line="240" w:lineRule="auto"/>
        <w:jc w:val="center"/>
        <w:rPr>
          <w:rFonts w:ascii="Arial" w:hAnsi="Arial" w:cs="Arial"/>
          <w:b/>
          <w:bCs/>
          <w:sz w:val="44"/>
          <w:szCs w:val="44"/>
        </w:rPr>
      </w:pPr>
    </w:p>
    <w:p w14:paraId="1013B0B5" w14:textId="77777777" w:rsidR="00C4222E" w:rsidRDefault="00C4222E" w:rsidP="0063747A">
      <w:pPr>
        <w:spacing w:after="0" w:line="240" w:lineRule="auto"/>
        <w:jc w:val="center"/>
        <w:rPr>
          <w:rFonts w:ascii="Arial" w:hAnsi="Arial" w:cs="Arial"/>
          <w:b/>
          <w:bCs/>
          <w:i/>
          <w:iCs/>
          <w:sz w:val="44"/>
          <w:szCs w:val="44"/>
        </w:rPr>
      </w:pPr>
    </w:p>
    <w:p w14:paraId="59C605CB" w14:textId="77777777" w:rsidR="00C4222E" w:rsidRDefault="00C4222E" w:rsidP="0063747A">
      <w:pPr>
        <w:spacing w:after="0" w:line="240" w:lineRule="auto"/>
        <w:jc w:val="center"/>
        <w:rPr>
          <w:rFonts w:ascii="Arial" w:hAnsi="Arial" w:cs="Arial"/>
          <w:b/>
          <w:bCs/>
          <w:i/>
          <w:iCs/>
          <w:sz w:val="44"/>
          <w:szCs w:val="44"/>
        </w:rPr>
      </w:pPr>
    </w:p>
    <w:p w14:paraId="53605AD4" w14:textId="77777777" w:rsidR="00C4222E" w:rsidRDefault="00C4222E" w:rsidP="0063747A">
      <w:pPr>
        <w:spacing w:after="0" w:line="240" w:lineRule="auto"/>
        <w:jc w:val="center"/>
        <w:rPr>
          <w:rFonts w:ascii="Arial" w:hAnsi="Arial" w:cs="Arial"/>
          <w:b/>
          <w:bCs/>
          <w:i/>
          <w:iCs/>
          <w:sz w:val="44"/>
          <w:szCs w:val="44"/>
        </w:rPr>
      </w:pPr>
    </w:p>
    <w:p w14:paraId="5CCC86BE" w14:textId="77777777" w:rsidR="00C4222E" w:rsidRDefault="00C4222E" w:rsidP="0063747A">
      <w:pPr>
        <w:spacing w:after="0" w:line="240" w:lineRule="auto"/>
        <w:jc w:val="center"/>
        <w:rPr>
          <w:rFonts w:ascii="Arial" w:hAnsi="Arial" w:cs="Arial"/>
          <w:b/>
          <w:bCs/>
          <w:i/>
          <w:iCs/>
          <w:sz w:val="44"/>
          <w:szCs w:val="44"/>
        </w:rPr>
      </w:pPr>
    </w:p>
    <w:p w14:paraId="7113ADA0" w14:textId="77777777" w:rsidR="00C4222E" w:rsidRDefault="00C4222E" w:rsidP="0063747A">
      <w:pPr>
        <w:spacing w:after="0" w:line="240" w:lineRule="auto"/>
        <w:jc w:val="center"/>
        <w:rPr>
          <w:rFonts w:ascii="Arial" w:hAnsi="Arial" w:cs="Arial"/>
          <w:b/>
          <w:bCs/>
          <w:i/>
          <w:iCs/>
          <w:sz w:val="44"/>
          <w:szCs w:val="44"/>
        </w:rPr>
      </w:pPr>
    </w:p>
    <w:p w14:paraId="57208BA4" w14:textId="77777777" w:rsidR="00C4222E" w:rsidRDefault="00C4222E" w:rsidP="0063747A">
      <w:pPr>
        <w:spacing w:after="0" w:line="240" w:lineRule="auto"/>
        <w:jc w:val="center"/>
        <w:rPr>
          <w:rFonts w:ascii="Arial" w:hAnsi="Arial" w:cs="Arial"/>
          <w:b/>
          <w:bCs/>
          <w:i/>
          <w:iCs/>
          <w:sz w:val="44"/>
          <w:szCs w:val="44"/>
        </w:rPr>
      </w:pPr>
    </w:p>
    <w:p w14:paraId="555188E4" w14:textId="77777777" w:rsidR="00354470" w:rsidRPr="006F5EF5" w:rsidRDefault="00354470" w:rsidP="00A51D4F">
      <w:pPr>
        <w:spacing w:after="0" w:line="240" w:lineRule="auto"/>
        <w:rPr>
          <w:rFonts w:ascii="Arial" w:hAnsi="Arial" w:cs="Arial"/>
          <w:b/>
          <w:bCs/>
          <w:sz w:val="44"/>
          <w:szCs w:val="44"/>
        </w:rPr>
      </w:pPr>
    </w:p>
    <w:p w14:paraId="33FD7609" w14:textId="77777777" w:rsidR="00354470" w:rsidRPr="006F5EF5" w:rsidRDefault="00354470" w:rsidP="0063747A">
      <w:pPr>
        <w:pStyle w:val="Default"/>
        <w:jc w:val="center"/>
        <w:rPr>
          <w:rFonts w:ascii="Arial" w:hAnsi="Arial" w:cs="Arial"/>
          <w:b/>
          <w:bCs/>
          <w:color w:val="auto"/>
          <w:sz w:val="44"/>
          <w:szCs w:val="44"/>
        </w:rPr>
      </w:pPr>
      <w:r w:rsidRPr="006F5EF5">
        <w:rPr>
          <w:rFonts w:ascii="Arial" w:hAnsi="Arial" w:cs="Arial"/>
          <w:b/>
          <w:bCs/>
          <w:color w:val="auto"/>
          <w:sz w:val="44"/>
          <w:szCs w:val="44"/>
        </w:rPr>
        <w:t>Mike Ward</w:t>
      </w:r>
    </w:p>
    <w:p w14:paraId="1DA5FDA1" w14:textId="77777777" w:rsidR="00354470" w:rsidRPr="006F5EF5" w:rsidRDefault="00354470" w:rsidP="0063747A">
      <w:pPr>
        <w:pStyle w:val="Default"/>
        <w:jc w:val="center"/>
        <w:rPr>
          <w:rFonts w:ascii="Arial" w:hAnsi="Arial" w:cs="Arial"/>
          <w:b/>
          <w:bCs/>
          <w:color w:val="auto"/>
          <w:sz w:val="44"/>
          <w:szCs w:val="44"/>
        </w:rPr>
      </w:pPr>
    </w:p>
    <w:p w14:paraId="03FFD279" w14:textId="63A7E987" w:rsidR="00354470" w:rsidRPr="006F5EF5" w:rsidRDefault="001C0A91" w:rsidP="0063747A">
      <w:pPr>
        <w:pStyle w:val="Default"/>
        <w:jc w:val="center"/>
        <w:rPr>
          <w:rFonts w:ascii="Arial" w:hAnsi="Arial" w:cs="Arial"/>
          <w:b/>
          <w:bCs/>
          <w:color w:val="auto"/>
          <w:sz w:val="44"/>
          <w:szCs w:val="44"/>
        </w:rPr>
      </w:pPr>
      <w:r>
        <w:rPr>
          <w:rFonts w:ascii="Arial" w:hAnsi="Arial" w:cs="Arial"/>
          <w:b/>
          <w:bCs/>
          <w:color w:val="auto"/>
          <w:sz w:val="44"/>
          <w:szCs w:val="44"/>
        </w:rPr>
        <w:t>January</w:t>
      </w:r>
      <w:r w:rsidR="00354470" w:rsidRPr="006F5EF5">
        <w:rPr>
          <w:rFonts w:ascii="Arial" w:hAnsi="Arial" w:cs="Arial"/>
          <w:b/>
          <w:bCs/>
          <w:color w:val="auto"/>
          <w:sz w:val="44"/>
          <w:szCs w:val="44"/>
        </w:rPr>
        <w:t xml:space="preserve"> 202</w:t>
      </w:r>
      <w:r>
        <w:rPr>
          <w:rFonts w:ascii="Arial" w:hAnsi="Arial" w:cs="Arial"/>
          <w:b/>
          <w:bCs/>
          <w:color w:val="auto"/>
          <w:sz w:val="44"/>
          <w:szCs w:val="44"/>
        </w:rPr>
        <w:t>4</w:t>
      </w:r>
    </w:p>
    <w:p w14:paraId="083A1C4A" w14:textId="77777777" w:rsidR="00354470" w:rsidRDefault="00354470" w:rsidP="0063747A">
      <w:pPr>
        <w:pStyle w:val="Default"/>
        <w:rPr>
          <w:color w:val="5B9BD4"/>
          <w:sz w:val="32"/>
          <w:szCs w:val="32"/>
        </w:rPr>
      </w:pPr>
    </w:p>
    <w:p w14:paraId="385BFC6E" w14:textId="77777777" w:rsidR="00354470" w:rsidRDefault="00354470" w:rsidP="0063747A">
      <w:pPr>
        <w:spacing w:after="0" w:line="240" w:lineRule="auto"/>
        <w:rPr>
          <w:rFonts w:ascii="Calibri" w:hAnsi="Calibri" w:cs="Calibri"/>
          <w:color w:val="5B9BD4"/>
          <w:sz w:val="32"/>
          <w:szCs w:val="32"/>
        </w:rPr>
      </w:pPr>
      <w:r>
        <w:rPr>
          <w:color w:val="5B9BD4"/>
          <w:sz w:val="32"/>
          <w:szCs w:val="32"/>
        </w:rPr>
        <w:br w:type="page"/>
      </w:r>
    </w:p>
    <w:p w14:paraId="3BEFCE9E" w14:textId="77777777" w:rsidR="00354470" w:rsidRPr="008A2FE1" w:rsidRDefault="00354470" w:rsidP="0063747A">
      <w:pPr>
        <w:pStyle w:val="Default"/>
        <w:jc w:val="both"/>
        <w:rPr>
          <w:rFonts w:ascii="Arial" w:hAnsi="Arial" w:cs="Arial"/>
          <w:color w:val="auto"/>
        </w:rPr>
      </w:pPr>
      <w:r w:rsidRPr="008A2FE1">
        <w:rPr>
          <w:rFonts w:ascii="Arial" w:hAnsi="Arial" w:cs="Arial"/>
          <w:color w:val="auto"/>
        </w:rPr>
        <w:lastRenderedPageBreak/>
        <w:t xml:space="preserve">Contents </w:t>
      </w:r>
    </w:p>
    <w:p w14:paraId="79D66840" w14:textId="77777777" w:rsidR="00354470" w:rsidRPr="008A2FE1" w:rsidRDefault="00354470" w:rsidP="0063747A">
      <w:pPr>
        <w:pStyle w:val="Default"/>
        <w:jc w:val="both"/>
        <w:rPr>
          <w:rFonts w:ascii="Arial" w:hAnsi="Arial" w:cs="Arial"/>
        </w:rPr>
      </w:pPr>
    </w:p>
    <w:tbl>
      <w:tblPr>
        <w:tblStyle w:val="TableGrid"/>
        <w:tblW w:w="0" w:type="auto"/>
        <w:tblLook w:val="04A0" w:firstRow="1" w:lastRow="0" w:firstColumn="1" w:lastColumn="0" w:noHBand="0" w:noVBand="1"/>
      </w:tblPr>
      <w:tblGrid>
        <w:gridCol w:w="8533"/>
        <w:gridCol w:w="483"/>
      </w:tblGrid>
      <w:tr w:rsidR="00354470" w:rsidRPr="008A2FE1" w14:paraId="4A50A378" w14:textId="77777777" w:rsidTr="00A97458">
        <w:tc>
          <w:tcPr>
            <w:tcW w:w="8533" w:type="dxa"/>
          </w:tcPr>
          <w:p w14:paraId="316A4BD3" w14:textId="77777777" w:rsidR="00354470" w:rsidRPr="000960B1" w:rsidRDefault="00354470" w:rsidP="0063747A">
            <w:pPr>
              <w:pStyle w:val="Default"/>
              <w:jc w:val="both"/>
              <w:rPr>
                <w:rFonts w:ascii="Arial" w:hAnsi="Arial" w:cs="Arial"/>
                <w:b/>
                <w:bCs/>
              </w:rPr>
            </w:pPr>
            <w:r w:rsidRPr="000960B1">
              <w:rPr>
                <w:rFonts w:ascii="Arial" w:hAnsi="Arial" w:cs="Arial"/>
                <w:b/>
                <w:bCs/>
              </w:rPr>
              <w:t xml:space="preserve">1. Introduction </w:t>
            </w:r>
          </w:p>
        </w:tc>
        <w:tc>
          <w:tcPr>
            <w:tcW w:w="483" w:type="dxa"/>
          </w:tcPr>
          <w:p w14:paraId="55EB98C5" w14:textId="3A720646" w:rsidR="00354470" w:rsidRPr="008A2FE1" w:rsidRDefault="00B91A33" w:rsidP="0063747A">
            <w:pPr>
              <w:pStyle w:val="Default"/>
              <w:jc w:val="both"/>
              <w:rPr>
                <w:rFonts w:ascii="Arial" w:hAnsi="Arial" w:cs="Arial"/>
              </w:rPr>
            </w:pPr>
            <w:r>
              <w:rPr>
                <w:rFonts w:ascii="Arial" w:hAnsi="Arial" w:cs="Arial"/>
              </w:rPr>
              <w:t xml:space="preserve">  </w:t>
            </w:r>
            <w:r w:rsidR="00354470" w:rsidRPr="008A2FE1">
              <w:rPr>
                <w:rFonts w:ascii="Arial" w:hAnsi="Arial" w:cs="Arial"/>
              </w:rPr>
              <w:t>3</w:t>
            </w:r>
          </w:p>
        </w:tc>
      </w:tr>
      <w:tr w:rsidR="00354470" w:rsidRPr="008A2FE1" w14:paraId="7DBFE146" w14:textId="77777777" w:rsidTr="00A97458">
        <w:tc>
          <w:tcPr>
            <w:tcW w:w="8533" w:type="dxa"/>
          </w:tcPr>
          <w:p w14:paraId="129C0DA2" w14:textId="77777777" w:rsidR="00354470" w:rsidRPr="000960B1" w:rsidRDefault="00354470" w:rsidP="0063747A">
            <w:pPr>
              <w:pStyle w:val="Default"/>
              <w:jc w:val="both"/>
              <w:rPr>
                <w:rFonts w:ascii="Arial" w:hAnsi="Arial" w:cs="Arial"/>
                <w:b/>
                <w:bCs/>
              </w:rPr>
            </w:pPr>
            <w:r w:rsidRPr="000960B1">
              <w:rPr>
                <w:rFonts w:ascii="Arial" w:hAnsi="Arial" w:cs="Arial"/>
                <w:b/>
                <w:bCs/>
              </w:rPr>
              <w:t>2. Purpose of the Safeguarding Adult Review</w:t>
            </w:r>
          </w:p>
        </w:tc>
        <w:tc>
          <w:tcPr>
            <w:tcW w:w="483" w:type="dxa"/>
          </w:tcPr>
          <w:p w14:paraId="07C3CDEE" w14:textId="674DFF86" w:rsidR="00354470" w:rsidRPr="008A2FE1" w:rsidRDefault="00A819E4" w:rsidP="0063747A">
            <w:pPr>
              <w:pStyle w:val="Default"/>
              <w:jc w:val="both"/>
              <w:rPr>
                <w:rFonts w:ascii="Arial" w:hAnsi="Arial" w:cs="Arial"/>
              </w:rPr>
            </w:pPr>
            <w:r>
              <w:rPr>
                <w:rFonts w:ascii="Arial" w:hAnsi="Arial" w:cs="Arial"/>
              </w:rPr>
              <w:t xml:space="preserve">  </w:t>
            </w:r>
            <w:r w:rsidR="00354470">
              <w:rPr>
                <w:rFonts w:ascii="Arial" w:hAnsi="Arial" w:cs="Arial"/>
              </w:rPr>
              <w:t>3</w:t>
            </w:r>
          </w:p>
        </w:tc>
      </w:tr>
      <w:tr w:rsidR="00354470" w:rsidRPr="008A2FE1" w14:paraId="59CB2A45" w14:textId="77777777" w:rsidTr="00A97458">
        <w:tc>
          <w:tcPr>
            <w:tcW w:w="8533" w:type="dxa"/>
          </w:tcPr>
          <w:p w14:paraId="45323503" w14:textId="77777777" w:rsidR="00354470" w:rsidRPr="000960B1" w:rsidRDefault="00354470" w:rsidP="0063747A">
            <w:pPr>
              <w:pStyle w:val="Default"/>
              <w:jc w:val="both"/>
              <w:rPr>
                <w:rFonts w:ascii="Arial" w:hAnsi="Arial" w:cs="Arial"/>
                <w:b/>
                <w:bCs/>
              </w:rPr>
            </w:pPr>
            <w:r w:rsidRPr="000960B1">
              <w:rPr>
                <w:rFonts w:ascii="Arial" w:hAnsi="Arial" w:cs="Arial"/>
                <w:b/>
                <w:bCs/>
              </w:rPr>
              <w:t>3. Independent review</w:t>
            </w:r>
          </w:p>
        </w:tc>
        <w:tc>
          <w:tcPr>
            <w:tcW w:w="483" w:type="dxa"/>
          </w:tcPr>
          <w:p w14:paraId="32289439" w14:textId="4D445D78" w:rsidR="00354470" w:rsidRPr="008A2FE1" w:rsidRDefault="00A819E4" w:rsidP="0063747A">
            <w:pPr>
              <w:pStyle w:val="Default"/>
              <w:jc w:val="both"/>
              <w:rPr>
                <w:rFonts w:ascii="Arial" w:hAnsi="Arial" w:cs="Arial"/>
              </w:rPr>
            </w:pPr>
            <w:r>
              <w:rPr>
                <w:rFonts w:ascii="Arial" w:hAnsi="Arial" w:cs="Arial"/>
              </w:rPr>
              <w:t xml:space="preserve">  </w:t>
            </w:r>
            <w:r w:rsidR="00354470">
              <w:rPr>
                <w:rFonts w:ascii="Arial" w:hAnsi="Arial" w:cs="Arial"/>
              </w:rPr>
              <w:t>3</w:t>
            </w:r>
          </w:p>
        </w:tc>
      </w:tr>
      <w:tr w:rsidR="00354470" w:rsidRPr="008A2FE1" w14:paraId="16119B00" w14:textId="77777777" w:rsidTr="00A97458">
        <w:tc>
          <w:tcPr>
            <w:tcW w:w="8533" w:type="dxa"/>
          </w:tcPr>
          <w:p w14:paraId="6221718E" w14:textId="77777777" w:rsidR="00354470" w:rsidRPr="000960B1" w:rsidRDefault="00354470" w:rsidP="0063747A">
            <w:pPr>
              <w:pStyle w:val="Default"/>
              <w:jc w:val="both"/>
              <w:rPr>
                <w:rFonts w:ascii="Arial" w:hAnsi="Arial" w:cs="Arial"/>
                <w:b/>
                <w:bCs/>
              </w:rPr>
            </w:pPr>
            <w:r w:rsidRPr="000960B1">
              <w:rPr>
                <w:rFonts w:ascii="Arial" w:hAnsi="Arial" w:cs="Arial"/>
                <w:b/>
                <w:bCs/>
              </w:rPr>
              <w:t xml:space="preserve">4. Methodology </w:t>
            </w:r>
          </w:p>
        </w:tc>
        <w:tc>
          <w:tcPr>
            <w:tcW w:w="483" w:type="dxa"/>
          </w:tcPr>
          <w:p w14:paraId="380E4248" w14:textId="0FD49388" w:rsidR="00354470" w:rsidRPr="008A2FE1" w:rsidRDefault="00A819E4" w:rsidP="0063747A">
            <w:pPr>
              <w:pStyle w:val="Default"/>
              <w:jc w:val="both"/>
              <w:rPr>
                <w:rFonts w:ascii="Arial" w:hAnsi="Arial" w:cs="Arial"/>
              </w:rPr>
            </w:pPr>
            <w:r>
              <w:rPr>
                <w:rFonts w:ascii="Arial" w:hAnsi="Arial" w:cs="Arial"/>
              </w:rPr>
              <w:t xml:space="preserve">  </w:t>
            </w:r>
            <w:r w:rsidR="00354470">
              <w:rPr>
                <w:rFonts w:ascii="Arial" w:hAnsi="Arial" w:cs="Arial"/>
              </w:rPr>
              <w:t>4</w:t>
            </w:r>
          </w:p>
        </w:tc>
      </w:tr>
      <w:tr w:rsidR="00354470" w:rsidRPr="008A2FE1" w14:paraId="31350179" w14:textId="77777777" w:rsidTr="00A97458">
        <w:tc>
          <w:tcPr>
            <w:tcW w:w="8533" w:type="dxa"/>
          </w:tcPr>
          <w:p w14:paraId="3C74167B" w14:textId="77777777" w:rsidR="00354470" w:rsidRPr="000960B1" w:rsidRDefault="00354470" w:rsidP="0063747A">
            <w:pPr>
              <w:pStyle w:val="Default"/>
              <w:jc w:val="both"/>
              <w:rPr>
                <w:rFonts w:ascii="Arial" w:hAnsi="Arial" w:cs="Arial"/>
                <w:b/>
                <w:bCs/>
              </w:rPr>
            </w:pPr>
            <w:r w:rsidRPr="000960B1">
              <w:rPr>
                <w:rFonts w:ascii="Arial" w:hAnsi="Arial" w:cs="Arial"/>
                <w:b/>
                <w:bCs/>
              </w:rPr>
              <w:t>5. Family contact</w:t>
            </w:r>
          </w:p>
        </w:tc>
        <w:tc>
          <w:tcPr>
            <w:tcW w:w="483" w:type="dxa"/>
          </w:tcPr>
          <w:p w14:paraId="4C8F5176" w14:textId="6E25B5E7" w:rsidR="00354470" w:rsidRPr="008A2FE1" w:rsidRDefault="00A819E4" w:rsidP="0063747A">
            <w:pPr>
              <w:pStyle w:val="Default"/>
              <w:jc w:val="both"/>
              <w:rPr>
                <w:rFonts w:ascii="Arial" w:hAnsi="Arial" w:cs="Arial"/>
              </w:rPr>
            </w:pPr>
            <w:r>
              <w:rPr>
                <w:rFonts w:ascii="Arial" w:hAnsi="Arial" w:cs="Arial"/>
              </w:rPr>
              <w:t xml:space="preserve">  </w:t>
            </w:r>
            <w:r w:rsidR="00354470">
              <w:rPr>
                <w:rFonts w:ascii="Arial" w:hAnsi="Arial" w:cs="Arial"/>
              </w:rPr>
              <w:t>4</w:t>
            </w:r>
          </w:p>
        </w:tc>
      </w:tr>
      <w:tr w:rsidR="00354470" w:rsidRPr="008A2FE1" w14:paraId="32279FF9" w14:textId="77777777" w:rsidTr="00A97458">
        <w:tc>
          <w:tcPr>
            <w:tcW w:w="8533" w:type="dxa"/>
          </w:tcPr>
          <w:p w14:paraId="59863E1F" w14:textId="77777777" w:rsidR="00354470" w:rsidRPr="000960B1" w:rsidRDefault="00354470" w:rsidP="0063747A">
            <w:pPr>
              <w:pStyle w:val="Default"/>
              <w:jc w:val="both"/>
              <w:rPr>
                <w:rFonts w:ascii="Arial" w:hAnsi="Arial" w:cs="Arial"/>
                <w:b/>
                <w:bCs/>
              </w:rPr>
            </w:pPr>
            <w:r w:rsidRPr="000960B1">
              <w:rPr>
                <w:rFonts w:ascii="Arial" w:hAnsi="Arial" w:cs="Arial"/>
                <w:b/>
                <w:bCs/>
              </w:rPr>
              <w:t>6. Parallel processes</w:t>
            </w:r>
          </w:p>
        </w:tc>
        <w:tc>
          <w:tcPr>
            <w:tcW w:w="483" w:type="dxa"/>
          </w:tcPr>
          <w:p w14:paraId="0E0A09D3" w14:textId="6A4D3729" w:rsidR="00354470" w:rsidRPr="008A2FE1" w:rsidRDefault="00A819E4" w:rsidP="0063747A">
            <w:pPr>
              <w:pStyle w:val="Default"/>
              <w:jc w:val="both"/>
              <w:rPr>
                <w:rFonts w:ascii="Arial" w:hAnsi="Arial" w:cs="Arial"/>
              </w:rPr>
            </w:pPr>
            <w:r>
              <w:rPr>
                <w:rFonts w:ascii="Arial" w:hAnsi="Arial" w:cs="Arial"/>
              </w:rPr>
              <w:t xml:space="preserve">  </w:t>
            </w:r>
            <w:r w:rsidR="0071786D">
              <w:rPr>
                <w:rFonts w:ascii="Arial" w:hAnsi="Arial" w:cs="Arial"/>
              </w:rPr>
              <w:t>4</w:t>
            </w:r>
          </w:p>
        </w:tc>
      </w:tr>
      <w:tr w:rsidR="00354470" w:rsidRPr="008A2FE1" w14:paraId="6064EF2B" w14:textId="77777777" w:rsidTr="00A97458">
        <w:tc>
          <w:tcPr>
            <w:tcW w:w="8533" w:type="dxa"/>
          </w:tcPr>
          <w:p w14:paraId="3530CF67" w14:textId="77777777" w:rsidR="00354470" w:rsidRPr="000960B1" w:rsidRDefault="00354470" w:rsidP="0063747A">
            <w:pPr>
              <w:pStyle w:val="Default"/>
              <w:jc w:val="both"/>
              <w:rPr>
                <w:rFonts w:ascii="Arial" w:hAnsi="Arial" w:cs="Arial"/>
                <w:b/>
                <w:bCs/>
              </w:rPr>
            </w:pPr>
            <w:r>
              <w:rPr>
                <w:rFonts w:ascii="Arial" w:hAnsi="Arial" w:cs="Arial"/>
                <w:b/>
                <w:bCs/>
              </w:rPr>
              <w:t>7</w:t>
            </w:r>
            <w:r w:rsidRPr="000960B1">
              <w:rPr>
                <w:rFonts w:ascii="Arial" w:hAnsi="Arial" w:cs="Arial"/>
                <w:b/>
                <w:bCs/>
              </w:rPr>
              <w:t>. Background and personal Information</w:t>
            </w:r>
          </w:p>
        </w:tc>
        <w:tc>
          <w:tcPr>
            <w:tcW w:w="483" w:type="dxa"/>
          </w:tcPr>
          <w:p w14:paraId="2C9161E2" w14:textId="48A19D8F" w:rsidR="00354470" w:rsidRPr="008A2FE1" w:rsidRDefault="00A819E4" w:rsidP="0063747A">
            <w:pPr>
              <w:pStyle w:val="Default"/>
              <w:jc w:val="both"/>
              <w:rPr>
                <w:rFonts w:ascii="Arial" w:hAnsi="Arial" w:cs="Arial"/>
              </w:rPr>
            </w:pPr>
            <w:r>
              <w:rPr>
                <w:rFonts w:ascii="Arial" w:hAnsi="Arial" w:cs="Arial"/>
              </w:rPr>
              <w:t xml:space="preserve">  </w:t>
            </w:r>
            <w:r w:rsidR="00354470">
              <w:rPr>
                <w:rFonts w:ascii="Arial" w:hAnsi="Arial" w:cs="Arial"/>
              </w:rPr>
              <w:t>5</w:t>
            </w:r>
          </w:p>
        </w:tc>
      </w:tr>
      <w:tr w:rsidR="00A57A13" w:rsidRPr="008A2FE1" w14:paraId="2CE5FD64" w14:textId="77777777" w:rsidTr="00A97458">
        <w:tc>
          <w:tcPr>
            <w:tcW w:w="8533" w:type="dxa"/>
          </w:tcPr>
          <w:p w14:paraId="0DDFBC2D" w14:textId="5B029D08" w:rsidR="00A57A13" w:rsidRDefault="00A57A13" w:rsidP="0063747A">
            <w:pPr>
              <w:pStyle w:val="Default"/>
              <w:jc w:val="both"/>
              <w:rPr>
                <w:rFonts w:ascii="Arial" w:hAnsi="Arial" w:cs="Arial"/>
                <w:b/>
                <w:bCs/>
              </w:rPr>
            </w:pPr>
            <w:r>
              <w:rPr>
                <w:rFonts w:ascii="Arial" w:hAnsi="Arial" w:cs="Arial"/>
                <w:b/>
                <w:bCs/>
              </w:rPr>
              <w:t>8. Tackling alcohol use disorders</w:t>
            </w:r>
          </w:p>
        </w:tc>
        <w:tc>
          <w:tcPr>
            <w:tcW w:w="483" w:type="dxa"/>
          </w:tcPr>
          <w:p w14:paraId="5B42CE02" w14:textId="05CB6005" w:rsidR="00A57A13" w:rsidRDefault="00A819E4" w:rsidP="0063747A">
            <w:pPr>
              <w:pStyle w:val="Default"/>
              <w:jc w:val="both"/>
              <w:rPr>
                <w:rFonts w:ascii="Arial" w:hAnsi="Arial" w:cs="Arial"/>
              </w:rPr>
            </w:pPr>
            <w:r>
              <w:rPr>
                <w:rFonts w:ascii="Arial" w:hAnsi="Arial" w:cs="Arial"/>
              </w:rPr>
              <w:t xml:space="preserve">  </w:t>
            </w:r>
            <w:r w:rsidR="004B131F">
              <w:rPr>
                <w:rFonts w:ascii="Arial" w:hAnsi="Arial" w:cs="Arial"/>
              </w:rPr>
              <w:t>9</w:t>
            </w:r>
          </w:p>
        </w:tc>
      </w:tr>
      <w:tr w:rsidR="00F73C5A" w:rsidRPr="008A2FE1" w14:paraId="2DD72A97" w14:textId="77777777" w:rsidTr="00A97458">
        <w:tc>
          <w:tcPr>
            <w:tcW w:w="8533" w:type="dxa"/>
          </w:tcPr>
          <w:p w14:paraId="1BFEF0F9" w14:textId="0CD3AED4" w:rsidR="00F73C5A" w:rsidRPr="00147970" w:rsidRDefault="00875CF9" w:rsidP="0063747A">
            <w:pPr>
              <w:pStyle w:val="Default"/>
              <w:jc w:val="both"/>
              <w:rPr>
                <w:rFonts w:ascii="Arial" w:hAnsi="Arial" w:cs="Arial"/>
                <w:i/>
                <w:iCs/>
              </w:rPr>
            </w:pPr>
            <w:r w:rsidRPr="00147970">
              <w:rPr>
                <w:rFonts w:ascii="Arial" w:hAnsi="Arial" w:cs="Arial"/>
                <w:i/>
                <w:iCs/>
              </w:rPr>
              <w:t>8.1 The Audit tool</w:t>
            </w:r>
          </w:p>
        </w:tc>
        <w:tc>
          <w:tcPr>
            <w:tcW w:w="483" w:type="dxa"/>
          </w:tcPr>
          <w:p w14:paraId="1E6F45D8" w14:textId="3F030848" w:rsidR="00F73C5A" w:rsidRDefault="00A819E4" w:rsidP="0063747A">
            <w:pPr>
              <w:pStyle w:val="Default"/>
              <w:jc w:val="both"/>
              <w:rPr>
                <w:rFonts w:ascii="Arial" w:hAnsi="Arial" w:cs="Arial"/>
              </w:rPr>
            </w:pPr>
            <w:r>
              <w:rPr>
                <w:rFonts w:ascii="Arial" w:hAnsi="Arial" w:cs="Arial"/>
              </w:rPr>
              <w:t xml:space="preserve">  </w:t>
            </w:r>
            <w:r w:rsidR="000B53BF">
              <w:rPr>
                <w:rFonts w:ascii="Arial" w:hAnsi="Arial" w:cs="Arial"/>
              </w:rPr>
              <w:t>9</w:t>
            </w:r>
          </w:p>
        </w:tc>
      </w:tr>
      <w:tr w:rsidR="00F73C5A" w:rsidRPr="008A2FE1" w14:paraId="58D90DE6" w14:textId="77777777" w:rsidTr="00A97458">
        <w:tc>
          <w:tcPr>
            <w:tcW w:w="8533" w:type="dxa"/>
          </w:tcPr>
          <w:p w14:paraId="631076B3" w14:textId="396C20F8" w:rsidR="00F73C5A" w:rsidRPr="00147970" w:rsidRDefault="00875CF9" w:rsidP="0063747A">
            <w:pPr>
              <w:pStyle w:val="Default"/>
              <w:jc w:val="both"/>
              <w:rPr>
                <w:rFonts w:ascii="Arial" w:hAnsi="Arial" w:cs="Arial"/>
                <w:i/>
                <w:iCs/>
              </w:rPr>
            </w:pPr>
            <w:r w:rsidRPr="00147970">
              <w:rPr>
                <w:rFonts w:ascii="Arial" w:hAnsi="Arial" w:cs="Arial"/>
                <w:i/>
                <w:iCs/>
              </w:rPr>
              <w:t>8.2 Attitudes</w:t>
            </w:r>
          </w:p>
        </w:tc>
        <w:tc>
          <w:tcPr>
            <w:tcW w:w="483" w:type="dxa"/>
          </w:tcPr>
          <w:p w14:paraId="09A6A372" w14:textId="29491A81" w:rsidR="00F73C5A" w:rsidRDefault="000B53BF" w:rsidP="0063747A">
            <w:pPr>
              <w:pStyle w:val="Default"/>
              <w:jc w:val="both"/>
              <w:rPr>
                <w:rFonts w:ascii="Arial" w:hAnsi="Arial" w:cs="Arial"/>
              </w:rPr>
            </w:pPr>
            <w:r>
              <w:rPr>
                <w:rFonts w:ascii="Arial" w:hAnsi="Arial" w:cs="Arial"/>
              </w:rPr>
              <w:t>10</w:t>
            </w:r>
          </w:p>
        </w:tc>
      </w:tr>
      <w:tr w:rsidR="00F73C5A" w:rsidRPr="008A2FE1" w14:paraId="7D828CA7" w14:textId="77777777" w:rsidTr="00A97458">
        <w:tc>
          <w:tcPr>
            <w:tcW w:w="8533" w:type="dxa"/>
          </w:tcPr>
          <w:p w14:paraId="51DA67BF" w14:textId="280178DE" w:rsidR="00F73C5A" w:rsidRPr="00147970" w:rsidRDefault="00875CF9" w:rsidP="0063747A">
            <w:pPr>
              <w:pStyle w:val="Default"/>
              <w:jc w:val="both"/>
              <w:rPr>
                <w:rFonts w:ascii="Arial" w:hAnsi="Arial" w:cs="Arial"/>
                <w:i/>
                <w:iCs/>
              </w:rPr>
            </w:pPr>
            <w:r w:rsidRPr="00147970">
              <w:rPr>
                <w:rFonts w:ascii="Arial" w:hAnsi="Arial" w:cs="Arial"/>
                <w:i/>
                <w:iCs/>
              </w:rPr>
              <w:t xml:space="preserve">8.3 </w:t>
            </w:r>
            <w:r w:rsidR="000D0DD2" w:rsidRPr="00147970">
              <w:rPr>
                <w:rFonts w:ascii="Arial" w:hAnsi="Arial" w:cs="Arial"/>
                <w:i/>
                <w:iCs/>
              </w:rPr>
              <w:t>Tackling alcohol use disorders: a community pathway</w:t>
            </w:r>
          </w:p>
        </w:tc>
        <w:tc>
          <w:tcPr>
            <w:tcW w:w="483" w:type="dxa"/>
          </w:tcPr>
          <w:p w14:paraId="42CAEA12" w14:textId="02025092" w:rsidR="00F73C5A" w:rsidRDefault="000B53BF" w:rsidP="0063747A">
            <w:pPr>
              <w:pStyle w:val="Default"/>
              <w:jc w:val="both"/>
              <w:rPr>
                <w:rFonts w:ascii="Arial" w:hAnsi="Arial" w:cs="Arial"/>
              </w:rPr>
            </w:pPr>
            <w:r>
              <w:rPr>
                <w:rFonts w:ascii="Arial" w:hAnsi="Arial" w:cs="Arial"/>
              </w:rPr>
              <w:t>10</w:t>
            </w:r>
          </w:p>
        </w:tc>
      </w:tr>
      <w:tr w:rsidR="00A57A13" w:rsidRPr="008A2FE1" w14:paraId="6BB4235C" w14:textId="77777777" w:rsidTr="00A97458">
        <w:tc>
          <w:tcPr>
            <w:tcW w:w="8533" w:type="dxa"/>
          </w:tcPr>
          <w:p w14:paraId="7FC6E4A9" w14:textId="30950512" w:rsidR="00A57A13" w:rsidRPr="00147970" w:rsidRDefault="004B131F" w:rsidP="0063747A">
            <w:pPr>
              <w:pStyle w:val="Default"/>
              <w:jc w:val="both"/>
              <w:rPr>
                <w:rFonts w:ascii="Arial" w:hAnsi="Arial" w:cs="Arial"/>
                <w:i/>
                <w:iCs/>
              </w:rPr>
            </w:pPr>
            <w:r w:rsidRPr="00147970">
              <w:rPr>
                <w:rFonts w:ascii="Arial" w:hAnsi="Arial" w:cs="Arial"/>
                <w:i/>
                <w:iCs/>
              </w:rPr>
              <w:t xml:space="preserve">8.4 Harm reduction </w:t>
            </w:r>
          </w:p>
        </w:tc>
        <w:tc>
          <w:tcPr>
            <w:tcW w:w="483" w:type="dxa"/>
          </w:tcPr>
          <w:p w14:paraId="0C3F1924" w14:textId="12582452" w:rsidR="00A57A13" w:rsidRDefault="000B53BF" w:rsidP="0063747A">
            <w:pPr>
              <w:pStyle w:val="Default"/>
              <w:jc w:val="both"/>
              <w:rPr>
                <w:rFonts w:ascii="Arial" w:hAnsi="Arial" w:cs="Arial"/>
              </w:rPr>
            </w:pPr>
            <w:r>
              <w:rPr>
                <w:rFonts w:ascii="Arial" w:hAnsi="Arial" w:cs="Arial"/>
              </w:rPr>
              <w:t>12</w:t>
            </w:r>
          </w:p>
        </w:tc>
      </w:tr>
      <w:tr w:rsidR="00A57A13" w:rsidRPr="008A2FE1" w14:paraId="67ADE87C" w14:textId="77777777" w:rsidTr="00A97458">
        <w:tc>
          <w:tcPr>
            <w:tcW w:w="8533" w:type="dxa"/>
          </w:tcPr>
          <w:p w14:paraId="27CE339E" w14:textId="5BA102A8" w:rsidR="00A57A13" w:rsidRPr="00147970" w:rsidRDefault="004B131F" w:rsidP="0063747A">
            <w:pPr>
              <w:pStyle w:val="Default"/>
              <w:jc w:val="both"/>
              <w:rPr>
                <w:rFonts w:ascii="Arial" w:hAnsi="Arial" w:cs="Arial"/>
                <w:i/>
                <w:iCs/>
              </w:rPr>
            </w:pPr>
            <w:r w:rsidRPr="00147970">
              <w:rPr>
                <w:rFonts w:ascii="Arial" w:hAnsi="Arial" w:cs="Arial"/>
                <w:i/>
                <w:iCs/>
              </w:rPr>
              <w:t>8.5 Brain damage</w:t>
            </w:r>
          </w:p>
        </w:tc>
        <w:tc>
          <w:tcPr>
            <w:tcW w:w="483" w:type="dxa"/>
          </w:tcPr>
          <w:p w14:paraId="2C9EEB19" w14:textId="7DA99912" w:rsidR="00A57A13" w:rsidRDefault="000B53BF" w:rsidP="0063747A">
            <w:pPr>
              <w:pStyle w:val="Default"/>
              <w:jc w:val="both"/>
              <w:rPr>
                <w:rFonts w:ascii="Arial" w:hAnsi="Arial" w:cs="Arial"/>
              </w:rPr>
            </w:pPr>
            <w:r>
              <w:rPr>
                <w:rFonts w:ascii="Arial" w:hAnsi="Arial" w:cs="Arial"/>
              </w:rPr>
              <w:t>12</w:t>
            </w:r>
          </w:p>
        </w:tc>
      </w:tr>
      <w:tr w:rsidR="000D0DD2" w:rsidRPr="008A2FE1" w14:paraId="4799F3C3" w14:textId="77777777" w:rsidTr="00A97458">
        <w:tc>
          <w:tcPr>
            <w:tcW w:w="8533" w:type="dxa"/>
          </w:tcPr>
          <w:p w14:paraId="065EE972" w14:textId="189EBF83" w:rsidR="000D0DD2" w:rsidRPr="00147970" w:rsidRDefault="000D0DD2" w:rsidP="0063747A">
            <w:pPr>
              <w:pStyle w:val="Default"/>
              <w:jc w:val="both"/>
              <w:rPr>
                <w:rFonts w:ascii="Arial" w:hAnsi="Arial" w:cs="Arial"/>
                <w:i/>
                <w:iCs/>
              </w:rPr>
            </w:pPr>
            <w:r w:rsidRPr="00147970">
              <w:rPr>
                <w:rFonts w:ascii="Arial" w:hAnsi="Arial" w:cs="Arial"/>
                <w:i/>
                <w:iCs/>
              </w:rPr>
              <w:t xml:space="preserve">8.6 Tackling alcohol use disorders: residential rehabilitation </w:t>
            </w:r>
          </w:p>
        </w:tc>
        <w:tc>
          <w:tcPr>
            <w:tcW w:w="483" w:type="dxa"/>
          </w:tcPr>
          <w:p w14:paraId="022E5C5C" w14:textId="4BA932DF" w:rsidR="000D0DD2" w:rsidRDefault="000B53BF" w:rsidP="0063747A">
            <w:pPr>
              <w:pStyle w:val="Default"/>
              <w:jc w:val="both"/>
              <w:rPr>
                <w:rFonts w:ascii="Arial" w:hAnsi="Arial" w:cs="Arial"/>
              </w:rPr>
            </w:pPr>
            <w:r>
              <w:rPr>
                <w:rFonts w:ascii="Arial" w:hAnsi="Arial" w:cs="Arial"/>
              </w:rPr>
              <w:t>13</w:t>
            </w:r>
          </w:p>
        </w:tc>
      </w:tr>
      <w:tr w:rsidR="000D0DD2" w:rsidRPr="008A2FE1" w14:paraId="48312CB2" w14:textId="77777777" w:rsidTr="00A97458">
        <w:tc>
          <w:tcPr>
            <w:tcW w:w="8533" w:type="dxa"/>
          </w:tcPr>
          <w:p w14:paraId="1B383D2F" w14:textId="0844C204" w:rsidR="000D0DD2" w:rsidRDefault="000B53BF" w:rsidP="0063747A">
            <w:pPr>
              <w:pStyle w:val="Default"/>
              <w:jc w:val="both"/>
              <w:rPr>
                <w:rFonts w:ascii="Arial" w:hAnsi="Arial" w:cs="Arial"/>
                <w:b/>
                <w:bCs/>
              </w:rPr>
            </w:pPr>
            <w:r>
              <w:rPr>
                <w:rFonts w:ascii="Arial" w:hAnsi="Arial" w:cs="Arial"/>
                <w:b/>
                <w:bCs/>
              </w:rPr>
              <w:t xml:space="preserve">9. Mental health </w:t>
            </w:r>
          </w:p>
        </w:tc>
        <w:tc>
          <w:tcPr>
            <w:tcW w:w="483" w:type="dxa"/>
          </w:tcPr>
          <w:p w14:paraId="578FF184" w14:textId="3DC1E257" w:rsidR="000D0DD2" w:rsidRDefault="001C10B1" w:rsidP="0063747A">
            <w:pPr>
              <w:pStyle w:val="Default"/>
              <w:jc w:val="both"/>
              <w:rPr>
                <w:rFonts w:ascii="Arial" w:hAnsi="Arial" w:cs="Arial"/>
              </w:rPr>
            </w:pPr>
            <w:r>
              <w:rPr>
                <w:rFonts w:ascii="Arial" w:hAnsi="Arial" w:cs="Arial"/>
              </w:rPr>
              <w:t>13</w:t>
            </w:r>
          </w:p>
        </w:tc>
      </w:tr>
      <w:tr w:rsidR="005B6694" w:rsidRPr="008A2FE1" w14:paraId="597386B9" w14:textId="77777777" w:rsidTr="00A97458">
        <w:tc>
          <w:tcPr>
            <w:tcW w:w="8533" w:type="dxa"/>
          </w:tcPr>
          <w:p w14:paraId="0DD62BDD" w14:textId="021EEE4A" w:rsidR="005B6694" w:rsidRPr="00147970" w:rsidRDefault="005B6694" w:rsidP="0063747A">
            <w:pPr>
              <w:pStyle w:val="Default"/>
              <w:jc w:val="both"/>
              <w:rPr>
                <w:rFonts w:ascii="Arial" w:hAnsi="Arial" w:cs="Arial"/>
                <w:i/>
                <w:iCs/>
              </w:rPr>
            </w:pPr>
            <w:r w:rsidRPr="00147970">
              <w:rPr>
                <w:rFonts w:ascii="Arial" w:hAnsi="Arial" w:cs="Arial"/>
                <w:i/>
                <w:iCs/>
              </w:rPr>
              <w:t xml:space="preserve">9.1 </w:t>
            </w:r>
            <w:r w:rsidR="008D1B6D" w:rsidRPr="00147970">
              <w:rPr>
                <w:rFonts w:ascii="Arial" w:hAnsi="Arial" w:cs="Arial"/>
                <w:i/>
                <w:iCs/>
              </w:rPr>
              <w:t>General</w:t>
            </w:r>
          </w:p>
        </w:tc>
        <w:tc>
          <w:tcPr>
            <w:tcW w:w="483" w:type="dxa"/>
          </w:tcPr>
          <w:p w14:paraId="6C5D7C39" w14:textId="1711CBD5" w:rsidR="005B6694" w:rsidRDefault="001C10B1" w:rsidP="0063747A">
            <w:pPr>
              <w:pStyle w:val="Default"/>
              <w:jc w:val="both"/>
              <w:rPr>
                <w:rFonts w:ascii="Arial" w:hAnsi="Arial" w:cs="Arial"/>
              </w:rPr>
            </w:pPr>
            <w:r>
              <w:rPr>
                <w:rFonts w:ascii="Arial" w:hAnsi="Arial" w:cs="Arial"/>
              </w:rPr>
              <w:t>13</w:t>
            </w:r>
          </w:p>
        </w:tc>
      </w:tr>
      <w:tr w:rsidR="005B6694" w:rsidRPr="008A2FE1" w14:paraId="3BE835C1" w14:textId="77777777" w:rsidTr="00A97458">
        <w:tc>
          <w:tcPr>
            <w:tcW w:w="8533" w:type="dxa"/>
          </w:tcPr>
          <w:p w14:paraId="5742F43E" w14:textId="695CD638" w:rsidR="005B6694" w:rsidRPr="00147970" w:rsidRDefault="005B6694" w:rsidP="0063747A">
            <w:pPr>
              <w:pStyle w:val="Default"/>
              <w:jc w:val="both"/>
              <w:rPr>
                <w:rFonts w:ascii="Arial" w:hAnsi="Arial" w:cs="Arial"/>
                <w:i/>
                <w:iCs/>
              </w:rPr>
            </w:pPr>
            <w:r w:rsidRPr="00147970">
              <w:rPr>
                <w:rFonts w:ascii="Arial" w:hAnsi="Arial" w:cs="Arial"/>
                <w:i/>
                <w:iCs/>
              </w:rPr>
              <w:t>9.2</w:t>
            </w:r>
            <w:r w:rsidR="008D1B6D" w:rsidRPr="00147970">
              <w:rPr>
                <w:rFonts w:ascii="Arial" w:hAnsi="Arial" w:cs="Arial"/>
                <w:i/>
                <w:iCs/>
              </w:rPr>
              <w:t xml:space="preserve"> Suicidality</w:t>
            </w:r>
          </w:p>
        </w:tc>
        <w:tc>
          <w:tcPr>
            <w:tcW w:w="483" w:type="dxa"/>
          </w:tcPr>
          <w:p w14:paraId="3EA0DA6C" w14:textId="08FBFFDB" w:rsidR="005B6694" w:rsidRDefault="001C10B1" w:rsidP="0063747A">
            <w:pPr>
              <w:pStyle w:val="Default"/>
              <w:jc w:val="both"/>
              <w:rPr>
                <w:rFonts w:ascii="Arial" w:hAnsi="Arial" w:cs="Arial"/>
              </w:rPr>
            </w:pPr>
            <w:r>
              <w:rPr>
                <w:rFonts w:ascii="Arial" w:hAnsi="Arial" w:cs="Arial"/>
              </w:rPr>
              <w:t>13</w:t>
            </w:r>
          </w:p>
        </w:tc>
      </w:tr>
      <w:tr w:rsidR="005B6694" w:rsidRPr="008A2FE1" w14:paraId="444A0B3D" w14:textId="77777777" w:rsidTr="00A97458">
        <w:tc>
          <w:tcPr>
            <w:tcW w:w="8533" w:type="dxa"/>
          </w:tcPr>
          <w:p w14:paraId="1A5BFC94" w14:textId="177B5C7B" w:rsidR="005B6694" w:rsidRPr="00147970" w:rsidRDefault="005B6694" w:rsidP="0063747A">
            <w:pPr>
              <w:pStyle w:val="Default"/>
              <w:jc w:val="both"/>
              <w:rPr>
                <w:rFonts w:ascii="Arial" w:hAnsi="Arial" w:cs="Arial"/>
                <w:i/>
                <w:iCs/>
              </w:rPr>
            </w:pPr>
            <w:r w:rsidRPr="00147970">
              <w:rPr>
                <w:rFonts w:ascii="Arial" w:hAnsi="Arial" w:cs="Arial"/>
                <w:i/>
                <w:iCs/>
              </w:rPr>
              <w:t>9.3</w:t>
            </w:r>
            <w:r w:rsidR="008D1B6D" w:rsidRPr="00147970">
              <w:rPr>
                <w:rFonts w:ascii="Arial" w:hAnsi="Arial" w:cs="Arial"/>
                <w:i/>
                <w:iCs/>
              </w:rPr>
              <w:t xml:space="preserve"> EUPD pathway</w:t>
            </w:r>
          </w:p>
        </w:tc>
        <w:tc>
          <w:tcPr>
            <w:tcW w:w="483" w:type="dxa"/>
          </w:tcPr>
          <w:p w14:paraId="55F57303" w14:textId="353D217E" w:rsidR="005B6694" w:rsidRDefault="008D1B6D" w:rsidP="0063747A">
            <w:pPr>
              <w:pStyle w:val="Default"/>
              <w:jc w:val="both"/>
              <w:rPr>
                <w:rFonts w:ascii="Arial" w:hAnsi="Arial" w:cs="Arial"/>
              </w:rPr>
            </w:pPr>
            <w:r>
              <w:rPr>
                <w:rFonts w:ascii="Arial" w:hAnsi="Arial" w:cs="Arial"/>
              </w:rPr>
              <w:t>14</w:t>
            </w:r>
          </w:p>
        </w:tc>
      </w:tr>
      <w:tr w:rsidR="005B6694" w:rsidRPr="008A2FE1" w14:paraId="2800DF32" w14:textId="77777777" w:rsidTr="00A97458">
        <w:tc>
          <w:tcPr>
            <w:tcW w:w="8533" w:type="dxa"/>
          </w:tcPr>
          <w:p w14:paraId="21C737BB" w14:textId="4E8329B5" w:rsidR="005B6694" w:rsidRPr="00147970" w:rsidRDefault="005B6694" w:rsidP="0063747A">
            <w:pPr>
              <w:pStyle w:val="Default"/>
              <w:jc w:val="both"/>
              <w:rPr>
                <w:rFonts w:ascii="Arial" w:hAnsi="Arial" w:cs="Arial"/>
                <w:i/>
                <w:iCs/>
              </w:rPr>
            </w:pPr>
            <w:r w:rsidRPr="00147970">
              <w:rPr>
                <w:rFonts w:ascii="Arial" w:hAnsi="Arial" w:cs="Arial"/>
                <w:i/>
                <w:iCs/>
              </w:rPr>
              <w:t>9.4</w:t>
            </w:r>
            <w:r w:rsidR="008D1B6D" w:rsidRPr="00147970">
              <w:rPr>
                <w:rFonts w:ascii="Arial" w:hAnsi="Arial" w:cs="Arial"/>
                <w:i/>
                <w:iCs/>
              </w:rPr>
              <w:t xml:space="preserve"> Medication management</w:t>
            </w:r>
          </w:p>
        </w:tc>
        <w:tc>
          <w:tcPr>
            <w:tcW w:w="483" w:type="dxa"/>
          </w:tcPr>
          <w:p w14:paraId="72B1BF32" w14:textId="76EDF543" w:rsidR="005B6694" w:rsidRDefault="008D1B6D" w:rsidP="0063747A">
            <w:pPr>
              <w:pStyle w:val="Default"/>
              <w:jc w:val="both"/>
              <w:rPr>
                <w:rFonts w:ascii="Arial" w:hAnsi="Arial" w:cs="Arial"/>
              </w:rPr>
            </w:pPr>
            <w:r>
              <w:rPr>
                <w:rFonts w:ascii="Arial" w:hAnsi="Arial" w:cs="Arial"/>
              </w:rPr>
              <w:t>14</w:t>
            </w:r>
          </w:p>
        </w:tc>
      </w:tr>
      <w:tr w:rsidR="000D0DD2" w:rsidRPr="008A2FE1" w14:paraId="4BD785BF" w14:textId="77777777" w:rsidTr="00A97458">
        <w:tc>
          <w:tcPr>
            <w:tcW w:w="8533" w:type="dxa"/>
          </w:tcPr>
          <w:p w14:paraId="6797A118" w14:textId="77777777" w:rsidR="000D0DD2" w:rsidRPr="000960B1" w:rsidRDefault="000D0DD2" w:rsidP="0063747A">
            <w:pPr>
              <w:jc w:val="both"/>
              <w:rPr>
                <w:rFonts w:ascii="Arial" w:hAnsi="Arial" w:cs="Arial"/>
                <w:b/>
                <w:bCs/>
                <w:sz w:val="24"/>
                <w:szCs w:val="24"/>
              </w:rPr>
            </w:pPr>
            <w:r w:rsidRPr="005E11CE">
              <w:rPr>
                <w:rFonts w:ascii="Arial" w:hAnsi="Arial" w:cs="Arial"/>
                <w:b/>
                <w:bCs/>
                <w:sz w:val="24"/>
                <w:szCs w:val="24"/>
              </w:rPr>
              <w:t>10. Difficulty of Engagement – the need for a policy</w:t>
            </w:r>
          </w:p>
        </w:tc>
        <w:tc>
          <w:tcPr>
            <w:tcW w:w="483" w:type="dxa"/>
          </w:tcPr>
          <w:p w14:paraId="3F0C098F" w14:textId="20A20359" w:rsidR="000D0DD2" w:rsidRPr="008A2FE1" w:rsidRDefault="000D0DD2" w:rsidP="0063747A">
            <w:pPr>
              <w:pStyle w:val="Default"/>
              <w:jc w:val="both"/>
              <w:rPr>
                <w:rFonts w:ascii="Arial" w:hAnsi="Arial" w:cs="Arial"/>
              </w:rPr>
            </w:pPr>
            <w:r>
              <w:rPr>
                <w:rFonts w:ascii="Arial" w:hAnsi="Arial" w:cs="Arial"/>
              </w:rPr>
              <w:t>1</w:t>
            </w:r>
            <w:r w:rsidR="00B8162D">
              <w:rPr>
                <w:rFonts w:ascii="Arial" w:hAnsi="Arial" w:cs="Arial"/>
              </w:rPr>
              <w:t>4</w:t>
            </w:r>
          </w:p>
        </w:tc>
      </w:tr>
      <w:tr w:rsidR="000D0DD2" w:rsidRPr="008A2FE1" w14:paraId="03D9587D" w14:textId="77777777" w:rsidTr="00A97458">
        <w:tc>
          <w:tcPr>
            <w:tcW w:w="8533" w:type="dxa"/>
          </w:tcPr>
          <w:p w14:paraId="2632BF37" w14:textId="78512A84" w:rsidR="000D0DD2" w:rsidRPr="00147970" w:rsidRDefault="00A05BE0" w:rsidP="0063747A">
            <w:pPr>
              <w:jc w:val="both"/>
              <w:rPr>
                <w:rFonts w:ascii="Arial" w:hAnsi="Arial" w:cs="Arial"/>
                <w:i/>
                <w:iCs/>
                <w:sz w:val="24"/>
                <w:szCs w:val="24"/>
              </w:rPr>
            </w:pPr>
            <w:r w:rsidRPr="00147970">
              <w:rPr>
                <w:rFonts w:ascii="Arial" w:hAnsi="Arial" w:cs="Arial"/>
                <w:i/>
                <w:iCs/>
                <w:sz w:val="24"/>
                <w:szCs w:val="24"/>
              </w:rPr>
              <w:t>10.1 Overview</w:t>
            </w:r>
          </w:p>
        </w:tc>
        <w:tc>
          <w:tcPr>
            <w:tcW w:w="483" w:type="dxa"/>
          </w:tcPr>
          <w:p w14:paraId="03DE57C2" w14:textId="2282C1AB" w:rsidR="000D0DD2" w:rsidRPr="008A2FE1" w:rsidRDefault="000D0DD2" w:rsidP="0063747A">
            <w:pPr>
              <w:pStyle w:val="Default"/>
              <w:jc w:val="both"/>
              <w:rPr>
                <w:rFonts w:ascii="Arial" w:hAnsi="Arial" w:cs="Arial"/>
              </w:rPr>
            </w:pPr>
            <w:r>
              <w:rPr>
                <w:rFonts w:ascii="Arial" w:hAnsi="Arial" w:cs="Arial"/>
              </w:rPr>
              <w:t>1</w:t>
            </w:r>
            <w:r w:rsidR="00AA7E4A">
              <w:rPr>
                <w:rFonts w:ascii="Arial" w:hAnsi="Arial" w:cs="Arial"/>
              </w:rPr>
              <w:t>5</w:t>
            </w:r>
          </w:p>
        </w:tc>
      </w:tr>
      <w:tr w:rsidR="0014742D" w:rsidRPr="008A2FE1" w14:paraId="27970BA4" w14:textId="77777777" w:rsidTr="00A97458">
        <w:tc>
          <w:tcPr>
            <w:tcW w:w="8533" w:type="dxa"/>
          </w:tcPr>
          <w:p w14:paraId="19DDD994" w14:textId="45C245D4" w:rsidR="0014742D" w:rsidRPr="00147970" w:rsidRDefault="00AA7E4A" w:rsidP="0063747A">
            <w:pPr>
              <w:jc w:val="both"/>
              <w:rPr>
                <w:rFonts w:ascii="Arial" w:hAnsi="Arial" w:cs="Arial"/>
                <w:i/>
                <w:iCs/>
                <w:sz w:val="24"/>
                <w:szCs w:val="24"/>
              </w:rPr>
            </w:pPr>
            <w:r w:rsidRPr="00147970">
              <w:rPr>
                <w:rFonts w:ascii="Arial" w:hAnsi="Arial" w:cs="Arial"/>
                <w:i/>
                <w:iCs/>
                <w:sz w:val="24"/>
                <w:szCs w:val="24"/>
              </w:rPr>
              <w:t>10.2 A policy for client engagement</w:t>
            </w:r>
          </w:p>
        </w:tc>
        <w:tc>
          <w:tcPr>
            <w:tcW w:w="483" w:type="dxa"/>
          </w:tcPr>
          <w:p w14:paraId="6EF0D137" w14:textId="493D871B" w:rsidR="0014742D" w:rsidRDefault="00AA7E4A" w:rsidP="0063747A">
            <w:pPr>
              <w:pStyle w:val="Default"/>
              <w:jc w:val="both"/>
              <w:rPr>
                <w:rFonts w:ascii="Arial" w:hAnsi="Arial" w:cs="Arial"/>
              </w:rPr>
            </w:pPr>
            <w:r>
              <w:rPr>
                <w:rFonts w:ascii="Arial" w:hAnsi="Arial" w:cs="Arial"/>
              </w:rPr>
              <w:t>16</w:t>
            </w:r>
          </w:p>
        </w:tc>
      </w:tr>
      <w:tr w:rsidR="0014742D" w:rsidRPr="008A2FE1" w14:paraId="4E0D1AA4" w14:textId="77777777" w:rsidTr="00A97458">
        <w:tc>
          <w:tcPr>
            <w:tcW w:w="8533" w:type="dxa"/>
          </w:tcPr>
          <w:p w14:paraId="71A7B9EF" w14:textId="0D5D58DC" w:rsidR="0014742D" w:rsidRPr="00147970" w:rsidRDefault="0014742D" w:rsidP="0063747A">
            <w:pPr>
              <w:jc w:val="both"/>
              <w:rPr>
                <w:rFonts w:ascii="Arial" w:hAnsi="Arial" w:cs="Arial"/>
                <w:i/>
                <w:iCs/>
                <w:sz w:val="24"/>
                <w:szCs w:val="24"/>
              </w:rPr>
            </w:pPr>
            <w:r w:rsidRPr="00147970">
              <w:rPr>
                <w:rFonts w:ascii="Arial" w:hAnsi="Arial" w:cs="Arial"/>
                <w:i/>
                <w:iCs/>
                <w:sz w:val="24"/>
                <w:szCs w:val="24"/>
              </w:rPr>
              <w:t xml:space="preserve">10.3 Multi-agency </w:t>
            </w:r>
            <w:r w:rsidR="00A05BE0" w:rsidRPr="00147970">
              <w:rPr>
                <w:rFonts w:ascii="Arial" w:hAnsi="Arial" w:cs="Arial"/>
                <w:i/>
                <w:iCs/>
                <w:sz w:val="24"/>
                <w:szCs w:val="24"/>
              </w:rPr>
              <w:t>m</w:t>
            </w:r>
            <w:r w:rsidRPr="00147970">
              <w:rPr>
                <w:rFonts w:ascii="Arial" w:hAnsi="Arial" w:cs="Arial"/>
                <w:i/>
                <w:iCs/>
                <w:sz w:val="24"/>
                <w:szCs w:val="24"/>
              </w:rPr>
              <w:t>anagement</w:t>
            </w:r>
          </w:p>
        </w:tc>
        <w:tc>
          <w:tcPr>
            <w:tcW w:w="483" w:type="dxa"/>
          </w:tcPr>
          <w:p w14:paraId="4A94EB20" w14:textId="27DCC680" w:rsidR="0014742D" w:rsidRDefault="00A05BE0" w:rsidP="0063747A">
            <w:pPr>
              <w:pStyle w:val="Default"/>
              <w:jc w:val="both"/>
              <w:rPr>
                <w:rFonts w:ascii="Arial" w:hAnsi="Arial" w:cs="Arial"/>
              </w:rPr>
            </w:pPr>
            <w:r>
              <w:rPr>
                <w:rFonts w:ascii="Arial" w:hAnsi="Arial" w:cs="Arial"/>
              </w:rPr>
              <w:t>16</w:t>
            </w:r>
          </w:p>
        </w:tc>
      </w:tr>
      <w:tr w:rsidR="0014742D" w:rsidRPr="008A2FE1" w14:paraId="24CFD77B" w14:textId="77777777" w:rsidTr="00A97458">
        <w:tc>
          <w:tcPr>
            <w:tcW w:w="8533" w:type="dxa"/>
          </w:tcPr>
          <w:p w14:paraId="1A3D05F2" w14:textId="10F51BC7" w:rsidR="0014742D" w:rsidRPr="00147970" w:rsidRDefault="0014742D" w:rsidP="0063747A">
            <w:pPr>
              <w:jc w:val="both"/>
              <w:rPr>
                <w:rFonts w:ascii="Arial" w:hAnsi="Arial" w:cs="Arial"/>
                <w:i/>
                <w:iCs/>
                <w:sz w:val="24"/>
                <w:szCs w:val="24"/>
              </w:rPr>
            </w:pPr>
            <w:r w:rsidRPr="00147970">
              <w:rPr>
                <w:rFonts w:ascii="Arial" w:hAnsi="Arial" w:cs="Arial"/>
                <w:i/>
                <w:iCs/>
                <w:sz w:val="24"/>
                <w:szCs w:val="24"/>
              </w:rPr>
              <w:t xml:space="preserve">10.4 Care </w:t>
            </w:r>
            <w:r w:rsidR="008918CD" w:rsidRPr="00147970">
              <w:rPr>
                <w:rFonts w:ascii="Arial" w:hAnsi="Arial" w:cs="Arial"/>
                <w:i/>
                <w:iCs/>
                <w:sz w:val="24"/>
                <w:szCs w:val="24"/>
              </w:rPr>
              <w:t>c</w:t>
            </w:r>
            <w:r w:rsidRPr="00147970">
              <w:rPr>
                <w:rFonts w:ascii="Arial" w:hAnsi="Arial" w:cs="Arial"/>
                <w:i/>
                <w:iCs/>
                <w:sz w:val="24"/>
                <w:szCs w:val="24"/>
              </w:rPr>
              <w:t>o-ordination</w:t>
            </w:r>
          </w:p>
        </w:tc>
        <w:tc>
          <w:tcPr>
            <w:tcW w:w="483" w:type="dxa"/>
          </w:tcPr>
          <w:p w14:paraId="3219DA13" w14:textId="38337EA7" w:rsidR="0014742D" w:rsidRDefault="00A05BE0" w:rsidP="0063747A">
            <w:pPr>
              <w:pStyle w:val="Default"/>
              <w:jc w:val="both"/>
              <w:rPr>
                <w:rFonts w:ascii="Arial" w:hAnsi="Arial" w:cs="Arial"/>
              </w:rPr>
            </w:pPr>
            <w:r>
              <w:rPr>
                <w:rFonts w:ascii="Arial" w:hAnsi="Arial" w:cs="Arial"/>
              </w:rPr>
              <w:t>17</w:t>
            </w:r>
          </w:p>
        </w:tc>
      </w:tr>
      <w:tr w:rsidR="0014742D" w:rsidRPr="008A2FE1" w14:paraId="463DFE77" w14:textId="77777777" w:rsidTr="00A97458">
        <w:tc>
          <w:tcPr>
            <w:tcW w:w="8533" w:type="dxa"/>
          </w:tcPr>
          <w:p w14:paraId="21C7AF6C" w14:textId="141D6792" w:rsidR="0014742D" w:rsidRPr="00147970" w:rsidRDefault="00AA7E4A" w:rsidP="0063747A">
            <w:pPr>
              <w:jc w:val="both"/>
              <w:rPr>
                <w:rFonts w:ascii="Arial" w:hAnsi="Arial" w:cs="Arial"/>
                <w:i/>
                <w:iCs/>
                <w:sz w:val="24"/>
                <w:szCs w:val="24"/>
              </w:rPr>
            </w:pPr>
            <w:r w:rsidRPr="00147970">
              <w:rPr>
                <w:rFonts w:ascii="Arial" w:hAnsi="Arial" w:cs="Arial"/>
                <w:i/>
                <w:iCs/>
                <w:sz w:val="24"/>
                <w:szCs w:val="24"/>
              </w:rPr>
              <w:t>10.5 Assertive outreach</w:t>
            </w:r>
          </w:p>
        </w:tc>
        <w:tc>
          <w:tcPr>
            <w:tcW w:w="483" w:type="dxa"/>
          </w:tcPr>
          <w:p w14:paraId="04A19782" w14:textId="686554AC" w:rsidR="0014742D" w:rsidRDefault="00AA7E4A" w:rsidP="0063747A">
            <w:pPr>
              <w:pStyle w:val="Default"/>
              <w:jc w:val="both"/>
              <w:rPr>
                <w:rFonts w:ascii="Arial" w:hAnsi="Arial" w:cs="Arial"/>
              </w:rPr>
            </w:pPr>
            <w:r>
              <w:rPr>
                <w:rFonts w:ascii="Arial" w:hAnsi="Arial" w:cs="Arial"/>
              </w:rPr>
              <w:t>17</w:t>
            </w:r>
          </w:p>
        </w:tc>
      </w:tr>
      <w:tr w:rsidR="0014742D" w:rsidRPr="008A2FE1" w14:paraId="545DAC6B" w14:textId="77777777" w:rsidTr="00A97458">
        <w:tc>
          <w:tcPr>
            <w:tcW w:w="8533" w:type="dxa"/>
          </w:tcPr>
          <w:p w14:paraId="2D9D0DB4" w14:textId="7E2A1EE5" w:rsidR="0014742D" w:rsidRPr="00147970" w:rsidRDefault="00AA7E4A" w:rsidP="0063747A">
            <w:pPr>
              <w:jc w:val="both"/>
              <w:rPr>
                <w:rFonts w:ascii="Arial" w:hAnsi="Arial" w:cs="Arial"/>
                <w:i/>
                <w:iCs/>
                <w:sz w:val="24"/>
                <w:szCs w:val="24"/>
              </w:rPr>
            </w:pPr>
            <w:r w:rsidRPr="00147970">
              <w:rPr>
                <w:rFonts w:ascii="Arial" w:hAnsi="Arial" w:cs="Arial"/>
                <w:i/>
                <w:iCs/>
                <w:sz w:val="24"/>
                <w:szCs w:val="24"/>
              </w:rPr>
              <w:t>10.6 Understanding engagement techniques</w:t>
            </w:r>
          </w:p>
        </w:tc>
        <w:tc>
          <w:tcPr>
            <w:tcW w:w="483" w:type="dxa"/>
          </w:tcPr>
          <w:p w14:paraId="7D237573" w14:textId="09C6783C" w:rsidR="0014742D" w:rsidRDefault="00AA7E4A" w:rsidP="0063747A">
            <w:pPr>
              <w:pStyle w:val="Default"/>
              <w:jc w:val="both"/>
              <w:rPr>
                <w:rFonts w:ascii="Arial" w:hAnsi="Arial" w:cs="Arial"/>
              </w:rPr>
            </w:pPr>
            <w:r>
              <w:rPr>
                <w:rFonts w:ascii="Arial" w:hAnsi="Arial" w:cs="Arial"/>
              </w:rPr>
              <w:t>17</w:t>
            </w:r>
          </w:p>
        </w:tc>
      </w:tr>
      <w:tr w:rsidR="000D0DD2" w:rsidRPr="008A2FE1" w14:paraId="21975975" w14:textId="77777777" w:rsidTr="00A97458">
        <w:tc>
          <w:tcPr>
            <w:tcW w:w="8533" w:type="dxa"/>
          </w:tcPr>
          <w:p w14:paraId="442470ED" w14:textId="4CA68DEB" w:rsidR="000D0DD2" w:rsidRPr="005E11CE" w:rsidRDefault="000D0DD2" w:rsidP="0063747A">
            <w:pPr>
              <w:jc w:val="both"/>
              <w:rPr>
                <w:rFonts w:ascii="Arial" w:hAnsi="Arial" w:cs="Arial"/>
                <w:b/>
                <w:bCs/>
                <w:sz w:val="24"/>
                <w:szCs w:val="24"/>
              </w:rPr>
            </w:pPr>
            <w:r>
              <w:rPr>
                <w:rFonts w:ascii="Arial" w:hAnsi="Arial" w:cs="Arial"/>
                <w:b/>
                <w:bCs/>
                <w:sz w:val="24"/>
                <w:szCs w:val="24"/>
              </w:rPr>
              <w:t>1</w:t>
            </w:r>
            <w:r w:rsidR="00A439E4">
              <w:rPr>
                <w:rFonts w:ascii="Arial" w:hAnsi="Arial" w:cs="Arial"/>
                <w:b/>
                <w:bCs/>
                <w:sz w:val="24"/>
                <w:szCs w:val="24"/>
              </w:rPr>
              <w:t>1</w:t>
            </w:r>
            <w:r>
              <w:rPr>
                <w:rFonts w:ascii="Arial" w:hAnsi="Arial" w:cs="Arial"/>
                <w:b/>
                <w:bCs/>
                <w:sz w:val="24"/>
                <w:szCs w:val="24"/>
              </w:rPr>
              <w:t xml:space="preserve">. </w:t>
            </w:r>
            <w:r w:rsidRPr="00305936">
              <w:rPr>
                <w:rFonts w:ascii="Arial" w:hAnsi="Arial" w:cs="Arial"/>
                <w:b/>
                <w:bCs/>
                <w:sz w:val="24"/>
                <w:szCs w:val="24"/>
              </w:rPr>
              <w:t>Safeguarding and other Adult Social Care interventions</w:t>
            </w:r>
          </w:p>
        </w:tc>
        <w:tc>
          <w:tcPr>
            <w:tcW w:w="483" w:type="dxa"/>
          </w:tcPr>
          <w:p w14:paraId="450D12CF" w14:textId="3D3548F2" w:rsidR="000D0DD2" w:rsidRDefault="000D0DD2" w:rsidP="0063747A">
            <w:pPr>
              <w:pStyle w:val="Default"/>
              <w:jc w:val="both"/>
              <w:rPr>
                <w:rFonts w:ascii="Arial" w:hAnsi="Arial" w:cs="Arial"/>
              </w:rPr>
            </w:pPr>
            <w:r>
              <w:rPr>
                <w:rFonts w:ascii="Arial" w:hAnsi="Arial" w:cs="Arial"/>
              </w:rPr>
              <w:t>1</w:t>
            </w:r>
            <w:r w:rsidR="00126E17">
              <w:rPr>
                <w:rFonts w:ascii="Arial" w:hAnsi="Arial" w:cs="Arial"/>
              </w:rPr>
              <w:t>8</w:t>
            </w:r>
          </w:p>
        </w:tc>
      </w:tr>
      <w:tr w:rsidR="000D0DD2" w:rsidRPr="008A2FE1" w14:paraId="256EEE9F" w14:textId="77777777" w:rsidTr="00A97458">
        <w:tc>
          <w:tcPr>
            <w:tcW w:w="8533" w:type="dxa"/>
          </w:tcPr>
          <w:p w14:paraId="464F9134" w14:textId="71C7D385" w:rsidR="000D0DD2" w:rsidRPr="00147970" w:rsidRDefault="00A439E4" w:rsidP="0063747A">
            <w:pPr>
              <w:jc w:val="both"/>
              <w:rPr>
                <w:rFonts w:ascii="Arial" w:hAnsi="Arial" w:cs="Arial"/>
                <w:i/>
                <w:iCs/>
                <w:sz w:val="24"/>
                <w:szCs w:val="24"/>
              </w:rPr>
            </w:pPr>
            <w:r w:rsidRPr="00147970">
              <w:rPr>
                <w:rFonts w:ascii="Arial" w:hAnsi="Arial" w:cs="Arial"/>
                <w:i/>
                <w:iCs/>
                <w:sz w:val="24"/>
                <w:szCs w:val="24"/>
              </w:rPr>
              <w:t>11.1 Safeguarding concerns</w:t>
            </w:r>
          </w:p>
        </w:tc>
        <w:tc>
          <w:tcPr>
            <w:tcW w:w="483" w:type="dxa"/>
          </w:tcPr>
          <w:p w14:paraId="75825E77" w14:textId="2B44183E" w:rsidR="000D0DD2" w:rsidRPr="008A2FE1" w:rsidRDefault="000D0DD2" w:rsidP="0063747A">
            <w:pPr>
              <w:pStyle w:val="Default"/>
              <w:jc w:val="both"/>
              <w:rPr>
                <w:rFonts w:ascii="Arial" w:hAnsi="Arial" w:cs="Arial"/>
              </w:rPr>
            </w:pPr>
            <w:r>
              <w:rPr>
                <w:rFonts w:ascii="Arial" w:hAnsi="Arial" w:cs="Arial"/>
              </w:rPr>
              <w:t>1</w:t>
            </w:r>
            <w:r w:rsidR="00D83FA2">
              <w:rPr>
                <w:rFonts w:ascii="Arial" w:hAnsi="Arial" w:cs="Arial"/>
              </w:rPr>
              <w:t>8</w:t>
            </w:r>
          </w:p>
        </w:tc>
      </w:tr>
      <w:tr w:rsidR="000D0DD2" w:rsidRPr="008A2FE1" w14:paraId="024A4A19" w14:textId="77777777" w:rsidTr="00A97458">
        <w:tc>
          <w:tcPr>
            <w:tcW w:w="8533" w:type="dxa"/>
          </w:tcPr>
          <w:p w14:paraId="2BC5191D" w14:textId="09F8A80E" w:rsidR="000D0DD2" w:rsidRPr="00147970" w:rsidRDefault="00A439E4" w:rsidP="0063747A">
            <w:pPr>
              <w:jc w:val="both"/>
              <w:rPr>
                <w:rFonts w:ascii="Arial" w:hAnsi="Arial" w:cs="Arial"/>
                <w:i/>
                <w:iCs/>
                <w:sz w:val="24"/>
                <w:szCs w:val="24"/>
              </w:rPr>
            </w:pPr>
            <w:r w:rsidRPr="00147970">
              <w:rPr>
                <w:rFonts w:ascii="Arial" w:hAnsi="Arial" w:cs="Arial"/>
                <w:i/>
                <w:iCs/>
                <w:sz w:val="24"/>
                <w:szCs w:val="24"/>
              </w:rPr>
              <w:t>11.2</w:t>
            </w:r>
            <w:r w:rsidR="00F36189" w:rsidRPr="00147970">
              <w:rPr>
                <w:rFonts w:ascii="Arial" w:hAnsi="Arial" w:cs="Arial"/>
                <w:i/>
                <w:iCs/>
                <w:sz w:val="24"/>
                <w:szCs w:val="24"/>
              </w:rPr>
              <w:t xml:space="preserve"> Risk of exploitation</w:t>
            </w:r>
          </w:p>
        </w:tc>
        <w:tc>
          <w:tcPr>
            <w:tcW w:w="483" w:type="dxa"/>
          </w:tcPr>
          <w:p w14:paraId="43612EB9" w14:textId="011A3887" w:rsidR="000D0DD2" w:rsidRPr="008A2FE1" w:rsidRDefault="000D0DD2" w:rsidP="0063747A">
            <w:pPr>
              <w:pStyle w:val="Default"/>
              <w:jc w:val="both"/>
              <w:rPr>
                <w:rFonts w:ascii="Arial" w:hAnsi="Arial" w:cs="Arial"/>
              </w:rPr>
            </w:pPr>
            <w:r>
              <w:rPr>
                <w:rFonts w:ascii="Arial" w:hAnsi="Arial" w:cs="Arial"/>
              </w:rPr>
              <w:t>1</w:t>
            </w:r>
            <w:r w:rsidR="00F36189">
              <w:rPr>
                <w:rFonts w:ascii="Arial" w:hAnsi="Arial" w:cs="Arial"/>
              </w:rPr>
              <w:t>9</w:t>
            </w:r>
          </w:p>
        </w:tc>
      </w:tr>
      <w:tr w:rsidR="000D0DD2" w:rsidRPr="008A2FE1" w14:paraId="5DC282AD" w14:textId="77777777" w:rsidTr="00A97458">
        <w:tc>
          <w:tcPr>
            <w:tcW w:w="8533" w:type="dxa"/>
          </w:tcPr>
          <w:p w14:paraId="77096138" w14:textId="77CBD002" w:rsidR="000D0DD2" w:rsidRPr="00147970" w:rsidRDefault="00F36189" w:rsidP="0063747A">
            <w:pPr>
              <w:pStyle w:val="ListParagraph"/>
              <w:numPr>
                <w:ilvl w:val="1"/>
                <w:numId w:val="45"/>
              </w:numPr>
              <w:jc w:val="both"/>
              <w:rPr>
                <w:rFonts w:ascii="Arial" w:hAnsi="Arial" w:cs="Arial"/>
                <w:i/>
                <w:iCs/>
                <w:sz w:val="24"/>
                <w:szCs w:val="24"/>
              </w:rPr>
            </w:pPr>
            <w:r w:rsidRPr="00147970">
              <w:rPr>
                <w:rFonts w:ascii="Arial" w:hAnsi="Arial" w:cs="Arial"/>
                <w:i/>
                <w:iCs/>
                <w:sz w:val="24"/>
                <w:szCs w:val="24"/>
              </w:rPr>
              <w:t>The discharge in April 2021</w:t>
            </w:r>
          </w:p>
        </w:tc>
        <w:tc>
          <w:tcPr>
            <w:tcW w:w="483" w:type="dxa"/>
          </w:tcPr>
          <w:p w14:paraId="3DE38DC5" w14:textId="0EF8D166" w:rsidR="000D0DD2" w:rsidRPr="008A2FE1" w:rsidRDefault="00F36189" w:rsidP="0063747A">
            <w:pPr>
              <w:pStyle w:val="Default"/>
              <w:jc w:val="both"/>
              <w:rPr>
                <w:rFonts w:ascii="Arial" w:hAnsi="Arial" w:cs="Arial"/>
              </w:rPr>
            </w:pPr>
            <w:r>
              <w:rPr>
                <w:rFonts w:ascii="Arial" w:hAnsi="Arial" w:cs="Arial"/>
              </w:rPr>
              <w:t>20</w:t>
            </w:r>
          </w:p>
        </w:tc>
      </w:tr>
      <w:tr w:rsidR="0061111C" w:rsidRPr="008A2FE1" w14:paraId="6CBE7155" w14:textId="77777777" w:rsidTr="00A97458">
        <w:tc>
          <w:tcPr>
            <w:tcW w:w="8533" w:type="dxa"/>
          </w:tcPr>
          <w:p w14:paraId="76509ABE" w14:textId="5EC73735" w:rsidR="0061111C" w:rsidRPr="00D83FA2" w:rsidRDefault="00D83FA2" w:rsidP="0063747A">
            <w:pPr>
              <w:jc w:val="both"/>
              <w:rPr>
                <w:rFonts w:ascii="Arial" w:hAnsi="Arial" w:cs="Arial"/>
                <w:b/>
                <w:bCs/>
                <w:sz w:val="24"/>
                <w:szCs w:val="24"/>
              </w:rPr>
            </w:pPr>
            <w:r>
              <w:rPr>
                <w:rFonts w:ascii="Arial" w:hAnsi="Arial" w:cs="Arial"/>
                <w:b/>
                <w:bCs/>
                <w:sz w:val="24"/>
                <w:szCs w:val="24"/>
              </w:rPr>
              <w:t>12. T</w:t>
            </w:r>
            <w:r w:rsidR="0061111C" w:rsidRPr="00D83FA2">
              <w:rPr>
                <w:rFonts w:ascii="Arial" w:hAnsi="Arial" w:cs="Arial"/>
                <w:b/>
                <w:bCs/>
                <w:sz w:val="24"/>
                <w:szCs w:val="24"/>
              </w:rPr>
              <w:t>he Mental Capacity Act</w:t>
            </w:r>
          </w:p>
        </w:tc>
        <w:tc>
          <w:tcPr>
            <w:tcW w:w="483" w:type="dxa"/>
          </w:tcPr>
          <w:p w14:paraId="0D4D623D" w14:textId="5F26D77F" w:rsidR="0061111C" w:rsidRPr="008A2FE1" w:rsidRDefault="0013516F" w:rsidP="0063747A">
            <w:pPr>
              <w:pStyle w:val="Default"/>
              <w:jc w:val="both"/>
              <w:rPr>
                <w:rFonts w:ascii="Arial" w:hAnsi="Arial" w:cs="Arial"/>
              </w:rPr>
            </w:pPr>
            <w:r>
              <w:rPr>
                <w:rFonts w:ascii="Arial" w:hAnsi="Arial" w:cs="Arial"/>
              </w:rPr>
              <w:t>22</w:t>
            </w:r>
          </w:p>
        </w:tc>
      </w:tr>
      <w:tr w:rsidR="0061111C" w:rsidRPr="008A2FE1" w14:paraId="15611F28" w14:textId="77777777" w:rsidTr="00A97458">
        <w:tc>
          <w:tcPr>
            <w:tcW w:w="8533" w:type="dxa"/>
          </w:tcPr>
          <w:p w14:paraId="17712015" w14:textId="1BB10E16" w:rsidR="0061111C" w:rsidRPr="0013516F" w:rsidRDefault="0061111C" w:rsidP="0063747A">
            <w:pPr>
              <w:pStyle w:val="ListParagraph"/>
              <w:numPr>
                <w:ilvl w:val="0"/>
                <w:numId w:val="46"/>
              </w:numPr>
              <w:jc w:val="both"/>
              <w:rPr>
                <w:rFonts w:ascii="Arial" w:hAnsi="Arial" w:cs="Arial"/>
                <w:b/>
                <w:bCs/>
                <w:sz w:val="24"/>
                <w:szCs w:val="24"/>
              </w:rPr>
            </w:pPr>
            <w:r w:rsidRPr="0013516F">
              <w:rPr>
                <w:rFonts w:ascii="Arial" w:hAnsi="Arial" w:cs="Arial"/>
                <w:b/>
                <w:bCs/>
                <w:sz w:val="24"/>
                <w:szCs w:val="24"/>
                <w:lang w:eastAsia="en-GB"/>
              </w:rPr>
              <w:t>The adequacy of existing legal frameworks</w:t>
            </w:r>
          </w:p>
        </w:tc>
        <w:tc>
          <w:tcPr>
            <w:tcW w:w="483" w:type="dxa"/>
          </w:tcPr>
          <w:p w14:paraId="69E871C2" w14:textId="77777777" w:rsidR="0061111C" w:rsidRDefault="0061111C" w:rsidP="0063747A">
            <w:pPr>
              <w:pStyle w:val="Default"/>
              <w:jc w:val="both"/>
              <w:rPr>
                <w:rFonts w:ascii="Arial" w:hAnsi="Arial" w:cs="Arial"/>
              </w:rPr>
            </w:pPr>
            <w:r>
              <w:rPr>
                <w:rFonts w:ascii="Arial" w:hAnsi="Arial" w:cs="Arial"/>
              </w:rPr>
              <w:t>21</w:t>
            </w:r>
          </w:p>
        </w:tc>
      </w:tr>
      <w:tr w:rsidR="0061111C" w:rsidRPr="008A2FE1" w14:paraId="4F269894" w14:textId="77777777" w:rsidTr="00A97458">
        <w:tc>
          <w:tcPr>
            <w:tcW w:w="8533" w:type="dxa"/>
          </w:tcPr>
          <w:p w14:paraId="49F508CA" w14:textId="34DD1A3F" w:rsidR="0061111C" w:rsidRPr="00EE4B8C" w:rsidRDefault="0061111C" w:rsidP="0063747A">
            <w:pPr>
              <w:jc w:val="both"/>
              <w:rPr>
                <w:rFonts w:ascii="Arial" w:hAnsi="Arial" w:cs="Arial"/>
                <w:b/>
                <w:bCs/>
                <w:sz w:val="24"/>
                <w:szCs w:val="24"/>
              </w:rPr>
            </w:pPr>
            <w:r w:rsidRPr="00EE4B8C">
              <w:rPr>
                <w:rFonts w:ascii="Arial" w:hAnsi="Arial" w:cs="Arial"/>
                <w:b/>
                <w:bCs/>
                <w:sz w:val="24"/>
                <w:szCs w:val="24"/>
              </w:rPr>
              <w:t>1</w:t>
            </w:r>
            <w:r w:rsidR="008918CD">
              <w:rPr>
                <w:rFonts w:ascii="Arial" w:hAnsi="Arial" w:cs="Arial"/>
                <w:b/>
                <w:bCs/>
                <w:sz w:val="24"/>
                <w:szCs w:val="24"/>
              </w:rPr>
              <w:t>4</w:t>
            </w:r>
            <w:r w:rsidRPr="00EE4B8C">
              <w:rPr>
                <w:rFonts w:ascii="Arial" w:hAnsi="Arial" w:cs="Arial"/>
                <w:b/>
                <w:bCs/>
                <w:sz w:val="24"/>
                <w:szCs w:val="24"/>
              </w:rPr>
              <w:t>.</w:t>
            </w:r>
            <w:r>
              <w:rPr>
                <w:rFonts w:ascii="Arial" w:hAnsi="Arial" w:cs="Arial"/>
                <w:b/>
                <w:bCs/>
                <w:sz w:val="24"/>
                <w:szCs w:val="24"/>
              </w:rPr>
              <w:t xml:space="preserve"> Additional point - </w:t>
            </w:r>
            <w:r w:rsidRPr="00EE4B8C">
              <w:rPr>
                <w:rFonts w:ascii="Arial" w:hAnsi="Arial" w:cs="Arial"/>
                <w:b/>
                <w:bCs/>
                <w:sz w:val="24"/>
                <w:szCs w:val="24"/>
              </w:rPr>
              <w:t>Covid-19</w:t>
            </w:r>
          </w:p>
        </w:tc>
        <w:tc>
          <w:tcPr>
            <w:tcW w:w="483" w:type="dxa"/>
          </w:tcPr>
          <w:p w14:paraId="585EFD41" w14:textId="2AD55925" w:rsidR="0061111C" w:rsidRPr="008A2FE1" w:rsidRDefault="0061111C" w:rsidP="0063747A">
            <w:pPr>
              <w:jc w:val="both"/>
              <w:rPr>
                <w:rFonts w:ascii="Arial" w:hAnsi="Arial" w:cs="Arial"/>
                <w:sz w:val="24"/>
                <w:szCs w:val="24"/>
              </w:rPr>
            </w:pPr>
            <w:r>
              <w:rPr>
                <w:rFonts w:ascii="Arial" w:hAnsi="Arial" w:cs="Arial"/>
                <w:sz w:val="24"/>
                <w:szCs w:val="24"/>
              </w:rPr>
              <w:t>2</w:t>
            </w:r>
            <w:r w:rsidR="001863BF">
              <w:rPr>
                <w:rFonts w:ascii="Arial" w:hAnsi="Arial" w:cs="Arial"/>
                <w:sz w:val="24"/>
                <w:szCs w:val="24"/>
              </w:rPr>
              <w:t>4</w:t>
            </w:r>
          </w:p>
        </w:tc>
      </w:tr>
      <w:tr w:rsidR="0061111C" w:rsidRPr="008A2FE1" w14:paraId="6BE13F27" w14:textId="77777777" w:rsidTr="00A97458">
        <w:tc>
          <w:tcPr>
            <w:tcW w:w="8533" w:type="dxa"/>
          </w:tcPr>
          <w:p w14:paraId="16B84A2C" w14:textId="6522DC14" w:rsidR="0061111C" w:rsidRPr="000960B1" w:rsidRDefault="0061111C" w:rsidP="0063747A">
            <w:pPr>
              <w:pStyle w:val="Default"/>
              <w:jc w:val="both"/>
              <w:rPr>
                <w:rFonts w:ascii="Arial" w:hAnsi="Arial" w:cs="Arial"/>
                <w:b/>
                <w:bCs/>
              </w:rPr>
            </w:pPr>
            <w:r w:rsidRPr="000960B1">
              <w:rPr>
                <w:rFonts w:ascii="Arial" w:hAnsi="Arial" w:cs="Arial"/>
                <w:b/>
                <w:bCs/>
              </w:rPr>
              <w:t>1</w:t>
            </w:r>
            <w:r w:rsidR="008918CD">
              <w:rPr>
                <w:rFonts w:ascii="Arial" w:hAnsi="Arial" w:cs="Arial"/>
                <w:b/>
                <w:bCs/>
              </w:rPr>
              <w:t>5</w:t>
            </w:r>
            <w:r w:rsidRPr="000960B1">
              <w:rPr>
                <w:rFonts w:ascii="Arial" w:hAnsi="Arial" w:cs="Arial"/>
                <w:b/>
                <w:bCs/>
              </w:rPr>
              <w:t>. Key learning points</w:t>
            </w:r>
          </w:p>
        </w:tc>
        <w:tc>
          <w:tcPr>
            <w:tcW w:w="483" w:type="dxa"/>
          </w:tcPr>
          <w:p w14:paraId="37023CBF" w14:textId="6D890FC2" w:rsidR="0061111C" w:rsidRPr="008A2FE1" w:rsidRDefault="0061111C" w:rsidP="0063747A">
            <w:pPr>
              <w:pStyle w:val="Default"/>
              <w:jc w:val="both"/>
              <w:rPr>
                <w:rFonts w:ascii="Arial" w:hAnsi="Arial" w:cs="Arial"/>
              </w:rPr>
            </w:pPr>
            <w:r>
              <w:rPr>
                <w:rFonts w:ascii="Arial" w:hAnsi="Arial" w:cs="Arial"/>
              </w:rPr>
              <w:t>2</w:t>
            </w:r>
            <w:r w:rsidR="0015616C">
              <w:rPr>
                <w:rFonts w:ascii="Arial" w:hAnsi="Arial" w:cs="Arial"/>
              </w:rPr>
              <w:t>5</w:t>
            </w:r>
          </w:p>
        </w:tc>
      </w:tr>
      <w:tr w:rsidR="0061111C" w:rsidRPr="008A2FE1" w14:paraId="2B54652E" w14:textId="77777777" w:rsidTr="00A97458">
        <w:tc>
          <w:tcPr>
            <w:tcW w:w="8533" w:type="dxa"/>
          </w:tcPr>
          <w:p w14:paraId="3B40BE38" w14:textId="12F30D10" w:rsidR="0061111C" w:rsidRPr="000960B1" w:rsidRDefault="0061111C" w:rsidP="0063747A">
            <w:pPr>
              <w:pStyle w:val="Default"/>
              <w:jc w:val="both"/>
              <w:rPr>
                <w:rFonts w:ascii="Arial" w:hAnsi="Arial" w:cs="Arial"/>
                <w:b/>
                <w:bCs/>
              </w:rPr>
            </w:pPr>
            <w:r>
              <w:rPr>
                <w:rFonts w:ascii="Arial" w:hAnsi="Arial" w:cs="Arial"/>
                <w:b/>
                <w:bCs/>
              </w:rPr>
              <w:t>1</w:t>
            </w:r>
            <w:r w:rsidR="008918CD">
              <w:rPr>
                <w:rFonts w:ascii="Arial" w:hAnsi="Arial" w:cs="Arial"/>
                <w:b/>
                <w:bCs/>
              </w:rPr>
              <w:t>6</w:t>
            </w:r>
            <w:r w:rsidRPr="000960B1">
              <w:rPr>
                <w:rFonts w:ascii="Arial" w:hAnsi="Arial" w:cs="Arial"/>
                <w:b/>
                <w:bCs/>
              </w:rPr>
              <w:t>. Good practice</w:t>
            </w:r>
          </w:p>
        </w:tc>
        <w:tc>
          <w:tcPr>
            <w:tcW w:w="483" w:type="dxa"/>
          </w:tcPr>
          <w:p w14:paraId="3DCE3858" w14:textId="4FABA0BF" w:rsidR="0061111C" w:rsidRPr="008A2FE1" w:rsidRDefault="0061111C" w:rsidP="0063747A">
            <w:pPr>
              <w:pStyle w:val="Default"/>
              <w:jc w:val="both"/>
              <w:rPr>
                <w:rFonts w:ascii="Arial" w:hAnsi="Arial" w:cs="Arial"/>
              </w:rPr>
            </w:pPr>
            <w:r w:rsidRPr="008A2FE1">
              <w:rPr>
                <w:rFonts w:ascii="Arial" w:hAnsi="Arial" w:cs="Arial"/>
              </w:rPr>
              <w:t>2</w:t>
            </w:r>
            <w:r w:rsidR="007F42AC">
              <w:rPr>
                <w:rFonts w:ascii="Arial" w:hAnsi="Arial" w:cs="Arial"/>
              </w:rPr>
              <w:t>8</w:t>
            </w:r>
          </w:p>
        </w:tc>
      </w:tr>
      <w:tr w:rsidR="0061111C" w:rsidRPr="008A2FE1" w14:paraId="0143F5C6" w14:textId="77777777" w:rsidTr="00A97458">
        <w:tc>
          <w:tcPr>
            <w:tcW w:w="8533" w:type="dxa"/>
          </w:tcPr>
          <w:p w14:paraId="5FBA6E0D" w14:textId="155E22F9" w:rsidR="0061111C" w:rsidRPr="000960B1" w:rsidRDefault="008918CD" w:rsidP="0063747A">
            <w:pPr>
              <w:pStyle w:val="Default"/>
              <w:jc w:val="both"/>
              <w:rPr>
                <w:rFonts w:ascii="Arial" w:hAnsi="Arial" w:cs="Arial"/>
                <w:b/>
                <w:bCs/>
              </w:rPr>
            </w:pPr>
            <w:r>
              <w:rPr>
                <w:rFonts w:ascii="Arial" w:hAnsi="Arial" w:cs="Arial"/>
                <w:b/>
                <w:bCs/>
              </w:rPr>
              <w:t>17</w:t>
            </w:r>
            <w:r w:rsidR="0061111C" w:rsidRPr="000960B1">
              <w:rPr>
                <w:rFonts w:ascii="Arial" w:hAnsi="Arial" w:cs="Arial"/>
                <w:b/>
                <w:bCs/>
              </w:rPr>
              <w:t xml:space="preserve">. Recommendations </w:t>
            </w:r>
          </w:p>
        </w:tc>
        <w:tc>
          <w:tcPr>
            <w:tcW w:w="483" w:type="dxa"/>
          </w:tcPr>
          <w:p w14:paraId="0E1CC87C" w14:textId="45058BD8" w:rsidR="0061111C" w:rsidRPr="008A2FE1" w:rsidRDefault="0061111C" w:rsidP="0063747A">
            <w:pPr>
              <w:pStyle w:val="Default"/>
              <w:jc w:val="both"/>
              <w:rPr>
                <w:rFonts w:ascii="Arial" w:hAnsi="Arial" w:cs="Arial"/>
              </w:rPr>
            </w:pPr>
            <w:r>
              <w:rPr>
                <w:rFonts w:ascii="Arial" w:hAnsi="Arial" w:cs="Arial"/>
              </w:rPr>
              <w:t>2</w:t>
            </w:r>
            <w:r w:rsidR="007F42AC">
              <w:rPr>
                <w:rFonts w:ascii="Arial" w:hAnsi="Arial" w:cs="Arial"/>
              </w:rPr>
              <w:t>8</w:t>
            </w:r>
          </w:p>
        </w:tc>
      </w:tr>
      <w:tr w:rsidR="0061111C" w:rsidRPr="008A2FE1" w14:paraId="5DB997E9" w14:textId="77777777" w:rsidTr="00A97458">
        <w:tc>
          <w:tcPr>
            <w:tcW w:w="8533" w:type="dxa"/>
          </w:tcPr>
          <w:p w14:paraId="27384D4D" w14:textId="41B39959" w:rsidR="0061111C" w:rsidRPr="000960B1" w:rsidRDefault="0061111C" w:rsidP="0063747A">
            <w:pPr>
              <w:jc w:val="both"/>
              <w:rPr>
                <w:rFonts w:ascii="Arial" w:hAnsi="Arial" w:cs="Arial"/>
                <w:b/>
                <w:bCs/>
                <w:sz w:val="24"/>
                <w:szCs w:val="24"/>
              </w:rPr>
            </w:pPr>
            <w:r>
              <w:rPr>
                <w:rFonts w:ascii="Arial" w:hAnsi="Arial" w:cs="Arial"/>
                <w:b/>
                <w:bCs/>
                <w:sz w:val="24"/>
                <w:szCs w:val="24"/>
              </w:rPr>
              <w:t>Appendix – Terms of reference</w:t>
            </w:r>
          </w:p>
        </w:tc>
        <w:tc>
          <w:tcPr>
            <w:tcW w:w="483" w:type="dxa"/>
          </w:tcPr>
          <w:p w14:paraId="35FA486F" w14:textId="2C93E84B" w:rsidR="0061111C" w:rsidRPr="008A2FE1" w:rsidRDefault="0061111C" w:rsidP="0063747A">
            <w:pPr>
              <w:jc w:val="both"/>
              <w:rPr>
                <w:rFonts w:ascii="Arial" w:hAnsi="Arial" w:cs="Arial"/>
                <w:sz w:val="24"/>
                <w:szCs w:val="24"/>
              </w:rPr>
            </w:pPr>
            <w:r>
              <w:rPr>
                <w:rFonts w:ascii="Arial" w:hAnsi="Arial" w:cs="Arial"/>
                <w:sz w:val="24"/>
                <w:szCs w:val="24"/>
              </w:rPr>
              <w:t>3</w:t>
            </w:r>
            <w:r w:rsidR="00EE2816">
              <w:rPr>
                <w:rFonts w:ascii="Arial" w:hAnsi="Arial" w:cs="Arial"/>
                <w:sz w:val="24"/>
                <w:szCs w:val="24"/>
              </w:rPr>
              <w:t>1</w:t>
            </w:r>
          </w:p>
        </w:tc>
      </w:tr>
    </w:tbl>
    <w:p w14:paraId="3405B60A" w14:textId="77777777" w:rsidR="00354470" w:rsidRPr="008A2FE1" w:rsidRDefault="00354470" w:rsidP="0063747A">
      <w:pPr>
        <w:spacing w:after="0" w:line="240" w:lineRule="auto"/>
        <w:jc w:val="both"/>
        <w:rPr>
          <w:rFonts w:ascii="Arial" w:hAnsi="Arial" w:cs="Arial"/>
          <w:sz w:val="24"/>
          <w:szCs w:val="24"/>
        </w:rPr>
      </w:pPr>
      <w:r w:rsidRPr="008A2FE1">
        <w:rPr>
          <w:rFonts w:ascii="Arial" w:hAnsi="Arial" w:cs="Arial"/>
          <w:sz w:val="24"/>
          <w:szCs w:val="24"/>
        </w:rPr>
        <w:br w:type="page"/>
      </w:r>
    </w:p>
    <w:p w14:paraId="5A2562CA" w14:textId="77777777" w:rsidR="00354470" w:rsidRPr="008A2FE1" w:rsidRDefault="00354470" w:rsidP="0063747A">
      <w:pPr>
        <w:pStyle w:val="ListParagraph"/>
        <w:numPr>
          <w:ilvl w:val="0"/>
          <w:numId w:val="4"/>
        </w:numPr>
        <w:spacing w:after="0" w:line="240" w:lineRule="auto"/>
        <w:jc w:val="both"/>
        <w:rPr>
          <w:rFonts w:ascii="Arial" w:hAnsi="Arial" w:cs="Arial"/>
          <w:b/>
          <w:bCs/>
          <w:sz w:val="24"/>
          <w:szCs w:val="24"/>
        </w:rPr>
      </w:pPr>
      <w:r w:rsidRPr="008A2FE1">
        <w:rPr>
          <w:rFonts w:ascii="Arial" w:hAnsi="Arial" w:cs="Arial"/>
          <w:b/>
          <w:bCs/>
          <w:sz w:val="24"/>
          <w:szCs w:val="24"/>
        </w:rPr>
        <w:lastRenderedPageBreak/>
        <w:t>Introduction</w:t>
      </w:r>
    </w:p>
    <w:p w14:paraId="674BD252" w14:textId="77777777" w:rsidR="00354470" w:rsidRPr="00512669" w:rsidRDefault="00354470" w:rsidP="0063747A">
      <w:pPr>
        <w:spacing w:after="0" w:line="240" w:lineRule="auto"/>
        <w:jc w:val="both"/>
        <w:rPr>
          <w:rFonts w:ascii="Arial" w:hAnsi="Arial" w:cs="Arial"/>
          <w:sz w:val="28"/>
          <w:szCs w:val="28"/>
        </w:rPr>
      </w:pPr>
    </w:p>
    <w:p w14:paraId="62D0860E" w14:textId="75C3157C" w:rsidR="00354470" w:rsidRPr="00512669" w:rsidRDefault="00AF7BF1" w:rsidP="0063747A">
      <w:pPr>
        <w:spacing w:after="0" w:line="240" w:lineRule="auto"/>
        <w:jc w:val="both"/>
        <w:rPr>
          <w:rFonts w:ascii="Arial" w:hAnsi="Arial" w:cs="Arial"/>
          <w:sz w:val="24"/>
          <w:szCs w:val="24"/>
        </w:rPr>
      </w:pPr>
      <w:r>
        <w:rPr>
          <w:rFonts w:ascii="Arial" w:hAnsi="Arial" w:cs="Arial"/>
          <w:sz w:val="24"/>
          <w:szCs w:val="24"/>
        </w:rPr>
        <w:t>Elaine</w:t>
      </w:r>
      <w:r w:rsidR="00354470">
        <w:rPr>
          <w:rStyle w:val="FootnoteReference"/>
          <w:rFonts w:ascii="Arial" w:hAnsi="Arial" w:cs="Arial"/>
          <w:sz w:val="24"/>
          <w:szCs w:val="24"/>
        </w:rPr>
        <w:footnoteReference w:id="1"/>
      </w:r>
      <w:r w:rsidR="00354470" w:rsidRPr="00512669">
        <w:rPr>
          <w:rFonts w:ascii="Arial" w:hAnsi="Arial" w:cs="Arial"/>
          <w:sz w:val="24"/>
          <w:szCs w:val="24"/>
        </w:rPr>
        <w:t xml:space="preserve"> was a</w:t>
      </w:r>
      <w:r>
        <w:rPr>
          <w:rFonts w:ascii="Arial" w:hAnsi="Arial" w:cs="Arial"/>
          <w:sz w:val="24"/>
          <w:szCs w:val="24"/>
        </w:rPr>
        <w:t>n 80</w:t>
      </w:r>
      <w:r w:rsidR="00354470" w:rsidRPr="00512669">
        <w:rPr>
          <w:rFonts w:ascii="Arial" w:hAnsi="Arial" w:cs="Arial"/>
          <w:sz w:val="24"/>
          <w:szCs w:val="24"/>
        </w:rPr>
        <w:t xml:space="preserve"> year old white British </w:t>
      </w:r>
      <w:r w:rsidR="00BE6F26">
        <w:rPr>
          <w:rFonts w:ascii="Arial" w:hAnsi="Arial" w:cs="Arial"/>
          <w:sz w:val="24"/>
          <w:szCs w:val="24"/>
        </w:rPr>
        <w:t>wo</w:t>
      </w:r>
      <w:r w:rsidR="00354470" w:rsidRPr="00512669">
        <w:rPr>
          <w:rFonts w:ascii="Arial" w:hAnsi="Arial" w:cs="Arial"/>
          <w:sz w:val="24"/>
          <w:szCs w:val="24"/>
        </w:rPr>
        <w:t>man</w:t>
      </w:r>
      <w:r w:rsidR="00F572FE">
        <w:rPr>
          <w:rFonts w:ascii="Arial" w:hAnsi="Arial" w:cs="Arial"/>
          <w:sz w:val="24"/>
          <w:szCs w:val="24"/>
        </w:rPr>
        <w:t xml:space="preserve"> who died in 2021</w:t>
      </w:r>
      <w:r w:rsidR="00F21B8D">
        <w:rPr>
          <w:rFonts w:ascii="Arial" w:hAnsi="Arial" w:cs="Arial"/>
          <w:sz w:val="24"/>
          <w:szCs w:val="24"/>
        </w:rPr>
        <w:t xml:space="preserve">. </w:t>
      </w:r>
      <w:r w:rsidR="00F572FE">
        <w:rPr>
          <w:rFonts w:ascii="Arial" w:hAnsi="Arial" w:cs="Arial"/>
          <w:sz w:val="24"/>
          <w:szCs w:val="24"/>
        </w:rPr>
        <w:t>O</w:t>
      </w:r>
      <w:r w:rsidR="00BE6F26">
        <w:rPr>
          <w:rFonts w:ascii="Arial" w:hAnsi="Arial" w:cs="Arial"/>
          <w:sz w:val="24"/>
          <w:szCs w:val="24"/>
        </w:rPr>
        <w:t>n</w:t>
      </w:r>
      <w:r w:rsidR="004A726B">
        <w:rPr>
          <w:rFonts w:ascii="Arial" w:hAnsi="Arial" w:cs="Arial"/>
          <w:sz w:val="24"/>
          <w:szCs w:val="24"/>
        </w:rPr>
        <w:t xml:space="preserve"> 6</w:t>
      </w:r>
      <w:r w:rsidR="00BE6F26">
        <w:rPr>
          <w:rFonts w:ascii="Arial" w:hAnsi="Arial" w:cs="Arial"/>
          <w:sz w:val="24"/>
          <w:szCs w:val="24"/>
        </w:rPr>
        <w:t xml:space="preserve"> July 2021</w:t>
      </w:r>
      <w:r w:rsidR="00497F84">
        <w:rPr>
          <w:rFonts w:ascii="Arial" w:hAnsi="Arial" w:cs="Arial"/>
          <w:sz w:val="24"/>
          <w:szCs w:val="24"/>
        </w:rPr>
        <w:t>, n</w:t>
      </w:r>
      <w:r w:rsidR="00BE6F26">
        <w:rPr>
          <w:rFonts w:ascii="Arial" w:hAnsi="Arial" w:cs="Arial"/>
          <w:sz w:val="24"/>
          <w:szCs w:val="24"/>
        </w:rPr>
        <w:t>eighbours bec</w:t>
      </w:r>
      <w:r w:rsidR="00497F84">
        <w:rPr>
          <w:rFonts w:ascii="Arial" w:hAnsi="Arial" w:cs="Arial"/>
          <w:sz w:val="24"/>
          <w:szCs w:val="24"/>
        </w:rPr>
        <w:t>a</w:t>
      </w:r>
      <w:r w:rsidR="00BE6F26">
        <w:rPr>
          <w:rFonts w:ascii="Arial" w:hAnsi="Arial" w:cs="Arial"/>
          <w:sz w:val="24"/>
          <w:szCs w:val="24"/>
        </w:rPr>
        <w:t xml:space="preserve">me concerned about </w:t>
      </w:r>
      <w:r w:rsidR="00497F84">
        <w:rPr>
          <w:rFonts w:ascii="Arial" w:hAnsi="Arial" w:cs="Arial"/>
          <w:sz w:val="24"/>
          <w:szCs w:val="24"/>
        </w:rPr>
        <w:t>t</w:t>
      </w:r>
      <w:r w:rsidR="00BE6F26">
        <w:rPr>
          <w:rFonts w:ascii="Arial" w:hAnsi="Arial" w:cs="Arial"/>
          <w:sz w:val="24"/>
          <w:szCs w:val="24"/>
        </w:rPr>
        <w:t xml:space="preserve">he lack of noise coming from </w:t>
      </w:r>
      <w:r w:rsidR="0076757E">
        <w:rPr>
          <w:rFonts w:ascii="Arial" w:hAnsi="Arial" w:cs="Arial"/>
          <w:sz w:val="24"/>
          <w:szCs w:val="24"/>
        </w:rPr>
        <w:t>Elaine’s</w:t>
      </w:r>
      <w:r w:rsidR="00BE6F26">
        <w:rPr>
          <w:rFonts w:ascii="Arial" w:hAnsi="Arial" w:cs="Arial"/>
          <w:sz w:val="24"/>
          <w:szCs w:val="24"/>
        </w:rPr>
        <w:t xml:space="preserve"> flat over the previous week and called the Police</w:t>
      </w:r>
      <w:r w:rsidR="00F21B8D">
        <w:rPr>
          <w:rFonts w:ascii="Arial" w:hAnsi="Arial" w:cs="Arial"/>
          <w:sz w:val="24"/>
          <w:szCs w:val="24"/>
        </w:rPr>
        <w:t xml:space="preserve">. </w:t>
      </w:r>
      <w:r w:rsidR="00497F84">
        <w:rPr>
          <w:rFonts w:ascii="Arial" w:hAnsi="Arial" w:cs="Arial"/>
          <w:sz w:val="24"/>
          <w:szCs w:val="24"/>
        </w:rPr>
        <w:t xml:space="preserve">She </w:t>
      </w:r>
      <w:r w:rsidR="00582512">
        <w:rPr>
          <w:rFonts w:ascii="Arial" w:hAnsi="Arial" w:cs="Arial"/>
          <w:sz w:val="24"/>
          <w:szCs w:val="24"/>
        </w:rPr>
        <w:t xml:space="preserve">was found </w:t>
      </w:r>
      <w:r w:rsidR="000C0CC6">
        <w:rPr>
          <w:rFonts w:ascii="Arial" w:hAnsi="Arial" w:cs="Arial"/>
          <w:sz w:val="24"/>
          <w:szCs w:val="24"/>
        </w:rPr>
        <w:t xml:space="preserve">dead </w:t>
      </w:r>
      <w:r w:rsidR="00497F84">
        <w:rPr>
          <w:rFonts w:ascii="Arial" w:hAnsi="Arial" w:cs="Arial"/>
          <w:sz w:val="24"/>
          <w:szCs w:val="24"/>
        </w:rPr>
        <w:t xml:space="preserve">in </w:t>
      </w:r>
      <w:r w:rsidR="000C0CC6">
        <w:rPr>
          <w:rFonts w:ascii="Arial" w:hAnsi="Arial" w:cs="Arial"/>
          <w:sz w:val="24"/>
          <w:szCs w:val="24"/>
        </w:rPr>
        <w:t>her</w:t>
      </w:r>
      <w:r w:rsidR="00354470">
        <w:rPr>
          <w:rFonts w:ascii="Arial" w:hAnsi="Arial" w:cs="Arial"/>
          <w:sz w:val="24"/>
          <w:szCs w:val="24"/>
        </w:rPr>
        <w:t xml:space="preserve"> </w:t>
      </w:r>
      <w:r w:rsidR="00354470" w:rsidRPr="00512669">
        <w:rPr>
          <w:rFonts w:ascii="Arial" w:hAnsi="Arial" w:cs="Arial"/>
          <w:sz w:val="24"/>
          <w:szCs w:val="24"/>
        </w:rPr>
        <w:t>home</w:t>
      </w:r>
      <w:r w:rsidR="00F21B8D">
        <w:rPr>
          <w:rFonts w:ascii="Arial" w:hAnsi="Arial" w:cs="Arial"/>
          <w:sz w:val="24"/>
          <w:szCs w:val="24"/>
        </w:rPr>
        <w:t xml:space="preserve">. </w:t>
      </w:r>
      <w:r w:rsidR="00123836">
        <w:rPr>
          <w:rFonts w:ascii="Arial" w:hAnsi="Arial" w:cs="Arial"/>
          <w:sz w:val="24"/>
          <w:szCs w:val="24"/>
        </w:rPr>
        <w:t xml:space="preserve">Elaine had a </w:t>
      </w:r>
      <w:r w:rsidR="00354470" w:rsidRPr="00512669">
        <w:rPr>
          <w:rFonts w:ascii="Arial" w:hAnsi="Arial" w:cs="Arial"/>
          <w:sz w:val="24"/>
          <w:szCs w:val="24"/>
        </w:rPr>
        <w:t xml:space="preserve">background history of </w:t>
      </w:r>
      <w:r w:rsidR="00123836">
        <w:rPr>
          <w:rFonts w:ascii="Arial" w:hAnsi="Arial" w:cs="Arial"/>
          <w:sz w:val="24"/>
          <w:szCs w:val="24"/>
        </w:rPr>
        <w:t>depression, emotionally unstable persona</w:t>
      </w:r>
      <w:r w:rsidR="00123836" w:rsidRPr="00B41EFE">
        <w:rPr>
          <w:rFonts w:ascii="Arial" w:hAnsi="Arial" w:cs="Arial"/>
          <w:sz w:val="24"/>
          <w:szCs w:val="24"/>
        </w:rPr>
        <w:t xml:space="preserve">lity disorder, </w:t>
      </w:r>
      <w:r w:rsidR="00354470" w:rsidRPr="00B41EFE">
        <w:rPr>
          <w:rFonts w:ascii="Arial" w:hAnsi="Arial" w:cs="Arial"/>
          <w:sz w:val="24"/>
          <w:szCs w:val="24"/>
        </w:rPr>
        <w:t>excessive alcohol use, self-neglect</w:t>
      </w:r>
      <w:r w:rsidR="001C1AA9" w:rsidRPr="00B41EFE">
        <w:rPr>
          <w:rFonts w:ascii="Arial" w:hAnsi="Arial" w:cs="Arial"/>
          <w:sz w:val="24"/>
          <w:szCs w:val="24"/>
        </w:rPr>
        <w:t xml:space="preserve"> and non-engagement with professionals</w:t>
      </w:r>
      <w:r w:rsidR="00354470" w:rsidRPr="00512669">
        <w:rPr>
          <w:rFonts w:ascii="Arial" w:hAnsi="Arial" w:cs="Arial"/>
          <w:sz w:val="24"/>
          <w:szCs w:val="24"/>
        </w:rPr>
        <w:t>.</w:t>
      </w:r>
    </w:p>
    <w:p w14:paraId="74B3A0FF" w14:textId="77777777" w:rsidR="00354470" w:rsidRPr="00512669" w:rsidRDefault="00354470" w:rsidP="0063747A">
      <w:pPr>
        <w:pStyle w:val="xmsonormal"/>
        <w:shd w:val="clear" w:color="auto" w:fill="FFFFFF"/>
        <w:spacing w:before="0" w:beforeAutospacing="0" w:after="0" w:afterAutospacing="0"/>
        <w:jc w:val="both"/>
        <w:rPr>
          <w:rFonts w:ascii="Arial" w:hAnsi="Arial" w:cs="Arial"/>
          <w:sz w:val="28"/>
          <w:szCs w:val="28"/>
        </w:rPr>
      </w:pPr>
    </w:p>
    <w:p w14:paraId="03C01252" w14:textId="4DC143B2" w:rsidR="00E44846" w:rsidRDefault="00354470" w:rsidP="0063747A">
      <w:pPr>
        <w:spacing w:after="0" w:line="240" w:lineRule="auto"/>
        <w:jc w:val="both"/>
        <w:rPr>
          <w:rFonts w:ascii="Arial" w:hAnsi="Arial" w:cs="Arial"/>
          <w:color w:val="000000"/>
          <w:sz w:val="24"/>
          <w:szCs w:val="24"/>
        </w:rPr>
      </w:pPr>
      <w:r w:rsidRPr="00D11358">
        <w:rPr>
          <w:rFonts w:ascii="Arial" w:hAnsi="Arial" w:cs="Arial"/>
          <w:sz w:val="24"/>
          <w:szCs w:val="24"/>
        </w:rPr>
        <w:t>A Section 44 referral for a safeguarding adult review (SAR) was submitted by</w:t>
      </w:r>
      <w:r w:rsidR="00DD265D">
        <w:rPr>
          <w:rFonts w:ascii="Arial" w:hAnsi="Arial" w:cs="Arial"/>
          <w:sz w:val="24"/>
          <w:szCs w:val="24"/>
        </w:rPr>
        <w:t xml:space="preserve"> </w:t>
      </w:r>
      <w:r w:rsidR="00DD265D" w:rsidRPr="002A67FD">
        <w:rPr>
          <w:rFonts w:ascii="Arial" w:hAnsi="Arial" w:cs="Arial"/>
          <w:bCs/>
          <w:sz w:val="24"/>
          <w:szCs w:val="24"/>
        </w:rPr>
        <w:t>N</w:t>
      </w:r>
      <w:r w:rsidR="002A67FD" w:rsidRPr="002A67FD">
        <w:rPr>
          <w:rFonts w:ascii="Arial" w:hAnsi="Arial" w:cs="Arial"/>
          <w:bCs/>
          <w:sz w:val="24"/>
          <w:szCs w:val="24"/>
        </w:rPr>
        <w:t xml:space="preserve">orth </w:t>
      </w:r>
      <w:r w:rsidR="00DD265D" w:rsidRPr="002A67FD">
        <w:rPr>
          <w:rFonts w:ascii="Arial" w:hAnsi="Arial" w:cs="Arial"/>
          <w:bCs/>
          <w:sz w:val="24"/>
          <w:szCs w:val="24"/>
        </w:rPr>
        <w:t>Y</w:t>
      </w:r>
      <w:r w:rsidR="002A67FD" w:rsidRPr="002A67FD">
        <w:rPr>
          <w:rFonts w:ascii="Arial" w:hAnsi="Arial" w:cs="Arial"/>
          <w:bCs/>
          <w:sz w:val="24"/>
          <w:szCs w:val="24"/>
        </w:rPr>
        <w:t xml:space="preserve">orkshire </w:t>
      </w:r>
      <w:r w:rsidR="00DD265D" w:rsidRPr="002A67FD">
        <w:rPr>
          <w:rFonts w:ascii="Arial" w:hAnsi="Arial" w:cs="Arial"/>
          <w:bCs/>
          <w:sz w:val="24"/>
          <w:szCs w:val="24"/>
        </w:rPr>
        <w:t>C</w:t>
      </w:r>
      <w:r w:rsidR="002A67FD" w:rsidRPr="002A67FD">
        <w:rPr>
          <w:rFonts w:ascii="Arial" w:hAnsi="Arial" w:cs="Arial"/>
          <w:bCs/>
          <w:sz w:val="24"/>
          <w:szCs w:val="24"/>
        </w:rPr>
        <w:t xml:space="preserve">ouncil </w:t>
      </w:r>
      <w:r w:rsidR="00DD265D" w:rsidRPr="002A67FD">
        <w:rPr>
          <w:rFonts w:ascii="Arial" w:hAnsi="Arial" w:cs="Arial"/>
          <w:bCs/>
          <w:sz w:val="24"/>
          <w:szCs w:val="24"/>
        </w:rPr>
        <w:t xml:space="preserve">Health and Adult </w:t>
      </w:r>
      <w:r w:rsidR="00713431">
        <w:rPr>
          <w:rFonts w:ascii="Arial" w:hAnsi="Arial" w:cs="Arial"/>
          <w:bCs/>
          <w:sz w:val="24"/>
          <w:szCs w:val="24"/>
        </w:rPr>
        <w:t>S</w:t>
      </w:r>
      <w:r w:rsidR="00DD265D" w:rsidRPr="002A67FD">
        <w:rPr>
          <w:rFonts w:ascii="Arial" w:hAnsi="Arial" w:cs="Arial"/>
          <w:bCs/>
          <w:sz w:val="24"/>
          <w:szCs w:val="24"/>
        </w:rPr>
        <w:t>ervices</w:t>
      </w:r>
      <w:r w:rsidR="00A24725">
        <w:rPr>
          <w:rFonts w:ascii="Arial" w:hAnsi="Arial" w:cs="Arial"/>
          <w:bCs/>
          <w:sz w:val="24"/>
          <w:szCs w:val="24"/>
        </w:rPr>
        <w:t xml:space="preserve"> Directorate</w:t>
      </w:r>
      <w:r w:rsidR="00BB7336">
        <w:rPr>
          <w:rFonts w:ascii="Arial" w:hAnsi="Arial" w:cs="Arial"/>
          <w:bCs/>
          <w:sz w:val="24"/>
          <w:szCs w:val="24"/>
        </w:rPr>
        <w:t xml:space="preserve"> </w:t>
      </w:r>
      <w:r w:rsidRPr="00D11358">
        <w:rPr>
          <w:rFonts w:ascii="Arial" w:hAnsi="Arial" w:cs="Arial"/>
          <w:sz w:val="24"/>
          <w:szCs w:val="24"/>
        </w:rPr>
        <w:t xml:space="preserve"> as a result of concerns about</w:t>
      </w:r>
      <w:r w:rsidR="00565BA5">
        <w:rPr>
          <w:rFonts w:ascii="Arial" w:hAnsi="Arial" w:cs="Arial"/>
          <w:sz w:val="24"/>
          <w:szCs w:val="24"/>
        </w:rPr>
        <w:t xml:space="preserve"> </w:t>
      </w:r>
      <w:r w:rsidR="0073305F">
        <w:rPr>
          <w:rFonts w:ascii="Arial" w:hAnsi="Arial" w:cs="Arial"/>
          <w:sz w:val="24"/>
          <w:szCs w:val="24"/>
        </w:rPr>
        <w:t>t</w:t>
      </w:r>
      <w:r w:rsidR="00565BA5" w:rsidRPr="00BD78B0">
        <w:rPr>
          <w:rFonts w:ascii="Arial" w:hAnsi="Arial" w:cs="Arial"/>
          <w:sz w:val="24"/>
          <w:szCs w:val="24"/>
        </w:rPr>
        <w:t xml:space="preserve">he lack of a coordinated response, </w:t>
      </w:r>
      <w:r w:rsidR="009A7F8F" w:rsidRPr="00BD78B0">
        <w:rPr>
          <w:rFonts w:ascii="Arial" w:hAnsi="Arial" w:cs="Arial"/>
          <w:sz w:val="24"/>
          <w:szCs w:val="24"/>
        </w:rPr>
        <w:t xml:space="preserve">workers’ </w:t>
      </w:r>
      <w:r w:rsidR="00565BA5" w:rsidRPr="00BD78B0">
        <w:rPr>
          <w:rFonts w:ascii="Arial" w:hAnsi="Arial" w:cs="Arial"/>
          <w:sz w:val="24"/>
          <w:szCs w:val="24"/>
        </w:rPr>
        <w:t>understanding of working with people at risk of self-neglect</w:t>
      </w:r>
      <w:r w:rsidR="0015048A">
        <w:rPr>
          <w:rFonts w:ascii="Arial" w:hAnsi="Arial" w:cs="Arial"/>
          <w:sz w:val="24"/>
          <w:szCs w:val="24"/>
        </w:rPr>
        <w:t xml:space="preserve"> and</w:t>
      </w:r>
      <w:r w:rsidR="009A7F8F" w:rsidRPr="00BD78B0">
        <w:rPr>
          <w:rFonts w:ascii="Arial" w:hAnsi="Arial" w:cs="Arial"/>
          <w:sz w:val="24"/>
          <w:szCs w:val="24"/>
        </w:rPr>
        <w:t xml:space="preserve"> </w:t>
      </w:r>
      <w:r w:rsidR="00565BA5" w:rsidRPr="00BD78B0">
        <w:rPr>
          <w:rFonts w:ascii="Arial" w:hAnsi="Arial" w:cs="Arial"/>
          <w:sz w:val="24"/>
          <w:szCs w:val="24"/>
        </w:rPr>
        <w:t>indicators of risk that were not escalated.</w:t>
      </w:r>
    </w:p>
    <w:p w14:paraId="566686A6" w14:textId="77777777" w:rsidR="00E44846" w:rsidRDefault="00E44846" w:rsidP="0063747A">
      <w:pPr>
        <w:spacing w:after="0" w:line="240" w:lineRule="auto"/>
        <w:jc w:val="both"/>
        <w:rPr>
          <w:rFonts w:ascii="Arial" w:hAnsi="Arial" w:cs="Arial"/>
          <w:color w:val="000000"/>
          <w:sz w:val="24"/>
          <w:szCs w:val="24"/>
        </w:rPr>
      </w:pPr>
    </w:p>
    <w:p w14:paraId="2A3455A4" w14:textId="2914674E" w:rsidR="00354470" w:rsidRPr="00D11358" w:rsidRDefault="00354470" w:rsidP="0063747A">
      <w:pPr>
        <w:spacing w:after="0" w:line="240" w:lineRule="auto"/>
        <w:jc w:val="both"/>
        <w:rPr>
          <w:rFonts w:ascii="Arial" w:hAnsi="Arial" w:cs="Arial"/>
          <w:b/>
          <w:sz w:val="24"/>
          <w:szCs w:val="24"/>
        </w:rPr>
      </w:pPr>
      <w:r w:rsidRPr="00BD78B0">
        <w:rPr>
          <w:rFonts w:ascii="Arial" w:hAnsi="Arial" w:cs="Arial"/>
          <w:color w:val="000000"/>
          <w:sz w:val="24"/>
          <w:szCs w:val="24"/>
        </w:rPr>
        <w:t xml:space="preserve">The </w:t>
      </w:r>
      <w:r w:rsidRPr="00BD78B0">
        <w:rPr>
          <w:rFonts w:ascii="Arial" w:hAnsi="Arial" w:cs="Arial"/>
          <w:sz w:val="24"/>
          <w:szCs w:val="24"/>
        </w:rPr>
        <w:t>S</w:t>
      </w:r>
      <w:r w:rsidR="00A24725">
        <w:rPr>
          <w:rFonts w:ascii="Arial" w:hAnsi="Arial" w:cs="Arial"/>
          <w:sz w:val="24"/>
          <w:szCs w:val="24"/>
        </w:rPr>
        <w:t>afeguarding Adults Board (S</w:t>
      </w:r>
      <w:r w:rsidRPr="00BD78B0">
        <w:rPr>
          <w:rFonts w:ascii="Arial" w:hAnsi="Arial" w:cs="Arial"/>
          <w:sz w:val="24"/>
          <w:szCs w:val="24"/>
        </w:rPr>
        <w:t>A</w:t>
      </w:r>
      <w:r w:rsidR="005D6AAE">
        <w:rPr>
          <w:rFonts w:ascii="Arial" w:hAnsi="Arial" w:cs="Arial"/>
          <w:sz w:val="24"/>
          <w:szCs w:val="24"/>
        </w:rPr>
        <w:t>B</w:t>
      </w:r>
      <w:r w:rsidR="00A24725">
        <w:rPr>
          <w:rFonts w:ascii="Arial" w:hAnsi="Arial" w:cs="Arial"/>
          <w:sz w:val="24"/>
          <w:szCs w:val="24"/>
        </w:rPr>
        <w:t>)</w:t>
      </w:r>
      <w:r w:rsidRPr="00BD78B0">
        <w:rPr>
          <w:rFonts w:ascii="Arial" w:hAnsi="Arial" w:cs="Arial"/>
          <w:sz w:val="24"/>
          <w:szCs w:val="24"/>
        </w:rPr>
        <w:t xml:space="preserve"> </w:t>
      </w:r>
      <w:r w:rsidR="005D6AAE">
        <w:rPr>
          <w:rFonts w:ascii="Arial" w:hAnsi="Arial" w:cs="Arial"/>
          <w:sz w:val="24"/>
          <w:szCs w:val="24"/>
        </w:rPr>
        <w:t>Learning and Review Group</w:t>
      </w:r>
      <w:r w:rsidR="00662846">
        <w:rPr>
          <w:rFonts w:ascii="Arial" w:hAnsi="Arial" w:cs="Arial"/>
          <w:sz w:val="24"/>
          <w:szCs w:val="24"/>
        </w:rPr>
        <w:t>,</w:t>
      </w:r>
      <w:r w:rsidR="005D6AAE">
        <w:rPr>
          <w:rFonts w:ascii="Arial" w:hAnsi="Arial" w:cs="Arial"/>
          <w:sz w:val="24"/>
          <w:szCs w:val="24"/>
        </w:rPr>
        <w:t xml:space="preserve"> </w:t>
      </w:r>
      <w:r w:rsidR="00AD489E">
        <w:rPr>
          <w:rFonts w:ascii="Arial" w:hAnsi="Arial" w:cs="Arial"/>
          <w:sz w:val="24"/>
          <w:szCs w:val="24"/>
        </w:rPr>
        <w:t>which</w:t>
      </w:r>
      <w:r w:rsidR="005D6AAE">
        <w:rPr>
          <w:rFonts w:ascii="Arial" w:hAnsi="Arial" w:cs="Arial"/>
          <w:sz w:val="24"/>
          <w:szCs w:val="24"/>
        </w:rPr>
        <w:t xml:space="preserve"> makes </w:t>
      </w:r>
      <w:r w:rsidR="00327B81">
        <w:rPr>
          <w:rFonts w:ascii="Arial" w:hAnsi="Arial" w:cs="Arial"/>
          <w:sz w:val="24"/>
          <w:szCs w:val="24"/>
        </w:rPr>
        <w:t>decisions</w:t>
      </w:r>
      <w:r w:rsidR="005D6AAE">
        <w:rPr>
          <w:rFonts w:ascii="Arial" w:hAnsi="Arial" w:cs="Arial"/>
          <w:sz w:val="24"/>
          <w:szCs w:val="24"/>
        </w:rPr>
        <w:t xml:space="preserve"> on proceeding to a SAR</w:t>
      </w:r>
      <w:r w:rsidR="00662846">
        <w:rPr>
          <w:rFonts w:ascii="Arial" w:hAnsi="Arial" w:cs="Arial"/>
          <w:sz w:val="24"/>
          <w:szCs w:val="24"/>
        </w:rPr>
        <w:t>,</w:t>
      </w:r>
      <w:r w:rsidRPr="00BD78B0">
        <w:rPr>
          <w:rFonts w:ascii="Arial" w:hAnsi="Arial" w:cs="Arial"/>
          <w:sz w:val="24"/>
          <w:szCs w:val="24"/>
        </w:rPr>
        <w:t xml:space="preserve"> </w:t>
      </w:r>
      <w:r w:rsidRPr="00D11358">
        <w:rPr>
          <w:rFonts w:ascii="Arial" w:hAnsi="Arial" w:cs="Arial"/>
          <w:color w:val="000000"/>
          <w:sz w:val="24"/>
          <w:szCs w:val="24"/>
        </w:rPr>
        <w:t xml:space="preserve">agreed that </w:t>
      </w:r>
      <w:r w:rsidR="00CD5E0E">
        <w:rPr>
          <w:rFonts w:ascii="Arial" w:hAnsi="Arial" w:cs="Arial"/>
          <w:color w:val="000000"/>
          <w:sz w:val="24"/>
          <w:szCs w:val="24"/>
        </w:rPr>
        <w:t>t</w:t>
      </w:r>
      <w:r w:rsidR="00974C71">
        <w:rPr>
          <w:rFonts w:ascii="Arial" w:hAnsi="Arial" w:cs="Arial"/>
          <w:color w:val="000000"/>
          <w:sz w:val="24"/>
          <w:szCs w:val="24"/>
        </w:rPr>
        <w:t>he case</w:t>
      </w:r>
      <w:r w:rsidRPr="00D11358">
        <w:rPr>
          <w:rFonts w:ascii="Arial" w:hAnsi="Arial" w:cs="Arial"/>
          <w:color w:val="000000"/>
          <w:sz w:val="24"/>
          <w:szCs w:val="24"/>
        </w:rPr>
        <w:t xml:space="preserve"> highlighted a number of areas of potential </w:t>
      </w:r>
      <w:r w:rsidR="00D14697" w:rsidRPr="00D11358">
        <w:rPr>
          <w:rFonts w:ascii="Arial" w:hAnsi="Arial" w:cs="Arial"/>
          <w:color w:val="000000"/>
          <w:sz w:val="24"/>
          <w:szCs w:val="24"/>
        </w:rPr>
        <w:t>learning,</w:t>
      </w:r>
      <w:r w:rsidRPr="00D11358">
        <w:rPr>
          <w:rFonts w:ascii="Arial" w:hAnsi="Arial" w:cs="Arial"/>
          <w:color w:val="000000"/>
          <w:sz w:val="24"/>
          <w:szCs w:val="24"/>
        </w:rPr>
        <w:t xml:space="preserve"> and</w:t>
      </w:r>
      <w:r w:rsidRPr="00D11358">
        <w:rPr>
          <w:rFonts w:ascii="Arial" w:hAnsi="Arial" w:cs="Arial"/>
          <w:sz w:val="24"/>
          <w:szCs w:val="24"/>
        </w:rPr>
        <w:t xml:space="preserve"> decided that a SAR should be undertaken</w:t>
      </w:r>
      <w:r w:rsidR="00F21B8D">
        <w:rPr>
          <w:rFonts w:ascii="Arial" w:hAnsi="Arial" w:cs="Arial"/>
          <w:sz w:val="24"/>
          <w:szCs w:val="24"/>
        </w:rPr>
        <w:t xml:space="preserve">. </w:t>
      </w:r>
      <w:r w:rsidRPr="00D11358">
        <w:rPr>
          <w:rFonts w:ascii="Arial" w:hAnsi="Arial" w:cs="Arial"/>
          <w:sz w:val="24"/>
          <w:szCs w:val="24"/>
        </w:rPr>
        <w:t>This SAR co</w:t>
      </w:r>
      <w:r w:rsidR="0076040F">
        <w:rPr>
          <w:rFonts w:ascii="Arial" w:hAnsi="Arial" w:cs="Arial"/>
          <w:sz w:val="24"/>
          <w:szCs w:val="24"/>
        </w:rPr>
        <w:t>nsid</w:t>
      </w:r>
      <w:r w:rsidRPr="00D11358">
        <w:rPr>
          <w:rFonts w:ascii="Arial" w:hAnsi="Arial" w:cs="Arial"/>
          <w:sz w:val="24"/>
          <w:szCs w:val="24"/>
        </w:rPr>
        <w:t>ers a period from J</w:t>
      </w:r>
      <w:r w:rsidR="00AA64ED">
        <w:rPr>
          <w:rFonts w:ascii="Arial" w:hAnsi="Arial" w:cs="Arial"/>
          <w:sz w:val="24"/>
          <w:szCs w:val="24"/>
        </w:rPr>
        <w:t>ul</w:t>
      </w:r>
      <w:r w:rsidRPr="00D11358">
        <w:rPr>
          <w:rFonts w:ascii="Arial" w:hAnsi="Arial" w:cs="Arial"/>
          <w:sz w:val="24"/>
          <w:szCs w:val="24"/>
        </w:rPr>
        <w:t>y 202</w:t>
      </w:r>
      <w:r w:rsidR="00AA64ED">
        <w:rPr>
          <w:rFonts w:ascii="Arial" w:hAnsi="Arial" w:cs="Arial"/>
          <w:sz w:val="24"/>
          <w:szCs w:val="24"/>
        </w:rPr>
        <w:t>0</w:t>
      </w:r>
      <w:r w:rsidRPr="00D11358">
        <w:rPr>
          <w:rFonts w:ascii="Arial" w:hAnsi="Arial" w:cs="Arial"/>
          <w:sz w:val="24"/>
          <w:szCs w:val="24"/>
        </w:rPr>
        <w:t xml:space="preserve"> until </w:t>
      </w:r>
      <w:r w:rsidR="003E6C60">
        <w:rPr>
          <w:rFonts w:ascii="Arial" w:hAnsi="Arial" w:cs="Arial"/>
          <w:sz w:val="24"/>
          <w:szCs w:val="24"/>
        </w:rPr>
        <w:t>Elaine</w:t>
      </w:r>
      <w:r w:rsidRPr="00D11358">
        <w:rPr>
          <w:rFonts w:ascii="Arial" w:hAnsi="Arial" w:cs="Arial"/>
          <w:sz w:val="24"/>
          <w:szCs w:val="24"/>
        </w:rPr>
        <w:t xml:space="preserve">’s death in </w:t>
      </w:r>
      <w:r w:rsidR="003E6C60">
        <w:rPr>
          <w:rFonts w:ascii="Arial" w:hAnsi="Arial" w:cs="Arial"/>
          <w:sz w:val="24"/>
          <w:szCs w:val="24"/>
        </w:rPr>
        <w:t>July</w:t>
      </w:r>
      <w:r w:rsidRPr="00D11358">
        <w:rPr>
          <w:rFonts w:ascii="Arial" w:hAnsi="Arial" w:cs="Arial"/>
          <w:sz w:val="24"/>
          <w:szCs w:val="24"/>
        </w:rPr>
        <w:t xml:space="preserve"> 202</w:t>
      </w:r>
      <w:r w:rsidR="00AA64ED">
        <w:rPr>
          <w:rFonts w:ascii="Arial" w:hAnsi="Arial" w:cs="Arial"/>
          <w:sz w:val="24"/>
          <w:szCs w:val="24"/>
        </w:rPr>
        <w:t>1</w:t>
      </w:r>
      <w:r w:rsidRPr="00D11358">
        <w:rPr>
          <w:rFonts w:ascii="Arial" w:hAnsi="Arial" w:cs="Arial"/>
          <w:sz w:val="24"/>
          <w:szCs w:val="24"/>
        </w:rPr>
        <w:t>.</w:t>
      </w:r>
    </w:p>
    <w:p w14:paraId="34C649EC" w14:textId="77777777" w:rsidR="00354470" w:rsidRPr="008A2FE1" w:rsidRDefault="00354470" w:rsidP="0063747A">
      <w:pPr>
        <w:pStyle w:val="Default"/>
        <w:jc w:val="both"/>
        <w:rPr>
          <w:rFonts w:ascii="Arial" w:hAnsi="Arial" w:cs="Arial"/>
        </w:rPr>
      </w:pPr>
    </w:p>
    <w:p w14:paraId="360EB84E" w14:textId="77777777" w:rsidR="00354470" w:rsidRPr="008A2FE1" w:rsidRDefault="00354470" w:rsidP="0063747A">
      <w:pPr>
        <w:autoSpaceDE w:val="0"/>
        <w:autoSpaceDN w:val="0"/>
        <w:adjustRightInd w:val="0"/>
        <w:spacing w:after="0" w:line="240" w:lineRule="auto"/>
        <w:jc w:val="both"/>
        <w:rPr>
          <w:rFonts w:ascii="Arial" w:hAnsi="Arial" w:cs="Arial"/>
          <w:b/>
          <w:bCs/>
          <w:color w:val="000000"/>
          <w:sz w:val="24"/>
          <w:szCs w:val="24"/>
        </w:rPr>
      </w:pPr>
    </w:p>
    <w:p w14:paraId="6DC14C71" w14:textId="77777777" w:rsidR="00354470" w:rsidRPr="008A2FE1" w:rsidRDefault="00354470" w:rsidP="0063747A">
      <w:pPr>
        <w:pStyle w:val="Default"/>
        <w:numPr>
          <w:ilvl w:val="0"/>
          <w:numId w:val="4"/>
        </w:numPr>
        <w:jc w:val="both"/>
        <w:rPr>
          <w:rFonts w:ascii="Arial" w:hAnsi="Arial" w:cs="Arial"/>
          <w:b/>
          <w:bCs/>
          <w:color w:val="auto"/>
        </w:rPr>
      </w:pPr>
      <w:r w:rsidRPr="008A2FE1">
        <w:rPr>
          <w:rFonts w:ascii="Arial" w:hAnsi="Arial" w:cs="Arial"/>
          <w:b/>
          <w:bCs/>
          <w:color w:val="auto"/>
        </w:rPr>
        <w:t xml:space="preserve">Purpose of the Safeguarding Adults Review </w:t>
      </w:r>
    </w:p>
    <w:p w14:paraId="2B9E8F87" w14:textId="77777777" w:rsidR="00354470" w:rsidRDefault="00354470" w:rsidP="0063747A">
      <w:pPr>
        <w:pStyle w:val="Default"/>
        <w:jc w:val="both"/>
        <w:rPr>
          <w:rFonts w:ascii="Arial" w:hAnsi="Arial" w:cs="Arial"/>
        </w:rPr>
      </w:pPr>
    </w:p>
    <w:p w14:paraId="7CF4E6E9" w14:textId="688DC821" w:rsidR="00354470" w:rsidRDefault="00354470" w:rsidP="0063747A">
      <w:pPr>
        <w:pStyle w:val="Default"/>
        <w:jc w:val="both"/>
        <w:rPr>
          <w:rFonts w:ascii="Arial" w:hAnsi="Arial" w:cs="Arial"/>
          <w:color w:val="auto"/>
        </w:rPr>
      </w:pPr>
      <w:r w:rsidRPr="008A2FE1">
        <w:rPr>
          <w:rFonts w:ascii="Arial" w:hAnsi="Arial" w:cs="Arial"/>
        </w:rPr>
        <w:t>The purpose of SARs is to gain, as far as is possible, a common understanding of the circumstances surrounding the death of an individual and to identify if partner agencies, individually and collectively, could have worked more effectively</w:t>
      </w:r>
      <w:r w:rsidR="00F21B8D">
        <w:rPr>
          <w:rFonts w:ascii="Arial" w:hAnsi="Arial" w:cs="Arial"/>
        </w:rPr>
        <w:t xml:space="preserve">. </w:t>
      </w:r>
      <w:r w:rsidRPr="008A2FE1">
        <w:rPr>
          <w:rFonts w:ascii="Arial" w:hAnsi="Arial" w:cs="Arial"/>
          <w:color w:val="auto"/>
        </w:rPr>
        <w:t>The purpose of a SAR is not to re-investigate or to apportion blame, undertake human resources duties or establish how someone died</w:t>
      </w:r>
      <w:r w:rsidR="00F21B8D">
        <w:rPr>
          <w:rFonts w:ascii="Arial" w:hAnsi="Arial" w:cs="Arial"/>
          <w:color w:val="auto"/>
        </w:rPr>
        <w:t xml:space="preserve">. </w:t>
      </w:r>
      <w:r w:rsidRPr="008A2FE1">
        <w:rPr>
          <w:rFonts w:ascii="Arial" w:hAnsi="Arial" w:cs="Arial"/>
          <w:color w:val="auto"/>
        </w:rPr>
        <w:t xml:space="preserve">Its purpose is: </w:t>
      </w:r>
    </w:p>
    <w:p w14:paraId="73E5B136" w14:textId="77777777" w:rsidR="00A62AD2" w:rsidRPr="008A2FE1" w:rsidRDefault="00A62AD2" w:rsidP="0063747A">
      <w:pPr>
        <w:pStyle w:val="Default"/>
        <w:jc w:val="both"/>
        <w:rPr>
          <w:rFonts w:ascii="Arial" w:hAnsi="Arial" w:cs="Arial"/>
          <w:color w:val="auto"/>
        </w:rPr>
      </w:pPr>
    </w:p>
    <w:p w14:paraId="5A4B73AD" w14:textId="5FEDBE52" w:rsidR="00354470" w:rsidRPr="008A2FE1" w:rsidRDefault="00354470" w:rsidP="0063747A">
      <w:pPr>
        <w:pStyle w:val="Default"/>
        <w:numPr>
          <w:ilvl w:val="0"/>
          <w:numId w:val="2"/>
        </w:numPr>
        <w:jc w:val="both"/>
        <w:rPr>
          <w:rFonts w:ascii="Arial" w:hAnsi="Arial" w:cs="Arial"/>
          <w:color w:val="auto"/>
        </w:rPr>
      </w:pPr>
      <w:r w:rsidRPr="008A2FE1">
        <w:rPr>
          <w:rFonts w:ascii="Arial" w:hAnsi="Arial" w:cs="Arial"/>
          <w:color w:val="auto"/>
        </w:rPr>
        <w:t xml:space="preserve">To establish whether there are lessons to be </w:t>
      </w:r>
      <w:r w:rsidR="00A96C94">
        <w:rPr>
          <w:rFonts w:ascii="Arial" w:hAnsi="Arial" w:cs="Arial"/>
          <w:color w:val="auto"/>
        </w:rPr>
        <w:t>learned</w:t>
      </w:r>
      <w:r w:rsidRPr="008A2FE1">
        <w:rPr>
          <w:rFonts w:ascii="Arial" w:hAnsi="Arial" w:cs="Arial"/>
          <w:color w:val="auto"/>
        </w:rPr>
        <w:t xml:space="preserve"> from the circumstances of the case</w:t>
      </w:r>
      <w:r w:rsidR="00A562FF">
        <w:rPr>
          <w:rFonts w:ascii="Arial" w:hAnsi="Arial" w:cs="Arial"/>
          <w:color w:val="auto"/>
        </w:rPr>
        <w:t>,</w:t>
      </w:r>
      <w:r w:rsidRPr="008A2FE1">
        <w:rPr>
          <w:rFonts w:ascii="Arial" w:hAnsi="Arial" w:cs="Arial"/>
          <w:color w:val="auto"/>
        </w:rPr>
        <w:t xml:space="preserve"> about the way in which local professionals and agencies work together to safeguard adults. </w:t>
      </w:r>
    </w:p>
    <w:p w14:paraId="1BA19794" w14:textId="77777777" w:rsidR="00354470" w:rsidRPr="008A2FE1" w:rsidRDefault="00354470" w:rsidP="0063747A">
      <w:pPr>
        <w:pStyle w:val="Default"/>
        <w:numPr>
          <w:ilvl w:val="0"/>
          <w:numId w:val="2"/>
        </w:numPr>
        <w:jc w:val="both"/>
        <w:rPr>
          <w:rFonts w:ascii="Arial" w:hAnsi="Arial" w:cs="Arial"/>
          <w:color w:val="auto"/>
        </w:rPr>
      </w:pPr>
      <w:r w:rsidRPr="008A2FE1">
        <w:rPr>
          <w:rFonts w:ascii="Arial" w:hAnsi="Arial" w:cs="Arial"/>
          <w:color w:val="auto"/>
        </w:rPr>
        <w:t xml:space="preserve">To review the effectiveness of procedures both multi-agency and those of individual agencies. </w:t>
      </w:r>
    </w:p>
    <w:p w14:paraId="2140D98A" w14:textId="77777777" w:rsidR="00354470" w:rsidRPr="008A2FE1" w:rsidRDefault="00354470" w:rsidP="0063747A">
      <w:pPr>
        <w:pStyle w:val="Default"/>
        <w:numPr>
          <w:ilvl w:val="0"/>
          <w:numId w:val="2"/>
        </w:numPr>
        <w:jc w:val="both"/>
        <w:rPr>
          <w:rFonts w:ascii="Arial" w:hAnsi="Arial" w:cs="Arial"/>
          <w:color w:val="auto"/>
        </w:rPr>
      </w:pPr>
      <w:r w:rsidRPr="008A2FE1">
        <w:rPr>
          <w:rFonts w:ascii="Arial" w:hAnsi="Arial" w:cs="Arial"/>
          <w:color w:val="auto"/>
        </w:rPr>
        <w:t xml:space="preserve">To inform and improve local inter-agency practice. </w:t>
      </w:r>
    </w:p>
    <w:p w14:paraId="4FE655A1" w14:textId="51FF718D" w:rsidR="00354470" w:rsidRPr="008A2FE1" w:rsidRDefault="00354470" w:rsidP="0063747A">
      <w:pPr>
        <w:pStyle w:val="Default"/>
        <w:numPr>
          <w:ilvl w:val="0"/>
          <w:numId w:val="2"/>
        </w:numPr>
        <w:jc w:val="both"/>
        <w:rPr>
          <w:rFonts w:ascii="Arial" w:hAnsi="Arial" w:cs="Arial"/>
          <w:color w:val="auto"/>
        </w:rPr>
      </w:pPr>
      <w:r w:rsidRPr="008A2FE1">
        <w:rPr>
          <w:rFonts w:ascii="Arial" w:hAnsi="Arial" w:cs="Arial"/>
          <w:color w:val="auto"/>
        </w:rPr>
        <w:t xml:space="preserve">To improve practice by acting on learning. </w:t>
      </w:r>
    </w:p>
    <w:p w14:paraId="526FDACD" w14:textId="77777777" w:rsidR="00354470" w:rsidRPr="008A2FE1" w:rsidRDefault="00354470" w:rsidP="0063747A">
      <w:pPr>
        <w:pStyle w:val="Default"/>
        <w:numPr>
          <w:ilvl w:val="0"/>
          <w:numId w:val="2"/>
        </w:numPr>
        <w:jc w:val="both"/>
        <w:rPr>
          <w:rFonts w:ascii="Arial" w:hAnsi="Arial" w:cs="Arial"/>
          <w:color w:val="auto"/>
        </w:rPr>
      </w:pPr>
      <w:r w:rsidRPr="008A2FE1">
        <w:rPr>
          <w:rFonts w:ascii="Arial" w:hAnsi="Arial" w:cs="Arial"/>
          <w:color w:val="auto"/>
        </w:rPr>
        <w:t xml:space="preserve">To prepare or commission a summary report which brings together and analyses the findings of the various reports from agencies in order to make recommendations for future action. </w:t>
      </w:r>
    </w:p>
    <w:p w14:paraId="2829D818" w14:textId="77777777" w:rsidR="00354470" w:rsidRPr="008A2FE1" w:rsidRDefault="00354470" w:rsidP="0063747A">
      <w:pPr>
        <w:pStyle w:val="Default"/>
        <w:jc w:val="both"/>
        <w:rPr>
          <w:rFonts w:ascii="Arial" w:hAnsi="Arial" w:cs="Arial"/>
          <w:color w:val="auto"/>
        </w:rPr>
      </w:pPr>
    </w:p>
    <w:p w14:paraId="6853E097" w14:textId="15AAC26E" w:rsidR="00354470" w:rsidRPr="008A2FE1" w:rsidRDefault="00354470" w:rsidP="0063747A">
      <w:pPr>
        <w:autoSpaceDE w:val="0"/>
        <w:autoSpaceDN w:val="0"/>
        <w:adjustRightInd w:val="0"/>
        <w:spacing w:after="0" w:line="240" w:lineRule="auto"/>
        <w:jc w:val="both"/>
        <w:rPr>
          <w:rFonts w:ascii="Arial" w:hAnsi="Arial" w:cs="Arial"/>
          <w:b/>
          <w:bCs/>
          <w:color w:val="000000"/>
          <w:sz w:val="24"/>
          <w:szCs w:val="24"/>
        </w:rPr>
      </w:pPr>
      <w:r w:rsidRPr="008A2FE1">
        <w:rPr>
          <w:rFonts w:ascii="Arial" w:hAnsi="Arial" w:cs="Arial"/>
          <w:sz w:val="24"/>
          <w:szCs w:val="24"/>
        </w:rPr>
        <w:t>There is a strong focus on understanding issues that informed agency/</w:t>
      </w:r>
      <w:r w:rsidR="00A62AD2">
        <w:rPr>
          <w:rFonts w:ascii="Arial" w:hAnsi="Arial" w:cs="Arial"/>
          <w:sz w:val="24"/>
          <w:szCs w:val="24"/>
        </w:rPr>
        <w:t xml:space="preserve">professionals’ </w:t>
      </w:r>
      <w:r w:rsidRPr="008A2FE1">
        <w:rPr>
          <w:rFonts w:ascii="Arial" w:hAnsi="Arial" w:cs="Arial"/>
          <w:sz w:val="24"/>
          <w:szCs w:val="24"/>
        </w:rPr>
        <w:t xml:space="preserve">actions and what, if anything, prevented them from being able to properly help and protect </w:t>
      </w:r>
      <w:r w:rsidR="00676E42">
        <w:rPr>
          <w:rFonts w:ascii="Arial" w:hAnsi="Arial" w:cs="Arial"/>
          <w:sz w:val="24"/>
          <w:szCs w:val="24"/>
        </w:rPr>
        <w:t>Elaine</w:t>
      </w:r>
      <w:r w:rsidRPr="008A2FE1">
        <w:rPr>
          <w:rFonts w:ascii="Arial" w:hAnsi="Arial" w:cs="Arial"/>
          <w:sz w:val="24"/>
          <w:szCs w:val="24"/>
        </w:rPr>
        <w:t xml:space="preserve"> from harm.</w:t>
      </w:r>
    </w:p>
    <w:p w14:paraId="74DBF2D2" w14:textId="77777777" w:rsidR="00354470" w:rsidRDefault="00354470" w:rsidP="0063747A">
      <w:pPr>
        <w:spacing w:after="0" w:line="240" w:lineRule="auto"/>
        <w:jc w:val="both"/>
        <w:rPr>
          <w:rFonts w:ascii="Arial" w:hAnsi="Arial" w:cs="Arial"/>
          <w:b/>
          <w:bCs/>
          <w:sz w:val="24"/>
          <w:szCs w:val="24"/>
        </w:rPr>
      </w:pPr>
    </w:p>
    <w:p w14:paraId="34FF46B2" w14:textId="77777777" w:rsidR="00354470" w:rsidRDefault="00354470" w:rsidP="0063747A">
      <w:pPr>
        <w:spacing w:after="0" w:line="240" w:lineRule="auto"/>
        <w:jc w:val="both"/>
        <w:rPr>
          <w:rFonts w:ascii="Arial" w:hAnsi="Arial" w:cs="Arial"/>
          <w:b/>
          <w:bCs/>
          <w:sz w:val="24"/>
          <w:szCs w:val="24"/>
        </w:rPr>
      </w:pPr>
    </w:p>
    <w:p w14:paraId="4047DD6D" w14:textId="77777777" w:rsidR="00354470" w:rsidRPr="008A2FE1" w:rsidRDefault="00354470" w:rsidP="0063747A">
      <w:pPr>
        <w:pStyle w:val="Default"/>
        <w:numPr>
          <w:ilvl w:val="0"/>
          <w:numId w:val="4"/>
        </w:numPr>
        <w:jc w:val="both"/>
        <w:rPr>
          <w:rFonts w:ascii="Arial" w:hAnsi="Arial" w:cs="Arial"/>
          <w:b/>
          <w:bCs/>
          <w:color w:val="auto"/>
        </w:rPr>
      </w:pPr>
      <w:r w:rsidRPr="008A2FE1">
        <w:rPr>
          <w:rFonts w:ascii="Arial" w:hAnsi="Arial" w:cs="Arial"/>
          <w:b/>
          <w:bCs/>
          <w:color w:val="auto"/>
        </w:rPr>
        <w:t xml:space="preserve">Independent Review </w:t>
      </w:r>
    </w:p>
    <w:p w14:paraId="2006725F" w14:textId="77777777" w:rsidR="00354470" w:rsidRDefault="00354470" w:rsidP="0063747A">
      <w:pPr>
        <w:pStyle w:val="Default"/>
        <w:jc w:val="both"/>
        <w:rPr>
          <w:rFonts w:ascii="Arial" w:hAnsi="Arial" w:cs="Arial"/>
          <w:color w:val="auto"/>
        </w:rPr>
      </w:pPr>
    </w:p>
    <w:p w14:paraId="325E5CD6" w14:textId="15908636" w:rsidR="00354470" w:rsidRPr="008A2FE1" w:rsidRDefault="00354470" w:rsidP="0063747A">
      <w:pPr>
        <w:pStyle w:val="Default"/>
        <w:jc w:val="both"/>
        <w:rPr>
          <w:rFonts w:ascii="Arial" w:hAnsi="Arial" w:cs="Arial"/>
          <w:color w:val="auto"/>
        </w:rPr>
      </w:pPr>
      <w:r w:rsidRPr="008A2FE1">
        <w:rPr>
          <w:rFonts w:ascii="Arial" w:hAnsi="Arial" w:cs="Arial"/>
          <w:color w:val="auto"/>
        </w:rPr>
        <w:t>Mike Ward was commissioned to write the overview report</w:t>
      </w:r>
      <w:r w:rsidR="00F21B8D">
        <w:rPr>
          <w:rFonts w:ascii="Arial" w:hAnsi="Arial" w:cs="Arial"/>
          <w:color w:val="auto"/>
        </w:rPr>
        <w:t xml:space="preserve">. </w:t>
      </w:r>
      <w:r w:rsidRPr="008A2FE1">
        <w:rPr>
          <w:rFonts w:ascii="Arial" w:hAnsi="Arial" w:cs="Arial"/>
          <w:color w:val="auto"/>
        </w:rPr>
        <w:t xml:space="preserve">He has been the author of </w:t>
      </w:r>
      <w:r w:rsidR="0015048A">
        <w:rPr>
          <w:rFonts w:ascii="Arial" w:hAnsi="Arial" w:cs="Arial"/>
          <w:color w:val="auto"/>
        </w:rPr>
        <w:t>fifteen</w:t>
      </w:r>
      <w:r w:rsidRPr="008A2FE1">
        <w:rPr>
          <w:rFonts w:ascii="Arial" w:hAnsi="Arial" w:cs="Arial"/>
          <w:color w:val="auto"/>
        </w:rPr>
        <w:t xml:space="preserve"> </w:t>
      </w:r>
      <w:r>
        <w:rPr>
          <w:rFonts w:ascii="Arial" w:hAnsi="Arial" w:cs="Arial"/>
          <w:color w:val="auto"/>
        </w:rPr>
        <w:t>SAR</w:t>
      </w:r>
      <w:r w:rsidRPr="008A2FE1">
        <w:rPr>
          <w:rFonts w:ascii="Arial" w:hAnsi="Arial" w:cs="Arial"/>
          <w:color w:val="auto"/>
        </w:rPr>
        <w:t>s as well as drug and alcohol death reviews and a member of a mental health homicide inquiry team</w:t>
      </w:r>
      <w:r w:rsidR="00F21B8D">
        <w:rPr>
          <w:rFonts w:ascii="Arial" w:hAnsi="Arial" w:cs="Arial"/>
          <w:color w:val="auto"/>
        </w:rPr>
        <w:t xml:space="preserve">. </w:t>
      </w:r>
      <w:r w:rsidRPr="008A2FE1">
        <w:rPr>
          <w:rFonts w:ascii="Arial" w:hAnsi="Arial" w:cs="Arial"/>
          <w:color w:val="auto"/>
        </w:rPr>
        <w:t xml:space="preserve"> He worked in Adult Social Care for many years but in </w:t>
      </w:r>
      <w:r w:rsidRPr="008A2FE1">
        <w:rPr>
          <w:rFonts w:ascii="Arial" w:hAnsi="Arial" w:cs="Arial"/>
          <w:color w:val="auto"/>
        </w:rPr>
        <w:lastRenderedPageBreak/>
        <w:t xml:space="preserve">the last decade has worked mainly on developing responses to change resistant dependent drinkers. </w:t>
      </w:r>
    </w:p>
    <w:p w14:paraId="691C4BAA" w14:textId="77777777" w:rsidR="00354470" w:rsidRPr="008A2FE1" w:rsidRDefault="00354470" w:rsidP="0063747A">
      <w:pPr>
        <w:autoSpaceDE w:val="0"/>
        <w:autoSpaceDN w:val="0"/>
        <w:adjustRightInd w:val="0"/>
        <w:spacing w:after="0" w:line="240" w:lineRule="auto"/>
        <w:jc w:val="both"/>
        <w:rPr>
          <w:rFonts w:ascii="Arial" w:hAnsi="Arial" w:cs="Arial"/>
          <w:b/>
          <w:bCs/>
          <w:color w:val="000000"/>
          <w:sz w:val="24"/>
          <w:szCs w:val="24"/>
        </w:rPr>
      </w:pPr>
    </w:p>
    <w:p w14:paraId="7D8FB55C" w14:textId="77777777" w:rsidR="00354470" w:rsidRPr="008A2FE1" w:rsidRDefault="00354470" w:rsidP="0063747A">
      <w:pPr>
        <w:autoSpaceDE w:val="0"/>
        <w:autoSpaceDN w:val="0"/>
        <w:adjustRightInd w:val="0"/>
        <w:spacing w:after="0" w:line="240" w:lineRule="auto"/>
        <w:jc w:val="both"/>
        <w:rPr>
          <w:rFonts w:ascii="Arial" w:hAnsi="Arial" w:cs="Arial"/>
          <w:b/>
          <w:bCs/>
          <w:color w:val="000000"/>
          <w:sz w:val="24"/>
          <w:szCs w:val="24"/>
        </w:rPr>
      </w:pPr>
    </w:p>
    <w:p w14:paraId="0D2D8D40" w14:textId="77777777" w:rsidR="00354470" w:rsidRPr="008A2FE1" w:rsidRDefault="00354470" w:rsidP="0063747A">
      <w:pPr>
        <w:pStyle w:val="ListParagraph"/>
        <w:numPr>
          <w:ilvl w:val="0"/>
          <w:numId w:val="4"/>
        </w:numPr>
        <w:spacing w:after="0" w:line="240" w:lineRule="auto"/>
        <w:jc w:val="both"/>
        <w:rPr>
          <w:rFonts w:ascii="Arial" w:hAnsi="Arial" w:cs="Arial"/>
          <w:b/>
          <w:bCs/>
          <w:sz w:val="24"/>
          <w:szCs w:val="24"/>
        </w:rPr>
      </w:pPr>
      <w:r w:rsidRPr="008A2FE1">
        <w:rPr>
          <w:rFonts w:ascii="Arial" w:hAnsi="Arial" w:cs="Arial"/>
          <w:b/>
          <w:bCs/>
          <w:sz w:val="24"/>
          <w:szCs w:val="24"/>
        </w:rPr>
        <w:t>Methodology</w:t>
      </w:r>
    </w:p>
    <w:p w14:paraId="2790896C" w14:textId="77777777" w:rsidR="00354470" w:rsidRDefault="00354470" w:rsidP="0063747A">
      <w:pPr>
        <w:pStyle w:val="Default"/>
        <w:jc w:val="both"/>
        <w:rPr>
          <w:rFonts w:ascii="Arial" w:hAnsi="Arial" w:cs="Arial"/>
        </w:rPr>
      </w:pPr>
    </w:p>
    <w:p w14:paraId="6EF4BE69" w14:textId="229A85BB" w:rsidR="00354470" w:rsidRDefault="00354470" w:rsidP="0063747A">
      <w:pPr>
        <w:pStyle w:val="Default"/>
        <w:jc w:val="both"/>
        <w:rPr>
          <w:rFonts w:ascii="Arial" w:hAnsi="Arial" w:cs="Arial"/>
        </w:rPr>
      </w:pPr>
      <w:r w:rsidRPr="008A2FE1">
        <w:rPr>
          <w:rFonts w:ascii="Arial" w:hAnsi="Arial" w:cs="Arial"/>
        </w:rPr>
        <w:t xml:space="preserve">A multi-agency panel of the </w:t>
      </w:r>
      <w:r w:rsidR="00676E42">
        <w:rPr>
          <w:rFonts w:ascii="Arial" w:hAnsi="Arial" w:cs="Arial"/>
        </w:rPr>
        <w:t>North Yorkshire</w:t>
      </w:r>
      <w:r>
        <w:rPr>
          <w:rFonts w:ascii="Arial" w:hAnsi="Arial" w:cs="Arial"/>
        </w:rPr>
        <w:t xml:space="preserve"> Safeguarding Adult Board was </w:t>
      </w:r>
      <w:r w:rsidRPr="008A2FE1">
        <w:rPr>
          <w:rFonts w:ascii="Arial" w:hAnsi="Arial" w:cs="Arial"/>
        </w:rPr>
        <w:t>set up to oversee the SAR</w:t>
      </w:r>
      <w:r>
        <w:rPr>
          <w:rFonts w:ascii="Arial" w:hAnsi="Arial" w:cs="Arial"/>
        </w:rPr>
        <w:t xml:space="preserve"> and </w:t>
      </w:r>
      <w:r w:rsidRPr="008A2FE1">
        <w:rPr>
          <w:rFonts w:ascii="Arial" w:hAnsi="Arial" w:cs="Arial"/>
        </w:rPr>
        <w:t xml:space="preserve">commissioned </w:t>
      </w:r>
      <w:r>
        <w:rPr>
          <w:rFonts w:ascii="Arial" w:hAnsi="Arial" w:cs="Arial"/>
        </w:rPr>
        <w:t>the</w:t>
      </w:r>
      <w:r w:rsidRPr="008A2FE1">
        <w:rPr>
          <w:rFonts w:ascii="Arial" w:hAnsi="Arial" w:cs="Arial"/>
        </w:rPr>
        <w:t xml:space="preserve"> author to complete the review</w:t>
      </w:r>
      <w:r w:rsidR="00F21B8D">
        <w:rPr>
          <w:rFonts w:ascii="Arial" w:hAnsi="Arial" w:cs="Arial"/>
        </w:rPr>
        <w:t xml:space="preserve">. </w:t>
      </w:r>
      <w:r>
        <w:rPr>
          <w:rFonts w:ascii="Arial" w:hAnsi="Arial" w:cs="Arial"/>
        </w:rPr>
        <w:t xml:space="preserve">Initial information was sought from agencies involved with </w:t>
      </w:r>
      <w:r w:rsidR="00676E42">
        <w:rPr>
          <w:rFonts w:ascii="Arial" w:hAnsi="Arial" w:cs="Arial"/>
        </w:rPr>
        <w:t>Elaine</w:t>
      </w:r>
      <w:r>
        <w:rPr>
          <w:rFonts w:ascii="Arial" w:hAnsi="Arial" w:cs="Arial"/>
        </w:rPr>
        <w:t xml:space="preserve"> </w:t>
      </w:r>
      <w:r w:rsidR="006D049E">
        <w:rPr>
          <w:rFonts w:ascii="Arial" w:hAnsi="Arial" w:cs="Arial"/>
        </w:rPr>
        <w:t>by requesting chronologies</w:t>
      </w:r>
      <w:r w:rsidR="00F21B8D">
        <w:rPr>
          <w:rFonts w:ascii="Arial" w:hAnsi="Arial" w:cs="Arial"/>
        </w:rPr>
        <w:t xml:space="preserve">. </w:t>
      </w:r>
    </w:p>
    <w:p w14:paraId="3E39BB9B" w14:textId="77777777" w:rsidR="00354470" w:rsidRDefault="00354470" w:rsidP="0063747A">
      <w:pPr>
        <w:pStyle w:val="Default"/>
        <w:jc w:val="both"/>
        <w:rPr>
          <w:rFonts w:ascii="Arial" w:hAnsi="Arial" w:cs="Arial"/>
        </w:rPr>
      </w:pPr>
    </w:p>
    <w:p w14:paraId="47DEEDB8" w14:textId="5FB37A1D" w:rsidR="00354470" w:rsidRDefault="00354470" w:rsidP="0063747A">
      <w:pPr>
        <w:pStyle w:val="Default"/>
        <w:jc w:val="both"/>
        <w:rPr>
          <w:rFonts w:ascii="Arial" w:hAnsi="Arial" w:cs="Arial"/>
        </w:rPr>
      </w:pPr>
      <w:r>
        <w:rPr>
          <w:rFonts w:ascii="Arial" w:hAnsi="Arial" w:cs="Arial"/>
        </w:rPr>
        <w:t xml:space="preserve">It is important to note that </w:t>
      </w:r>
      <w:r w:rsidR="0012742C">
        <w:rPr>
          <w:rFonts w:ascii="Arial" w:hAnsi="Arial" w:cs="Arial"/>
        </w:rPr>
        <w:t>North Yorkshire</w:t>
      </w:r>
      <w:r>
        <w:rPr>
          <w:rFonts w:ascii="Arial" w:hAnsi="Arial" w:cs="Arial"/>
        </w:rPr>
        <w:t xml:space="preserve"> SAB </w:t>
      </w:r>
      <w:r w:rsidR="00EC26A6">
        <w:rPr>
          <w:rFonts w:ascii="Arial" w:hAnsi="Arial" w:cs="Arial"/>
        </w:rPr>
        <w:t>wanted</w:t>
      </w:r>
      <w:r>
        <w:rPr>
          <w:rFonts w:ascii="Arial" w:hAnsi="Arial" w:cs="Arial"/>
        </w:rPr>
        <w:t xml:space="preserve"> a swift process and</w:t>
      </w:r>
      <w:r w:rsidR="00AC2BCF">
        <w:rPr>
          <w:rFonts w:ascii="Arial" w:hAnsi="Arial" w:cs="Arial"/>
        </w:rPr>
        <w:t>,</w:t>
      </w:r>
      <w:r>
        <w:rPr>
          <w:rFonts w:ascii="Arial" w:hAnsi="Arial" w:cs="Arial"/>
        </w:rPr>
        <w:t xml:space="preserve"> therefore</w:t>
      </w:r>
      <w:r w:rsidR="00AC2BCF">
        <w:rPr>
          <w:rFonts w:ascii="Arial" w:hAnsi="Arial" w:cs="Arial"/>
        </w:rPr>
        <w:t>,</w:t>
      </w:r>
      <w:r>
        <w:rPr>
          <w:rFonts w:ascii="Arial" w:hAnsi="Arial" w:cs="Arial"/>
        </w:rPr>
        <w:t xml:space="preserve"> it was agreed to develop the final report using the information and chronologies supplied</w:t>
      </w:r>
      <w:r w:rsidR="00743E9A">
        <w:rPr>
          <w:rFonts w:ascii="Arial" w:hAnsi="Arial" w:cs="Arial"/>
        </w:rPr>
        <w:t>,</w:t>
      </w:r>
      <w:r>
        <w:rPr>
          <w:rFonts w:ascii="Arial" w:hAnsi="Arial" w:cs="Arial"/>
        </w:rPr>
        <w:t xml:space="preserve"> rather than seeking more detailed Individual Management Reports</w:t>
      </w:r>
      <w:r w:rsidR="00F21B8D">
        <w:rPr>
          <w:rFonts w:ascii="Arial" w:hAnsi="Arial" w:cs="Arial"/>
        </w:rPr>
        <w:t xml:space="preserve">. </w:t>
      </w:r>
      <w:r>
        <w:rPr>
          <w:rFonts w:ascii="Arial" w:hAnsi="Arial" w:cs="Arial"/>
        </w:rPr>
        <w:t xml:space="preserve"> This also reduced the work impact on the agencies involved</w:t>
      </w:r>
      <w:r w:rsidR="00F21B8D">
        <w:rPr>
          <w:rFonts w:ascii="Arial" w:hAnsi="Arial" w:cs="Arial"/>
        </w:rPr>
        <w:t xml:space="preserve">. </w:t>
      </w:r>
      <w:r>
        <w:rPr>
          <w:rFonts w:ascii="Arial" w:hAnsi="Arial" w:cs="Arial"/>
        </w:rPr>
        <w:t xml:space="preserve"> </w:t>
      </w:r>
      <w:r w:rsidR="00B420DC">
        <w:rPr>
          <w:rFonts w:ascii="Arial" w:hAnsi="Arial" w:cs="Arial"/>
        </w:rPr>
        <w:t>M</w:t>
      </w:r>
      <w:r>
        <w:rPr>
          <w:rFonts w:ascii="Arial" w:hAnsi="Arial" w:cs="Arial"/>
        </w:rPr>
        <w:t>ore detailed i</w:t>
      </w:r>
      <w:r w:rsidRPr="008A2FE1">
        <w:rPr>
          <w:rFonts w:ascii="Arial" w:hAnsi="Arial" w:cs="Arial"/>
        </w:rPr>
        <w:t xml:space="preserve">nformation </w:t>
      </w:r>
      <w:r>
        <w:rPr>
          <w:rFonts w:ascii="Arial" w:hAnsi="Arial" w:cs="Arial"/>
        </w:rPr>
        <w:t xml:space="preserve">was sought from the involved agencies via a </w:t>
      </w:r>
      <w:r w:rsidR="00F953D1">
        <w:rPr>
          <w:rFonts w:ascii="Arial" w:hAnsi="Arial" w:cs="Arial"/>
        </w:rPr>
        <w:t>P</w:t>
      </w:r>
      <w:r>
        <w:rPr>
          <w:rFonts w:ascii="Arial" w:hAnsi="Arial" w:cs="Arial"/>
        </w:rPr>
        <w:t xml:space="preserve">ractitioners’ workshop in </w:t>
      </w:r>
      <w:r w:rsidR="009422F0">
        <w:rPr>
          <w:rFonts w:ascii="Arial" w:hAnsi="Arial" w:cs="Arial"/>
        </w:rPr>
        <w:t>July</w:t>
      </w:r>
      <w:r>
        <w:rPr>
          <w:rFonts w:ascii="Arial" w:hAnsi="Arial" w:cs="Arial"/>
        </w:rPr>
        <w:t xml:space="preserve"> 2023</w:t>
      </w:r>
      <w:r w:rsidR="00F21B8D">
        <w:rPr>
          <w:rFonts w:ascii="Arial" w:hAnsi="Arial" w:cs="Arial"/>
        </w:rPr>
        <w:t xml:space="preserve">. </w:t>
      </w:r>
    </w:p>
    <w:p w14:paraId="4E527F77" w14:textId="77777777" w:rsidR="00354470" w:rsidRDefault="00354470" w:rsidP="0063747A">
      <w:pPr>
        <w:pStyle w:val="Default"/>
        <w:jc w:val="both"/>
        <w:rPr>
          <w:rFonts w:ascii="Arial" w:hAnsi="Arial" w:cs="Arial"/>
        </w:rPr>
      </w:pPr>
    </w:p>
    <w:p w14:paraId="27B98F31" w14:textId="77777777" w:rsidR="00354470" w:rsidRDefault="00354470" w:rsidP="0063747A">
      <w:pPr>
        <w:spacing w:after="0" w:line="240" w:lineRule="auto"/>
        <w:jc w:val="both"/>
        <w:rPr>
          <w:rFonts w:ascii="Arial" w:hAnsi="Arial" w:cs="Arial"/>
          <w:sz w:val="24"/>
          <w:szCs w:val="24"/>
        </w:rPr>
      </w:pPr>
      <w:r w:rsidRPr="008A2FE1">
        <w:rPr>
          <w:rFonts w:ascii="Arial" w:hAnsi="Arial" w:cs="Arial"/>
          <w:sz w:val="24"/>
          <w:szCs w:val="24"/>
        </w:rPr>
        <w:t>The following agencies were involved in the process:</w:t>
      </w:r>
    </w:p>
    <w:p w14:paraId="21BCD2DC" w14:textId="77777777" w:rsidR="00B36987" w:rsidRPr="008A2FE1" w:rsidRDefault="00B36987" w:rsidP="0063747A">
      <w:pPr>
        <w:spacing w:after="0" w:line="240" w:lineRule="auto"/>
        <w:jc w:val="both"/>
        <w:rPr>
          <w:rFonts w:ascii="Arial" w:hAnsi="Arial" w:cs="Arial"/>
          <w:sz w:val="24"/>
          <w:szCs w:val="24"/>
        </w:rPr>
      </w:pPr>
    </w:p>
    <w:p w14:paraId="6CC4976F" w14:textId="4BD54388" w:rsidR="00123D14" w:rsidRPr="00CD0FED" w:rsidRDefault="00671E95" w:rsidP="0063747A">
      <w:pPr>
        <w:pStyle w:val="ListParagraph"/>
        <w:numPr>
          <w:ilvl w:val="0"/>
          <w:numId w:val="12"/>
        </w:numPr>
        <w:spacing w:after="0" w:line="240" w:lineRule="auto"/>
        <w:jc w:val="both"/>
        <w:rPr>
          <w:rFonts w:ascii="Arial" w:eastAsia="Times New Roman" w:hAnsi="Arial" w:cs="Arial"/>
          <w:sz w:val="24"/>
        </w:rPr>
      </w:pPr>
      <w:r>
        <w:rPr>
          <w:rFonts w:ascii="Arial" w:eastAsia="Times New Roman" w:hAnsi="Arial" w:cs="Arial"/>
          <w:sz w:val="24"/>
        </w:rPr>
        <w:t xml:space="preserve">Humankind </w:t>
      </w:r>
      <w:r w:rsidR="00123D14" w:rsidRPr="00CD0FED">
        <w:rPr>
          <w:rFonts w:ascii="Arial" w:eastAsia="Times New Roman" w:hAnsi="Arial" w:cs="Arial"/>
          <w:sz w:val="24"/>
        </w:rPr>
        <w:t>North Yorkshire Horizons (</w:t>
      </w:r>
      <w:r>
        <w:rPr>
          <w:rFonts w:ascii="Arial" w:eastAsia="Times New Roman" w:hAnsi="Arial" w:cs="Arial"/>
          <w:sz w:val="24"/>
        </w:rPr>
        <w:t>Alcohol and Drug Service</w:t>
      </w:r>
      <w:r w:rsidR="00123D14" w:rsidRPr="00CD0FED">
        <w:rPr>
          <w:rFonts w:ascii="Arial" w:eastAsia="Times New Roman" w:hAnsi="Arial" w:cs="Arial"/>
          <w:sz w:val="24"/>
        </w:rPr>
        <w:t>)</w:t>
      </w:r>
    </w:p>
    <w:p w14:paraId="4CF26FAA" w14:textId="3CD813EA" w:rsidR="00123D14" w:rsidRPr="00CD0FED" w:rsidRDefault="00123D14" w:rsidP="0063747A">
      <w:pPr>
        <w:pStyle w:val="ListParagraph"/>
        <w:numPr>
          <w:ilvl w:val="0"/>
          <w:numId w:val="12"/>
        </w:numPr>
        <w:spacing w:after="0" w:line="240" w:lineRule="auto"/>
        <w:jc w:val="both"/>
        <w:rPr>
          <w:rFonts w:ascii="Arial" w:eastAsia="Times New Roman" w:hAnsi="Arial" w:cs="Arial"/>
          <w:sz w:val="24"/>
        </w:rPr>
      </w:pPr>
      <w:r w:rsidRPr="00CD0FED">
        <w:rPr>
          <w:rFonts w:ascii="Arial" w:eastAsia="Times New Roman" w:hAnsi="Arial" w:cs="Arial"/>
          <w:sz w:val="24"/>
        </w:rPr>
        <w:t>Tees, Esk and Wear Valleys NHS F</w:t>
      </w:r>
      <w:r w:rsidR="00506EB8">
        <w:rPr>
          <w:rFonts w:ascii="Arial" w:eastAsia="Times New Roman" w:hAnsi="Arial" w:cs="Arial"/>
          <w:sz w:val="24"/>
        </w:rPr>
        <w:t>oundation Trust</w:t>
      </w:r>
      <w:r w:rsidRPr="00CD0FED">
        <w:rPr>
          <w:rFonts w:ascii="Arial" w:eastAsia="Times New Roman" w:hAnsi="Arial" w:cs="Arial"/>
          <w:sz w:val="24"/>
        </w:rPr>
        <w:t xml:space="preserve"> </w:t>
      </w:r>
      <w:r w:rsidR="00A11292">
        <w:rPr>
          <w:rFonts w:ascii="Arial" w:eastAsia="Times New Roman" w:hAnsi="Arial" w:cs="Arial"/>
          <w:sz w:val="24"/>
        </w:rPr>
        <w:t>(Mental Health Trust)</w:t>
      </w:r>
    </w:p>
    <w:p w14:paraId="0BB2ADCB" w14:textId="37284A34" w:rsidR="00123D14" w:rsidRPr="00CD0FED" w:rsidRDefault="00123D14" w:rsidP="0063747A">
      <w:pPr>
        <w:pStyle w:val="ListParagraph"/>
        <w:numPr>
          <w:ilvl w:val="0"/>
          <w:numId w:val="12"/>
        </w:numPr>
        <w:spacing w:after="0" w:line="240" w:lineRule="auto"/>
        <w:jc w:val="both"/>
        <w:rPr>
          <w:rFonts w:ascii="Arial" w:eastAsia="Times New Roman" w:hAnsi="Arial" w:cs="Arial"/>
          <w:sz w:val="24"/>
        </w:rPr>
      </w:pPr>
      <w:r w:rsidRPr="00CD0FED">
        <w:rPr>
          <w:rFonts w:ascii="Arial" w:eastAsia="Times New Roman" w:hAnsi="Arial" w:cs="Arial"/>
          <w:sz w:val="24"/>
        </w:rPr>
        <w:t xml:space="preserve">Primary Care </w:t>
      </w:r>
    </w:p>
    <w:p w14:paraId="60C200D6" w14:textId="1FB37486" w:rsidR="00123D14" w:rsidRPr="00CD0FED" w:rsidRDefault="00123D14" w:rsidP="0063747A">
      <w:pPr>
        <w:pStyle w:val="ListParagraph"/>
        <w:numPr>
          <w:ilvl w:val="0"/>
          <w:numId w:val="12"/>
        </w:numPr>
        <w:spacing w:after="0" w:line="240" w:lineRule="auto"/>
        <w:jc w:val="both"/>
        <w:rPr>
          <w:rFonts w:ascii="Arial" w:eastAsia="Times New Roman" w:hAnsi="Arial" w:cs="Arial"/>
          <w:sz w:val="24"/>
        </w:rPr>
      </w:pPr>
      <w:r w:rsidRPr="00CD0FED">
        <w:rPr>
          <w:rFonts w:ascii="Arial" w:eastAsia="Times New Roman" w:hAnsi="Arial" w:cs="Arial"/>
          <w:sz w:val="24"/>
        </w:rPr>
        <w:t xml:space="preserve">Yorkshire Ambulance Service </w:t>
      </w:r>
    </w:p>
    <w:p w14:paraId="0DA70583" w14:textId="5047BAF9" w:rsidR="00123D14" w:rsidRPr="00CD0FED" w:rsidRDefault="00123D14" w:rsidP="0063747A">
      <w:pPr>
        <w:pStyle w:val="ListParagraph"/>
        <w:numPr>
          <w:ilvl w:val="0"/>
          <w:numId w:val="12"/>
        </w:numPr>
        <w:spacing w:after="0" w:line="240" w:lineRule="auto"/>
        <w:jc w:val="both"/>
        <w:rPr>
          <w:rFonts w:ascii="Arial" w:eastAsia="Times New Roman" w:hAnsi="Arial" w:cs="Arial"/>
          <w:sz w:val="24"/>
        </w:rPr>
      </w:pPr>
      <w:r w:rsidRPr="00CD0FED">
        <w:rPr>
          <w:rFonts w:ascii="Arial" w:eastAsia="Times New Roman" w:hAnsi="Arial" w:cs="Arial"/>
          <w:sz w:val="24"/>
        </w:rPr>
        <w:t xml:space="preserve">North Yorkshire Police </w:t>
      </w:r>
    </w:p>
    <w:p w14:paraId="0226A409" w14:textId="6C52C717" w:rsidR="00123D14" w:rsidRPr="00CD0FED" w:rsidRDefault="00123D14" w:rsidP="0063747A">
      <w:pPr>
        <w:pStyle w:val="ListParagraph"/>
        <w:numPr>
          <w:ilvl w:val="0"/>
          <w:numId w:val="12"/>
        </w:numPr>
        <w:spacing w:after="0" w:line="240" w:lineRule="auto"/>
        <w:jc w:val="both"/>
        <w:rPr>
          <w:rFonts w:ascii="Arial" w:eastAsia="Times New Roman" w:hAnsi="Arial" w:cs="Arial"/>
          <w:sz w:val="24"/>
        </w:rPr>
      </w:pPr>
      <w:r w:rsidRPr="00CD0FED">
        <w:rPr>
          <w:rFonts w:ascii="Arial" w:eastAsia="Times New Roman" w:hAnsi="Arial" w:cs="Arial"/>
          <w:sz w:val="24"/>
        </w:rPr>
        <w:t xml:space="preserve">Harrogate and District Foundation Trust </w:t>
      </w:r>
    </w:p>
    <w:p w14:paraId="1F6FA3AB" w14:textId="76229D8E" w:rsidR="00123D14" w:rsidRPr="00CD0FED" w:rsidRDefault="00123D14" w:rsidP="0063747A">
      <w:pPr>
        <w:pStyle w:val="ListParagraph"/>
        <w:numPr>
          <w:ilvl w:val="0"/>
          <w:numId w:val="12"/>
        </w:numPr>
        <w:spacing w:after="0" w:line="240" w:lineRule="auto"/>
        <w:jc w:val="both"/>
        <w:rPr>
          <w:rFonts w:ascii="Arial" w:eastAsia="Times New Roman" w:hAnsi="Arial" w:cs="Arial"/>
          <w:sz w:val="24"/>
        </w:rPr>
      </w:pPr>
      <w:r w:rsidRPr="00CD0FED">
        <w:rPr>
          <w:rFonts w:ascii="Arial" w:eastAsia="Times New Roman" w:hAnsi="Arial" w:cs="Arial"/>
          <w:sz w:val="24"/>
        </w:rPr>
        <w:t>North Yorkshire Council</w:t>
      </w:r>
      <w:r w:rsidR="002162D1">
        <w:rPr>
          <w:rFonts w:ascii="Arial" w:eastAsia="Times New Roman" w:hAnsi="Arial" w:cs="Arial"/>
          <w:sz w:val="24"/>
        </w:rPr>
        <w:t xml:space="preserve"> (Prior to April 2023 </w:t>
      </w:r>
      <w:r w:rsidR="00E40102">
        <w:rPr>
          <w:rFonts w:ascii="Arial" w:eastAsia="Times New Roman" w:hAnsi="Arial" w:cs="Arial"/>
          <w:sz w:val="24"/>
        </w:rPr>
        <w:t xml:space="preserve">- </w:t>
      </w:r>
      <w:r w:rsidR="002162D1">
        <w:rPr>
          <w:rFonts w:ascii="Arial" w:eastAsia="Times New Roman" w:hAnsi="Arial" w:cs="Arial"/>
          <w:sz w:val="24"/>
        </w:rPr>
        <w:t>North</w:t>
      </w:r>
      <w:r w:rsidR="00E40102">
        <w:rPr>
          <w:rFonts w:ascii="Arial" w:eastAsia="Times New Roman" w:hAnsi="Arial" w:cs="Arial"/>
          <w:sz w:val="24"/>
        </w:rPr>
        <w:t xml:space="preserve"> </w:t>
      </w:r>
      <w:r w:rsidR="00E40102" w:rsidRPr="00CD0FED">
        <w:rPr>
          <w:rFonts w:ascii="Arial" w:eastAsia="Times New Roman" w:hAnsi="Arial" w:cs="Arial"/>
          <w:sz w:val="24"/>
        </w:rPr>
        <w:t xml:space="preserve">Yorkshire </w:t>
      </w:r>
      <w:r w:rsidR="00E40102">
        <w:rPr>
          <w:rFonts w:ascii="Arial" w:eastAsia="Times New Roman" w:hAnsi="Arial" w:cs="Arial"/>
          <w:sz w:val="24"/>
        </w:rPr>
        <w:t xml:space="preserve">County </w:t>
      </w:r>
      <w:r w:rsidR="00E40102" w:rsidRPr="00CD0FED">
        <w:rPr>
          <w:rFonts w:ascii="Arial" w:eastAsia="Times New Roman" w:hAnsi="Arial" w:cs="Arial"/>
          <w:sz w:val="24"/>
        </w:rPr>
        <w:t>Council</w:t>
      </w:r>
      <w:r w:rsidR="00E40102">
        <w:rPr>
          <w:rFonts w:ascii="Arial" w:eastAsia="Times New Roman" w:hAnsi="Arial" w:cs="Arial"/>
          <w:sz w:val="24"/>
        </w:rPr>
        <w:t>)</w:t>
      </w:r>
    </w:p>
    <w:p w14:paraId="5448E30A" w14:textId="77777777" w:rsidR="00123D14" w:rsidRPr="008A2FE1" w:rsidRDefault="00123D14" w:rsidP="0063747A">
      <w:pPr>
        <w:spacing w:after="0" w:line="240" w:lineRule="auto"/>
        <w:jc w:val="both"/>
        <w:rPr>
          <w:rFonts w:ascii="Arial" w:hAnsi="Arial" w:cs="Arial"/>
          <w:sz w:val="24"/>
          <w:szCs w:val="24"/>
        </w:rPr>
      </w:pPr>
    </w:p>
    <w:p w14:paraId="0B16D4C1" w14:textId="67B7B140" w:rsidR="00354470" w:rsidRPr="008A2FE1" w:rsidRDefault="00674C72" w:rsidP="0063747A">
      <w:pPr>
        <w:pStyle w:val="Default"/>
        <w:jc w:val="both"/>
        <w:rPr>
          <w:rFonts w:ascii="Arial" w:hAnsi="Arial" w:cs="Arial"/>
        </w:rPr>
      </w:pPr>
      <w:r>
        <w:rPr>
          <w:rFonts w:ascii="Arial" w:hAnsi="Arial" w:cs="Arial"/>
        </w:rPr>
        <w:t>Some of the information provided include</w:t>
      </w:r>
      <w:r w:rsidR="00E43737">
        <w:rPr>
          <w:rFonts w:ascii="Arial" w:hAnsi="Arial" w:cs="Arial"/>
        </w:rPr>
        <w:t>d</w:t>
      </w:r>
      <w:r>
        <w:rPr>
          <w:rFonts w:ascii="Arial" w:hAnsi="Arial" w:cs="Arial"/>
        </w:rPr>
        <w:t xml:space="preserve"> information from </w:t>
      </w:r>
      <w:r w:rsidRPr="008A2FE1">
        <w:rPr>
          <w:rFonts w:ascii="Arial" w:hAnsi="Arial" w:cs="Arial"/>
        </w:rPr>
        <w:t xml:space="preserve">outside the </w:t>
      </w:r>
      <w:r w:rsidR="007B226C">
        <w:rPr>
          <w:rFonts w:ascii="Arial" w:hAnsi="Arial" w:cs="Arial"/>
        </w:rPr>
        <w:t xml:space="preserve">review’s </w:t>
      </w:r>
      <w:r w:rsidRPr="008A2FE1">
        <w:rPr>
          <w:rFonts w:ascii="Arial" w:hAnsi="Arial" w:cs="Arial"/>
        </w:rPr>
        <w:t>time period</w:t>
      </w:r>
      <w:r>
        <w:rPr>
          <w:rFonts w:ascii="Arial" w:hAnsi="Arial" w:cs="Arial"/>
        </w:rPr>
        <w:t xml:space="preserve"> enabling a fuller picture of Elaine to be developed</w:t>
      </w:r>
      <w:r w:rsidR="00F21B8D">
        <w:rPr>
          <w:rFonts w:ascii="Arial" w:hAnsi="Arial" w:cs="Arial"/>
        </w:rPr>
        <w:t xml:space="preserve">. </w:t>
      </w:r>
      <w:r>
        <w:rPr>
          <w:rFonts w:ascii="Arial" w:hAnsi="Arial" w:cs="Arial"/>
        </w:rPr>
        <w:t xml:space="preserve"> </w:t>
      </w:r>
      <w:r w:rsidR="00354470" w:rsidRPr="008A2FE1">
        <w:rPr>
          <w:rFonts w:ascii="Arial" w:hAnsi="Arial" w:cs="Arial"/>
          <w:color w:val="auto"/>
        </w:rPr>
        <w:t xml:space="preserve">All </w:t>
      </w:r>
      <w:r w:rsidR="00354470">
        <w:rPr>
          <w:rFonts w:ascii="Arial" w:hAnsi="Arial" w:cs="Arial"/>
          <w:color w:val="auto"/>
        </w:rPr>
        <w:t xml:space="preserve">of </w:t>
      </w:r>
      <w:r w:rsidR="00354470" w:rsidRPr="008A2FE1">
        <w:rPr>
          <w:rFonts w:ascii="Arial" w:hAnsi="Arial" w:cs="Arial"/>
          <w:color w:val="auto"/>
        </w:rPr>
        <w:t>th</w:t>
      </w:r>
      <w:r w:rsidR="00354470">
        <w:rPr>
          <w:rFonts w:ascii="Arial" w:hAnsi="Arial" w:cs="Arial"/>
          <w:color w:val="auto"/>
        </w:rPr>
        <w:t>e</w:t>
      </w:r>
      <w:r w:rsidR="00354470" w:rsidRPr="008A2FE1">
        <w:rPr>
          <w:rFonts w:ascii="Arial" w:hAnsi="Arial" w:cs="Arial"/>
          <w:color w:val="auto"/>
        </w:rPr>
        <w:t xml:space="preserve"> </w:t>
      </w:r>
      <w:r w:rsidR="00167F98">
        <w:rPr>
          <w:rFonts w:ascii="Arial" w:hAnsi="Arial" w:cs="Arial"/>
          <w:color w:val="auto"/>
        </w:rPr>
        <w:t>material</w:t>
      </w:r>
      <w:r w:rsidR="00354470">
        <w:rPr>
          <w:rFonts w:ascii="Arial" w:hAnsi="Arial" w:cs="Arial"/>
          <w:color w:val="auto"/>
        </w:rPr>
        <w:t xml:space="preserve"> </w:t>
      </w:r>
      <w:r w:rsidR="00354470" w:rsidRPr="008A2FE1">
        <w:rPr>
          <w:rFonts w:ascii="Arial" w:hAnsi="Arial" w:cs="Arial"/>
          <w:color w:val="auto"/>
        </w:rPr>
        <w:t xml:space="preserve">was analysed by the </w:t>
      </w:r>
      <w:r w:rsidR="00354470">
        <w:rPr>
          <w:rFonts w:ascii="Arial" w:hAnsi="Arial" w:cs="Arial"/>
          <w:color w:val="auto"/>
        </w:rPr>
        <w:t>autho</w:t>
      </w:r>
      <w:r w:rsidR="00354470" w:rsidRPr="008A2FE1">
        <w:rPr>
          <w:rFonts w:ascii="Arial" w:hAnsi="Arial" w:cs="Arial"/>
          <w:color w:val="auto"/>
        </w:rPr>
        <w:t xml:space="preserve">r and an initial draft of this report went to the Review Panel in </w:t>
      </w:r>
      <w:r w:rsidR="005B7830">
        <w:rPr>
          <w:rFonts w:ascii="Arial" w:hAnsi="Arial" w:cs="Arial"/>
          <w:color w:val="auto"/>
        </w:rPr>
        <w:t>August</w:t>
      </w:r>
      <w:r w:rsidR="00354470">
        <w:rPr>
          <w:rFonts w:ascii="Arial" w:hAnsi="Arial" w:cs="Arial"/>
          <w:color w:val="auto"/>
        </w:rPr>
        <w:t xml:space="preserve"> </w:t>
      </w:r>
      <w:r w:rsidR="00354470" w:rsidRPr="008A2FE1">
        <w:rPr>
          <w:rFonts w:ascii="Arial" w:hAnsi="Arial" w:cs="Arial"/>
          <w:color w:val="auto"/>
        </w:rPr>
        <w:t>202</w:t>
      </w:r>
      <w:r w:rsidR="00354470">
        <w:rPr>
          <w:rFonts w:ascii="Arial" w:hAnsi="Arial" w:cs="Arial"/>
          <w:color w:val="auto"/>
        </w:rPr>
        <w:t>3</w:t>
      </w:r>
      <w:r w:rsidR="00F21B8D">
        <w:rPr>
          <w:rFonts w:ascii="Arial" w:hAnsi="Arial" w:cs="Arial"/>
          <w:color w:val="auto"/>
        </w:rPr>
        <w:t xml:space="preserve">. </w:t>
      </w:r>
      <w:r w:rsidR="00354470" w:rsidRPr="008A2FE1">
        <w:rPr>
          <w:rFonts w:ascii="Arial" w:hAnsi="Arial" w:cs="Arial"/>
          <w:color w:val="auto"/>
        </w:rPr>
        <w:t xml:space="preserve">Further changes were made over the next two months, and a final draft was completed in </w:t>
      </w:r>
      <w:r w:rsidR="00A96C94">
        <w:rPr>
          <w:rFonts w:ascii="Arial" w:hAnsi="Arial" w:cs="Arial"/>
          <w:color w:val="auto"/>
        </w:rPr>
        <w:t>February 2024</w:t>
      </w:r>
      <w:r w:rsidR="00354470" w:rsidRPr="008A2FE1">
        <w:rPr>
          <w:rFonts w:ascii="Arial" w:hAnsi="Arial" w:cs="Arial"/>
          <w:color w:val="auto"/>
        </w:rPr>
        <w:t xml:space="preserve">. </w:t>
      </w:r>
    </w:p>
    <w:p w14:paraId="05ECA2B2" w14:textId="77777777" w:rsidR="00354470" w:rsidRPr="008A2FE1" w:rsidRDefault="00354470" w:rsidP="0063747A">
      <w:pPr>
        <w:spacing w:after="0" w:line="240" w:lineRule="auto"/>
        <w:jc w:val="both"/>
        <w:rPr>
          <w:rFonts w:ascii="Arial" w:hAnsi="Arial" w:cs="Arial"/>
          <w:sz w:val="24"/>
          <w:szCs w:val="24"/>
        </w:rPr>
      </w:pPr>
    </w:p>
    <w:p w14:paraId="622A2B14" w14:textId="77777777" w:rsidR="00354470" w:rsidRPr="008A2FE1" w:rsidRDefault="00354470" w:rsidP="0063747A">
      <w:pPr>
        <w:spacing w:after="0" w:line="240" w:lineRule="auto"/>
        <w:jc w:val="both"/>
        <w:rPr>
          <w:rFonts w:ascii="Arial" w:hAnsi="Arial" w:cs="Arial"/>
          <w:sz w:val="24"/>
          <w:szCs w:val="24"/>
        </w:rPr>
      </w:pPr>
    </w:p>
    <w:p w14:paraId="06C382C0" w14:textId="77777777" w:rsidR="00354470" w:rsidRPr="008A2FE1" w:rsidRDefault="00354470" w:rsidP="0063747A">
      <w:pPr>
        <w:pStyle w:val="ListParagraph"/>
        <w:numPr>
          <w:ilvl w:val="0"/>
          <w:numId w:val="4"/>
        </w:numPr>
        <w:spacing w:after="0" w:line="240" w:lineRule="auto"/>
        <w:jc w:val="both"/>
        <w:rPr>
          <w:rFonts w:ascii="Arial" w:hAnsi="Arial" w:cs="Arial"/>
          <w:b/>
          <w:bCs/>
          <w:sz w:val="24"/>
          <w:szCs w:val="24"/>
        </w:rPr>
      </w:pPr>
      <w:r w:rsidRPr="008A2FE1">
        <w:rPr>
          <w:rFonts w:ascii="Arial" w:hAnsi="Arial" w:cs="Arial"/>
          <w:b/>
          <w:bCs/>
          <w:sz w:val="24"/>
          <w:szCs w:val="24"/>
        </w:rPr>
        <w:t>Family contact</w:t>
      </w:r>
    </w:p>
    <w:p w14:paraId="157BA31E" w14:textId="77777777" w:rsidR="00354470" w:rsidRDefault="00354470" w:rsidP="0063747A">
      <w:pPr>
        <w:spacing w:after="0" w:line="240" w:lineRule="auto"/>
        <w:jc w:val="both"/>
        <w:rPr>
          <w:rFonts w:ascii="Arial" w:hAnsi="Arial" w:cs="Arial"/>
          <w:sz w:val="24"/>
          <w:szCs w:val="24"/>
        </w:rPr>
      </w:pPr>
    </w:p>
    <w:p w14:paraId="432D858C" w14:textId="059CC51E" w:rsidR="00354470" w:rsidRPr="008A2FE1" w:rsidRDefault="00354470" w:rsidP="0063747A">
      <w:pPr>
        <w:spacing w:after="0" w:line="240" w:lineRule="auto"/>
        <w:jc w:val="both"/>
        <w:rPr>
          <w:rFonts w:ascii="Arial" w:hAnsi="Arial" w:cs="Arial"/>
          <w:sz w:val="24"/>
          <w:szCs w:val="24"/>
        </w:rPr>
      </w:pPr>
      <w:r w:rsidRPr="008A2FE1">
        <w:rPr>
          <w:rFonts w:ascii="Arial" w:hAnsi="Arial" w:cs="Arial"/>
          <w:sz w:val="24"/>
          <w:szCs w:val="24"/>
        </w:rPr>
        <w:t>An important element of any SAR process is contact with family</w:t>
      </w:r>
      <w:r w:rsidR="00F21B8D">
        <w:rPr>
          <w:rFonts w:ascii="Arial" w:hAnsi="Arial" w:cs="Arial"/>
          <w:sz w:val="24"/>
          <w:szCs w:val="24"/>
        </w:rPr>
        <w:t xml:space="preserve">. </w:t>
      </w:r>
      <w:r w:rsidR="005B7830">
        <w:rPr>
          <w:rFonts w:ascii="Arial" w:hAnsi="Arial" w:cs="Arial"/>
          <w:sz w:val="24"/>
          <w:szCs w:val="24"/>
        </w:rPr>
        <w:t>Elaine</w:t>
      </w:r>
      <w:r w:rsidRPr="008A2FE1">
        <w:rPr>
          <w:rFonts w:ascii="Arial" w:hAnsi="Arial" w:cs="Arial"/>
          <w:sz w:val="24"/>
          <w:szCs w:val="24"/>
        </w:rPr>
        <w:t xml:space="preserve"> had a </w:t>
      </w:r>
      <w:r>
        <w:rPr>
          <w:rFonts w:ascii="Arial" w:hAnsi="Arial" w:cs="Arial"/>
          <w:sz w:val="24"/>
          <w:szCs w:val="24"/>
        </w:rPr>
        <w:t>younger sist</w:t>
      </w:r>
      <w:r w:rsidRPr="008A2FE1">
        <w:rPr>
          <w:rFonts w:ascii="Arial" w:hAnsi="Arial" w:cs="Arial"/>
          <w:sz w:val="24"/>
          <w:szCs w:val="24"/>
        </w:rPr>
        <w:t xml:space="preserve">er living in </w:t>
      </w:r>
      <w:r>
        <w:rPr>
          <w:rFonts w:ascii="Arial" w:hAnsi="Arial" w:cs="Arial"/>
          <w:sz w:val="24"/>
          <w:szCs w:val="24"/>
        </w:rPr>
        <w:t xml:space="preserve">the </w:t>
      </w:r>
      <w:r w:rsidR="00B9214F">
        <w:rPr>
          <w:rFonts w:ascii="Arial" w:hAnsi="Arial" w:cs="Arial"/>
          <w:sz w:val="24"/>
          <w:szCs w:val="24"/>
        </w:rPr>
        <w:t>Yorkshire region</w:t>
      </w:r>
      <w:r w:rsidR="00F21B8D">
        <w:rPr>
          <w:rFonts w:ascii="Arial" w:hAnsi="Arial" w:cs="Arial"/>
          <w:sz w:val="24"/>
          <w:szCs w:val="24"/>
        </w:rPr>
        <w:t xml:space="preserve">. </w:t>
      </w:r>
      <w:r w:rsidRPr="008A2FE1">
        <w:rPr>
          <w:rFonts w:ascii="Arial" w:hAnsi="Arial" w:cs="Arial"/>
          <w:sz w:val="24"/>
          <w:szCs w:val="24"/>
        </w:rPr>
        <w:t xml:space="preserve"> </w:t>
      </w:r>
      <w:r>
        <w:rPr>
          <w:rFonts w:ascii="Arial" w:hAnsi="Arial" w:cs="Arial"/>
          <w:sz w:val="24"/>
          <w:szCs w:val="24"/>
        </w:rPr>
        <w:t>She was contacted in order to engage her in the process</w:t>
      </w:r>
      <w:r w:rsidR="00864DE2">
        <w:rPr>
          <w:rFonts w:ascii="Arial" w:hAnsi="Arial" w:cs="Arial"/>
          <w:sz w:val="24"/>
          <w:szCs w:val="24"/>
        </w:rPr>
        <w:t xml:space="preserve"> and both </w:t>
      </w:r>
      <w:r w:rsidR="004538B9">
        <w:rPr>
          <w:rFonts w:ascii="Arial" w:hAnsi="Arial" w:cs="Arial"/>
          <w:sz w:val="24"/>
          <w:szCs w:val="24"/>
        </w:rPr>
        <w:t xml:space="preserve">a representative of the </w:t>
      </w:r>
      <w:r w:rsidR="00864DE2">
        <w:rPr>
          <w:rFonts w:ascii="Arial" w:hAnsi="Arial" w:cs="Arial"/>
          <w:sz w:val="24"/>
          <w:szCs w:val="24"/>
        </w:rPr>
        <w:t>SAB and the SAR author had conversations with her</w:t>
      </w:r>
      <w:r w:rsidR="00F21B8D">
        <w:rPr>
          <w:rFonts w:ascii="Arial" w:hAnsi="Arial" w:cs="Arial"/>
          <w:sz w:val="24"/>
          <w:szCs w:val="24"/>
        </w:rPr>
        <w:t xml:space="preserve">. </w:t>
      </w:r>
      <w:r>
        <w:rPr>
          <w:rFonts w:ascii="Arial" w:hAnsi="Arial" w:cs="Arial"/>
          <w:sz w:val="24"/>
          <w:szCs w:val="24"/>
        </w:rPr>
        <w:t xml:space="preserve"> </w:t>
      </w:r>
      <w:r w:rsidR="00501CD6">
        <w:rPr>
          <w:rFonts w:ascii="Arial" w:hAnsi="Arial" w:cs="Arial"/>
          <w:sz w:val="24"/>
          <w:szCs w:val="24"/>
        </w:rPr>
        <w:t xml:space="preserve">Her comments and </w:t>
      </w:r>
      <w:r>
        <w:rPr>
          <w:rFonts w:ascii="Arial" w:hAnsi="Arial" w:cs="Arial"/>
          <w:sz w:val="24"/>
          <w:szCs w:val="24"/>
        </w:rPr>
        <w:t xml:space="preserve">perceptions </w:t>
      </w:r>
      <w:r w:rsidR="00501CD6">
        <w:rPr>
          <w:rFonts w:ascii="Arial" w:hAnsi="Arial" w:cs="Arial"/>
          <w:sz w:val="24"/>
          <w:szCs w:val="24"/>
        </w:rPr>
        <w:t>have been hugely helpful in developing this report</w:t>
      </w:r>
      <w:r w:rsidR="00F21B8D">
        <w:rPr>
          <w:rFonts w:ascii="Arial" w:hAnsi="Arial" w:cs="Arial"/>
          <w:sz w:val="24"/>
          <w:szCs w:val="24"/>
        </w:rPr>
        <w:t xml:space="preserve">. </w:t>
      </w:r>
      <w:r w:rsidR="006E3DA9">
        <w:rPr>
          <w:rFonts w:ascii="Arial" w:hAnsi="Arial" w:cs="Arial"/>
          <w:sz w:val="24"/>
          <w:szCs w:val="24"/>
        </w:rPr>
        <w:t xml:space="preserve"> The author is very grateful for her input.</w:t>
      </w:r>
    </w:p>
    <w:p w14:paraId="529916B7" w14:textId="77777777" w:rsidR="00354470" w:rsidRPr="008A2FE1" w:rsidRDefault="00354470" w:rsidP="0063747A">
      <w:pPr>
        <w:spacing w:after="0" w:line="240" w:lineRule="auto"/>
        <w:jc w:val="both"/>
        <w:rPr>
          <w:rFonts w:ascii="Arial" w:hAnsi="Arial" w:cs="Arial"/>
          <w:sz w:val="24"/>
          <w:szCs w:val="24"/>
        </w:rPr>
      </w:pPr>
    </w:p>
    <w:p w14:paraId="560948D0" w14:textId="77777777" w:rsidR="00354470" w:rsidRPr="008A2FE1" w:rsidRDefault="00354470" w:rsidP="0063747A">
      <w:pPr>
        <w:spacing w:after="0" w:line="240" w:lineRule="auto"/>
        <w:jc w:val="both"/>
        <w:rPr>
          <w:rFonts w:ascii="Arial" w:hAnsi="Arial" w:cs="Arial"/>
          <w:sz w:val="24"/>
          <w:szCs w:val="24"/>
        </w:rPr>
      </w:pPr>
    </w:p>
    <w:p w14:paraId="3D3B47B4" w14:textId="77777777" w:rsidR="00354470" w:rsidRPr="008A2FE1" w:rsidRDefault="00354470" w:rsidP="0063747A">
      <w:pPr>
        <w:pStyle w:val="Default"/>
        <w:numPr>
          <w:ilvl w:val="0"/>
          <w:numId w:val="4"/>
        </w:numPr>
        <w:jc w:val="both"/>
        <w:rPr>
          <w:rFonts w:ascii="Arial" w:hAnsi="Arial" w:cs="Arial"/>
          <w:b/>
          <w:bCs/>
          <w:color w:val="auto"/>
        </w:rPr>
      </w:pPr>
      <w:r w:rsidRPr="008A2FE1">
        <w:rPr>
          <w:rFonts w:ascii="Arial" w:hAnsi="Arial" w:cs="Arial"/>
          <w:b/>
          <w:bCs/>
          <w:color w:val="auto"/>
        </w:rPr>
        <w:t xml:space="preserve"> Parallel processes</w:t>
      </w:r>
    </w:p>
    <w:p w14:paraId="263A8CB3" w14:textId="77777777" w:rsidR="00354470" w:rsidRDefault="00354470" w:rsidP="0063747A">
      <w:pPr>
        <w:pStyle w:val="Default"/>
        <w:jc w:val="both"/>
        <w:rPr>
          <w:rFonts w:ascii="Arial" w:hAnsi="Arial" w:cs="Arial"/>
          <w:color w:val="auto"/>
        </w:rPr>
      </w:pPr>
    </w:p>
    <w:p w14:paraId="2F346D5E" w14:textId="1D091414" w:rsidR="00354470" w:rsidRDefault="00354470" w:rsidP="0063747A">
      <w:pPr>
        <w:pStyle w:val="Default"/>
        <w:jc w:val="both"/>
        <w:rPr>
          <w:rFonts w:ascii="Arial" w:hAnsi="Arial" w:cs="Arial"/>
          <w:color w:val="auto"/>
        </w:rPr>
      </w:pPr>
      <w:r w:rsidRPr="003C2FB9">
        <w:rPr>
          <w:rFonts w:ascii="Arial" w:hAnsi="Arial" w:cs="Arial"/>
          <w:color w:val="auto"/>
        </w:rPr>
        <w:t>There were no parallel processes such as Police or Coronial inquiries that coincided with the review.</w:t>
      </w:r>
    </w:p>
    <w:p w14:paraId="0053FF23" w14:textId="77777777" w:rsidR="00F21B8D" w:rsidRDefault="00F21B8D" w:rsidP="0063747A">
      <w:pPr>
        <w:pStyle w:val="Default"/>
        <w:jc w:val="both"/>
        <w:rPr>
          <w:rFonts w:ascii="Arial" w:hAnsi="Arial" w:cs="Arial"/>
          <w:color w:val="auto"/>
        </w:rPr>
      </w:pPr>
    </w:p>
    <w:p w14:paraId="629A67EC" w14:textId="77777777" w:rsidR="006E3DA9" w:rsidRDefault="006E3DA9" w:rsidP="0063747A">
      <w:pPr>
        <w:pStyle w:val="Default"/>
        <w:jc w:val="both"/>
        <w:rPr>
          <w:rFonts w:ascii="Arial" w:hAnsi="Arial" w:cs="Arial"/>
          <w:color w:val="auto"/>
        </w:rPr>
      </w:pPr>
    </w:p>
    <w:p w14:paraId="6A35A39C" w14:textId="77777777" w:rsidR="006E3DA9" w:rsidRPr="008A2FE1" w:rsidRDefault="006E3DA9" w:rsidP="0063747A">
      <w:pPr>
        <w:pStyle w:val="Default"/>
        <w:jc w:val="both"/>
        <w:rPr>
          <w:rFonts w:ascii="Arial" w:hAnsi="Arial" w:cs="Arial"/>
          <w:color w:val="auto"/>
        </w:rPr>
      </w:pPr>
    </w:p>
    <w:p w14:paraId="49B45D85" w14:textId="77777777" w:rsidR="00354470" w:rsidRPr="008A2FE1" w:rsidRDefault="00354470" w:rsidP="0063747A">
      <w:pPr>
        <w:pStyle w:val="ListParagraph"/>
        <w:numPr>
          <w:ilvl w:val="0"/>
          <w:numId w:val="4"/>
        </w:numPr>
        <w:spacing w:after="0" w:line="240" w:lineRule="auto"/>
        <w:jc w:val="both"/>
        <w:rPr>
          <w:rFonts w:ascii="Arial" w:hAnsi="Arial" w:cs="Arial"/>
          <w:b/>
          <w:bCs/>
          <w:sz w:val="24"/>
          <w:szCs w:val="24"/>
        </w:rPr>
      </w:pPr>
      <w:r w:rsidRPr="008A2FE1">
        <w:rPr>
          <w:rFonts w:ascii="Arial" w:hAnsi="Arial" w:cs="Arial"/>
          <w:b/>
          <w:bCs/>
          <w:sz w:val="24"/>
          <w:szCs w:val="24"/>
        </w:rPr>
        <w:lastRenderedPageBreak/>
        <w:t>Background and personal Information</w:t>
      </w:r>
    </w:p>
    <w:p w14:paraId="27749D85" w14:textId="77777777" w:rsidR="00354470" w:rsidRPr="008A2FE1" w:rsidRDefault="00354470" w:rsidP="0063747A">
      <w:pPr>
        <w:spacing w:after="0" w:line="240" w:lineRule="auto"/>
        <w:jc w:val="both"/>
        <w:rPr>
          <w:rFonts w:ascii="Arial" w:hAnsi="Arial" w:cs="Arial"/>
          <w:sz w:val="24"/>
          <w:szCs w:val="24"/>
        </w:rPr>
      </w:pPr>
    </w:p>
    <w:p w14:paraId="63A74EEC" w14:textId="1C6D5250" w:rsidR="00354470" w:rsidRPr="000351B9" w:rsidRDefault="00646C04" w:rsidP="0063747A">
      <w:pPr>
        <w:spacing w:after="0" w:line="240" w:lineRule="auto"/>
        <w:jc w:val="both"/>
        <w:rPr>
          <w:rFonts w:ascii="Arial" w:hAnsi="Arial" w:cs="Arial"/>
          <w:sz w:val="24"/>
          <w:szCs w:val="24"/>
        </w:rPr>
      </w:pPr>
      <w:r w:rsidRPr="000351B9">
        <w:rPr>
          <w:rFonts w:ascii="Arial" w:hAnsi="Arial" w:cs="Arial"/>
          <w:sz w:val="24"/>
          <w:szCs w:val="24"/>
        </w:rPr>
        <w:t xml:space="preserve">In July 2021, neighbours became concerned about the lack of noise coming from </w:t>
      </w:r>
      <w:r w:rsidR="00BE250B" w:rsidRPr="000351B9">
        <w:rPr>
          <w:rFonts w:ascii="Arial" w:hAnsi="Arial" w:cs="Arial"/>
          <w:sz w:val="24"/>
          <w:szCs w:val="24"/>
        </w:rPr>
        <w:t>Elaine’s</w:t>
      </w:r>
      <w:r w:rsidRPr="000351B9">
        <w:rPr>
          <w:rFonts w:ascii="Arial" w:hAnsi="Arial" w:cs="Arial"/>
          <w:sz w:val="24"/>
          <w:szCs w:val="24"/>
        </w:rPr>
        <w:t xml:space="preserve"> flat and called the Police</w:t>
      </w:r>
      <w:r w:rsidR="00F21B8D">
        <w:rPr>
          <w:rFonts w:ascii="Arial" w:hAnsi="Arial" w:cs="Arial"/>
          <w:sz w:val="24"/>
          <w:szCs w:val="24"/>
        </w:rPr>
        <w:t xml:space="preserve">. </w:t>
      </w:r>
      <w:r w:rsidRPr="000351B9">
        <w:rPr>
          <w:rFonts w:ascii="Arial" w:hAnsi="Arial" w:cs="Arial"/>
          <w:sz w:val="24"/>
          <w:szCs w:val="24"/>
        </w:rPr>
        <w:t xml:space="preserve"> She was found </w:t>
      </w:r>
      <w:r w:rsidR="005E1F32" w:rsidRPr="000351B9">
        <w:rPr>
          <w:rFonts w:ascii="Arial" w:eastAsia="Times New Roman" w:hAnsi="Arial" w:cs="Arial"/>
          <w:sz w:val="24"/>
          <w:szCs w:val="24"/>
        </w:rPr>
        <w:t xml:space="preserve">on the bedroom floor </w:t>
      </w:r>
      <w:r w:rsidR="005E4577" w:rsidRPr="000351B9">
        <w:rPr>
          <w:rFonts w:ascii="Arial" w:eastAsia="Times New Roman" w:hAnsi="Arial" w:cs="Arial"/>
          <w:sz w:val="24"/>
          <w:szCs w:val="24"/>
        </w:rPr>
        <w:t>deceased,</w:t>
      </w:r>
      <w:r w:rsidR="005E1F32" w:rsidRPr="000351B9">
        <w:rPr>
          <w:rFonts w:ascii="Arial" w:eastAsia="Times New Roman" w:hAnsi="Arial" w:cs="Arial"/>
          <w:sz w:val="24"/>
          <w:szCs w:val="24"/>
        </w:rPr>
        <w:t xml:space="preserve"> and </w:t>
      </w:r>
      <w:r w:rsidR="00BE250B" w:rsidRPr="000351B9">
        <w:rPr>
          <w:rFonts w:ascii="Arial" w:eastAsia="Times New Roman" w:hAnsi="Arial" w:cs="Arial"/>
          <w:sz w:val="24"/>
          <w:szCs w:val="24"/>
        </w:rPr>
        <w:t xml:space="preserve">it appeared that </w:t>
      </w:r>
      <w:r w:rsidR="005E1F32" w:rsidRPr="000351B9">
        <w:rPr>
          <w:rFonts w:ascii="Arial" w:eastAsia="Times New Roman" w:hAnsi="Arial" w:cs="Arial"/>
          <w:sz w:val="24"/>
          <w:szCs w:val="24"/>
        </w:rPr>
        <w:t xml:space="preserve">she </w:t>
      </w:r>
      <w:r w:rsidR="009F760B">
        <w:rPr>
          <w:rFonts w:ascii="Arial" w:eastAsia="Times New Roman" w:hAnsi="Arial" w:cs="Arial"/>
          <w:sz w:val="24"/>
          <w:szCs w:val="24"/>
        </w:rPr>
        <w:t>had</w:t>
      </w:r>
      <w:r w:rsidR="009F760B" w:rsidRPr="000351B9">
        <w:rPr>
          <w:rFonts w:ascii="Arial" w:eastAsia="Times New Roman" w:hAnsi="Arial" w:cs="Arial"/>
          <w:sz w:val="24"/>
          <w:szCs w:val="24"/>
        </w:rPr>
        <w:t xml:space="preserve"> </w:t>
      </w:r>
      <w:r w:rsidR="005E1F32" w:rsidRPr="000351B9">
        <w:rPr>
          <w:rFonts w:ascii="Arial" w:eastAsia="Times New Roman" w:hAnsi="Arial" w:cs="Arial"/>
          <w:sz w:val="24"/>
          <w:szCs w:val="24"/>
        </w:rPr>
        <w:t>been there some</w:t>
      </w:r>
      <w:r w:rsidR="00BE250B" w:rsidRPr="000351B9">
        <w:rPr>
          <w:rFonts w:ascii="Arial" w:eastAsia="Times New Roman" w:hAnsi="Arial" w:cs="Arial"/>
          <w:sz w:val="24"/>
          <w:szCs w:val="24"/>
        </w:rPr>
        <w:t xml:space="preserve"> </w:t>
      </w:r>
      <w:r w:rsidR="005E1F32" w:rsidRPr="000351B9">
        <w:rPr>
          <w:rFonts w:ascii="Arial" w:eastAsia="Times New Roman" w:hAnsi="Arial" w:cs="Arial"/>
          <w:sz w:val="24"/>
          <w:szCs w:val="24"/>
        </w:rPr>
        <w:t>time</w:t>
      </w:r>
      <w:r w:rsidR="00F21B8D">
        <w:rPr>
          <w:rFonts w:ascii="Arial" w:eastAsia="Times New Roman" w:hAnsi="Arial" w:cs="Arial"/>
          <w:sz w:val="24"/>
          <w:szCs w:val="24"/>
        </w:rPr>
        <w:t xml:space="preserve">. </w:t>
      </w:r>
      <w:r w:rsidR="00165F33">
        <w:rPr>
          <w:rFonts w:ascii="Arial" w:eastAsia="Times New Roman" w:hAnsi="Arial" w:cs="Arial"/>
          <w:sz w:val="24"/>
          <w:szCs w:val="24"/>
        </w:rPr>
        <w:t xml:space="preserve"> </w:t>
      </w:r>
      <w:r w:rsidR="00786169" w:rsidRPr="000351B9">
        <w:rPr>
          <w:rFonts w:ascii="Arial" w:eastAsia="Times New Roman" w:hAnsi="Arial" w:cs="Arial"/>
          <w:sz w:val="24"/>
          <w:szCs w:val="24"/>
        </w:rPr>
        <w:t xml:space="preserve">She </w:t>
      </w:r>
      <w:r w:rsidR="005E1F32" w:rsidRPr="000351B9">
        <w:rPr>
          <w:rFonts w:ascii="Arial" w:eastAsia="Times New Roman" w:hAnsi="Arial" w:cs="Arial"/>
          <w:sz w:val="24"/>
          <w:szCs w:val="24"/>
        </w:rPr>
        <w:t xml:space="preserve">was last seen 10 days </w:t>
      </w:r>
      <w:r w:rsidR="00786169" w:rsidRPr="000351B9">
        <w:rPr>
          <w:rFonts w:ascii="Arial" w:eastAsia="Times New Roman" w:hAnsi="Arial" w:cs="Arial"/>
          <w:sz w:val="24"/>
          <w:szCs w:val="24"/>
        </w:rPr>
        <w:t>previously</w:t>
      </w:r>
      <w:r w:rsidR="005E1F32" w:rsidRPr="000351B9">
        <w:rPr>
          <w:rFonts w:ascii="Arial" w:eastAsia="Times New Roman" w:hAnsi="Arial" w:cs="Arial"/>
          <w:sz w:val="24"/>
          <w:szCs w:val="24"/>
        </w:rPr>
        <w:t xml:space="preserve"> by a ma</w:t>
      </w:r>
      <w:r w:rsidR="00786169" w:rsidRPr="000351B9">
        <w:rPr>
          <w:rFonts w:ascii="Arial" w:eastAsia="Times New Roman" w:hAnsi="Arial" w:cs="Arial"/>
          <w:sz w:val="24"/>
          <w:szCs w:val="24"/>
        </w:rPr>
        <w:t xml:space="preserve">n </w:t>
      </w:r>
      <w:r w:rsidR="005E1F32" w:rsidRPr="000351B9">
        <w:rPr>
          <w:rFonts w:ascii="Arial" w:eastAsia="Times New Roman" w:hAnsi="Arial" w:cs="Arial"/>
          <w:sz w:val="24"/>
          <w:szCs w:val="24"/>
        </w:rPr>
        <w:t>who did food shopping for her</w:t>
      </w:r>
      <w:r w:rsidR="00F21B8D">
        <w:rPr>
          <w:rFonts w:ascii="Arial" w:eastAsia="Times New Roman" w:hAnsi="Arial" w:cs="Arial"/>
          <w:sz w:val="24"/>
          <w:szCs w:val="24"/>
        </w:rPr>
        <w:t xml:space="preserve">. </w:t>
      </w:r>
      <w:r w:rsidR="004711EA">
        <w:rPr>
          <w:rFonts w:ascii="Arial" w:eastAsia="Times New Roman" w:hAnsi="Arial" w:cs="Arial"/>
          <w:sz w:val="24"/>
          <w:szCs w:val="24"/>
        </w:rPr>
        <w:t xml:space="preserve"> </w:t>
      </w:r>
      <w:r w:rsidR="005E1F32" w:rsidRPr="000351B9">
        <w:rPr>
          <w:rFonts w:ascii="Arial" w:eastAsia="Times New Roman" w:hAnsi="Arial" w:cs="Arial"/>
          <w:sz w:val="24"/>
          <w:szCs w:val="24"/>
        </w:rPr>
        <w:t xml:space="preserve">There were no signs of forced entry, </w:t>
      </w:r>
      <w:r w:rsidR="0028643B">
        <w:rPr>
          <w:rFonts w:ascii="Arial" w:eastAsia="Times New Roman" w:hAnsi="Arial" w:cs="Arial"/>
          <w:sz w:val="24"/>
          <w:szCs w:val="24"/>
        </w:rPr>
        <w:t xml:space="preserve">and there were </w:t>
      </w:r>
      <w:r w:rsidR="005E1F32" w:rsidRPr="000351B9">
        <w:rPr>
          <w:rFonts w:ascii="Arial" w:eastAsia="Times New Roman" w:hAnsi="Arial" w:cs="Arial"/>
          <w:sz w:val="24"/>
          <w:szCs w:val="24"/>
        </w:rPr>
        <w:t>several empty bottles of alcohol around the flat</w:t>
      </w:r>
      <w:r w:rsidR="00F21B8D">
        <w:rPr>
          <w:rFonts w:ascii="Arial" w:eastAsia="Times New Roman" w:hAnsi="Arial" w:cs="Arial"/>
          <w:sz w:val="24"/>
          <w:szCs w:val="24"/>
        </w:rPr>
        <w:t xml:space="preserve">. </w:t>
      </w:r>
      <w:r w:rsidR="004711EA">
        <w:rPr>
          <w:rFonts w:ascii="Arial" w:eastAsia="Times New Roman" w:hAnsi="Arial" w:cs="Arial"/>
          <w:sz w:val="24"/>
          <w:szCs w:val="24"/>
        </w:rPr>
        <w:t xml:space="preserve"> </w:t>
      </w:r>
      <w:r w:rsidR="005E1F32" w:rsidRPr="000351B9">
        <w:rPr>
          <w:rFonts w:ascii="Arial" w:eastAsia="Times New Roman" w:hAnsi="Arial" w:cs="Arial"/>
          <w:sz w:val="24"/>
          <w:szCs w:val="24"/>
        </w:rPr>
        <w:t>The post mortem report</w:t>
      </w:r>
      <w:r w:rsidR="000D7587">
        <w:rPr>
          <w:rFonts w:ascii="Arial" w:eastAsia="Times New Roman" w:hAnsi="Arial" w:cs="Arial"/>
          <w:sz w:val="24"/>
          <w:szCs w:val="24"/>
        </w:rPr>
        <w:t>ed</w:t>
      </w:r>
      <w:r w:rsidR="001678BC" w:rsidRPr="000351B9">
        <w:rPr>
          <w:rFonts w:ascii="Arial" w:eastAsia="Times New Roman" w:hAnsi="Arial" w:cs="Arial"/>
          <w:sz w:val="24"/>
          <w:szCs w:val="24"/>
        </w:rPr>
        <w:t xml:space="preserve"> the cause of death</w:t>
      </w:r>
      <w:r w:rsidR="005E1F32" w:rsidRPr="000351B9">
        <w:rPr>
          <w:rFonts w:ascii="Arial" w:eastAsia="Times New Roman" w:hAnsi="Arial" w:cs="Arial"/>
          <w:sz w:val="24"/>
          <w:szCs w:val="24"/>
        </w:rPr>
        <w:t xml:space="preserve"> as </w:t>
      </w:r>
      <w:r w:rsidR="00F21B8D">
        <w:rPr>
          <w:rFonts w:ascii="Arial" w:eastAsia="Times New Roman" w:hAnsi="Arial" w:cs="Arial"/>
          <w:sz w:val="24"/>
          <w:szCs w:val="24"/>
        </w:rPr>
        <w:t>“</w:t>
      </w:r>
      <w:r w:rsidR="00E1005B">
        <w:rPr>
          <w:rFonts w:ascii="Arial" w:eastAsia="Times New Roman" w:hAnsi="Arial" w:cs="Arial"/>
          <w:sz w:val="24"/>
          <w:szCs w:val="24"/>
        </w:rPr>
        <w:t>u</w:t>
      </w:r>
      <w:r w:rsidR="005E1F32" w:rsidRPr="000351B9">
        <w:rPr>
          <w:rFonts w:ascii="Arial" w:eastAsia="Times New Roman" w:hAnsi="Arial" w:cs="Arial"/>
          <w:sz w:val="24"/>
          <w:szCs w:val="24"/>
        </w:rPr>
        <w:t>nascertained</w:t>
      </w:r>
      <w:r w:rsidR="00F21B8D">
        <w:rPr>
          <w:rFonts w:ascii="Arial" w:eastAsia="Times New Roman" w:hAnsi="Arial" w:cs="Arial"/>
          <w:sz w:val="24"/>
          <w:szCs w:val="24"/>
        </w:rPr>
        <w:t>”</w:t>
      </w:r>
      <w:r w:rsidR="001678BC" w:rsidRPr="000351B9">
        <w:rPr>
          <w:rFonts w:ascii="Arial" w:eastAsia="Times New Roman" w:hAnsi="Arial" w:cs="Arial"/>
          <w:sz w:val="24"/>
          <w:szCs w:val="24"/>
        </w:rPr>
        <w:t xml:space="preserve"> and </w:t>
      </w:r>
      <w:r w:rsidR="00497885" w:rsidRPr="000351B9">
        <w:rPr>
          <w:rFonts w:ascii="Arial" w:eastAsia="Times New Roman" w:hAnsi="Arial" w:cs="Arial"/>
          <w:sz w:val="24"/>
          <w:szCs w:val="24"/>
        </w:rPr>
        <w:t xml:space="preserve">the Coroner deemed it to be </w:t>
      </w:r>
      <w:r w:rsidR="000D7587">
        <w:rPr>
          <w:rFonts w:ascii="Arial" w:eastAsia="Times New Roman" w:hAnsi="Arial" w:cs="Arial"/>
          <w:sz w:val="24"/>
          <w:szCs w:val="24"/>
        </w:rPr>
        <w:t>“</w:t>
      </w:r>
      <w:r w:rsidR="00497885" w:rsidRPr="000351B9">
        <w:rPr>
          <w:rFonts w:ascii="Arial" w:eastAsia="Times New Roman" w:hAnsi="Arial" w:cs="Arial"/>
          <w:sz w:val="24"/>
          <w:szCs w:val="24"/>
        </w:rPr>
        <w:t>natural causes</w:t>
      </w:r>
      <w:r w:rsidR="000D7587">
        <w:rPr>
          <w:rFonts w:ascii="Arial" w:eastAsia="Times New Roman" w:hAnsi="Arial" w:cs="Arial"/>
          <w:sz w:val="24"/>
          <w:szCs w:val="24"/>
        </w:rPr>
        <w:t>”</w:t>
      </w:r>
      <w:r w:rsidR="006305DD" w:rsidRPr="000351B9">
        <w:rPr>
          <w:rFonts w:ascii="Arial" w:eastAsia="Times New Roman" w:hAnsi="Arial" w:cs="Arial"/>
          <w:sz w:val="24"/>
          <w:szCs w:val="24"/>
        </w:rPr>
        <w:t>.</w:t>
      </w:r>
    </w:p>
    <w:p w14:paraId="42B2693C" w14:textId="77777777" w:rsidR="00305593" w:rsidRPr="000351B9" w:rsidRDefault="00305593" w:rsidP="0063747A">
      <w:pPr>
        <w:spacing w:after="0" w:line="240" w:lineRule="auto"/>
        <w:jc w:val="both"/>
        <w:rPr>
          <w:rFonts w:ascii="Arial" w:hAnsi="Arial" w:cs="Arial"/>
          <w:sz w:val="24"/>
          <w:szCs w:val="24"/>
        </w:rPr>
      </w:pPr>
    </w:p>
    <w:p w14:paraId="0DC6EF14" w14:textId="08ECDDAA" w:rsidR="00315342" w:rsidRDefault="001B2754" w:rsidP="0063747A">
      <w:pPr>
        <w:pStyle w:val="NoSpacing"/>
        <w:jc w:val="both"/>
        <w:rPr>
          <w:rFonts w:ascii="Arial" w:hAnsi="Arial" w:cs="Arial"/>
          <w:sz w:val="24"/>
          <w:szCs w:val="24"/>
        </w:rPr>
      </w:pPr>
      <w:r>
        <w:rPr>
          <w:rFonts w:ascii="Arial" w:eastAsia="Times New Roman" w:hAnsi="Arial" w:cs="Arial"/>
          <w:color w:val="000000"/>
          <w:sz w:val="24"/>
          <w:szCs w:val="24"/>
          <w:lang w:eastAsia="en-GB"/>
        </w:rPr>
        <w:t>Elain</w:t>
      </w:r>
      <w:r w:rsidR="00315342" w:rsidRPr="000351B9">
        <w:rPr>
          <w:rFonts w:ascii="Arial" w:eastAsia="Times New Roman" w:hAnsi="Arial" w:cs="Arial"/>
          <w:color w:val="000000"/>
          <w:sz w:val="24"/>
          <w:szCs w:val="24"/>
          <w:lang w:eastAsia="en-GB"/>
        </w:rPr>
        <w:t xml:space="preserve">e lived alone in a </w:t>
      </w:r>
      <w:r w:rsidR="000D56CA" w:rsidRPr="000351B9">
        <w:rPr>
          <w:rFonts w:ascii="Arial" w:eastAsia="Times New Roman" w:hAnsi="Arial" w:cs="Arial"/>
          <w:color w:val="000000"/>
          <w:sz w:val="24"/>
          <w:szCs w:val="24"/>
          <w:lang w:eastAsia="en-GB"/>
        </w:rPr>
        <w:t xml:space="preserve">second floor </w:t>
      </w:r>
      <w:r w:rsidR="00315342" w:rsidRPr="000351B9">
        <w:rPr>
          <w:rFonts w:ascii="Arial" w:eastAsia="Times New Roman" w:hAnsi="Arial" w:cs="Arial"/>
          <w:color w:val="000000"/>
          <w:sz w:val="24"/>
          <w:szCs w:val="24"/>
          <w:lang w:eastAsia="en-GB"/>
        </w:rPr>
        <w:t xml:space="preserve">privately rented flat where she </w:t>
      </w:r>
      <w:r w:rsidR="00DB457C">
        <w:rPr>
          <w:rFonts w:ascii="Arial" w:eastAsia="Times New Roman" w:hAnsi="Arial" w:cs="Arial"/>
          <w:color w:val="000000"/>
          <w:sz w:val="24"/>
          <w:szCs w:val="24"/>
          <w:lang w:eastAsia="en-GB"/>
        </w:rPr>
        <w:t xml:space="preserve">had </w:t>
      </w:r>
      <w:r w:rsidR="00315342" w:rsidRPr="000351B9">
        <w:rPr>
          <w:rFonts w:ascii="Arial" w:eastAsia="Times New Roman" w:hAnsi="Arial" w:cs="Arial"/>
          <w:color w:val="000000"/>
          <w:sz w:val="24"/>
          <w:szCs w:val="24"/>
          <w:lang w:eastAsia="en-GB"/>
        </w:rPr>
        <w:t>lived for over 20 years</w:t>
      </w:r>
      <w:r w:rsidR="00F21B8D">
        <w:rPr>
          <w:rFonts w:ascii="Arial" w:eastAsia="Times New Roman" w:hAnsi="Arial" w:cs="Arial"/>
          <w:color w:val="000000"/>
          <w:sz w:val="24"/>
          <w:szCs w:val="24"/>
          <w:lang w:eastAsia="en-GB"/>
        </w:rPr>
        <w:t xml:space="preserve">. </w:t>
      </w:r>
      <w:r w:rsidR="00B135E0" w:rsidRPr="000351B9">
        <w:rPr>
          <w:rFonts w:ascii="Arial" w:hAnsi="Arial" w:cs="Arial"/>
          <w:sz w:val="24"/>
          <w:szCs w:val="24"/>
        </w:rPr>
        <w:t xml:space="preserve"> </w:t>
      </w:r>
      <w:r w:rsidR="000D56CA" w:rsidRPr="000351B9">
        <w:rPr>
          <w:rFonts w:ascii="Arial" w:hAnsi="Arial" w:cs="Arial"/>
          <w:sz w:val="24"/>
          <w:szCs w:val="24"/>
        </w:rPr>
        <w:t>In 2018 she was talking about the need to a</w:t>
      </w:r>
      <w:r w:rsidR="00B135E0" w:rsidRPr="000351B9">
        <w:rPr>
          <w:rFonts w:ascii="Arial" w:eastAsia="Times New Roman" w:hAnsi="Arial" w:cs="Arial"/>
          <w:color w:val="000000"/>
          <w:sz w:val="24"/>
          <w:szCs w:val="24"/>
          <w:lang w:eastAsia="en-GB"/>
        </w:rPr>
        <w:t>pply for re-housing to a ground floor flat</w:t>
      </w:r>
      <w:r w:rsidR="001138A5">
        <w:rPr>
          <w:rFonts w:ascii="Arial" w:eastAsia="Times New Roman" w:hAnsi="Arial" w:cs="Arial"/>
          <w:color w:val="000000"/>
          <w:sz w:val="24"/>
          <w:szCs w:val="24"/>
          <w:lang w:eastAsia="en-GB"/>
        </w:rPr>
        <w:t>; this never occurred</w:t>
      </w:r>
      <w:r w:rsidR="00F21B8D">
        <w:rPr>
          <w:rFonts w:ascii="Arial" w:eastAsia="Times New Roman" w:hAnsi="Arial" w:cs="Arial"/>
          <w:color w:val="000000"/>
          <w:sz w:val="24"/>
          <w:szCs w:val="24"/>
          <w:lang w:eastAsia="en-GB"/>
        </w:rPr>
        <w:t xml:space="preserve">. </w:t>
      </w:r>
      <w:r w:rsidR="009C10A8" w:rsidRPr="000351B9">
        <w:rPr>
          <w:rFonts w:ascii="Arial" w:eastAsia="Times New Roman" w:hAnsi="Arial" w:cs="Arial"/>
          <w:color w:val="000000"/>
          <w:sz w:val="24"/>
          <w:szCs w:val="24"/>
          <w:lang w:eastAsia="en-GB"/>
        </w:rPr>
        <w:t xml:space="preserve"> </w:t>
      </w:r>
      <w:r w:rsidR="00173AF3" w:rsidRPr="000351B9">
        <w:rPr>
          <w:rFonts w:ascii="Arial" w:eastAsia="Times New Roman" w:hAnsi="Arial" w:cs="Arial"/>
          <w:color w:val="000000"/>
          <w:sz w:val="24"/>
          <w:szCs w:val="24"/>
          <w:lang w:eastAsia="en-GB"/>
        </w:rPr>
        <w:t>However</w:t>
      </w:r>
      <w:r w:rsidR="00AD68CF" w:rsidRPr="000351B9">
        <w:rPr>
          <w:rFonts w:ascii="Arial" w:eastAsia="Times New Roman" w:hAnsi="Arial" w:cs="Arial"/>
          <w:color w:val="000000"/>
          <w:sz w:val="24"/>
          <w:szCs w:val="24"/>
          <w:lang w:eastAsia="en-GB"/>
        </w:rPr>
        <w:t>, in the last year of her life</w:t>
      </w:r>
      <w:r w:rsidR="001138A5">
        <w:rPr>
          <w:rFonts w:ascii="Arial" w:eastAsia="Times New Roman" w:hAnsi="Arial" w:cs="Arial"/>
          <w:color w:val="000000"/>
          <w:sz w:val="24"/>
          <w:szCs w:val="24"/>
          <w:lang w:eastAsia="en-GB"/>
        </w:rPr>
        <w:t xml:space="preserve">, </w:t>
      </w:r>
      <w:r w:rsidR="00AD68CF" w:rsidRPr="000351B9">
        <w:rPr>
          <w:rFonts w:ascii="Arial" w:eastAsia="Times New Roman" w:hAnsi="Arial" w:cs="Arial"/>
          <w:color w:val="000000"/>
          <w:sz w:val="24"/>
          <w:szCs w:val="24"/>
          <w:lang w:eastAsia="en-GB"/>
        </w:rPr>
        <w:t>she was</w:t>
      </w:r>
      <w:r w:rsidR="007B184B" w:rsidRPr="000351B9">
        <w:rPr>
          <w:rFonts w:ascii="Arial" w:eastAsia="Times New Roman" w:hAnsi="Arial" w:cs="Arial"/>
          <w:color w:val="000000"/>
          <w:sz w:val="24"/>
          <w:szCs w:val="24"/>
          <w:lang w:eastAsia="en-GB"/>
        </w:rPr>
        <w:t xml:space="preserve"> </w:t>
      </w:r>
      <w:r w:rsidR="00AD68CF" w:rsidRPr="000351B9">
        <w:rPr>
          <w:rFonts w:ascii="Arial" w:eastAsia="Times New Roman" w:hAnsi="Arial" w:cs="Arial"/>
          <w:color w:val="000000"/>
          <w:sz w:val="24"/>
          <w:szCs w:val="24"/>
          <w:lang w:eastAsia="en-GB"/>
        </w:rPr>
        <w:t>under threat of eviction from her landlord</w:t>
      </w:r>
      <w:r w:rsidR="005D359B" w:rsidRPr="000351B9">
        <w:rPr>
          <w:rFonts w:ascii="Arial" w:eastAsia="Times New Roman" w:hAnsi="Arial" w:cs="Arial"/>
          <w:color w:val="000000"/>
          <w:sz w:val="24"/>
          <w:szCs w:val="24"/>
          <w:lang w:eastAsia="en-GB"/>
        </w:rPr>
        <w:t xml:space="preserve"> due to </w:t>
      </w:r>
      <w:r w:rsidR="00402915" w:rsidRPr="000351B9">
        <w:rPr>
          <w:rFonts w:ascii="Arial" w:eastAsia="Times New Roman" w:hAnsi="Arial" w:cs="Arial"/>
          <w:color w:val="000000"/>
          <w:sz w:val="24"/>
          <w:szCs w:val="24"/>
          <w:lang w:eastAsia="en-GB"/>
        </w:rPr>
        <w:t>concerns about emergency services break</w:t>
      </w:r>
      <w:r w:rsidR="00676A00">
        <w:rPr>
          <w:rFonts w:ascii="Arial" w:eastAsia="Times New Roman" w:hAnsi="Arial" w:cs="Arial"/>
          <w:color w:val="000000"/>
          <w:sz w:val="24"/>
          <w:szCs w:val="24"/>
          <w:lang w:eastAsia="en-GB"/>
        </w:rPr>
        <w:t>ing</w:t>
      </w:r>
      <w:r w:rsidR="00402915" w:rsidRPr="000351B9">
        <w:rPr>
          <w:rFonts w:ascii="Arial" w:eastAsia="Times New Roman" w:hAnsi="Arial" w:cs="Arial"/>
          <w:color w:val="000000"/>
          <w:sz w:val="24"/>
          <w:szCs w:val="24"/>
          <w:lang w:eastAsia="en-GB"/>
        </w:rPr>
        <w:t xml:space="preserve"> into the property</w:t>
      </w:r>
      <w:r w:rsidR="009F656C" w:rsidRPr="000351B9">
        <w:rPr>
          <w:rFonts w:ascii="Arial" w:hAnsi="Arial" w:cs="Arial"/>
          <w:sz w:val="24"/>
          <w:szCs w:val="24"/>
        </w:rPr>
        <w:t>.</w:t>
      </w:r>
      <w:r w:rsidR="009F656C" w:rsidRPr="000351B9">
        <w:rPr>
          <w:rStyle w:val="EndnoteReference"/>
          <w:rFonts w:ascii="Arial" w:hAnsi="Arial" w:cs="Arial"/>
          <w:sz w:val="24"/>
          <w:szCs w:val="24"/>
        </w:rPr>
        <w:t xml:space="preserve"> </w:t>
      </w:r>
    </w:p>
    <w:p w14:paraId="6A40C359" w14:textId="77777777" w:rsidR="006F66DD" w:rsidRDefault="006F66DD" w:rsidP="0063747A">
      <w:pPr>
        <w:pStyle w:val="NoSpacing"/>
        <w:jc w:val="both"/>
        <w:rPr>
          <w:rFonts w:ascii="Arial" w:hAnsi="Arial" w:cs="Arial"/>
          <w:sz w:val="24"/>
          <w:szCs w:val="24"/>
        </w:rPr>
      </w:pPr>
    </w:p>
    <w:p w14:paraId="1571FC04" w14:textId="479656F0" w:rsidR="006F66DD" w:rsidRPr="007C0E9F" w:rsidRDefault="006F66DD" w:rsidP="0063747A">
      <w:pPr>
        <w:spacing w:after="0" w:line="240" w:lineRule="auto"/>
        <w:jc w:val="both"/>
        <w:rPr>
          <w:rFonts w:ascii="Arial" w:hAnsi="Arial" w:cs="Arial"/>
          <w:sz w:val="24"/>
          <w:szCs w:val="24"/>
        </w:rPr>
      </w:pPr>
      <w:r>
        <w:rPr>
          <w:rFonts w:ascii="Arial" w:hAnsi="Arial" w:cs="Arial"/>
          <w:sz w:val="24"/>
          <w:szCs w:val="24"/>
        </w:rPr>
        <w:t xml:space="preserve">It is easy to </w:t>
      </w:r>
      <w:r w:rsidR="00783CA4">
        <w:rPr>
          <w:rFonts w:ascii="Arial" w:hAnsi="Arial" w:cs="Arial"/>
          <w:sz w:val="24"/>
          <w:szCs w:val="24"/>
        </w:rPr>
        <w:t xml:space="preserve">simply </w:t>
      </w:r>
      <w:r w:rsidR="00C9485A">
        <w:rPr>
          <w:rFonts w:ascii="Arial" w:hAnsi="Arial" w:cs="Arial"/>
          <w:sz w:val="24"/>
          <w:szCs w:val="24"/>
        </w:rPr>
        <w:t>visualise</w:t>
      </w:r>
      <w:r>
        <w:rPr>
          <w:rFonts w:ascii="Arial" w:hAnsi="Arial" w:cs="Arial"/>
          <w:sz w:val="24"/>
          <w:szCs w:val="24"/>
        </w:rPr>
        <w:t xml:space="preserve"> El</w:t>
      </w:r>
      <w:r w:rsidR="00C9485A">
        <w:rPr>
          <w:rFonts w:ascii="Arial" w:hAnsi="Arial" w:cs="Arial"/>
          <w:sz w:val="24"/>
          <w:szCs w:val="24"/>
        </w:rPr>
        <w:t>a</w:t>
      </w:r>
      <w:r>
        <w:rPr>
          <w:rFonts w:ascii="Arial" w:hAnsi="Arial" w:cs="Arial"/>
          <w:sz w:val="24"/>
          <w:szCs w:val="24"/>
        </w:rPr>
        <w:t xml:space="preserve">ine as </w:t>
      </w:r>
      <w:r w:rsidR="003155ED">
        <w:rPr>
          <w:rFonts w:ascii="Arial" w:hAnsi="Arial" w:cs="Arial"/>
          <w:sz w:val="24"/>
          <w:szCs w:val="24"/>
        </w:rPr>
        <w:t>an</w:t>
      </w:r>
      <w:r>
        <w:rPr>
          <w:rFonts w:ascii="Arial" w:hAnsi="Arial" w:cs="Arial"/>
          <w:sz w:val="24"/>
          <w:szCs w:val="24"/>
        </w:rPr>
        <w:t xml:space="preserve"> isolated older woman </w:t>
      </w:r>
      <w:r w:rsidR="00C67150">
        <w:rPr>
          <w:rFonts w:ascii="Arial" w:hAnsi="Arial" w:cs="Arial"/>
          <w:sz w:val="24"/>
          <w:szCs w:val="24"/>
        </w:rPr>
        <w:t xml:space="preserve">tragically </w:t>
      </w:r>
      <w:r>
        <w:rPr>
          <w:rFonts w:ascii="Arial" w:hAnsi="Arial" w:cs="Arial"/>
          <w:sz w:val="24"/>
          <w:szCs w:val="24"/>
        </w:rPr>
        <w:t xml:space="preserve">dying </w:t>
      </w:r>
      <w:r w:rsidR="00C9485A">
        <w:rPr>
          <w:rFonts w:ascii="Arial" w:hAnsi="Arial" w:cs="Arial"/>
          <w:sz w:val="24"/>
          <w:szCs w:val="24"/>
        </w:rPr>
        <w:t>alone in her flat</w:t>
      </w:r>
      <w:r w:rsidR="00F21B8D">
        <w:rPr>
          <w:rFonts w:ascii="Arial" w:hAnsi="Arial" w:cs="Arial"/>
          <w:sz w:val="24"/>
          <w:szCs w:val="24"/>
        </w:rPr>
        <w:t xml:space="preserve">. </w:t>
      </w:r>
      <w:r w:rsidR="00C9485A">
        <w:rPr>
          <w:rFonts w:ascii="Arial" w:hAnsi="Arial" w:cs="Arial"/>
          <w:sz w:val="24"/>
          <w:szCs w:val="24"/>
        </w:rPr>
        <w:t xml:space="preserve"> However, if we </w:t>
      </w:r>
      <w:r w:rsidR="00C67150">
        <w:rPr>
          <w:rFonts w:ascii="Arial" w:hAnsi="Arial" w:cs="Arial"/>
          <w:sz w:val="24"/>
          <w:szCs w:val="24"/>
        </w:rPr>
        <w:t>look beyond that we see someone who lived a very varied</w:t>
      </w:r>
      <w:r w:rsidR="00395E5C">
        <w:rPr>
          <w:rFonts w:ascii="Arial" w:hAnsi="Arial" w:cs="Arial"/>
          <w:sz w:val="24"/>
          <w:szCs w:val="24"/>
        </w:rPr>
        <w:t>,</w:t>
      </w:r>
      <w:r w:rsidR="00C67150">
        <w:rPr>
          <w:rFonts w:ascii="Arial" w:hAnsi="Arial" w:cs="Arial"/>
          <w:sz w:val="24"/>
          <w:szCs w:val="24"/>
        </w:rPr>
        <w:t xml:space="preserve"> interesting</w:t>
      </w:r>
      <w:r w:rsidR="00395E5C">
        <w:rPr>
          <w:rFonts w:ascii="Arial" w:hAnsi="Arial" w:cs="Arial"/>
          <w:sz w:val="24"/>
          <w:szCs w:val="24"/>
        </w:rPr>
        <w:t xml:space="preserve"> and </w:t>
      </w:r>
      <w:r w:rsidR="00DF2E11">
        <w:rPr>
          <w:rFonts w:ascii="Arial" w:hAnsi="Arial" w:cs="Arial"/>
          <w:sz w:val="24"/>
          <w:szCs w:val="24"/>
        </w:rPr>
        <w:t>challengin</w:t>
      </w:r>
      <w:r w:rsidR="00701FB4">
        <w:rPr>
          <w:rFonts w:ascii="Arial" w:hAnsi="Arial" w:cs="Arial"/>
          <w:sz w:val="24"/>
          <w:szCs w:val="24"/>
        </w:rPr>
        <w:t>g</w:t>
      </w:r>
      <w:r w:rsidR="00C67150">
        <w:rPr>
          <w:rFonts w:ascii="Arial" w:hAnsi="Arial" w:cs="Arial"/>
          <w:sz w:val="24"/>
          <w:szCs w:val="24"/>
        </w:rPr>
        <w:t xml:space="preserve"> life</w:t>
      </w:r>
      <w:r w:rsidR="00F21B8D">
        <w:rPr>
          <w:rFonts w:ascii="Arial" w:hAnsi="Arial" w:cs="Arial"/>
          <w:sz w:val="24"/>
          <w:szCs w:val="24"/>
        </w:rPr>
        <w:t xml:space="preserve">. </w:t>
      </w:r>
      <w:r w:rsidR="00DB027B">
        <w:rPr>
          <w:rFonts w:ascii="Arial" w:hAnsi="Arial" w:cs="Arial"/>
          <w:sz w:val="24"/>
          <w:szCs w:val="24"/>
        </w:rPr>
        <w:t xml:space="preserve"> Elaine was a woman with interests such </w:t>
      </w:r>
      <w:r w:rsidR="00DB027B" w:rsidRPr="007C0E9F">
        <w:rPr>
          <w:rFonts w:ascii="Arial" w:hAnsi="Arial" w:cs="Arial"/>
          <w:sz w:val="24"/>
          <w:szCs w:val="24"/>
        </w:rPr>
        <w:t>as history and travel</w:t>
      </w:r>
      <w:r w:rsidR="00F21B8D">
        <w:rPr>
          <w:rFonts w:ascii="Arial" w:hAnsi="Arial" w:cs="Arial"/>
          <w:sz w:val="24"/>
          <w:szCs w:val="24"/>
        </w:rPr>
        <w:t xml:space="preserve">. </w:t>
      </w:r>
      <w:r w:rsidR="00DB027B" w:rsidRPr="007C0E9F">
        <w:rPr>
          <w:rFonts w:ascii="Arial" w:hAnsi="Arial" w:cs="Arial"/>
          <w:sz w:val="24"/>
          <w:szCs w:val="24"/>
        </w:rPr>
        <w:t xml:space="preserve">  </w:t>
      </w:r>
      <w:r w:rsidR="00965858" w:rsidRPr="007C0E9F">
        <w:rPr>
          <w:rFonts w:ascii="Arial" w:hAnsi="Arial" w:cs="Arial"/>
          <w:sz w:val="24"/>
          <w:szCs w:val="24"/>
        </w:rPr>
        <w:t xml:space="preserve">She had a circle of friends </w:t>
      </w:r>
      <w:r w:rsidR="00FF7E90" w:rsidRPr="007C0E9F">
        <w:rPr>
          <w:rFonts w:ascii="Arial" w:hAnsi="Arial" w:cs="Arial"/>
          <w:sz w:val="24"/>
          <w:szCs w:val="24"/>
        </w:rPr>
        <w:t>(mainly older than her) with whom she spent time</w:t>
      </w:r>
      <w:r w:rsidR="00F21B8D">
        <w:rPr>
          <w:rFonts w:ascii="Arial" w:hAnsi="Arial" w:cs="Arial"/>
          <w:sz w:val="24"/>
          <w:szCs w:val="24"/>
        </w:rPr>
        <w:t xml:space="preserve">. </w:t>
      </w:r>
      <w:r w:rsidR="0062601F" w:rsidRPr="007C0E9F">
        <w:rPr>
          <w:rFonts w:ascii="Arial" w:hAnsi="Arial" w:cs="Arial"/>
          <w:sz w:val="24"/>
          <w:szCs w:val="24"/>
        </w:rPr>
        <w:t xml:space="preserve"> In </w:t>
      </w:r>
      <w:r w:rsidR="007F5138" w:rsidRPr="007C0E9F">
        <w:rPr>
          <w:rFonts w:ascii="Arial" w:hAnsi="Arial" w:cs="Arial"/>
          <w:sz w:val="24"/>
          <w:szCs w:val="24"/>
        </w:rPr>
        <w:t>20</w:t>
      </w:r>
      <w:r w:rsidR="0062601F" w:rsidRPr="007C0E9F">
        <w:rPr>
          <w:rFonts w:ascii="Arial" w:hAnsi="Arial" w:cs="Arial"/>
          <w:sz w:val="24"/>
          <w:szCs w:val="24"/>
        </w:rPr>
        <w:t>15-2016 she was still active</w:t>
      </w:r>
      <w:r w:rsidR="0057236D" w:rsidRPr="007C0E9F">
        <w:rPr>
          <w:rFonts w:ascii="Arial" w:hAnsi="Arial" w:cs="Arial"/>
          <w:sz w:val="24"/>
          <w:szCs w:val="24"/>
        </w:rPr>
        <w:t>ly</w:t>
      </w:r>
      <w:r w:rsidR="0062601F" w:rsidRPr="007C0E9F">
        <w:rPr>
          <w:rFonts w:ascii="Arial" w:hAnsi="Arial" w:cs="Arial"/>
          <w:sz w:val="24"/>
          <w:szCs w:val="24"/>
        </w:rPr>
        <w:t xml:space="preserve"> trying to maintain her social </w:t>
      </w:r>
      <w:r w:rsidR="00FB30D0">
        <w:rPr>
          <w:rFonts w:ascii="Arial" w:hAnsi="Arial" w:cs="Arial"/>
          <w:sz w:val="24"/>
          <w:szCs w:val="24"/>
        </w:rPr>
        <w:t>circle</w:t>
      </w:r>
      <w:r w:rsidR="0062601F" w:rsidRPr="007C0E9F">
        <w:rPr>
          <w:rFonts w:ascii="Arial" w:hAnsi="Arial" w:cs="Arial"/>
          <w:sz w:val="24"/>
          <w:szCs w:val="24"/>
        </w:rPr>
        <w:t xml:space="preserve"> and occupations</w:t>
      </w:r>
      <w:r w:rsidR="00F21B8D">
        <w:rPr>
          <w:rFonts w:ascii="Arial" w:hAnsi="Arial" w:cs="Arial"/>
          <w:sz w:val="24"/>
          <w:szCs w:val="24"/>
        </w:rPr>
        <w:t xml:space="preserve">. </w:t>
      </w:r>
      <w:r w:rsidR="0062601F" w:rsidRPr="007C0E9F">
        <w:rPr>
          <w:rFonts w:ascii="Arial" w:hAnsi="Arial" w:cs="Arial"/>
          <w:sz w:val="24"/>
          <w:szCs w:val="24"/>
        </w:rPr>
        <w:t xml:space="preserve"> She used </w:t>
      </w:r>
      <w:r w:rsidR="007F5138" w:rsidRPr="007C0E9F">
        <w:rPr>
          <w:rFonts w:ascii="Arial" w:hAnsi="Arial" w:cs="Arial"/>
          <w:sz w:val="24"/>
          <w:szCs w:val="24"/>
        </w:rPr>
        <w:t>to do</w:t>
      </w:r>
      <w:r w:rsidR="0062601F" w:rsidRPr="007C0E9F">
        <w:rPr>
          <w:rFonts w:ascii="Arial" w:hAnsi="Arial" w:cs="Arial"/>
          <w:sz w:val="24"/>
          <w:szCs w:val="24"/>
        </w:rPr>
        <w:t xml:space="preserve"> voluntary work and </w:t>
      </w:r>
      <w:r w:rsidR="00BB372A" w:rsidRPr="007C0E9F">
        <w:rPr>
          <w:rFonts w:ascii="Arial" w:hAnsi="Arial" w:cs="Arial"/>
          <w:sz w:val="24"/>
          <w:szCs w:val="24"/>
        </w:rPr>
        <w:t xml:space="preserve">made friends </w:t>
      </w:r>
      <w:r w:rsidR="0062601F" w:rsidRPr="007C0E9F">
        <w:rPr>
          <w:rFonts w:ascii="Arial" w:hAnsi="Arial" w:cs="Arial"/>
          <w:sz w:val="24"/>
          <w:szCs w:val="24"/>
        </w:rPr>
        <w:t>working with WRVS</w:t>
      </w:r>
      <w:r w:rsidR="00F21B8D">
        <w:rPr>
          <w:rFonts w:ascii="Arial" w:hAnsi="Arial" w:cs="Arial"/>
          <w:sz w:val="24"/>
          <w:szCs w:val="24"/>
        </w:rPr>
        <w:t xml:space="preserve">. </w:t>
      </w:r>
      <w:r w:rsidR="007F5138" w:rsidRPr="007C0E9F">
        <w:rPr>
          <w:rFonts w:ascii="Arial" w:hAnsi="Arial" w:cs="Arial"/>
          <w:sz w:val="24"/>
          <w:szCs w:val="24"/>
        </w:rPr>
        <w:t xml:space="preserve"> However, the </w:t>
      </w:r>
      <w:r w:rsidR="00BB372A" w:rsidRPr="007C0E9F">
        <w:rPr>
          <w:rFonts w:ascii="Arial" w:hAnsi="Arial" w:cs="Arial"/>
          <w:sz w:val="24"/>
          <w:szCs w:val="24"/>
        </w:rPr>
        <w:t>Mental</w:t>
      </w:r>
      <w:r w:rsidR="007F5138" w:rsidRPr="007C0E9F">
        <w:rPr>
          <w:rFonts w:ascii="Arial" w:hAnsi="Arial" w:cs="Arial"/>
          <w:sz w:val="24"/>
          <w:szCs w:val="24"/>
        </w:rPr>
        <w:t xml:space="preserve"> Health Trust felt that </w:t>
      </w:r>
      <w:r w:rsidR="00E43BB5">
        <w:rPr>
          <w:rFonts w:ascii="Arial" w:hAnsi="Arial" w:cs="Arial"/>
          <w:sz w:val="24"/>
          <w:szCs w:val="24"/>
        </w:rPr>
        <w:t>thi</w:t>
      </w:r>
      <w:r w:rsidR="007F5138" w:rsidRPr="007C0E9F">
        <w:rPr>
          <w:rFonts w:ascii="Arial" w:hAnsi="Arial" w:cs="Arial"/>
          <w:sz w:val="24"/>
          <w:szCs w:val="24"/>
        </w:rPr>
        <w:t xml:space="preserve">s friendship circle </w:t>
      </w:r>
      <w:r w:rsidR="00E43BB5">
        <w:rPr>
          <w:rFonts w:ascii="Arial" w:hAnsi="Arial" w:cs="Arial"/>
          <w:sz w:val="24"/>
          <w:szCs w:val="24"/>
        </w:rPr>
        <w:t xml:space="preserve">began to </w:t>
      </w:r>
      <w:r w:rsidR="007F5138" w:rsidRPr="007C0E9F">
        <w:rPr>
          <w:rFonts w:ascii="Arial" w:hAnsi="Arial" w:cs="Arial"/>
          <w:sz w:val="24"/>
          <w:szCs w:val="24"/>
        </w:rPr>
        <w:t>dwindle after 2018.</w:t>
      </w:r>
    </w:p>
    <w:p w14:paraId="025BC35A" w14:textId="77777777" w:rsidR="007F3E3B" w:rsidRDefault="007F3E3B" w:rsidP="0063747A">
      <w:pPr>
        <w:pStyle w:val="NoSpacing"/>
        <w:jc w:val="both"/>
        <w:rPr>
          <w:rFonts w:ascii="Arial" w:hAnsi="Arial" w:cs="Arial"/>
          <w:sz w:val="24"/>
          <w:szCs w:val="24"/>
        </w:rPr>
      </w:pPr>
    </w:p>
    <w:p w14:paraId="29C5629A" w14:textId="5436C6A2" w:rsidR="00856A25" w:rsidRDefault="00856A25" w:rsidP="0063747A">
      <w:pPr>
        <w:pStyle w:val="NoSpacing"/>
        <w:jc w:val="both"/>
        <w:rPr>
          <w:rFonts w:ascii="Arial" w:hAnsi="Arial" w:cs="Arial"/>
          <w:sz w:val="24"/>
          <w:szCs w:val="24"/>
        </w:rPr>
      </w:pPr>
      <w:r>
        <w:rPr>
          <w:rFonts w:ascii="Arial" w:hAnsi="Arial" w:cs="Arial"/>
          <w:sz w:val="24"/>
          <w:szCs w:val="24"/>
        </w:rPr>
        <w:t xml:space="preserve">At the time of </w:t>
      </w:r>
      <w:r w:rsidR="00175804">
        <w:rPr>
          <w:rFonts w:ascii="Arial" w:hAnsi="Arial" w:cs="Arial"/>
          <w:sz w:val="24"/>
          <w:szCs w:val="24"/>
        </w:rPr>
        <w:t>Elaine’s</w:t>
      </w:r>
      <w:r>
        <w:rPr>
          <w:rFonts w:ascii="Arial" w:hAnsi="Arial" w:cs="Arial"/>
          <w:sz w:val="24"/>
          <w:szCs w:val="24"/>
        </w:rPr>
        <w:t xml:space="preserve"> </w:t>
      </w:r>
      <w:r w:rsidR="005E4577">
        <w:rPr>
          <w:rFonts w:ascii="Arial" w:hAnsi="Arial" w:cs="Arial"/>
          <w:sz w:val="24"/>
          <w:szCs w:val="24"/>
        </w:rPr>
        <w:t>death,</w:t>
      </w:r>
      <w:r>
        <w:rPr>
          <w:rFonts w:ascii="Arial" w:hAnsi="Arial" w:cs="Arial"/>
          <w:sz w:val="24"/>
          <w:szCs w:val="24"/>
        </w:rPr>
        <w:t xml:space="preserve"> </w:t>
      </w:r>
      <w:r w:rsidR="00F74C69">
        <w:rPr>
          <w:rFonts w:ascii="Arial" w:hAnsi="Arial" w:cs="Arial"/>
          <w:sz w:val="24"/>
          <w:szCs w:val="24"/>
        </w:rPr>
        <w:t>a much younger member of her family</w:t>
      </w:r>
      <w:r>
        <w:rPr>
          <w:rFonts w:ascii="Arial" w:hAnsi="Arial" w:cs="Arial"/>
          <w:sz w:val="24"/>
          <w:szCs w:val="24"/>
        </w:rPr>
        <w:t xml:space="preserve"> </w:t>
      </w:r>
      <w:r w:rsidR="00BE3CA1">
        <w:rPr>
          <w:rFonts w:ascii="Arial" w:hAnsi="Arial" w:cs="Arial"/>
          <w:sz w:val="24"/>
          <w:szCs w:val="24"/>
        </w:rPr>
        <w:t>sent a card</w:t>
      </w:r>
      <w:r w:rsidR="004378CF">
        <w:rPr>
          <w:rFonts w:ascii="Arial" w:hAnsi="Arial" w:cs="Arial"/>
          <w:sz w:val="24"/>
          <w:szCs w:val="24"/>
        </w:rPr>
        <w:t xml:space="preserve"> to </w:t>
      </w:r>
      <w:r w:rsidR="00E825C4">
        <w:rPr>
          <w:rFonts w:ascii="Arial" w:hAnsi="Arial" w:cs="Arial"/>
          <w:sz w:val="24"/>
          <w:szCs w:val="24"/>
        </w:rPr>
        <w:t>Elaine’s</w:t>
      </w:r>
      <w:r w:rsidR="004378CF">
        <w:rPr>
          <w:rFonts w:ascii="Arial" w:hAnsi="Arial" w:cs="Arial"/>
          <w:sz w:val="24"/>
          <w:szCs w:val="24"/>
        </w:rPr>
        <w:t xml:space="preserve"> sister</w:t>
      </w:r>
      <w:r w:rsidR="00175804">
        <w:rPr>
          <w:rFonts w:ascii="Arial" w:hAnsi="Arial" w:cs="Arial"/>
          <w:sz w:val="24"/>
          <w:szCs w:val="24"/>
        </w:rPr>
        <w:t xml:space="preserve"> </w:t>
      </w:r>
      <w:r w:rsidR="00BE3CA1">
        <w:rPr>
          <w:rFonts w:ascii="Arial" w:hAnsi="Arial" w:cs="Arial"/>
          <w:sz w:val="24"/>
          <w:szCs w:val="24"/>
        </w:rPr>
        <w:t xml:space="preserve">saying that: </w:t>
      </w:r>
      <w:r w:rsidR="00822496">
        <w:rPr>
          <w:rFonts w:ascii="Arial" w:hAnsi="Arial" w:cs="Arial"/>
          <w:sz w:val="24"/>
          <w:szCs w:val="24"/>
        </w:rPr>
        <w:t>“</w:t>
      </w:r>
      <w:r w:rsidR="00BE3CA1" w:rsidRPr="00175804">
        <w:rPr>
          <w:rFonts w:ascii="Arial" w:hAnsi="Arial" w:cs="Arial"/>
          <w:i/>
          <w:iCs/>
          <w:sz w:val="24"/>
          <w:szCs w:val="24"/>
        </w:rPr>
        <w:t xml:space="preserve">I’ve been reflecting a lot on my memories of her and </w:t>
      </w:r>
      <w:r w:rsidR="00331B4B" w:rsidRPr="00175804">
        <w:rPr>
          <w:rFonts w:ascii="Arial" w:hAnsi="Arial" w:cs="Arial"/>
          <w:i/>
          <w:iCs/>
          <w:sz w:val="24"/>
          <w:szCs w:val="24"/>
        </w:rPr>
        <w:t xml:space="preserve">how </w:t>
      </w:r>
      <w:r w:rsidR="00BE3CA1" w:rsidRPr="00175804">
        <w:rPr>
          <w:rFonts w:ascii="Arial" w:hAnsi="Arial" w:cs="Arial"/>
          <w:i/>
          <w:iCs/>
          <w:sz w:val="24"/>
          <w:szCs w:val="24"/>
        </w:rPr>
        <w:t xml:space="preserve">I only have happy </w:t>
      </w:r>
      <w:r w:rsidR="00331B4B" w:rsidRPr="00175804">
        <w:rPr>
          <w:rFonts w:ascii="Arial" w:hAnsi="Arial" w:cs="Arial"/>
          <w:i/>
          <w:iCs/>
          <w:sz w:val="24"/>
          <w:szCs w:val="24"/>
        </w:rPr>
        <w:t>on</w:t>
      </w:r>
      <w:r w:rsidR="00BE3CA1" w:rsidRPr="00175804">
        <w:rPr>
          <w:rFonts w:ascii="Arial" w:hAnsi="Arial" w:cs="Arial"/>
          <w:i/>
          <w:iCs/>
          <w:sz w:val="24"/>
          <w:szCs w:val="24"/>
        </w:rPr>
        <w:t>es</w:t>
      </w:r>
      <w:r w:rsidR="00331B4B" w:rsidRPr="00175804">
        <w:rPr>
          <w:rFonts w:ascii="Arial" w:hAnsi="Arial" w:cs="Arial"/>
          <w:i/>
          <w:iCs/>
          <w:sz w:val="24"/>
          <w:szCs w:val="24"/>
        </w:rPr>
        <w:t xml:space="preserve"> a</w:t>
      </w:r>
      <w:r w:rsidR="00E53CF7">
        <w:rPr>
          <w:rFonts w:ascii="Arial" w:hAnsi="Arial" w:cs="Arial"/>
          <w:i/>
          <w:iCs/>
          <w:sz w:val="24"/>
          <w:szCs w:val="24"/>
        </w:rPr>
        <w:t>n</w:t>
      </w:r>
      <w:r w:rsidR="00331B4B" w:rsidRPr="00175804">
        <w:rPr>
          <w:rFonts w:ascii="Arial" w:hAnsi="Arial" w:cs="Arial"/>
          <w:i/>
          <w:iCs/>
          <w:sz w:val="24"/>
          <w:szCs w:val="24"/>
        </w:rPr>
        <w:t>d feelings of love towards her.</w:t>
      </w:r>
      <w:r w:rsidR="00E53CF7">
        <w:rPr>
          <w:rFonts w:ascii="Arial" w:hAnsi="Arial" w:cs="Arial"/>
          <w:i/>
          <w:iCs/>
          <w:sz w:val="24"/>
          <w:szCs w:val="24"/>
        </w:rPr>
        <w:t>”</w:t>
      </w:r>
      <w:r w:rsidR="00BE3CA1" w:rsidRPr="00175804">
        <w:rPr>
          <w:rFonts w:ascii="Arial" w:hAnsi="Arial" w:cs="Arial"/>
          <w:i/>
          <w:iCs/>
          <w:sz w:val="24"/>
          <w:szCs w:val="24"/>
        </w:rPr>
        <w:t xml:space="preserve"> </w:t>
      </w:r>
      <w:r w:rsidR="00BE3CA1">
        <w:rPr>
          <w:rFonts w:ascii="Arial" w:hAnsi="Arial" w:cs="Arial"/>
          <w:sz w:val="24"/>
          <w:szCs w:val="24"/>
        </w:rPr>
        <w:t xml:space="preserve"> </w:t>
      </w:r>
    </w:p>
    <w:p w14:paraId="23CE7DE0" w14:textId="77777777" w:rsidR="00315342" w:rsidRDefault="00315342" w:rsidP="0063747A">
      <w:pPr>
        <w:pStyle w:val="NoSpacing"/>
        <w:jc w:val="both"/>
        <w:rPr>
          <w:rFonts w:ascii="Arial" w:hAnsi="Arial" w:cs="Arial"/>
          <w:sz w:val="24"/>
          <w:szCs w:val="24"/>
        </w:rPr>
      </w:pPr>
    </w:p>
    <w:p w14:paraId="2970A4DF" w14:textId="792835D9" w:rsidR="00B54F84" w:rsidRPr="007C0E9F" w:rsidRDefault="00E43BB5" w:rsidP="0063747A">
      <w:pPr>
        <w:spacing w:after="0" w:line="240" w:lineRule="auto"/>
        <w:jc w:val="both"/>
        <w:rPr>
          <w:rFonts w:ascii="Arial" w:hAnsi="Arial" w:cs="Arial"/>
          <w:sz w:val="24"/>
          <w:szCs w:val="24"/>
        </w:rPr>
      </w:pPr>
      <w:r>
        <w:rPr>
          <w:rFonts w:ascii="Arial" w:hAnsi="Arial" w:cs="Arial"/>
          <w:sz w:val="24"/>
          <w:szCs w:val="24"/>
        </w:rPr>
        <w:t xml:space="preserve">A </w:t>
      </w:r>
      <w:r w:rsidR="00572DA6" w:rsidRPr="007C0E9F">
        <w:rPr>
          <w:rFonts w:ascii="Arial" w:hAnsi="Arial" w:cs="Arial"/>
          <w:sz w:val="24"/>
          <w:szCs w:val="24"/>
        </w:rPr>
        <w:t>worker who knew her commented that</w:t>
      </w:r>
      <w:r w:rsidR="00592207" w:rsidRPr="007C0E9F">
        <w:rPr>
          <w:rFonts w:ascii="Arial" w:hAnsi="Arial" w:cs="Arial"/>
          <w:sz w:val="24"/>
          <w:szCs w:val="24"/>
        </w:rPr>
        <w:t>:</w:t>
      </w:r>
      <w:r w:rsidR="00572DA6" w:rsidRPr="007C0E9F">
        <w:rPr>
          <w:rFonts w:ascii="Arial" w:hAnsi="Arial" w:cs="Arial"/>
          <w:sz w:val="24"/>
          <w:szCs w:val="24"/>
        </w:rPr>
        <w:t xml:space="preserve"> </w:t>
      </w:r>
      <w:r w:rsidR="00B37AE0" w:rsidRPr="007C0E9F">
        <w:rPr>
          <w:rFonts w:ascii="Arial" w:hAnsi="Arial" w:cs="Arial"/>
          <w:sz w:val="24"/>
          <w:szCs w:val="24"/>
        </w:rPr>
        <w:t>“</w:t>
      </w:r>
      <w:r w:rsidR="00B54F84" w:rsidRPr="007C0E9F">
        <w:rPr>
          <w:rFonts w:ascii="Arial" w:hAnsi="Arial" w:cs="Arial"/>
          <w:i/>
          <w:iCs/>
          <w:sz w:val="24"/>
          <w:szCs w:val="24"/>
        </w:rPr>
        <w:t>she was an incredibly independent woman and I think she did recognise that she needed help, but she was also very stubborn</w:t>
      </w:r>
      <w:r w:rsidR="00B66947">
        <w:rPr>
          <w:rFonts w:ascii="Arial" w:hAnsi="Arial" w:cs="Arial"/>
          <w:i/>
          <w:iCs/>
          <w:sz w:val="24"/>
          <w:szCs w:val="24"/>
        </w:rPr>
        <w:t xml:space="preserve"> </w:t>
      </w:r>
      <w:r w:rsidR="00572DA6" w:rsidRPr="007C0E9F">
        <w:rPr>
          <w:rFonts w:ascii="Arial" w:hAnsi="Arial" w:cs="Arial"/>
          <w:i/>
          <w:iCs/>
          <w:sz w:val="24"/>
          <w:szCs w:val="24"/>
        </w:rPr>
        <w:t>…</w:t>
      </w:r>
      <w:r w:rsidR="00D914C3">
        <w:rPr>
          <w:rFonts w:ascii="Arial" w:hAnsi="Arial" w:cs="Arial"/>
          <w:i/>
          <w:iCs/>
          <w:sz w:val="24"/>
          <w:szCs w:val="24"/>
        </w:rPr>
        <w:t xml:space="preserve"> </w:t>
      </w:r>
      <w:r w:rsidR="00B66947">
        <w:rPr>
          <w:rFonts w:ascii="Arial" w:hAnsi="Arial" w:cs="Arial"/>
          <w:i/>
          <w:iCs/>
          <w:sz w:val="24"/>
          <w:szCs w:val="24"/>
        </w:rPr>
        <w:t xml:space="preserve"> </w:t>
      </w:r>
      <w:r w:rsidR="00B54F84" w:rsidRPr="007C0E9F">
        <w:rPr>
          <w:rFonts w:ascii="Arial" w:hAnsi="Arial" w:cs="Arial"/>
          <w:i/>
          <w:iCs/>
          <w:sz w:val="24"/>
          <w:szCs w:val="24"/>
        </w:rPr>
        <w:t>I found her very engaging. Even though she would tell me to go away quite a lot</w:t>
      </w:r>
      <w:r w:rsidR="00D914C3">
        <w:rPr>
          <w:rFonts w:ascii="Arial" w:hAnsi="Arial" w:cs="Arial"/>
          <w:i/>
          <w:iCs/>
          <w:sz w:val="24"/>
          <w:szCs w:val="24"/>
        </w:rPr>
        <w:t xml:space="preserve"> </w:t>
      </w:r>
      <w:r w:rsidR="006C7261">
        <w:rPr>
          <w:rFonts w:ascii="Arial" w:hAnsi="Arial" w:cs="Arial"/>
          <w:i/>
          <w:iCs/>
          <w:sz w:val="24"/>
          <w:szCs w:val="24"/>
        </w:rPr>
        <w:t>…</w:t>
      </w:r>
      <w:r w:rsidR="00D914C3">
        <w:rPr>
          <w:rFonts w:ascii="Arial" w:hAnsi="Arial" w:cs="Arial"/>
          <w:i/>
          <w:iCs/>
          <w:sz w:val="24"/>
          <w:szCs w:val="24"/>
        </w:rPr>
        <w:t xml:space="preserve"> </w:t>
      </w:r>
      <w:r w:rsidR="00B54F84" w:rsidRPr="007C0E9F">
        <w:rPr>
          <w:rFonts w:ascii="Arial" w:hAnsi="Arial" w:cs="Arial"/>
          <w:i/>
          <w:iCs/>
          <w:sz w:val="24"/>
          <w:szCs w:val="24"/>
        </w:rPr>
        <w:t xml:space="preserve">I enjoyed her company, we did have times where we sat and </w:t>
      </w:r>
      <w:r w:rsidR="005E4577" w:rsidRPr="007C0E9F">
        <w:rPr>
          <w:rFonts w:ascii="Arial" w:hAnsi="Arial" w:cs="Arial"/>
          <w:i/>
          <w:iCs/>
          <w:sz w:val="24"/>
          <w:szCs w:val="24"/>
        </w:rPr>
        <w:t>chatted,</w:t>
      </w:r>
      <w:r w:rsidR="00B54F84" w:rsidRPr="007C0E9F">
        <w:rPr>
          <w:rFonts w:ascii="Arial" w:hAnsi="Arial" w:cs="Arial"/>
          <w:i/>
          <w:iCs/>
          <w:sz w:val="24"/>
          <w:szCs w:val="24"/>
        </w:rPr>
        <w:t xml:space="preserve"> and she told me about her life. And life really was a struggle for her</w:t>
      </w:r>
      <w:r w:rsidR="005C199A">
        <w:rPr>
          <w:rFonts w:ascii="Arial" w:hAnsi="Arial" w:cs="Arial"/>
          <w:i/>
          <w:iCs/>
          <w:sz w:val="24"/>
          <w:szCs w:val="24"/>
        </w:rPr>
        <w:t>…</w:t>
      </w:r>
      <w:r w:rsidR="00CC46FD">
        <w:rPr>
          <w:rFonts w:ascii="Arial" w:hAnsi="Arial" w:cs="Arial"/>
          <w:i/>
          <w:iCs/>
          <w:sz w:val="24"/>
          <w:szCs w:val="24"/>
        </w:rPr>
        <w:t xml:space="preserve"> </w:t>
      </w:r>
      <w:r w:rsidR="00B54F84" w:rsidRPr="007C0E9F">
        <w:rPr>
          <w:rFonts w:ascii="Arial" w:hAnsi="Arial" w:cs="Arial"/>
          <w:i/>
          <w:iCs/>
          <w:sz w:val="24"/>
          <w:szCs w:val="24"/>
        </w:rPr>
        <w:t>she did fight to try and keep on top o</w:t>
      </w:r>
      <w:r w:rsidR="005A0EC8">
        <w:rPr>
          <w:rFonts w:ascii="Arial" w:hAnsi="Arial" w:cs="Arial"/>
          <w:i/>
          <w:iCs/>
          <w:sz w:val="24"/>
          <w:szCs w:val="24"/>
        </w:rPr>
        <w:t>f her life.”</w:t>
      </w:r>
    </w:p>
    <w:p w14:paraId="28FE70DE" w14:textId="77777777" w:rsidR="007C0E9F" w:rsidRPr="007C0E9F" w:rsidRDefault="007C0E9F" w:rsidP="0063747A">
      <w:pPr>
        <w:pStyle w:val="NoSpacing"/>
        <w:jc w:val="both"/>
        <w:rPr>
          <w:rFonts w:ascii="Arial" w:eastAsia="Times New Roman" w:hAnsi="Arial" w:cs="Arial"/>
          <w:sz w:val="24"/>
          <w:szCs w:val="24"/>
        </w:rPr>
      </w:pPr>
    </w:p>
    <w:p w14:paraId="40BCCEED" w14:textId="6A2CB065" w:rsidR="009D33F1" w:rsidRDefault="00D12057" w:rsidP="0063747A">
      <w:pPr>
        <w:pStyle w:val="NoSpacing"/>
        <w:jc w:val="both"/>
        <w:rPr>
          <w:rFonts w:ascii="Arial" w:eastAsia="Times New Roman" w:hAnsi="Arial" w:cs="Arial"/>
          <w:sz w:val="24"/>
          <w:szCs w:val="24"/>
        </w:rPr>
      </w:pPr>
      <w:r w:rsidRPr="000351B9">
        <w:rPr>
          <w:rFonts w:ascii="Arial" w:eastAsia="Times New Roman" w:hAnsi="Arial" w:cs="Arial"/>
          <w:sz w:val="24"/>
          <w:szCs w:val="24"/>
        </w:rPr>
        <w:t>Elaine had an alcohol use disorder and</w:t>
      </w:r>
      <w:r w:rsidR="00A97804">
        <w:rPr>
          <w:rFonts w:ascii="Arial" w:eastAsia="Times New Roman" w:hAnsi="Arial" w:cs="Arial"/>
          <w:sz w:val="24"/>
          <w:szCs w:val="24"/>
        </w:rPr>
        <w:t>,</w:t>
      </w:r>
      <w:r w:rsidR="00DD143B">
        <w:rPr>
          <w:rFonts w:ascii="Arial" w:eastAsia="Times New Roman" w:hAnsi="Arial" w:cs="Arial"/>
          <w:sz w:val="24"/>
          <w:szCs w:val="24"/>
        </w:rPr>
        <w:t xml:space="preserve"> in the last </w:t>
      </w:r>
      <w:r w:rsidR="00A97804">
        <w:rPr>
          <w:rFonts w:ascii="Arial" w:eastAsia="Times New Roman" w:hAnsi="Arial" w:cs="Arial"/>
          <w:sz w:val="24"/>
          <w:szCs w:val="24"/>
        </w:rPr>
        <w:t>five or six years of her life,</w:t>
      </w:r>
      <w:r w:rsidRPr="000351B9">
        <w:rPr>
          <w:rFonts w:ascii="Arial" w:eastAsia="Times New Roman" w:hAnsi="Arial" w:cs="Arial"/>
          <w:sz w:val="24"/>
          <w:szCs w:val="24"/>
        </w:rPr>
        <w:t xml:space="preserve"> was </w:t>
      </w:r>
      <w:r w:rsidR="00D576BD" w:rsidRPr="000351B9">
        <w:rPr>
          <w:rFonts w:ascii="Arial" w:eastAsia="Times New Roman" w:hAnsi="Arial" w:cs="Arial"/>
          <w:sz w:val="24"/>
          <w:szCs w:val="24"/>
        </w:rPr>
        <w:t xml:space="preserve">regularly </w:t>
      </w:r>
      <w:r w:rsidRPr="000351B9">
        <w:rPr>
          <w:rFonts w:ascii="Arial" w:eastAsia="Times New Roman" w:hAnsi="Arial" w:cs="Arial"/>
          <w:sz w:val="24"/>
          <w:szCs w:val="24"/>
        </w:rPr>
        <w:t>drinking</w:t>
      </w:r>
      <w:r w:rsidR="00D576BD" w:rsidRPr="000351B9">
        <w:rPr>
          <w:rFonts w:ascii="Arial" w:eastAsia="Times New Roman" w:hAnsi="Arial" w:cs="Arial"/>
          <w:sz w:val="24"/>
          <w:szCs w:val="24"/>
        </w:rPr>
        <w:t xml:space="preserve"> two bottles of wine per day</w:t>
      </w:r>
      <w:r w:rsidR="00F21B8D">
        <w:rPr>
          <w:rFonts w:ascii="Arial" w:eastAsia="Times New Roman" w:hAnsi="Arial" w:cs="Arial"/>
          <w:sz w:val="24"/>
          <w:szCs w:val="24"/>
        </w:rPr>
        <w:t xml:space="preserve">. </w:t>
      </w:r>
      <w:r w:rsidR="00193C65" w:rsidRPr="000351B9">
        <w:rPr>
          <w:rFonts w:ascii="Arial" w:eastAsia="Times New Roman" w:hAnsi="Arial" w:cs="Arial"/>
          <w:sz w:val="24"/>
          <w:szCs w:val="24"/>
        </w:rPr>
        <w:t xml:space="preserve"> </w:t>
      </w:r>
      <w:r w:rsidR="00E53280">
        <w:rPr>
          <w:rFonts w:ascii="Arial" w:eastAsia="Times New Roman" w:hAnsi="Arial" w:cs="Arial"/>
          <w:sz w:val="24"/>
          <w:szCs w:val="24"/>
        </w:rPr>
        <w:t xml:space="preserve">A 2016 assessment report </w:t>
      </w:r>
      <w:r w:rsidR="009D33F1">
        <w:rPr>
          <w:rFonts w:ascii="Arial" w:eastAsia="Times New Roman" w:hAnsi="Arial" w:cs="Arial"/>
          <w:sz w:val="24"/>
          <w:szCs w:val="24"/>
        </w:rPr>
        <w:t>indicates that s</w:t>
      </w:r>
      <w:r w:rsidR="00193C65" w:rsidRPr="000351B9">
        <w:rPr>
          <w:rFonts w:ascii="Arial" w:eastAsia="Times New Roman" w:hAnsi="Arial" w:cs="Arial"/>
          <w:sz w:val="24"/>
          <w:szCs w:val="24"/>
        </w:rPr>
        <w:t>he linked</w:t>
      </w:r>
      <w:r w:rsidR="00153006">
        <w:rPr>
          <w:rFonts w:ascii="Arial" w:eastAsia="Times New Roman" w:hAnsi="Arial" w:cs="Arial"/>
          <w:sz w:val="24"/>
          <w:szCs w:val="24"/>
        </w:rPr>
        <w:t xml:space="preserve"> the drinking</w:t>
      </w:r>
      <w:r w:rsidR="00193C65" w:rsidRPr="000351B9">
        <w:rPr>
          <w:rFonts w:ascii="Arial" w:eastAsia="Times New Roman" w:hAnsi="Arial" w:cs="Arial"/>
          <w:sz w:val="24"/>
          <w:szCs w:val="24"/>
        </w:rPr>
        <w:t xml:space="preserve"> to </w:t>
      </w:r>
      <w:r w:rsidR="009D33F1">
        <w:rPr>
          <w:rFonts w:ascii="Arial" w:eastAsia="Times New Roman" w:hAnsi="Arial" w:cs="Arial"/>
          <w:sz w:val="24"/>
          <w:szCs w:val="24"/>
        </w:rPr>
        <w:t>“</w:t>
      </w:r>
      <w:r w:rsidR="00193C65" w:rsidRPr="000351B9">
        <w:rPr>
          <w:rFonts w:ascii="Arial" w:eastAsia="Times New Roman" w:hAnsi="Arial" w:cs="Arial"/>
          <w:sz w:val="24"/>
          <w:szCs w:val="24"/>
        </w:rPr>
        <w:t xml:space="preserve">the death </w:t>
      </w:r>
      <w:r w:rsidR="005D11FB" w:rsidRPr="000351B9">
        <w:rPr>
          <w:rFonts w:ascii="Arial" w:eastAsia="Times New Roman" w:hAnsi="Arial" w:cs="Arial"/>
          <w:sz w:val="24"/>
          <w:szCs w:val="24"/>
        </w:rPr>
        <w:t xml:space="preserve">of her husband, 20 years </w:t>
      </w:r>
      <w:r w:rsidR="00193C65" w:rsidRPr="000351B9">
        <w:rPr>
          <w:rFonts w:ascii="Arial" w:eastAsia="Times New Roman" w:hAnsi="Arial" w:cs="Arial"/>
          <w:sz w:val="24"/>
          <w:szCs w:val="24"/>
        </w:rPr>
        <w:t>previously</w:t>
      </w:r>
      <w:r w:rsidR="009D33F1">
        <w:rPr>
          <w:rFonts w:ascii="Arial" w:eastAsia="Times New Roman" w:hAnsi="Arial" w:cs="Arial"/>
          <w:sz w:val="24"/>
          <w:szCs w:val="24"/>
        </w:rPr>
        <w:t>”</w:t>
      </w:r>
      <w:r w:rsidR="00F21B8D">
        <w:rPr>
          <w:rFonts w:ascii="Arial" w:eastAsia="Times New Roman" w:hAnsi="Arial" w:cs="Arial"/>
          <w:sz w:val="24"/>
          <w:szCs w:val="24"/>
        </w:rPr>
        <w:t xml:space="preserve">. </w:t>
      </w:r>
      <w:r w:rsidR="009D33F1">
        <w:rPr>
          <w:rFonts w:ascii="Arial" w:eastAsia="Times New Roman" w:hAnsi="Arial" w:cs="Arial"/>
          <w:sz w:val="24"/>
          <w:szCs w:val="24"/>
        </w:rPr>
        <w:t xml:space="preserve"> However, it transpires that Elaine was never married</w:t>
      </w:r>
      <w:r w:rsidR="00F21B8D">
        <w:rPr>
          <w:rFonts w:ascii="Arial" w:eastAsia="Times New Roman" w:hAnsi="Arial" w:cs="Arial"/>
          <w:sz w:val="24"/>
          <w:szCs w:val="24"/>
        </w:rPr>
        <w:t xml:space="preserve">. </w:t>
      </w:r>
      <w:r w:rsidR="00F17E2A">
        <w:rPr>
          <w:rFonts w:ascii="Arial" w:eastAsia="Times New Roman" w:hAnsi="Arial" w:cs="Arial"/>
          <w:sz w:val="24"/>
          <w:szCs w:val="24"/>
        </w:rPr>
        <w:t xml:space="preserve"> She was in a</w:t>
      </w:r>
      <w:r w:rsidR="00153006">
        <w:rPr>
          <w:rFonts w:ascii="Arial" w:eastAsia="Times New Roman" w:hAnsi="Arial" w:cs="Arial"/>
          <w:sz w:val="24"/>
          <w:szCs w:val="24"/>
        </w:rPr>
        <w:t xml:space="preserve"> relationship with a married man who eventually left his wife</w:t>
      </w:r>
      <w:r w:rsidR="001C5C2E">
        <w:rPr>
          <w:rFonts w:ascii="Arial" w:eastAsia="Times New Roman" w:hAnsi="Arial" w:cs="Arial"/>
          <w:sz w:val="24"/>
          <w:szCs w:val="24"/>
        </w:rPr>
        <w:t xml:space="preserve"> and lived with Elaine for a couple of years before </w:t>
      </w:r>
      <w:r w:rsidR="00E50BD2">
        <w:rPr>
          <w:rFonts w:ascii="Arial" w:eastAsia="Times New Roman" w:hAnsi="Arial" w:cs="Arial"/>
          <w:sz w:val="24"/>
          <w:szCs w:val="24"/>
        </w:rPr>
        <w:t xml:space="preserve">he </w:t>
      </w:r>
      <w:r w:rsidR="001C5C2E">
        <w:rPr>
          <w:rFonts w:ascii="Arial" w:eastAsia="Times New Roman" w:hAnsi="Arial" w:cs="Arial"/>
          <w:sz w:val="24"/>
          <w:szCs w:val="24"/>
        </w:rPr>
        <w:t>pass</w:t>
      </w:r>
      <w:r w:rsidR="00E50BD2">
        <w:rPr>
          <w:rFonts w:ascii="Arial" w:eastAsia="Times New Roman" w:hAnsi="Arial" w:cs="Arial"/>
          <w:sz w:val="24"/>
          <w:szCs w:val="24"/>
        </w:rPr>
        <w:t>ed</w:t>
      </w:r>
      <w:r w:rsidR="001C5C2E">
        <w:rPr>
          <w:rFonts w:ascii="Arial" w:eastAsia="Times New Roman" w:hAnsi="Arial" w:cs="Arial"/>
          <w:sz w:val="24"/>
          <w:szCs w:val="24"/>
        </w:rPr>
        <w:t xml:space="preserve"> away</w:t>
      </w:r>
      <w:r w:rsidR="00F21B8D">
        <w:rPr>
          <w:rFonts w:ascii="Arial" w:eastAsia="Times New Roman" w:hAnsi="Arial" w:cs="Arial"/>
          <w:sz w:val="24"/>
          <w:szCs w:val="24"/>
        </w:rPr>
        <w:t xml:space="preserve">. </w:t>
      </w:r>
      <w:r w:rsidR="001C5C2E">
        <w:rPr>
          <w:rFonts w:ascii="Arial" w:eastAsia="Times New Roman" w:hAnsi="Arial" w:cs="Arial"/>
          <w:sz w:val="24"/>
          <w:szCs w:val="24"/>
        </w:rPr>
        <w:t xml:space="preserve">  This was </w:t>
      </w:r>
      <w:r w:rsidR="00940525">
        <w:rPr>
          <w:rFonts w:ascii="Arial" w:eastAsia="Times New Roman" w:hAnsi="Arial" w:cs="Arial"/>
          <w:sz w:val="24"/>
          <w:szCs w:val="24"/>
        </w:rPr>
        <w:t>much further back tha</w:t>
      </w:r>
      <w:r w:rsidR="00A163CB">
        <w:rPr>
          <w:rFonts w:ascii="Arial" w:eastAsia="Times New Roman" w:hAnsi="Arial" w:cs="Arial"/>
          <w:sz w:val="24"/>
          <w:szCs w:val="24"/>
        </w:rPr>
        <w:t>n</w:t>
      </w:r>
      <w:r w:rsidR="00940525">
        <w:rPr>
          <w:rFonts w:ascii="Arial" w:eastAsia="Times New Roman" w:hAnsi="Arial" w:cs="Arial"/>
          <w:sz w:val="24"/>
          <w:szCs w:val="24"/>
        </w:rPr>
        <w:t xml:space="preserve"> 20 years and was probably as many as 40 years previously</w:t>
      </w:r>
      <w:r w:rsidR="00F21B8D">
        <w:rPr>
          <w:rFonts w:ascii="Arial" w:eastAsia="Times New Roman" w:hAnsi="Arial" w:cs="Arial"/>
          <w:sz w:val="24"/>
          <w:szCs w:val="24"/>
        </w:rPr>
        <w:t xml:space="preserve">. </w:t>
      </w:r>
      <w:r w:rsidR="00A163CB">
        <w:rPr>
          <w:rFonts w:ascii="Arial" w:eastAsia="Times New Roman" w:hAnsi="Arial" w:cs="Arial"/>
          <w:sz w:val="24"/>
          <w:szCs w:val="24"/>
        </w:rPr>
        <w:t xml:space="preserve"> However, it is reported that she had </w:t>
      </w:r>
      <w:r w:rsidR="00125EED">
        <w:rPr>
          <w:rFonts w:ascii="Arial" w:eastAsia="Times New Roman" w:hAnsi="Arial" w:cs="Arial"/>
          <w:sz w:val="24"/>
          <w:szCs w:val="24"/>
        </w:rPr>
        <w:t>many pictures of him in her flat at the time of her death</w:t>
      </w:r>
      <w:r w:rsidR="00F21B8D">
        <w:rPr>
          <w:rFonts w:ascii="Arial" w:eastAsia="Times New Roman" w:hAnsi="Arial" w:cs="Arial"/>
          <w:sz w:val="24"/>
          <w:szCs w:val="24"/>
        </w:rPr>
        <w:t xml:space="preserve">. </w:t>
      </w:r>
      <w:r w:rsidR="00125EED">
        <w:rPr>
          <w:rFonts w:ascii="Arial" w:eastAsia="Times New Roman" w:hAnsi="Arial" w:cs="Arial"/>
          <w:sz w:val="24"/>
          <w:szCs w:val="24"/>
        </w:rPr>
        <w:t xml:space="preserve">  </w:t>
      </w:r>
      <w:r w:rsidR="003B3C80">
        <w:rPr>
          <w:rFonts w:ascii="Arial" w:eastAsia="Times New Roman" w:hAnsi="Arial" w:cs="Arial"/>
          <w:sz w:val="24"/>
          <w:szCs w:val="24"/>
        </w:rPr>
        <w:t>Irrespective of the accuracy of the reporting</w:t>
      </w:r>
      <w:r w:rsidR="00CA1B5F">
        <w:rPr>
          <w:rFonts w:ascii="Arial" w:eastAsia="Times New Roman" w:hAnsi="Arial" w:cs="Arial"/>
          <w:sz w:val="24"/>
          <w:szCs w:val="24"/>
        </w:rPr>
        <w:t>, this would appear to be a significant emotional</w:t>
      </w:r>
      <w:r w:rsidR="00763241">
        <w:rPr>
          <w:rFonts w:ascii="Arial" w:eastAsia="Times New Roman" w:hAnsi="Arial" w:cs="Arial"/>
          <w:sz w:val="24"/>
          <w:szCs w:val="24"/>
        </w:rPr>
        <w:t>,</w:t>
      </w:r>
      <w:r w:rsidR="00CA1B5F">
        <w:rPr>
          <w:rFonts w:ascii="Arial" w:eastAsia="Times New Roman" w:hAnsi="Arial" w:cs="Arial"/>
          <w:sz w:val="24"/>
          <w:szCs w:val="24"/>
        </w:rPr>
        <w:t xml:space="preserve"> and probably traumatic</w:t>
      </w:r>
      <w:r w:rsidR="00763241">
        <w:rPr>
          <w:rFonts w:ascii="Arial" w:eastAsia="Times New Roman" w:hAnsi="Arial" w:cs="Arial"/>
          <w:sz w:val="24"/>
          <w:szCs w:val="24"/>
        </w:rPr>
        <w:t>,</w:t>
      </w:r>
      <w:r w:rsidR="00CA1B5F">
        <w:rPr>
          <w:rFonts w:ascii="Arial" w:eastAsia="Times New Roman" w:hAnsi="Arial" w:cs="Arial"/>
          <w:sz w:val="24"/>
          <w:szCs w:val="24"/>
        </w:rPr>
        <w:t xml:space="preserve"> episode in her life.</w:t>
      </w:r>
    </w:p>
    <w:p w14:paraId="140F6DEC" w14:textId="77777777" w:rsidR="009D33F1" w:rsidRDefault="009D33F1" w:rsidP="0063747A">
      <w:pPr>
        <w:pStyle w:val="NoSpacing"/>
        <w:jc w:val="both"/>
        <w:rPr>
          <w:rFonts w:ascii="Arial" w:eastAsia="Times New Roman" w:hAnsi="Arial" w:cs="Arial"/>
          <w:sz w:val="24"/>
          <w:szCs w:val="24"/>
        </w:rPr>
      </w:pPr>
    </w:p>
    <w:p w14:paraId="34487276" w14:textId="501E32BA" w:rsidR="00064B3C" w:rsidRDefault="00763241" w:rsidP="0063747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Beyond the death of her partner, Elaine identified two other aspects of her life that had caused her emotional pain</w:t>
      </w:r>
      <w:r w:rsidR="00F21B8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00607938">
        <w:rPr>
          <w:rFonts w:ascii="Arial" w:eastAsia="Times New Roman" w:hAnsi="Arial" w:cs="Arial"/>
          <w:color w:val="000000"/>
          <w:sz w:val="24"/>
          <w:szCs w:val="24"/>
          <w:lang w:eastAsia="en-GB"/>
        </w:rPr>
        <w:t xml:space="preserve">In </w:t>
      </w:r>
      <w:r w:rsidR="00CD5438">
        <w:rPr>
          <w:rFonts w:ascii="Arial" w:eastAsia="Times New Roman" w:hAnsi="Arial" w:cs="Arial"/>
          <w:color w:val="000000"/>
          <w:sz w:val="24"/>
          <w:szCs w:val="24"/>
          <w:lang w:eastAsia="en-GB"/>
        </w:rPr>
        <w:t xml:space="preserve">the </w:t>
      </w:r>
      <w:r w:rsidR="00607938">
        <w:rPr>
          <w:rFonts w:ascii="Arial" w:eastAsia="Times New Roman" w:hAnsi="Arial" w:cs="Arial"/>
          <w:color w:val="000000"/>
          <w:sz w:val="24"/>
          <w:szCs w:val="24"/>
          <w:lang w:eastAsia="en-GB"/>
        </w:rPr>
        <w:t>2016</w:t>
      </w:r>
      <w:r w:rsidR="00CD5438">
        <w:rPr>
          <w:rFonts w:ascii="Arial" w:eastAsia="Times New Roman" w:hAnsi="Arial" w:cs="Arial"/>
          <w:color w:val="000000"/>
          <w:sz w:val="24"/>
          <w:szCs w:val="24"/>
          <w:lang w:eastAsia="en-GB"/>
        </w:rPr>
        <w:t xml:space="preserve"> assessment</w:t>
      </w:r>
      <w:r w:rsidR="00607938">
        <w:rPr>
          <w:rFonts w:ascii="Arial" w:eastAsia="Times New Roman" w:hAnsi="Arial" w:cs="Arial"/>
          <w:color w:val="000000"/>
          <w:sz w:val="24"/>
          <w:szCs w:val="24"/>
          <w:lang w:eastAsia="en-GB"/>
        </w:rPr>
        <w:t>, sh</w:t>
      </w:r>
      <w:r>
        <w:rPr>
          <w:rFonts w:ascii="Arial" w:eastAsia="Times New Roman" w:hAnsi="Arial" w:cs="Arial"/>
          <w:color w:val="000000"/>
          <w:sz w:val="24"/>
          <w:szCs w:val="24"/>
          <w:lang w:eastAsia="en-GB"/>
        </w:rPr>
        <w:t>e</w:t>
      </w:r>
      <w:r w:rsidR="00607938">
        <w:rPr>
          <w:rFonts w:ascii="Arial" w:eastAsia="Times New Roman" w:hAnsi="Arial" w:cs="Arial"/>
          <w:color w:val="000000"/>
          <w:sz w:val="24"/>
          <w:szCs w:val="24"/>
          <w:lang w:eastAsia="en-GB"/>
        </w:rPr>
        <w:t xml:space="preserve"> </w:t>
      </w:r>
      <w:r w:rsidR="00CD11F8">
        <w:rPr>
          <w:rFonts w:ascii="Arial" w:eastAsia="Times New Roman" w:hAnsi="Arial" w:cs="Arial"/>
          <w:color w:val="000000"/>
          <w:sz w:val="24"/>
          <w:szCs w:val="24"/>
          <w:lang w:eastAsia="en-GB"/>
        </w:rPr>
        <w:t>reporte</w:t>
      </w:r>
      <w:r>
        <w:rPr>
          <w:rFonts w:ascii="Arial" w:eastAsia="Times New Roman" w:hAnsi="Arial" w:cs="Arial"/>
          <w:color w:val="000000"/>
          <w:sz w:val="24"/>
          <w:szCs w:val="24"/>
          <w:lang w:eastAsia="en-GB"/>
        </w:rPr>
        <w:t xml:space="preserve">d that as a “young girl” she had </w:t>
      </w:r>
      <w:r w:rsidRPr="000351B9">
        <w:rPr>
          <w:rFonts w:ascii="Arial" w:eastAsia="Times New Roman" w:hAnsi="Arial" w:cs="Arial"/>
          <w:color w:val="000000"/>
          <w:sz w:val="24"/>
          <w:szCs w:val="24"/>
          <w:lang w:eastAsia="en-GB"/>
        </w:rPr>
        <w:t>to give</w:t>
      </w:r>
      <w:r>
        <w:rPr>
          <w:rFonts w:ascii="Arial" w:eastAsia="Times New Roman" w:hAnsi="Arial" w:cs="Arial"/>
          <w:color w:val="000000"/>
          <w:sz w:val="24"/>
          <w:szCs w:val="24"/>
          <w:lang w:eastAsia="en-GB"/>
        </w:rPr>
        <w:t xml:space="preserve"> her</w:t>
      </w:r>
      <w:r w:rsidRPr="000351B9">
        <w:rPr>
          <w:rFonts w:ascii="Arial" w:eastAsia="Times New Roman" w:hAnsi="Arial" w:cs="Arial"/>
          <w:color w:val="000000"/>
          <w:sz w:val="24"/>
          <w:szCs w:val="24"/>
          <w:lang w:eastAsia="en-GB"/>
        </w:rPr>
        <w:t xml:space="preserve"> baby up for adoption</w:t>
      </w:r>
      <w:r w:rsidR="00064B3C">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 xml:space="preserve">that </w:t>
      </w:r>
      <w:r w:rsidRPr="000351B9">
        <w:rPr>
          <w:rFonts w:ascii="Arial" w:eastAsia="Times New Roman" w:hAnsi="Arial" w:cs="Arial"/>
          <w:color w:val="000000"/>
          <w:sz w:val="24"/>
          <w:szCs w:val="24"/>
          <w:lang w:eastAsia="en-GB"/>
        </w:rPr>
        <w:t>this ha</w:t>
      </w:r>
      <w:r>
        <w:rPr>
          <w:rFonts w:ascii="Arial" w:eastAsia="Times New Roman" w:hAnsi="Arial" w:cs="Arial"/>
          <w:color w:val="000000"/>
          <w:sz w:val="24"/>
          <w:szCs w:val="24"/>
          <w:lang w:eastAsia="en-GB"/>
        </w:rPr>
        <w:t>d</w:t>
      </w:r>
      <w:r w:rsidRPr="000351B9">
        <w:rPr>
          <w:rFonts w:ascii="Arial" w:eastAsia="Times New Roman" w:hAnsi="Arial" w:cs="Arial"/>
          <w:color w:val="000000"/>
          <w:sz w:val="24"/>
          <w:szCs w:val="24"/>
          <w:lang w:eastAsia="en-GB"/>
        </w:rPr>
        <w:t xml:space="preserve"> significantly </w:t>
      </w:r>
      <w:r w:rsidRPr="00D144DE">
        <w:rPr>
          <w:rFonts w:ascii="Arial" w:eastAsia="Times New Roman" w:hAnsi="Arial" w:cs="Arial"/>
          <w:color w:val="000000"/>
          <w:sz w:val="24"/>
          <w:szCs w:val="24"/>
          <w:lang w:eastAsia="en-GB"/>
        </w:rPr>
        <w:t xml:space="preserve">affected </w:t>
      </w:r>
      <w:r>
        <w:rPr>
          <w:rFonts w:ascii="Arial" w:eastAsia="Times New Roman" w:hAnsi="Arial" w:cs="Arial"/>
          <w:color w:val="000000"/>
          <w:sz w:val="24"/>
          <w:szCs w:val="24"/>
          <w:lang w:eastAsia="en-GB"/>
        </w:rPr>
        <w:lastRenderedPageBreak/>
        <w:t>her</w:t>
      </w:r>
      <w:r w:rsidRPr="00D144DE">
        <w:rPr>
          <w:rFonts w:ascii="Arial" w:eastAsia="Times New Roman" w:hAnsi="Arial" w:cs="Arial"/>
          <w:color w:val="000000"/>
          <w:sz w:val="24"/>
          <w:szCs w:val="24"/>
          <w:lang w:eastAsia="en-GB"/>
        </w:rPr>
        <w:t xml:space="preserve"> throughout </w:t>
      </w:r>
      <w:r>
        <w:rPr>
          <w:rFonts w:ascii="Arial" w:eastAsia="Times New Roman" w:hAnsi="Arial" w:cs="Arial"/>
          <w:color w:val="000000"/>
          <w:sz w:val="24"/>
          <w:szCs w:val="24"/>
          <w:lang w:eastAsia="en-GB"/>
        </w:rPr>
        <w:t>her</w:t>
      </w:r>
      <w:r w:rsidRPr="00D144DE">
        <w:rPr>
          <w:rFonts w:ascii="Arial" w:eastAsia="Times New Roman" w:hAnsi="Arial" w:cs="Arial"/>
          <w:color w:val="000000"/>
          <w:sz w:val="24"/>
          <w:szCs w:val="24"/>
          <w:lang w:eastAsia="en-GB"/>
        </w:rPr>
        <w:t xml:space="preserve"> life</w:t>
      </w:r>
      <w:r w:rsidR="00F21B8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00064B3C">
        <w:rPr>
          <w:rFonts w:ascii="Arial" w:eastAsia="Times New Roman" w:hAnsi="Arial" w:cs="Arial"/>
          <w:color w:val="000000"/>
          <w:sz w:val="24"/>
          <w:szCs w:val="24"/>
          <w:lang w:eastAsia="en-GB"/>
        </w:rPr>
        <w:t>Again</w:t>
      </w:r>
      <w:r w:rsidR="001C3D39">
        <w:rPr>
          <w:rFonts w:ascii="Arial" w:eastAsia="Times New Roman" w:hAnsi="Arial" w:cs="Arial"/>
          <w:color w:val="000000"/>
          <w:sz w:val="24"/>
          <w:szCs w:val="24"/>
          <w:lang w:eastAsia="en-GB"/>
        </w:rPr>
        <w:t>,</w:t>
      </w:r>
      <w:r w:rsidR="00064B3C">
        <w:rPr>
          <w:rFonts w:ascii="Arial" w:eastAsia="Times New Roman" w:hAnsi="Arial" w:cs="Arial"/>
          <w:color w:val="000000"/>
          <w:sz w:val="24"/>
          <w:szCs w:val="24"/>
          <w:lang w:eastAsia="en-GB"/>
        </w:rPr>
        <w:t xml:space="preserve"> this </w:t>
      </w:r>
      <w:r w:rsidR="001C3D39">
        <w:rPr>
          <w:rFonts w:ascii="Arial" w:eastAsia="Times New Roman" w:hAnsi="Arial" w:cs="Arial"/>
          <w:color w:val="000000"/>
          <w:sz w:val="24"/>
          <w:szCs w:val="24"/>
          <w:lang w:eastAsia="en-GB"/>
        </w:rPr>
        <w:t>appear</w:t>
      </w:r>
      <w:r w:rsidR="00064B3C">
        <w:rPr>
          <w:rFonts w:ascii="Arial" w:eastAsia="Times New Roman" w:hAnsi="Arial" w:cs="Arial"/>
          <w:color w:val="000000"/>
          <w:sz w:val="24"/>
          <w:szCs w:val="24"/>
          <w:lang w:eastAsia="en-GB"/>
        </w:rPr>
        <w:t>s not</w:t>
      </w:r>
      <w:r w:rsidR="001C3D39">
        <w:rPr>
          <w:rFonts w:ascii="Arial" w:eastAsia="Times New Roman" w:hAnsi="Arial" w:cs="Arial"/>
          <w:color w:val="000000"/>
          <w:sz w:val="24"/>
          <w:szCs w:val="24"/>
          <w:lang w:eastAsia="en-GB"/>
        </w:rPr>
        <w:t xml:space="preserve"> to be</w:t>
      </w:r>
      <w:r w:rsidR="00064B3C">
        <w:rPr>
          <w:rFonts w:ascii="Arial" w:eastAsia="Times New Roman" w:hAnsi="Arial" w:cs="Arial"/>
          <w:color w:val="000000"/>
          <w:sz w:val="24"/>
          <w:szCs w:val="24"/>
          <w:lang w:eastAsia="en-GB"/>
        </w:rPr>
        <w:t xml:space="preserve"> true</w:t>
      </w:r>
      <w:r w:rsidR="006F0790">
        <w:rPr>
          <w:rFonts w:ascii="Arial" w:eastAsia="Times New Roman" w:hAnsi="Arial" w:cs="Arial"/>
          <w:color w:val="000000"/>
          <w:sz w:val="24"/>
          <w:szCs w:val="24"/>
          <w:lang w:eastAsia="en-GB"/>
        </w:rPr>
        <w:t>, but to conceal another trauma</w:t>
      </w:r>
      <w:r w:rsidR="00F21B8D">
        <w:rPr>
          <w:rFonts w:ascii="Arial" w:eastAsia="Times New Roman" w:hAnsi="Arial" w:cs="Arial"/>
          <w:color w:val="000000"/>
          <w:sz w:val="24"/>
          <w:szCs w:val="24"/>
          <w:lang w:eastAsia="en-GB"/>
        </w:rPr>
        <w:t xml:space="preserve">. </w:t>
      </w:r>
      <w:r w:rsidR="006F0790">
        <w:rPr>
          <w:rFonts w:ascii="Arial" w:eastAsia="Times New Roman" w:hAnsi="Arial" w:cs="Arial"/>
          <w:color w:val="000000"/>
          <w:sz w:val="24"/>
          <w:szCs w:val="24"/>
          <w:lang w:eastAsia="en-GB"/>
        </w:rPr>
        <w:t xml:space="preserve">  She became pregnant by her married partner but </w:t>
      </w:r>
      <w:r w:rsidR="0012351E">
        <w:rPr>
          <w:rFonts w:ascii="Arial" w:eastAsia="Times New Roman" w:hAnsi="Arial" w:cs="Arial"/>
          <w:color w:val="000000"/>
          <w:sz w:val="24"/>
          <w:szCs w:val="24"/>
          <w:lang w:eastAsia="en-GB"/>
        </w:rPr>
        <w:t>had an abortion</w:t>
      </w:r>
      <w:r w:rsidR="00F21B8D">
        <w:rPr>
          <w:rFonts w:ascii="Arial" w:eastAsia="Times New Roman" w:hAnsi="Arial" w:cs="Arial"/>
          <w:color w:val="000000"/>
          <w:sz w:val="24"/>
          <w:szCs w:val="24"/>
          <w:lang w:eastAsia="en-GB"/>
        </w:rPr>
        <w:t xml:space="preserve">. </w:t>
      </w:r>
      <w:r w:rsidR="00FB4CBA">
        <w:rPr>
          <w:rFonts w:ascii="Arial" w:eastAsia="Times New Roman" w:hAnsi="Arial" w:cs="Arial"/>
          <w:color w:val="000000"/>
          <w:sz w:val="24"/>
          <w:szCs w:val="24"/>
          <w:lang w:eastAsia="en-GB"/>
        </w:rPr>
        <w:t xml:space="preserve"> As part of that abortion</w:t>
      </w:r>
      <w:r w:rsidR="003E2060">
        <w:rPr>
          <w:rFonts w:ascii="Arial" w:eastAsia="Times New Roman" w:hAnsi="Arial" w:cs="Arial"/>
          <w:color w:val="000000"/>
          <w:sz w:val="24"/>
          <w:szCs w:val="24"/>
          <w:lang w:eastAsia="en-GB"/>
        </w:rPr>
        <w:t>,</w:t>
      </w:r>
      <w:r w:rsidR="00FB4CBA">
        <w:rPr>
          <w:rFonts w:ascii="Arial" w:eastAsia="Times New Roman" w:hAnsi="Arial" w:cs="Arial"/>
          <w:color w:val="000000"/>
          <w:sz w:val="24"/>
          <w:szCs w:val="24"/>
          <w:lang w:eastAsia="en-GB"/>
        </w:rPr>
        <w:t xml:space="preserve"> and under very controversial circumstances</w:t>
      </w:r>
      <w:r w:rsidR="009605D0">
        <w:rPr>
          <w:rFonts w:ascii="Arial" w:eastAsia="Times New Roman" w:hAnsi="Arial" w:cs="Arial"/>
          <w:color w:val="000000"/>
          <w:sz w:val="24"/>
          <w:szCs w:val="24"/>
          <w:lang w:eastAsia="en-GB"/>
        </w:rPr>
        <w:t xml:space="preserve"> (which will not be discussed here)</w:t>
      </w:r>
      <w:r w:rsidR="003E2060">
        <w:rPr>
          <w:rFonts w:ascii="Arial" w:eastAsia="Times New Roman" w:hAnsi="Arial" w:cs="Arial"/>
          <w:color w:val="000000"/>
          <w:sz w:val="24"/>
          <w:szCs w:val="24"/>
          <w:lang w:eastAsia="en-GB"/>
        </w:rPr>
        <w:t>,</w:t>
      </w:r>
      <w:r w:rsidR="00FB4CBA">
        <w:rPr>
          <w:rFonts w:ascii="Arial" w:eastAsia="Times New Roman" w:hAnsi="Arial" w:cs="Arial"/>
          <w:color w:val="000000"/>
          <w:sz w:val="24"/>
          <w:szCs w:val="24"/>
          <w:lang w:eastAsia="en-GB"/>
        </w:rPr>
        <w:t xml:space="preserve"> she also had an enforced sterilisation</w:t>
      </w:r>
      <w:r w:rsidR="003E2060">
        <w:rPr>
          <w:rFonts w:ascii="Arial" w:eastAsia="Times New Roman" w:hAnsi="Arial" w:cs="Arial"/>
          <w:color w:val="000000"/>
          <w:sz w:val="24"/>
          <w:szCs w:val="24"/>
          <w:lang w:eastAsia="en-GB"/>
        </w:rPr>
        <w:t>.</w:t>
      </w:r>
      <w:r w:rsidR="00577198">
        <w:rPr>
          <w:rStyle w:val="FootnoteReference"/>
          <w:rFonts w:ascii="Arial" w:eastAsia="Times New Roman" w:hAnsi="Arial" w:cs="Arial"/>
          <w:color w:val="000000"/>
          <w:sz w:val="24"/>
          <w:szCs w:val="24"/>
          <w:lang w:eastAsia="en-GB"/>
        </w:rPr>
        <w:footnoteReference w:id="2"/>
      </w:r>
      <w:r w:rsidR="006F0790">
        <w:rPr>
          <w:rFonts w:ascii="Arial" w:eastAsia="Times New Roman" w:hAnsi="Arial" w:cs="Arial"/>
          <w:color w:val="000000"/>
          <w:sz w:val="24"/>
          <w:szCs w:val="24"/>
          <w:lang w:eastAsia="en-GB"/>
        </w:rPr>
        <w:t xml:space="preserve"> </w:t>
      </w:r>
    </w:p>
    <w:p w14:paraId="105BEAE4" w14:textId="77777777" w:rsidR="00064B3C" w:rsidRDefault="00064B3C" w:rsidP="0063747A">
      <w:pPr>
        <w:spacing w:after="0" w:line="240" w:lineRule="auto"/>
        <w:jc w:val="both"/>
        <w:rPr>
          <w:rFonts w:ascii="Arial" w:eastAsia="Times New Roman" w:hAnsi="Arial" w:cs="Arial"/>
          <w:color w:val="000000"/>
          <w:sz w:val="24"/>
          <w:szCs w:val="24"/>
          <w:lang w:eastAsia="en-GB"/>
        </w:rPr>
      </w:pPr>
    </w:p>
    <w:p w14:paraId="6A777E0A" w14:textId="7EED8A35" w:rsidR="00763241" w:rsidRPr="00ED3834" w:rsidRDefault="00763241" w:rsidP="0063747A">
      <w:pPr>
        <w:spacing w:after="0" w:line="240" w:lineRule="auto"/>
        <w:jc w:val="both"/>
        <w:rPr>
          <w:rFonts w:ascii="Arial" w:hAnsi="Arial" w:cs="Arial"/>
          <w:sz w:val="24"/>
          <w:szCs w:val="24"/>
        </w:rPr>
      </w:pPr>
      <w:r>
        <w:rPr>
          <w:rFonts w:ascii="Arial" w:eastAsia="Times New Roman" w:hAnsi="Arial" w:cs="Arial"/>
          <w:color w:val="000000"/>
          <w:sz w:val="24"/>
          <w:szCs w:val="24"/>
          <w:lang w:eastAsia="en-GB"/>
        </w:rPr>
        <w:t xml:space="preserve">She </w:t>
      </w:r>
      <w:r w:rsidRPr="00ED3834">
        <w:rPr>
          <w:rFonts w:ascii="Arial" w:hAnsi="Arial" w:cs="Arial"/>
          <w:sz w:val="24"/>
          <w:szCs w:val="24"/>
        </w:rPr>
        <w:t>also talk</w:t>
      </w:r>
      <w:r>
        <w:rPr>
          <w:rFonts w:ascii="Arial" w:hAnsi="Arial" w:cs="Arial"/>
          <w:sz w:val="24"/>
          <w:szCs w:val="24"/>
        </w:rPr>
        <w:t>ed</w:t>
      </w:r>
      <w:r w:rsidRPr="00ED3834">
        <w:rPr>
          <w:rFonts w:ascii="Arial" w:hAnsi="Arial" w:cs="Arial"/>
          <w:sz w:val="24"/>
          <w:szCs w:val="24"/>
        </w:rPr>
        <w:t xml:space="preserve"> about a close platonic relationship</w:t>
      </w:r>
      <w:r>
        <w:rPr>
          <w:rFonts w:ascii="Arial" w:hAnsi="Arial" w:cs="Arial"/>
          <w:sz w:val="24"/>
          <w:szCs w:val="24"/>
        </w:rPr>
        <w:t xml:space="preserve"> that she had </w:t>
      </w:r>
      <w:r w:rsidRPr="00ED3834">
        <w:rPr>
          <w:rFonts w:ascii="Arial" w:hAnsi="Arial" w:cs="Arial"/>
          <w:sz w:val="24"/>
          <w:szCs w:val="24"/>
        </w:rPr>
        <w:t>with a man</w:t>
      </w:r>
      <w:r>
        <w:rPr>
          <w:rFonts w:ascii="Arial" w:hAnsi="Arial" w:cs="Arial"/>
          <w:sz w:val="24"/>
          <w:szCs w:val="24"/>
        </w:rPr>
        <w:t xml:space="preserve"> until 2015</w:t>
      </w:r>
      <w:r w:rsidR="00F21B8D">
        <w:rPr>
          <w:rFonts w:ascii="Arial" w:hAnsi="Arial" w:cs="Arial"/>
          <w:sz w:val="24"/>
          <w:szCs w:val="24"/>
        </w:rPr>
        <w:t xml:space="preserve">. </w:t>
      </w:r>
      <w:r w:rsidRPr="00ED3834">
        <w:rPr>
          <w:rFonts w:ascii="Arial" w:hAnsi="Arial" w:cs="Arial"/>
          <w:sz w:val="24"/>
          <w:szCs w:val="24"/>
        </w:rPr>
        <w:t xml:space="preserve"> This lasted for twenty years but</w:t>
      </w:r>
      <w:r>
        <w:rPr>
          <w:rFonts w:ascii="Arial" w:hAnsi="Arial" w:cs="Arial"/>
          <w:sz w:val="24"/>
          <w:szCs w:val="24"/>
        </w:rPr>
        <w:t xml:space="preserve"> she reported that </w:t>
      </w:r>
      <w:r w:rsidRPr="00ED3834">
        <w:rPr>
          <w:rFonts w:ascii="Arial" w:hAnsi="Arial" w:cs="Arial"/>
          <w:sz w:val="24"/>
          <w:szCs w:val="24"/>
        </w:rPr>
        <w:t>he met a</w:t>
      </w:r>
      <w:r>
        <w:rPr>
          <w:rFonts w:ascii="Arial" w:hAnsi="Arial" w:cs="Arial"/>
          <w:sz w:val="24"/>
          <w:szCs w:val="24"/>
        </w:rPr>
        <w:t>nother</w:t>
      </w:r>
      <w:r w:rsidRPr="00ED3834">
        <w:rPr>
          <w:rFonts w:ascii="Arial" w:hAnsi="Arial" w:cs="Arial"/>
          <w:sz w:val="24"/>
          <w:szCs w:val="24"/>
        </w:rPr>
        <w:t xml:space="preserve"> woman and decided he wanted “more out of life”</w:t>
      </w:r>
      <w:r w:rsidR="00F21B8D">
        <w:rPr>
          <w:rFonts w:ascii="Arial" w:hAnsi="Arial" w:cs="Arial"/>
          <w:sz w:val="24"/>
          <w:szCs w:val="24"/>
        </w:rPr>
        <w:t xml:space="preserve">. </w:t>
      </w:r>
      <w:r>
        <w:rPr>
          <w:rFonts w:ascii="Arial" w:hAnsi="Arial" w:cs="Arial"/>
          <w:sz w:val="24"/>
          <w:szCs w:val="24"/>
        </w:rPr>
        <w:t xml:space="preserve"> The ending of this relationship appears to have been a significant loss</w:t>
      </w:r>
      <w:r w:rsidR="000E39F7">
        <w:rPr>
          <w:rFonts w:ascii="Arial" w:hAnsi="Arial" w:cs="Arial"/>
          <w:sz w:val="24"/>
          <w:szCs w:val="24"/>
        </w:rPr>
        <w:t xml:space="preserve"> for Elaine</w:t>
      </w:r>
      <w:r>
        <w:rPr>
          <w:rFonts w:ascii="Arial" w:hAnsi="Arial" w:cs="Arial"/>
          <w:sz w:val="24"/>
          <w:szCs w:val="24"/>
        </w:rPr>
        <w:t>.</w:t>
      </w:r>
      <w:r w:rsidRPr="00ED3834">
        <w:rPr>
          <w:rStyle w:val="EndnoteReference"/>
          <w:rFonts w:ascii="Arial" w:eastAsia="Times New Roman" w:hAnsi="Arial" w:cs="Arial"/>
          <w:color w:val="000000"/>
          <w:sz w:val="24"/>
          <w:szCs w:val="24"/>
          <w:lang w:eastAsia="en-GB"/>
        </w:rPr>
        <w:t xml:space="preserve"> </w:t>
      </w:r>
    </w:p>
    <w:p w14:paraId="550D35CA" w14:textId="77777777" w:rsidR="009D33F1" w:rsidRDefault="009D33F1" w:rsidP="0063747A">
      <w:pPr>
        <w:pStyle w:val="NoSpacing"/>
        <w:jc w:val="both"/>
        <w:rPr>
          <w:rFonts w:ascii="Arial" w:eastAsia="Times New Roman" w:hAnsi="Arial" w:cs="Arial"/>
          <w:sz w:val="24"/>
          <w:szCs w:val="24"/>
        </w:rPr>
      </w:pPr>
    </w:p>
    <w:p w14:paraId="3C9D38CB" w14:textId="40B8A144" w:rsidR="00414B07" w:rsidRDefault="00E90DD5" w:rsidP="0063747A">
      <w:pPr>
        <w:pStyle w:val="NoSpacing"/>
        <w:jc w:val="both"/>
        <w:rPr>
          <w:rFonts w:ascii="Arial" w:eastAsia="Times New Roman" w:hAnsi="Arial" w:cs="Arial"/>
          <w:color w:val="000000"/>
          <w:sz w:val="24"/>
          <w:szCs w:val="24"/>
          <w:lang w:eastAsia="en-GB"/>
        </w:rPr>
      </w:pPr>
      <w:r>
        <w:rPr>
          <w:rFonts w:ascii="Arial" w:eastAsia="Times New Roman" w:hAnsi="Arial" w:cs="Arial"/>
          <w:sz w:val="24"/>
          <w:szCs w:val="24"/>
        </w:rPr>
        <w:t>In the last years of her life</w:t>
      </w:r>
      <w:r w:rsidR="002C09C9">
        <w:rPr>
          <w:rFonts w:ascii="Arial" w:eastAsia="Times New Roman" w:hAnsi="Arial" w:cs="Arial"/>
          <w:sz w:val="24"/>
          <w:szCs w:val="24"/>
        </w:rPr>
        <w:t xml:space="preserve"> Elaine was probably living with significant trauma; she also </w:t>
      </w:r>
      <w:r w:rsidR="00B62CEE" w:rsidRPr="000351B9">
        <w:rPr>
          <w:rFonts w:ascii="Arial" w:eastAsia="Times New Roman" w:hAnsi="Arial" w:cs="Arial"/>
          <w:sz w:val="24"/>
          <w:szCs w:val="24"/>
        </w:rPr>
        <w:t xml:space="preserve">reported feeling </w:t>
      </w:r>
      <w:r w:rsidR="00C07D74" w:rsidRPr="000351B9">
        <w:rPr>
          <w:rFonts w:ascii="Arial" w:eastAsia="Times New Roman" w:hAnsi="Arial" w:cs="Arial"/>
          <w:sz w:val="24"/>
          <w:szCs w:val="24"/>
        </w:rPr>
        <w:t>isolated</w:t>
      </w:r>
      <w:r w:rsidR="002C09C9">
        <w:rPr>
          <w:rFonts w:ascii="Arial" w:eastAsia="Times New Roman" w:hAnsi="Arial" w:cs="Arial"/>
          <w:sz w:val="24"/>
          <w:szCs w:val="24"/>
        </w:rPr>
        <w:t xml:space="preserve"> and associated this with her drinking</w:t>
      </w:r>
      <w:r w:rsidR="00F21B8D">
        <w:rPr>
          <w:rFonts w:ascii="Arial" w:eastAsia="Times New Roman" w:hAnsi="Arial" w:cs="Arial"/>
          <w:sz w:val="24"/>
          <w:szCs w:val="24"/>
        </w:rPr>
        <w:t xml:space="preserve">. </w:t>
      </w:r>
      <w:r w:rsidR="001043BB" w:rsidRPr="000351B9">
        <w:rPr>
          <w:rFonts w:ascii="Arial" w:eastAsia="Times New Roman" w:hAnsi="Arial" w:cs="Arial"/>
          <w:sz w:val="24"/>
          <w:szCs w:val="24"/>
        </w:rPr>
        <w:t xml:space="preserve">  </w:t>
      </w:r>
      <w:r w:rsidR="00CF290B">
        <w:rPr>
          <w:rFonts w:ascii="Arial" w:eastAsia="Times New Roman" w:hAnsi="Arial" w:cs="Arial"/>
          <w:sz w:val="24"/>
          <w:szCs w:val="24"/>
        </w:rPr>
        <w:t>Nonetheless</w:t>
      </w:r>
      <w:r w:rsidR="00CF2D03">
        <w:rPr>
          <w:rFonts w:ascii="Arial" w:eastAsia="Times New Roman" w:hAnsi="Arial" w:cs="Arial"/>
          <w:sz w:val="24"/>
          <w:szCs w:val="24"/>
        </w:rPr>
        <w:t>, s</w:t>
      </w:r>
      <w:r w:rsidR="001043BB" w:rsidRPr="000351B9">
        <w:rPr>
          <w:rFonts w:ascii="Arial" w:eastAsia="Times New Roman" w:hAnsi="Arial" w:cs="Arial"/>
          <w:sz w:val="24"/>
          <w:szCs w:val="24"/>
        </w:rPr>
        <w:t xml:space="preserve">he </w:t>
      </w:r>
      <w:r w:rsidR="00CF2D03">
        <w:rPr>
          <w:rFonts w:ascii="Arial" w:eastAsia="Times New Roman" w:hAnsi="Arial" w:cs="Arial"/>
          <w:sz w:val="24"/>
          <w:szCs w:val="24"/>
        </w:rPr>
        <w:t xml:space="preserve">did </w:t>
      </w:r>
      <w:r w:rsidR="001043BB" w:rsidRPr="000351B9">
        <w:rPr>
          <w:rFonts w:ascii="Arial" w:hAnsi="Arial" w:cs="Arial"/>
          <w:sz w:val="24"/>
          <w:szCs w:val="24"/>
        </w:rPr>
        <w:t>ha</w:t>
      </w:r>
      <w:r w:rsidR="00CF2D03">
        <w:rPr>
          <w:rFonts w:ascii="Arial" w:hAnsi="Arial" w:cs="Arial"/>
          <w:sz w:val="24"/>
          <w:szCs w:val="24"/>
        </w:rPr>
        <w:t>ve</w:t>
      </w:r>
      <w:r w:rsidR="00AE0D29" w:rsidRPr="000351B9">
        <w:rPr>
          <w:rFonts w:ascii="Arial" w:hAnsi="Arial" w:cs="Arial"/>
          <w:sz w:val="24"/>
          <w:szCs w:val="24"/>
        </w:rPr>
        <w:t xml:space="preserve"> a sister and a niece</w:t>
      </w:r>
      <w:r w:rsidR="00C62A40" w:rsidRPr="000351B9">
        <w:rPr>
          <w:rFonts w:ascii="Arial" w:hAnsi="Arial" w:cs="Arial"/>
          <w:sz w:val="24"/>
          <w:szCs w:val="24"/>
        </w:rPr>
        <w:t xml:space="preserve"> who </w:t>
      </w:r>
      <w:r w:rsidR="001043BB" w:rsidRPr="000351B9">
        <w:rPr>
          <w:rFonts w:ascii="Arial" w:hAnsi="Arial" w:cs="Arial"/>
          <w:sz w:val="24"/>
          <w:szCs w:val="24"/>
        </w:rPr>
        <w:t>we</w:t>
      </w:r>
      <w:r w:rsidR="00C62A40" w:rsidRPr="000351B9">
        <w:rPr>
          <w:rFonts w:ascii="Arial" w:hAnsi="Arial" w:cs="Arial"/>
          <w:sz w:val="24"/>
          <w:szCs w:val="24"/>
        </w:rPr>
        <w:t>re involved in her care at points</w:t>
      </w:r>
      <w:r w:rsidR="00F21B8D">
        <w:rPr>
          <w:rFonts w:ascii="Arial" w:hAnsi="Arial" w:cs="Arial"/>
          <w:sz w:val="24"/>
          <w:szCs w:val="24"/>
        </w:rPr>
        <w:t xml:space="preserve">. </w:t>
      </w:r>
      <w:r w:rsidR="004377A3">
        <w:rPr>
          <w:rFonts w:ascii="Arial" w:hAnsi="Arial" w:cs="Arial"/>
          <w:sz w:val="24"/>
          <w:szCs w:val="24"/>
        </w:rPr>
        <w:t xml:space="preserve"> </w:t>
      </w:r>
      <w:r w:rsidR="004377A3" w:rsidRPr="000351B9">
        <w:rPr>
          <w:rFonts w:ascii="Arial" w:hAnsi="Arial" w:cs="Arial"/>
          <w:sz w:val="24"/>
          <w:szCs w:val="24"/>
        </w:rPr>
        <w:t>She also had a female friend and</w:t>
      </w:r>
      <w:r w:rsidR="00EE3943">
        <w:rPr>
          <w:rFonts w:ascii="Arial" w:hAnsi="Arial" w:cs="Arial"/>
          <w:sz w:val="24"/>
          <w:szCs w:val="24"/>
        </w:rPr>
        <w:t xml:space="preserve"> a male</w:t>
      </w:r>
      <w:r w:rsidR="004377A3" w:rsidRPr="000351B9">
        <w:rPr>
          <w:rFonts w:ascii="Arial" w:hAnsi="Arial" w:cs="Arial"/>
          <w:sz w:val="24"/>
          <w:szCs w:val="24"/>
        </w:rPr>
        <w:t xml:space="preserve"> neighbour who did some shopping for her.</w:t>
      </w:r>
    </w:p>
    <w:p w14:paraId="59BF7FB2" w14:textId="77777777" w:rsidR="00414B07" w:rsidRDefault="00414B07" w:rsidP="0063747A">
      <w:pPr>
        <w:pStyle w:val="NoSpacing"/>
        <w:jc w:val="both"/>
        <w:rPr>
          <w:rFonts w:ascii="Arial" w:eastAsia="Times New Roman" w:hAnsi="Arial" w:cs="Arial"/>
          <w:color w:val="000000"/>
          <w:sz w:val="24"/>
          <w:szCs w:val="24"/>
          <w:lang w:eastAsia="en-GB"/>
        </w:rPr>
      </w:pPr>
    </w:p>
    <w:p w14:paraId="232727E5" w14:textId="79AA2825" w:rsidR="00994585" w:rsidRDefault="001043BB" w:rsidP="0063747A">
      <w:pPr>
        <w:spacing w:after="0" w:line="240" w:lineRule="auto"/>
        <w:jc w:val="both"/>
        <w:rPr>
          <w:rFonts w:ascii="Arial" w:hAnsi="Arial" w:cs="Arial"/>
          <w:sz w:val="24"/>
          <w:szCs w:val="24"/>
        </w:rPr>
      </w:pPr>
      <w:r w:rsidRPr="000351B9">
        <w:rPr>
          <w:rFonts w:ascii="Arial" w:eastAsia="Times New Roman" w:hAnsi="Arial" w:cs="Arial"/>
          <w:color w:val="000000"/>
          <w:sz w:val="24"/>
          <w:szCs w:val="24"/>
          <w:lang w:eastAsia="en-GB"/>
        </w:rPr>
        <w:t xml:space="preserve">However, </w:t>
      </w:r>
      <w:r w:rsidR="004552DE" w:rsidRPr="000351B9">
        <w:rPr>
          <w:rFonts w:ascii="Arial" w:hAnsi="Arial" w:cs="Arial"/>
          <w:sz w:val="24"/>
          <w:szCs w:val="24"/>
        </w:rPr>
        <w:t xml:space="preserve">she </w:t>
      </w:r>
      <w:r w:rsidR="004857F7">
        <w:rPr>
          <w:rFonts w:ascii="Arial" w:hAnsi="Arial" w:cs="Arial"/>
          <w:sz w:val="24"/>
          <w:szCs w:val="24"/>
        </w:rPr>
        <w:t xml:space="preserve">could </w:t>
      </w:r>
      <w:r w:rsidR="00816DCF">
        <w:rPr>
          <w:rFonts w:ascii="Arial" w:hAnsi="Arial" w:cs="Arial"/>
          <w:sz w:val="24"/>
          <w:szCs w:val="24"/>
        </w:rPr>
        <w:t xml:space="preserve">also </w:t>
      </w:r>
      <w:r w:rsidR="004857F7">
        <w:rPr>
          <w:rFonts w:ascii="Arial" w:hAnsi="Arial" w:cs="Arial"/>
          <w:sz w:val="24"/>
          <w:szCs w:val="24"/>
        </w:rPr>
        <w:t>be</w:t>
      </w:r>
      <w:r w:rsidR="00816DCF">
        <w:rPr>
          <w:rFonts w:ascii="Arial" w:hAnsi="Arial" w:cs="Arial"/>
          <w:sz w:val="24"/>
          <w:szCs w:val="24"/>
        </w:rPr>
        <w:t xml:space="preserve"> very</w:t>
      </w:r>
      <w:r w:rsidR="004857F7">
        <w:rPr>
          <w:rFonts w:ascii="Arial" w:hAnsi="Arial" w:cs="Arial"/>
          <w:sz w:val="24"/>
          <w:szCs w:val="24"/>
        </w:rPr>
        <w:t xml:space="preserve"> difficult with her friends and family</w:t>
      </w:r>
      <w:r w:rsidR="00F21B8D">
        <w:rPr>
          <w:rFonts w:ascii="Arial" w:hAnsi="Arial" w:cs="Arial"/>
          <w:sz w:val="24"/>
          <w:szCs w:val="24"/>
        </w:rPr>
        <w:t xml:space="preserve">. </w:t>
      </w:r>
      <w:r w:rsidR="00816DCF">
        <w:rPr>
          <w:rFonts w:ascii="Arial" w:hAnsi="Arial" w:cs="Arial"/>
          <w:sz w:val="24"/>
          <w:szCs w:val="24"/>
        </w:rPr>
        <w:t xml:space="preserve"> One member of her family described her as sometimes “being foul” to other people</w:t>
      </w:r>
      <w:r w:rsidR="00F21B8D">
        <w:rPr>
          <w:rFonts w:ascii="Arial" w:hAnsi="Arial" w:cs="Arial"/>
          <w:sz w:val="24"/>
          <w:szCs w:val="24"/>
        </w:rPr>
        <w:t xml:space="preserve">. </w:t>
      </w:r>
      <w:r w:rsidR="001E435E">
        <w:rPr>
          <w:rFonts w:ascii="Arial" w:hAnsi="Arial" w:cs="Arial"/>
          <w:sz w:val="24"/>
          <w:szCs w:val="24"/>
        </w:rPr>
        <w:t xml:space="preserve"> As a result, </w:t>
      </w:r>
      <w:r w:rsidR="00FF2ED7">
        <w:rPr>
          <w:rFonts w:ascii="Arial" w:hAnsi="Arial" w:cs="Arial"/>
          <w:sz w:val="24"/>
          <w:szCs w:val="24"/>
        </w:rPr>
        <w:t>at one point the relationship between the si</w:t>
      </w:r>
      <w:r w:rsidR="009A37A7">
        <w:rPr>
          <w:rFonts w:ascii="Arial" w:hAnsi="Arial" w:cs="Arial"/>
          <w:sz w:val="24"/>
          <w:szCs w:val="24"/>
        </w:rPr>
        <w:t>blings</w:t>
      </w:r>
      <w:r w:rsidR="00FF2ED7">
        <w:rPr>
          <w:rFonts w:ascii="Arial" w:hAnsi="Arial" w:cs="Arial"/>
          <w:sz w:val="24"/>
          <w:szCs w:val="24"/>
        </w:rPr>
        <w:t xml:space="preserve"> broke down</w:t>
      </w:r>
      <w:r w:rsidR="009A37A7">
        <w:rPr>
          <w:rFonts w:ascii="Arial" w:hAnsi="Arial" w:cs="Arial"/>
          <w:sz w:val="24"/>
          <w:szCs w:val="24"/>
        </w:rPr>
        <w:t>,</w:t>
      </w:r>
      <w:r w:rsidR="0087448F">
        <w:rPr>
          <w:rFonts w:ascii="Arial" w:hAnsi="Arial" w:cs="Arial"/>
          <w:sz w:val="24"/>
          <w:szCs w:val="24"/>
        </w:rPr>
        <w:t xml:space="preserve"> with Elaine </w:t>
      </w:r>
      <w:r w:rsidR="00EC7955" w:rsidRPr="000351B9">
        <w:rPr>
          <w:rFonts w:ascii="Arial" w:hAnsi="Arial" w:cs="Arial"/>
          <w:sz w:val="24"/>
          <w:szCs w:val="24"/>
        </w:rPr>
        <w:t>stat</w:t>
      </w:r>
      <w:r w:rsidR="0087448F">
        <w:rPr>
          <w:rFonts w:ascii="Arial" w:hAnsi="Arial" w:cs="Arial"/>
          <w:sz w:val="24"/>
          <w:szCs w:val="24"/>
        </w:rPr>
        <w:t>ing that</w:t>
      </w:r>
      <w:r w:rsidR="00EC7955" w:rsidRPr="000351B9">
        <w:rPr>
          <w:rFonts w:ascii="Arial" w:hAnsi="Arial" w:cs="Arial"/>
          <w:sz w:val="24"/>
          <w:szCs w:val="24"/>
        </w:rPr>
        <w:t xml:space="preserve"> she d</w:t>
      </w:r>
      <w:r w:rsidR="001E435E">
        <w:rPr>
          <w:rFonts w:ascii="Arial" w:hAnsi="Arial" w:cs="Arial"/>
          <w:sz w:val="24"/>
          <w:szCs w:val="24"/>
        </w:rPr>
        <w:t>i</w:t>
      </w:r>
      <w:r w:rsidR="00AA759A">
        <w:rPr>
          <w:rFonts w:ascii="Arial" w:hAnsi="Arial" w:cs="Arial"/>
          <w:sz w:val="24"/>
          <w:szCs w:val="24"/>
        </w:rPr>
        <w:t>d</w:t>
      </w:r>
      <w:r w:rsidR="00EC7955" w:rsidRPr="000351B9">
        <w:rPr>
          <w:rFonts w:ascii="Arial" w:hAnsi="Arial" w:cs="Arial"/>
          <w:sz w:val="24"/>
          <w:szCs w:val="24"/>
        </w:rPr>
        <w:t xml:space="preserve"> not want any information to be shared with her sister</w:t>
      </w:r>
      <w:r w:rsidR="00F21B8D">
        <w:rPr>
          <w:rFonts w:ascii="Arial" w:hAnsi="Arial" w:cs="Arial"/>
          <w:sz w:val="24"/>
          <w:szCs w:val="24"/>
        </w:rPr>
        <w:t xml:space="preserve">. </w:t>
      </w:r>
      <w:r w:rsidR="004552DE" w:rsidRPr="000351B9">
        <w:rPr>
          <w:rFonts w:ascii="Arial" w:hAnsi="Arial" w:cs="Arial"/>
          <w:sz w:val="24"/>
          <w:szCs w:val="24"/>
        </w:rPr>
        <w:t xml:space="preserve"> </w:t>
      </w:r>
      <w:r w:rsidR="00F07778">
        <w:rPr>
          <w:rFonts w:ascii="Arial" w:hAnsi="Arial" w:cs="Arial"/>
          <w:sz w:val="24"/>
          <w:szCs w:val="24"/>
        </w:rPr>
        <w:t xml:space="preserve">This was being resolved towards the end of her </w:t>
      </w:r>
      <w:r w:rsidR="00994585">
        <w:rPr>
          <w:rFonts w:ascii="Arial" w:hAnsi="Arial" w:cs="Arial"/>
          <w:sz w:val="24"/>
          <w:szCs w:val="24"/>
        </w:rPr>
        <w:t>life</w:t>
      </w:r>
      <w:r w:rsidR="00994585">
        <w:rPr>
          <w:rStyle w:val="CommentReference"/>
        </w:rPr>
        <w:t>.</w:t>
      </w:r>
      <w:r w:rsidR="00994585">
        <w:rPr>
          <w:rFonts w:ascii="Arial" w:hAnsi="Arial" w:cs="Arial"/>
          <w:sz w:val="24"/>
          <w:szCs w:val="24"/>
        </w:rPr>
        <w:t xml:space="preserve"> </w:t>
      </w:r>
    </w:p>
    <w:p w14:paraId="77A6A4AF" w14:textId="77777777" w:rsidR="00994585" w:rsidRDefault="00994585" w:rsidP="0063747A">
      <w:pPr>
        <w:spacing w:after="0" w:line="240" w:lineRule="auto"/>
        <w:jc w:val="both"/>
        <w:rPr>
          <w:rFonts w:ascii="Arial" w:hAnsi="Arial" w:cs="Arial"/>
          <w:sz w:val="24"/>
          <w:szCs w:val="24"/>
        </w:rPr>
      </w:pPr>
    </w:p>
    <w:p w14:paraId="7037F435" w14:textId="1617528E" w:rsidR="002566AB" w:rsidRPr="00B90C00" w:rsidRDefault="00994585" w:rsidP="0063747A">
      <w:pPr>
        <w:spacing w:after="0" w:line="240" w:lineRule="auto"/>
        <w:jc w:val="both"/>
        <w:rPr>
          <w:rFonts w:ascii="Arial" w:eastAsia="Times New Roman" w:hAnsi="Arial" w:cs="Arial"/>
          <w:color w:val="000000"/>
          <w:sz w:val="24"/>
          <w:szCs w:val="24"/>
          <w:lang w:eastAsia="en-GB"/>
        </w:rPr>
      </w:pPr>
      <w:r>
        <w:rPr>
          <w:rFonts w:ascii="Arial" w:hAnsi="Arial" w:cs="Arial"/>
          <w:sz w:val="24"/>
          <w:szCs w:val="24"/>
        </w:rPr>
        <w:t>R</w:t>
      </w:r>
      <w:r w:rsidRPr="0070215D">
        <w:rPr>
          <w:rFonts w:ascii="Arial" w:hAnsi="Arial" w:cs="Arial"/>
          <w:sz w:val="24"/>
          <w:szCs w:val="24"/>
        </w:rPr>
        <w:t>eports</w:t>
      </w:r>
      <w:r w:rsidR="002566AB" w:rsidRPr="0070215D">
        <w:rPr>
          <w:rFonts w:ascii="Arial" w:hAnsi="Arial" w:cs="Arial"/>
          <w:sz w:val="24"/>
          <w:szCs w:val="24"/>
        </w:rPr>
        <w:t xml:space="preserve"> on Elaine</w:t>
      </w:r>
      <w:r w:rsidR="002566AB">
        <w:rPr>
          <w:rFonts w:ascii="Arial" w:hAnsi="Arial" w:cs="Arial"/>
          <w:sz w:val="24"/>
          <w:szCs w:val="24"/>
        </w:rPr>
        <w:t>,</w:t>
      </w:r>
      <w:r w:rsidR="002566AB" w:rsidRPr="0070215D">
        <w:rPr>
          <w:rFonts w:ascii="Arial" w:hAnsi="Arial" w:cs="Arial"/>
          <w:sz w:val="24"/>
          <w:szCs w:val="24"/>
        </w:rPr>
        <w:t xml:space="preserve"> dating back to 2016</w:t>
      </w:r>
      <w:r w:rsidR="002566AB">
        <w:rPr>
          <w:rFonts w:ascii="Arial" w:hAnsi="Arial" w:cs="Arial"/>
          <w:sz w:val="24"/>
          <w:szCs w:val="24"/>
        </w:rPr>
        <w:t xml:space="preserve">, </w:t>
      </w:r>
      <w:r w:rsidR="002566AB" w:rsidRPr="0070215D">
        <w:rPr>
          <w:rFonts w:ascii="Arial" w:hAnsi="Arial" w:cs="Arial"/>
          <w:sz w:val="24"/>
          <w:szCs w:val="24"/>
        </w:rPr>
        <w:t xml:space="preserve">indicate that alcohol use </w:t>
      </w:r>
      <w:r w:rsidR="002566AB">
        <w:rPr>
          <w:rFonts w:ascii="Arial" w:hAnsi="Arial" w:cs="Arial"/>
          <w:sz w:val="24"/>
          <w:szCs w:val="24"/>
        </w:rPr>
        <w:t>wa</w:t>
      </w:r>
      <w:r w:rsidR="002566AB" w:rsidRPr="0070215D">
        <w:rPr>
          <w:rFonts w:ascii="Arial" w:hAnsi="Arial" w:cs="Arial"/>
          <w:sz w:val="24"/>
          <w:szCs w:val="24"/>
        </w:rPr>
        <w:t xml:space="preserve">s a problem for </w:t>
      </w:r>
      <w:r w:rsidR="002566AB">
        <w:rPr>
          <w:rFonts w:ascii="Arial" w:hAnsi="Arial" w:cs="Arial"/>
          <w:sz w:val="24"/>
          <w:szCs w:val="24"/>
        </w:rPr>
        <w:t>her</w:t>
      </w:r>
      <w:r w:rsidR="00F21B8D">
        <w:rPr>
          <w:rFonts w:ascii="Arial" w:hAnsi="Arial" w:cs="Arial"/>
          <w:sz w:val="24"/>
          <w:szCs w:val="24"/>
        </w:rPr>
        <w:t xml:space="preserve">. </w:t>
      </w:r>
      <w:r w:rsidR="002566AB" w:rsidRPr="0070215D">
        <w:rPr>
          <w:rFonts w:ascii="Arial" w:hAnsi="Arial" w:cs="Arial"/>
          <w:sz w:val="24"/>
          <w:szCs w:val="24"/>
        </w:rPr>
        <w:t xml:space="preserve">  In a 2016 needs assessment she is noted </w:t>
      </w:r>
      <w:r w:rsidR="002566AB" w:rsidRPr="00F316E2">
        <w:rPr>
          <w:rFonts w:ascii="Arial" w:hAnsi="Arial" w:cs="Arial"/>
          <w:sz w:val="24"/>
          <w:szCs w:val="24"/>
        </w:rPr>
        <w:t>as saying:</w:t>
      </w:r>
      <w:r w:rsidR="002566AB" w:rsidRPr="00F316E2">
        <w:rPr>
          <w:rFonts w:ascii="Arial" w:hAnsi="Arial" w:cs="Arial"/>
          <w:i/>
          <w:iCs/>
          <w:sz w:val="24"/>
          <w:szCs w:val="24"/>
        </w:rPr>
        <w:t xml:space="preserve"> “</w:t>
      </w:r>
      <w:r w:rsidR="002566AB" w:rsidRPr="00F316E2">
        <w:rPr>
          <w:rFonts w:ascii="Arial" w:eastAsia="Times New Roman" w:hAnsi="Arial" w:cs="Arial"/>
          <w:i/>
          <w:iCs/>
          <w:color w:val="000000"/>
          <w:sz w:val="24"/>
          <w:szCs w:val="24"/>
          <w:lang w:eastAsia="en-GB"/>
        </w:rPr>
        <w:t xml:space="preserve">I have issues with alcohol abuse.”   </w:t>
      </w:r>
      <w:r w:rsidR="002566AB" w:rsidRPr="00F316E2">
        <w:rPr>
          <w:rFonts w:ascii="Arial" w:eastAsia="Times New Roman" w:hAnsi="Arial" w:cs="Arial"/>
          <w:color w:val="000000"/>
          <w:sz w:val="24"/>
          <w:szCs w:val="24"/>
          <w:lang w:eastAsia="en-GB"/>
        </w:rPr>
        <w:t xml:space="preserve">She goes on to say, in a very </w:t>
      </w:r>
      <w:r w:rsidR="005E4577" w:rsidRPr="00F316E2">
        <w:rPr>
          <w:rFonts w:ascii="Arial" w:eastAsia="Times New Roman" w:hAnsi="Arial" w:cs="Arial"/>
          <w:color w:val="000000"/>
          <w:sz w:val="24"/>
          <w:szCs w:val="24"/>
          <w:lang w:eastAsia="en-GB"/>
        </w:rPr>
        <w:t>clear-sighted</w:t>
      </w:r>
      <w:r w:rsidR="002566AB" w:rsidRPr="00F316E2">
        <w:rPr>
          <w:rFonts w:ascii="Arial" w:eastAsia="Times New Roman" w:hAnsi="Arial" w:cs="Arial"/>
          <w:color w:val="000000"/>
          <w:sz w:val="24"/>
          <w:szCs w:val="24"/>
          <w:lang w:eastAsia="en-GB"/>
        </w:rPr>
        <w:t xml:space="preserve"> manner: </w:t>
      </w:r>
      <w:r w:rsidR="002566AB" w:rsidRPr="00F316E2">
        <w:rPr>
          <w:rFonts w:ascii="Arial" w:eastAsia="Times New Roman" w:hAnsi="Arial" w:cs="Arial"/>
          <w:i/>
          <w:iCs/>
          <w:color w:val="000000"/>
          <w:sz w:val="24"/>
          <w:szCs w:val="24"/>
          <w:lang w:eastAsia="en-GB"/>
        </w:rPr>
        <w:t xml:space="preserve">“I have been a heavy drinker. I'm not sure if </w:t>
      </w:r>
      <w:r w:rsidR="00A24725">
        <w:rPr>
          <w:rFonts w:ascii="Arial" w:eastAsia="Times New Roman" w:hAnsi="Arial" w:cs="Arial"/>
          <w:i/>
          <w:iCs/>
          <w:color w:val="000000"/>
          <w:sz w:val="24"/>
          <w:szCs w:val="24"/>
          <w:lang w:eastAsia="en-GB"/>
        </w:rPr>
        <w:t xml:space="preserve">I </w:t>
      </w:r>
      <w:r w:rsidR="002566AB" w:rsidRPr="00F316E2">
        <w:rPr>
          <w:rFonts w:ascii="Arial" w:eastAsia="Times New Roman" w:hAnsi="Arial" w:cs="Arial"/>
          <w:i/>
          <w:iCs/>
          <w:color w:val="000000"/>
          <w:sz w:val="24"/>
          <w:szCs w:val="24"/>
          <w:lang w:eastAsia="en-GB"/>
        </w:rPr>
        <w:t>could keep myself safe in the flat because if I started drinking again, it would impair my judgement.</w:t>
      </w:r>
      <w:r w:rsidR="002566AB">
        <w:rPr>
          <w:rFonts w:ascii="Arial" w:eastAsia="Times New Roman" w:hAnsi="Arial" w:cs="Arial"/>
          <w:color w:val="000000"/>
          <w:sz w:val="24"/>
          <w:szCs w:val="24"/>
          <w:lang w:eastAsia="en-GB"/>
        </w:rPr>
        <w:t xml:space="preserve">”   </w:t>
      </w:r>
      <w:r w:rsidR="002566AB" w:rsidRPr="00B90C00">
        <w:rPr>
          <w:rFonts w:ascii="Arial" w:eastAsia="Times New Roman" w:hAnsi="Arial" w:cs="Arial"/>
          <w:color w:val="000000"/>
          <w:sz w:val="24"/>
          <w:szCs w:val="24"/>
          <w:lang w:eastAsia="en-GB"/>
        </w:rPr>
        <w:t>In 2018 Elaine was admitt</w:t>
      </w:r>
      <w:r w:rsidR="002566AB" w:rsidRPr="00CC28FA">
        <w:rPr>
          <w:rFonts w:ascii="Arial" w:eastAsia="Times New Roman" w:hAnsi="Arial" w:cs="Arial"/>
          <w:color w:val="000000"/>
          <w:sz w:val="24"/>
          <w:szCs w:val="24"/>
          <w:lang w:eastAsia="en-GB"/>
        </w:rPr>
        <w:t>ed to hospital with alcohol withdrawal</w:t>
      </w:r>
      <w:r w:rsidR="00F21B8D">
        <w:rPr>
          <w:rFonts w:ascii="Arial" w:eastAsia="Times New Roman" w:hAnsi="Arial" w:cs="Arial"/>
          <w:color w:val="000000"/>
          <w:sz w:val="24"/>
          <w:szCs w:val="24"/>
          <w:lang w:eastAsia="en-GB"/>
        </w:rPr>
        <w:t xml:space="preserve">. </w:t>
      </w:r>
      <w:r w:rsidR="002566AB" w:rsidRPr="00CC28FA">
        <w:rPr>
          <w:rFonts w:ascii="Arial" w:eastAsia="Times New Roman" w:hAnsi="Arial" w:cs="Arial"/>
          <w:color w:val="000000"/>
          <w:sz w:val="24"/>
          <w:szCs w:val="24"/>
          <w:lang w:eastAsia="en-GB"/>
        </w:rPr>
        <w:t xml:space="preserve">  The pre</w:t>
      </w:r>
      <w:r w:rsidR="002566AB">
        <w:rPr>
          <w:rFonts w:ascii="Arial" w:eastAsia="Times New Roman" w:hAnsi="Arial" w:cs="Arial"/>
          <w:color w:val="000000"/>
          <w:sz w:val="24"/>
          <w:szCs w:val="24"/>
          <w:lang w:eastAsia="en-GB"/>
        </w:rPr>
        <w:t>-</w:t>
      </w:r>
      <w:r w:rsidR="002566AB" w:rsidRPr="00CC28FA">
        <w:rPr>
          <w:rFonts w:ascii="Arial" w:eastAsia="Times New Roman" w:hAnsi="Arial" w:cs="Arial"/>
          <w:color w:val="000000"/>
          <w:sz w:val="24"/>
          <w:szCs w:val="24"/>
          <w:lang w:eastAsia="en-GB"/>
        </w:rPr>
        <w:t xml:space="preserve">discharge report says that </w:t>
      </w:r>
      <w:r w:rsidR="002566AB" w:rsidRPr="001C0462">
        <w:rPr>
          <w:rFonts w:ascii="Arial" w:eastAsia="Times New Roman" w:hAnsi="Arial" w:cs="Arial"/>
          <w:i/>
          <w:iCs/>
          <w:color w:val="000000"/>
          <w:sz w:val="24"/>
          <w:szCs w:val="24"/>
          <w:lang w:eastAsia="en-GB"/>
        </w:rPr>
        <w:t>“Excess alcohol intake is an issue, however, Elaine is aware of the risks and cho</w:t>
      </w:r>
      <w:r w:rsidR="00AF7762">
        <w:rPr>
          <w:rFonts w:ascii="Arial" w:eastAsia="Times New Roman" w:hAnsi="Arial" w:cs="Arial"/>
          <w:i/>
          <w:iCs/>
          <w:color w:val="000000"/>
          <w:sz w:val="24"/>
          <w:szCs w:val="24"/>
          <w:lang w:eastAsia="en-GB"/>
        </w:rPr>
        <w:t>o</w:t>
      </w:r>
      <w:r w:rsidR="002566AB" w:rsidRPr="001C0462">
        <w:rPr>
          <w:rFonts w:ascii="Arial" w:eastAsia="Times New Roman" w:hAnsi="Arial" w:cs="Arial"/>
          <w:i/>
          <w:iCs/>
          <w:color w:val="000000"/>
          <w:sz w:val="24"/>
          <w:szCs w:val="24"/>
          <w:lang w:eastAsia="en-GB"/>
        </w:rPr>
        <w:t>se</w:t>
      </w:r>
      <w:r w:rsidR="00AF7762">
        <w:rPr>
          <w:rFonts w:ascii="Arial" w:eastAsia="Times New Roman" w:hAnsi="Arial" w:cs="Arial"/>
          <w:i/>
          <w:iCs/>
          <w:color w:val="000000"/>
          <w:sz w:val="24"/>
          <w:szCs w:val="24"/>
          <w:lang w:eastAsia="en-GB"/>
        </w:rPr>
        <w:t>s</w:t>
      </w:r>
      <w:r w:rsidR="002566AB" w:rsidRPr="001C0462">
        <w:rPr>
          <w:rFonts w:ascii="Arial" w:eastAsia="Times New Roman" w:hAnsi="Arial" w:cs="Arial"/>
          <w:i/>
          <w:iCs/>
          <w:color w:val="000000"/>
          <w:sz w:val="24"/>
          <w:szCs w:val="24"/>
          <w:lang w:eastAsia="en-GB"/>
        </w:rPr>
        <w:t xml:space="preserve"> to continue drinking to excess.”</w:t>
      </w:r>
    </w:p>
    <w:p w14:paraId="2DA084AC" w14:textId="77777777" w:rsidR="002566AB" w:rsidRDefault="002566AB" w:rsidP="0063747A">
      <w:pPr>
        <w:spacing w:after="0" w:line="240" w:lineRule="auto"/>
        <w:jc w:val="both"/>
        <w:rPr>
          <w:rFonts w:ascii="Arial" w:eastAsia="Times New Roman" w:hAnsi="Arial" w:cs="Arial"/>
          <w:color w:val="000000"/>
          <w:sz w:val="24"/>
          <w:szCs w:val="24"/>
          <w:lang w:eastAsia="en-GB"/>
        </w:rPr>
      </w:pPr>
    </w:p>
    <w:p w14:paraId="020E9839" w14:textId="3DF96833" w:rsidR="002566AB" w:rsidRPr="0070215D" w:rsidRDefault="002566AB" w:rsidP="0063747A">
      <w:pPr>
        <w:spacing w:after="0" w:line="240" w:lineRule="auto"/>
        <w:jc w:val="both"/>
        <w:rPr>
          <w:rFonts w:ascii="Arial" w:hAnsi="Arial" w:cs="Arial"/>
          <w:sz w:val="24"/>
          <w:szCs w:val="24"/>
        </w:rPr>
      </w:pPr>
      <w:r>
        <w:rPr>
          <w:rFonts w:ascii="Arial" w:eastAsia="Times New Roman" w:hAnsi="Arial" w:cs="Arial"/>
          <w:color w:val="000000"/>
          <w:sz w:val="24"/>
          <w:szCs w:val="24"/>
          <w:lang w:eastAsia="en-GB"/>
        </w:rPr>
        <w:t>In</w:t>
      </w:r>
      <w:r w:rsidRPr="00F316E2">
        <w:rPr>
          <w:rFonts w:ascii="Arial" w:eastAsia="Times New Roman" w:hAnsi="Arial" w:cs="Arial"/>
          <w:color w:val="000000"/>
          <w:sz w:val="24"/>
          <w:szCs w:val="24"/>
          <w:lang w:eastAsia="en-GB"/>
        </w:rPr>
        <w:t xml:space="preserve"> 2021 it </w:t>
      </w:r>
      <w:r>
        <w:rPr>
          <w:rFonts w:ascii="Arial" w:eastAsia="Times New Roman" w:hAnsi="Arial" w:cs="Arial"/>
          <w:color w:val="000000"/>
          <w:sz w:val="24"/>
          <w:szCs w:val="24"/>
          <w:lang w:eastAsia="en-GB"/>
        </w:rPr>
        <w:t>wa</w:t>
      </w:r>
      <w:r w:rsidRPr="00F316E2">
        <w:rPr>
          <w:rFonts w:ascii="Arial" w:eastAsia="Times New Roman" w:hAnsi="Arial" w:cs="Arial"/>
          <w:color w:val="000000"/>
          <w:sz w:val="24"/>
          <w:szCs w:val="24"/>
          <w:lang w:eastAsia="en-GB"/>
        </w:rPr>
        <w:t xml:space="preserve">s reported by the Hospital that </w:t>
      </w:r>
      <w:r w:rsidRPr="00F316E2">
        <w:rPr>
          <w:rFonts w:ascii="Arial" w:hAnsi="Arial" w:cs="Arial"/>
          <w:sz w:val="24"/>
          <w:szCs w:val="24"/>
        </w:rPr>
        <w:t xml:space="preserve">she </w:t>
      </w:r>
      <w:r>
        <w:rPr>
          <w:rFonts w:ascii="Arial" w:hAnsi="Arial" w:cs="Arial"/>
          <w:sz w:val="24"/>
          <w:szCs w:val="24"/>
        </w:rPr>
        <w:t>wa</w:t>
      </w:r>
      <w:r w:rsidRPr="00F316E2">
        <w:rPr>
          <w:rFonts w:ascii="Arial" w:hAnsi="Arial" w:cs="Arial"/>
          <w:sz w:val="24"/>
          <w:szCs w:val="24"/>
        </w:rPr>
        <w:t>s aware she ha</w:t>
      </w:r>
      <w:r>
        <w:rPr>
          <w:rFonts w:ascii="Arial" w:hAnsi="Arial" w:cs="Arial"/>
          <w:sz w:val="24"/>
          <w:szCs w:val="24"/>
        </w:rPr>
        <w:t>d</w:t>
      </w:r>
      <w:r w:rsidRPr="00F316E2">
        <w:rPr>
          <w:rFonts w:ascii="Arial" w:hAnsi="Arial" w:cs="Arial"/>
          <w:sz w:val="24"/>
          <w:szCs w:val="24"/>
        </w:rPr>
        <w:t xml:space="preserve"> issues with alcohol</w:t>
      </w:r>
      <w:r w:rsidR="00F21B8D">
        <w:rPr>
          <w:rFonts w:ascii="Arial" w:hAnsi="Arial" w:cs="Arial"/>
          <w:sz w:val="24"/>
          <w:szCs w:val="24"/>
        </w:rPr>
        <w:t xml:space="preserve">. </w:t>
      </w:r>
      <w:r w:rsidRPr="0070215D">
        <w:rPr>
          <w:rFonts w:ascii="Arial" w:hAnsi="Arial" w:cs="Arial"/>
          <w:sz w:val="24"/>
          <w:szCs w:val="24"/>
        </w:rPr>
        <w:t xml:space="preserve"> She </w:t>
      </w:r>
      <w:r>
        <w:rPr>
          <w:rFonts w:ascii="Arial" w:hAnsi="Arial" w:cs="Arial"/>
          <w:sz w:val="24"/>
          <w:szCs w:val="24"/>
        </w:rPr>
        <w:t>wa</w:t>
      </w:r>
      <w:r w:rsidRPr="0070215D">
        <w:rPr>
          <w:rFonts w:ascii="Arial" w:hAnsi="Arial" w:cs="Arial"/>
          <w:sz w:val="24"/>
          <w:szCs w:val="24"/>
        </w:rPr>
        <w:t xml:space="preserve">s calling a taxi daily to </w:t>
      </w:r>
      <w:r w:rsidR="00DD112A">
        <w:rPr>
          <w:rFonts w:ascii="Arial" w:hAnsi="Arial" w:cs="Arial"/>
          <w:sz w:val="24"/>
          <w:szCs w:val="24"/>
        </w:rPr>
        <w:t>buy her</w:t>
      </w:r>
      <w:r w:rsidRPr="0070215D">
        <w:rPr>
          <w:rFonts w:ascii="Arial" w:hAnsi="Arial" w:cs="Arial"/>
          <w:sz w:val="24"/>
          <w:szCs w:val="24"/>
        </w:rPr>
        <w:t xml:space="preserve"> alcohol, and that her daily intake </w:t>
      </w:r>
      <w:r w:rsidR="0027543B">
        <w:rPr>
          <w:rFonts w:ascii="Arial" w:hAnsi="Arial" w:cs="Arial"/>
          <w:sz w:val="24"/>
          <w:szCs w:val="24"/>
        </w:rPr>
        <w:t>wa</w:t>
      </w:r>
      <w:r w:rsidRPr="0070215D">
        <w:rPr>
          <w:rFonts w:ascii="Arial" w:hAnsi="Arial" w:cs="Arial"/>
          <w:sz w:val="24"/>
          <w:szCs w:val="24"/>
        </w:rPr>
        <w:t xml:space="preserve">s approximately </w:t>
      </w:r>
      <w:r w:rsidR="00A134AE">
        <w:rPr>
          <w:rFonts w:ascii="Arial" w:hAnsi="Arial" w:cs="Arial"/>
          <w:sz w:val="24"/>
          <w:szCs w:val="24"/>
        </w:rPr>
        <w:t xml:space="preserve">two </w:t>
      </w:r>
      <w:r w:rsidRPr="0070215D">
        <w:rPr>
          <w:rFonts w:ascii="Arial" w:hAnsi="Arial" w:cs="Arial"/>
          <w:sz w:val="24"/>
          <w:szCs w:val="24"/>
        </w:rPr>
        <w:t xml:space="preserve"> bottles of wine (12-20 units per day)</w:t>
      </w:r>
      <w:r w:rsidR="00F21B8D">
        <w:rPr>
          <w:rFonts w:ascii="Arial" w:hAnsi="Arial" w:cs="Arial"/>
          <w:sz w:val="24"/>
          <w:szCs w:val="24"/>
        </w:rPr>
        <w:t xml:space="preserve">. </w:t>
      </w:r>
      <w:r>
        <w:rPr>
          <w:rFonts w:ascii="Arial" w:hAnsi="Arial" w:cs="Arial"/>
          <w:sz w:val="24"/>
          <w:szCs w:val="24"/>
        </w:rPr>
        <w:t xml:space="preserve">  However, she also </w:t>
      </w:r>
      <w:r w:rsidR="002F23C0">
        <w:rPr>
          <w:rFonts w:ascii="Arial" w:hAnsi="Arial" w:cs="Arial"/>
          <w:sz w:val="24"/>
          <w:szCs w:val="24"/>
        </w:rPr>
        <w:t xml:space="preserve">generally and </w:t>
      </w:r>
      <w:r>
        <w:rPr>
          <w:rFonts w:ascii="Arial" w:hAnsi="Arial" w:cs="Arial"/>
          <w:sz w:val="24"/>
          <w:szCs w:val="24"/>
        </w:rPr>
        <w:t>repeatedly refuse</w:t>
      </w:r>
      <w:r w:rsidR="002F23C0">
        <w:rPr>
          <w:rFonts w:ascii="Arial" w:hAnsi="Arial" w:cs="Arial"/>
          <w:sz w:val="24"/>
          <w:szCs w:val="24"/>
        </w:rPr>
        <w:t>d</w:t>
      </w:r>
      <w:r>
        <w:rPr>
          <w:rFonts w:ascii="Arial" w:hAnsi="Arial" w:cs="Arial"/>
          <w:sz w:val="24"/>
          <w:szCs w:val="24"/>
        </w:rPr>
        <w:t xml:space="preserve"> to engage with local </w:t>
      </w:r>
      <w:r w:rsidR="00DD112A">
        <w:rPr>
          <w:rFonts w:ascii="Arial" w:hAnsi="Arial" w:cs="Arial"/>
          <w:sz w:val="24"/>
          <w:szCs w:val="24"/>
        </w:rPr>
        <w:t>A</w:t>
      </w:r>
      <w:r>
        <w:rPr>
          <w:rFonts w:ascii="Arial" w:hAnsi="Arial" w:cs="Arial"/>
          <w:sz w:val="24"/>
          <w:szCs w:val="24"/>
        </w:rPr>
        <w:t xml:space="preserve">lcohol </w:t>
      </w:r>
      <w:r w:rsidR="00DD112A">
        <w:rPr>
          <w:rFonts w:ascii="Arial" w:hAnsi="Arial" w:cs="Arial"/>
          <w:sz w:val="24"/>
          <w:szCs w:val="24"/>
        </w:rPr>
        <w:t>S</w:t>
      </w:r>
      <w:r>
        <w:rPr>
          <w:rFonts w:ascii="Arial" w:hAnsi="Arial" w:cs="Arial"/>
          <w:sz w:val="24"/>
          <w:szCs w:val="24"/>
        </w:rPr>
        <w:t>ervices.</w:t>
      </w:r>
    </w:p>
    <w:p w14:paraId="04F27F1A" w14:textId="77777777" w:rsidR="002566AB" w:rsidRPr="00D31CE6" w:rsidRDefault="002566AB" w:rsidP="0063747A">
      <w:pPr>
        <w:pStyle w:val="NoSpacing"/>
        <w:jc w:val="both"/>
        <w:rPr>
          <w:rFonts w:ascii="Arial" w:hAnsi="Arial" w:cs="Arial"/>
          <w:sz w:val="24"/>
          <w:szCs w:val="24"/>
        </w:rPr>
      </w:pPr>
    </w:p>
    <w:p w14:paraId="7AF991A8" w14:textId="6C3427C4" w:rsidR="002566AB" w:rsidRDefault="002566AB" w:rsidP="0063747A">
      <w:pPr>
        <w:pStyle w:val="NoSpacing"/>
        <w:jc w:val="both"/>
        <w:rPr>
          <w:rFonts w:ascii="Arial" w:hAnsi="Arial" w:cs="Arial"/>
          <w:sz w:val="24"/>
          <w:szCs w:val="24"/>
        </w:rPr>
      </w:pPr>
      <w:r>
        <w:rPr>
          <w:rFonts w:ascii="Arial" w:hAnsi="Arial" w:cs="Arial"/>
          <w:sz w:val="24"/>
          <w:szCs w:val="24"/>
        </w:rPr>
        <w:t xml:space="preserve">As well as her alcohol use, professionals had </w:t>
      </w:r>
      <w:r w:rsidRPr="0070215D">
        <w:rPr>
          <w:rFonts w:ascii="Arial" w:hAnsi="Arial" w:cs="Arial"/>
          <w:sz w:val="24"/>
          <w:szCs w:val="24"/>
        </w:rPr>
        <w:t>long-standing concerns</w:t>
      </w:r>
      <w:r>
        <w:rPr>
          <w:rFonts w:ascii="Arial" w:hAnsi="Arial" w:cs="Arial"/>
          <w:sz w:val="24"/>
          <w:szCs w:val="24"/>
        </w:rPr>
        <w:t xml:space="preserve"> </w:t>
      </w:r>
      <w:r w:rsidRPr="0070215D">
        <w:rPr>
          <w:rFonts w:ascii="Arial" w:hAnsi="Arial" w:cs="Arial"/>
          <w:sz w:val="24"/>
          <w:szCs w:val="24"/>
        </w:rPr>
        <w:t>relating to</w:t>
      </w:r>
      <w:r>
        <w:rPr>
          <w:rFonts w:ascii="Arial" w:hAnsi="Arial" w:cs="Arial"/>
          <w:sz w:val="24"/>
          <w:szCs w:val="24"/>
        </w:rPr>
        <w:t xml:space="preserve"> her mental health, suicidality,</w:t>
      </w:r>
      <w:r w:rsidRPr="0070215D">
        <w:rPr>
          <w:rFonts w:ascii="Arial" w:hAnsi="Arial" w:cs="Arial"/>
          <w:sz w:val="24"/>
          <w:szCs w:val="24"/>
        </w:rPr>
        <w:t xml:space="preserve"> </w:t>
      </w:r>
      <w:r>
        <w:rPr>
          <w:rFonts w:ascii="Arial" w:hAnsi="Arial" w:cs="Arial"/>
          <w:sz w:val="24"/>
          <w:szCs w:val="24"/>
        </w:rPr>
        <w:t>physical health concerns and, in particular, her self-neglect.</w:t>
      </w:r>
    </w:p>
    <w:p w14:paraId="0DF4E9A4" w14:textId="77777777" w:rsidR="002566AB" w:rsidRDefault="002566AB" w:rsidP="0063747A">
      <w:pPr>
        <w:pStyle w:val="NoSpacing"/>
        <w:jc w:val="both"/>
        <w:rPr>
          <w:rFonts w:ascii="Arial" w:hAnsi="Arial" w:cs="Arial"/>
          <w:sz w:val="24"/>
          <w:szCs w:val="24"/>
        </w:rPr>
      </w:pPr>
    </w:p>
    <w:p w14:paraId="6602CB5B" w14:textId="2326A261" w:rsidR="002566AB" w:rsidRPr="00EF78E5" w:rsidRDefault="002566AB" w:rsidP="0063747A">
      <w:pPr>
        <w:pStyle w:val="NoSpacing"/>
        <w:jc w:val="both"/>
        <w:rPr>
          <w:rFonts w:ascii="Arial" w:hAnsi="Arial" w:cs="Arial"/>
          <w:sz w:val="24"/>
          <w:szCs w:val="24"/>
        </w:rPr>
      </w:pPr>
      <w:r w:rsidRPr="00D31CE6">
        <w:rPr>
          <w:rFonts w:ascii="Arial" w:hAnsi="Arial" w:cs="Arial"/>
          <w:sz w:val="24"/>
          <w:szCs w:val="24"/>
        </w:rPr>
        <w:t xml:space="preserve">She had a </w:t>
      </w:r>
      <w:r w:rsidRPr="00D31CE6">
        <w:rPr>
          <w:rFonts w:ascii="Arial" w:eastAsia="Times New Roman" w:hAnsi="Arial" w:cs="Arial"/>
          <w:color w:val="000000"/>
          <w:sz w:val="24"/>
          <w:szCs w:val="24"/>
          <w:lang w:eastAsia="en-GB"/>
        </w:rPr>
        <w:t xml:space="preserve">longstanding history of recurrent depressive disorder, </w:t>
      </w:r>
      <w:r w:rsidR="00141974">
        <w:rPr>
          <w:rFonts w:ascii="Arial" w:eastAsia="Times New Roman" w:hAnsi="Arial" w:cs="Arial"/>
          <w:color w:val="000000"/>
          <w:sz w:val="24"/>
          <w:szCs w:val="24"/>
          <w:lang w:eastAsia="en-GB"/>
        </w:rPr>
        <w:t xml:space="preserve">emotionally unstable </w:t>
      </w:r>
      <w:r w:rsidRPr="00D31CE6">
        <w:rPr>
          <w:rFonts w:ascii="Arial" w:eastAsia="Times New Roman" w:hAnsi="Arial" w:cs="Arial"/>
          <w:color w:val="000000"/>
          <w:sz w:val="24"/>
          <w:szCs w:val="24"/>
          <w:lang w:eastAsia="en-GB"/>
        </w:rPr>
        <w:t>personality disorder</w:t>
      </w:r>
      <w:r w:rsidRPr="00AE5354">
        <w:rPr>
          <w:rFonts w:ascii="Arial" w:eastAsia="Times New Roman" w:hAnsi="Arial" w:cs="Arial"/>
          <w:color w:val="000000"/>
          <w:sz w:val="24"/>
          <w:szCs w:val="24"/>
          <w:lang w:eastAsia="en-GB"/>
        </w:rPr>
        <w:t xml:space="preserve"> and had overdosed on several occasions</w:t>
      </w:r>
      <w:r w:rsidR="00F21B8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r w:rsidRPr="00B73EA9">
        <w:rPr>
          <w:rFonts w:ascii="Arial" w:eastAsia="Times New Roman" w:hAnsi="Arial" w:cs="Arial"/>
          <w:color w:val="000000"/>
          <w:sz w:val="24"/>
          <w:szCs w:val="24"/>
          <w:lang w:eastAsia="en-GB"/>
        </w:rPr>
        <w:t xml:space="preserve">For example, in 2016 </w:t>
      </w:r>
      <w:r w:rsidRPr="00EF78E5">
        <w:rPr>
          <w:rFonts w:ascii="Arial" w:eastAsia="Times New Roman" w:hAnsi="Arial" w:cs="Arial"/>
          <w:color w:val="000000"/>
          <w:sz w:val="24"/>
          <w:szCs w:val="24"/>
          <w:lang w:eastAsia="en-GB"/>
        </w:rPr>
        <w:t>she overdosed on 20 co-codamol tablets</w:t>
      </w:r>
      <w:r w:rsidR="00F21B8D">
        <w:rPr>
          <w:rFonts w:ascii="Arial" w:eastAsia="Times New Roman" w:hAnsi="Arial" w:cs="Arial"/>
          <w:color w:val="000000"/>
          <w:sz w:val="24"/>
          <w:szCs w:val="24"/>
          <w:lang w:eastAsia="en-GB"/>
        </w:rPr>
        <w:t xml:space="preserve">. </w:t>
      </w:r>
      <w:r w:rsidRPr="00EF78E5">
        <w:rPr>
          <w:rStyle w:val="EndnoteReference"/>
          <w:rFonts w:ascii="Arial" w:eastAsia="Times New Roman" w:hAnsi="Arial" w:cs="Arial"/>
          <w:color w:val="000000"/>
          <w:sz w:val="24"/>
          <w:szCs w:val="24"/>
          <w:lang w:eastAsia="en-GB"/>
        </w:rPr>
        <w:t xml:space="preserve"> </w:t>
      </w:r>
      <w:r w:rsidRPr="00EF78E5">
        <w:rPr>
          <w:rFonts w:ascii="Arial" w:eastAsia="Times New Roman" w:hAnsi="Arial" w:cs="Arial"/>
          <w:color w:val="000000"/>
          <w:sz w:val="24"/>
          <w:szCs w:val="24"/>
          <w:lang w:eastAsia="en-GB"/>
        </w:rPr>
        <w:t xml:space="preserve">As a result, she was known to the local </w:t>
      </w:r>
      <w:r w:rsidR="00F66D2E">
        <w:rPr>
          <w:rFonts w:ascii="Arial" w:eastAsia="Times New Roman" w:hAnsi="Arial" w:cs="Arial"/>
          <w:color w:val="000000"/>
          <w:sz w:val="24"/>
          <w:szCs w:val="24"/>
          <w:lang w:eastAsia="en-GB"/>
        </w:rPr>
        <w:t>Community Mental Health Team (</w:t>
      </w:r>
      <w:r w:rsidRPr="00EF78E5">
        <w:rPr>
          <w:rFonts w:ascii="Arial" w:eastAsia="Times New Roman" w:hAnsi="Arial" w:cs="Arial"/>
          <w:color w:val="000000"/>
          <w:sz w:val="24"/>
          <w:szCs w:val="24"/>
          <w:lang w:eastAsia="en-GB"/>
        </w:rPr>
        <w:t>CMHT</w:t>
      </w:r>
      <w:r w:rsidR="00F66D2E">
        <w:rPr>
          <w:rFonts w:ascii="Arial" w:eastAsia="Times New Roman" w:hAnsi="Arial" w:cs="Arial"/>
          <w:color w:val="000000"/>
          <w:sz w:val="24"/>
          <w:szCs w:val="24"/>
          <w:lang w:eastAsia="en-GB"/>
        </w:rPr>
        <w:t>)</w:t>
      </w:r>
      <w:r w:rsidRPr="00EF78E5">
        <w:rPr>
          <w:rFonts w:ascii="Arial" w:eastAsia="Times New Roman" w:hAnsi="Arial" w:cs="Arial"/>
          <w:color w:val="000000"/>
          <w:sz w:val="24"/>
          <w:szCs w:val="24"/>
          <w:lang w:eastAsia="en-GB"/>
        </w:rPr>
        <w:t xml:space="preserve"> for the last 10 years of her life</w:t>
      </w:r>
      <w:r w:rsidR="00F21B8D">
        <w:rPr>
          <w:rFonts w:ascii="Arial" w:eastAsia="Times New Roman" w:hAnsi="Arial" w:cs="Arial"/>
          <w:color w:val="000000"/>
          <w:sz w:val="24"/>
          <w:szCs w:val="24"/>
          <w:lang w:eastAsia="en-GB"/>
        </w:rPr>
        <w:t xml:space="preserve">. </w:t>
      </w:r>
      <w:r w:rsidRPr="00EF78E5">
        <w:rPr>
          <w:rFonts w:ascii="Arial" w:eastAsia="Times New Roman" w:hAnsi="Arial" w:cs="Arial"/>
          <w:color w:val="000000"/>
          <w:sz w:val="24"/>
          <w:szCs w:val="24"/>
          <w:lang w:eastAsia="en-GB"/>
        </w:rPr>
        <w:t xml:space="preserve"> Elaine herself said: “</w:t>
      </w:r>
      <w:r w:rsidRPr="00EF78E5">
        <w:rPr>
          <w:rFonts w:ascii="Arial" w:eastAsia="Times New Roman" w:hAnsi="Arial" w:cs="Arial"/>
          <w:i/>
          <w:iCs/>
          <w:color w:val="000000"/>
          <w:sz w:val="24"/>
          <w:szCs w:val="24"/>
          <w:lang w:eastAsia="en-GB"/>
        </w:rPr>
        <w:t>I have felt very suicidal and made several attempts to end my life. I wish to go to sleep and never wake up.”</w:t>
      </w:r>
      <w:r w:rsidRPr="00EF78E5">
        <w:rPr>
          <w:rStyle w:val="EndnoteReference"/>
          <w:rFonts w:ascii="Arial" w:eastAsia="Times New Roman" w:hAnsi="Arial" w:cs="Arial"/>
          <w:color w:val="000000"/>
          <w:sz w:val="24"/>
          <w:szCs w:val="24"/>
          <w:lang w:eastAsia="en-GB"/>
        </w:rPr>
        <w:t xml:space="preserve"> </w:t>
      </w:r>
    </w:p>
    <w:p w14:paraId="20202774" w14:textId="77777777" w:rsidR="005A7C82" w:rsidRDefault="005A7C82" w:rsidP="0063747A">
      <w:pPr>
        <w:spacing w:line="240" w:lineRule="auto"/>
        <w:jc w:val="both"/>
        <w:rPr>
          <w:rFonts w:ascii="Arial" w:hAnsi="Arial" w:cs="Arial"/>
          <w:sz w:val="24"/>
          <w:szCs w:val="24"/>
        </w:rPr>
      </w:pPr>
    </w:p>
    <w:p w14:paraId="57EBD135" w14:textId="4DB0DF7E" w:rsidR="00662A31" w:rsidRPr="000351B9" w:rsidRDefault="00E26E79" w:rsidP="0063747A">
      <w:pPr>
        <w:pStyle w:val="NoSpacing"/>
        <w:jc w:val="both"/>
        <w:rPr>
          <w:rFonts w:ascii="Arial" w:hAnsi="Arial" w:cs="Arial"/>
          <w:i/>
          <w:iCs/>
          <w:sz w:val="24"/>
          <w:szCs w:val="24"/>
        </w:rPr>
      </w:pPr>
      <w:r>
        <w:rPr>
          <w:rFonts w:ascii="Arial" w:hAnsi="Arial" w:cs="Arial"/>
          <w:sz w:val="24"/>
          <w:szCs w:val="24"/>
        </w:rPr>
        <w:t>Her</w:t>
      </w:r>
      <w:r w:rsidR="00662A31">
        <w:rPr>
          <w:rFonts w:ascii="Arial" w:hAnsi="Arial" w:cs="Arial"/>
          <w:sz w:val="24"/>
          <w:szCs w:val="24"/>
        </w:rPr>
        <w:t xml:space="preserve"> </w:t>
      </w:r>
      <w:r w:rsidR="0008115C">
        <w:rPr>
          <w:rFonts w:ascii="Arial" w:hAnsi="Arial" w:cs="Arial"/>
          <w:sz w:val="24"/>
          <w:szCs w:val="24"/>
        </w:rPr>
        <w:t>ability to care for herself</w:t>
      </w:r>
      <w:r w:rsidR="00662A31">
        <w:rPr>
          <w:rFonts w:ascii="Arial" w:hAnsi="Arial" w:cs="Arial"/>
          <w:sz w:val="24"/>
          <w:szCs w:val="24"/>
        </w:rPr>
        <w:t xml:space="preserve"> deteriorate</w:t>
      </w:r>
      <w:r w:rsidR="00642C35">
        <w:rPr>
          <w:rFonts w:ascii="Arial" w:hAnsi="Arial" w:cs="Arial"/>
          <w:sz w:val="24"/>
          <w:szCs w:val="24"/>
        </w:rPr>
        <w:t>d</w:t>
      </w:r>
      <w:r w:rsidR="00662A31">
        <w:rPr>
          <w:rFonts w:ascii="Arial" w:hAnsi="Arial" w:cs="Arial"/>
          <w:sz w:val="24"/>
          <w:szCs w:val="24"/>
        </w:rPr>
        <w:t xml:space="preserve"> over the years from 2016</w:t>
      </w:r>
      <w:r w:rsidR="00F21B8D">
        <w:rPr>
          <w:rFonts w:ascii="Arial" w:hAnsi="Arial" w:cs="Arial"/>
          <w:sz w:val="24"/>
          <w:szCs w:val="24"/>
        </w:rPr>
        <w:t xml:space="preserve">. </w:t>
      </w:r>
      <w:r w:rsidR="00662A31">
        <w:rPr>
          <w:rFonts w:ascii="Arial" w:hAnsi="Arial" w:cs="Arial"/>
          <w:sz w:val="24"/>
          <w:szCs w:val="24"/>
        </w:rPr>
        <w:t xml:space="preserve"> In a needs assessment of that </w:t>
      </w:r>
      <w:r w:rsidR="00955751">
        <w:rPr>
          <w:rFonts w:ascii="Arial" w:hAnsi="Arial" w:cs="Arial"/>
          <w:sz w:val="24"/>
          <w:szCs w:val="24"/>
        </w:rPr>
        <w:t>year,</w:t>
      </w:r>
      <w:r w:rsidR="00662A31">
        <w:rPr>
          <w:rFonts w:ascii="Arial" w:hAnsi="Arial" w:cs="Arial"/>
          <w:sz w:val="24"/>
          <w:szCs w:val="24"/>
        </w:rPr>
        <w:t xml:space="preserve"> she state</w:t>
      </w:r>
      <w:r w:rsidR="00642C35">
        <w:rPr>
          <w:rFonts w:ascii="Arial" w:hAnsi="Arial" w:cs="Arial"/>
          <w:sz w:val="24"/>
          <w:szCs w:val="24"/>
        </w:rPr>
        <w:t>d</w:t>
      </w:r>
      <w:r w:rsidR="00662A31">
        <w:rPr>
          <w:rFonts w:ascii="Arial" w:hAnsi="Arial" w:cs="Arial"/>
          <w:sz w:val="24"/>
          <w:szCs w:val="24"/>
        </w:rPr>
        <w:t xml:space="preserve"> that: “</w:t>
      </w:r>
      <w:r w:rsidR="00662A31" w:rsidRPr="00D2762A">
        <w:rPr>
          <w:rFonts w:ascii="Arial" w:hAnsi="Arial" w:cs="Arial"/>
          <w:i/>
          <w:iCs/>
          <w:sz w:val="24"/>
          <w:szCs w:val="24"/>
        </w:rPr>
        <w:t>(I)</w:t>
      </w:r>
      <w:r w:rsidR="00662A31">
        <w:rPr>
          <w:rFonts w:ascii="Arial" w:hAnsi="Arial" w:cs="Arial"/>
          <w:i/>
          <w:iCs/>
          <w:sz w:val="24"/>
          <w:szCs w:val="24"/>
        </w:rPr>
        <w:t xml:space="preserve"> d</w:t>
      </w:r>
      <w:r w:rsidR="00662A31" w:rsidRPr="00D2762A">
        <w:rPr>
          <w:rFonts w:ascii="Arial" w:eastAsia="Times New Roman" w:hAnsi="Arial" w:cs="Arial"/>
          <w:i/>
          <w:iCs/>
          <w:color w:val="000000"/>
          <w:sz w:val="24"/>
          <w:szCs w:val="24"/>
          <w:lang w:eastAsia="en-GB"/>
        </w:rPr>
        <w:t>on't need support with washing and dressing when well</w:t>
      </w:r>
      <w:r w:rsidR="00F21B8D">
        <w:rPr>
          <w:rFonts w:ascii="Arial" w:eastAsia="Times New Roman" w:hAnsi="Arial" w:cs="Arial"/>
          <w:i/>
          <w:iCs/>
          <w:color w:val="000000"/>
          <w:sz w:val="24"/>
          <w:szCs w:val="24"/>
          <w:lang w:eastAsia="en-GB"/>
        </w:rPr>
        <w:t xml:space="preserve">. </w:t>
      </w:r>
      <w:r w:rsidR="00662A31" w:rsidRPr="00D2762A">
        <w:rPr>
          <w:rFonts w:ascii="Arial" w:eastAsia="Times New Roman" w:hAnsi="Arial" w:cs="Arial"/>
          <w:i/>
          <w:iCs/>
          <w:color w:val="000000"/>
          <w:sz w:val="24"/>
          <w:szCs w:val="24"/>
          <w:lang w:eastAsia="en-GB"/>
        </w:rPr>
        <w:t xml:space="preserve">  When I was at home drinking and start</w:t>
      </w:r>
      <w:r w:rsidR="00662A31">
        <w:rPr>
          <w:rFonts w:ascii="Arial" w:eastAsia="Times New Roman" w:hAnsi="Arial" w:cs="Arial"/>
          <w:i/>
          <w:iCs/>
          <w:color w:val="000000"/>
          <w:sz w:val="24"/>
          <w:szCs w:val="24"/>
          <w:lang w:eastAsia="en-GB"/>
        </w:rPr>
        <w:t>ed</w:t>
      </w:r>
      <w:r w:rsidR="00662A31" w:rsidRPr="00D2762A">
        <w:rPr>
          <w:rFonts w:ascii="Arial" w:eastAsia="Times New Roman" w:hAnsi="Arial" w:cs="Arial"/>
          <w:i/>
          <w:iCs/>
          <w:color w:val="000000"/>
          <w:sz w:val="24"/>
          <w:szCs w:val="24"/>
          <w:lang w:eastAsia="en-GB"/>
        </w:rPr>
        <w:t xml:space="preserve"> becoming depressed, </w:t>
      </w:r>
      <w:r w:rsidR="00662A31" w:rsidRPr="00D2762A">
        <w:rPr>
          <w:rFonts w:ascii="Arial" w:eastAsia="Times New Roman" w:hAnsi="Arial" w:cs="Arial"/>
          <w:i/>
          <w:iCs/>
          <w:color w:val="000000"/>
          <w:sz w:val="24"/>
          <w:szCs w:val="24"/>
          <w:lang w:eastAsia="en-GB"/>
        </w:rPr>
        <w:lastRenderedPageBreak/>
        <w:t>I would choose to self-neglect</w:t>
      </w:r>
      <w:r w:rsidR="00F21B8D">
        <w:rPr>
          <w:rFonts w:ascii="Arial" w:eastAsia="Times New Roman" w:hAnsi="Arial" w:cs="Arial"/>
          <w:i/>
          <w:iCs/>
          <w:color w:val="000000"/>
          <w:sz w:val="24"/>
          <w:szCs w:val="24"/>
          <w:lang w:eastAsia="en-GB"/>
        </w:rPr>
        <w:t xml:space="preserve">. </w:t>
      </w:r>
      <w:r w:rsidR="00662A31" w:rsidRPr="00D2762A">
        <w:rPr>
          <w:rFonts w:ascii="Arial" w:eastAsia="Times New Roman" w:hAnsi="Arial" w:cs="Arial"/>
          <w:i/>
          <w:iCs/>
          <w:color w:val="000000"/>
          <w:sz w:val="24"/>
          <w:szCs w:val="24"/>
          <w:lang w:eastAsia="en-GB"/>
        </w:rPr>
        <w:t>I'd spend most of the day in bed in nightwear and not be bothered to get washed or dressed</w:t>
      </w:r>
      <w:r w:rsidR="00662A31">
        <w:rPr>
          <w:rFonts w:ascii="Arial" w:eastAsia="Times New Roman" w:hAnsi="Arial" w:cs="Arial"/>
          <w:i/>
          <w:iCs/>
          <w:color w:val="000000"/>
          <w:sz w:val="24"/>
          <w:szCs w:val="24"/>
          <w:lang w:eastAsia="en-GB"/>
        </w:rPr>
        <w:t xml:space="preserve">.”   </w:t>
      </w:r>
      <w:r w:rsidR="00662A31">
        <w:rPr>
          <w:rFonts w:ascii="Arial" w:eastAsia="Times New Roman" w:hAnsi="Arial" w:cs="Arial"/>
          <w:color w:val="000000"/>
          <w:sz w:val="24"/>
          <w:szCs w:val="24"/>
          <w:lang w:eastAsia="en-GB"/>
        </w:rPr>
        <w:t>She also sa</w:t>
      </w:r>
      <w:r w:rsidR="004846B4">
        <w:rPr>
          <w:rFonts w:ascii="Arial" w:eastAsia="Times New Roman" w:hAnsi="Arial" w:cs="Arial"/>
          <w:color w:val="000000"/>
          <w:sz w:val="24"/>
          <w:szCs w:val="24"/>
          <w:lang w:eastAsia="en-GB"/>
        </w:rPr>
        <w:t>id</w:t>
      </w:r>
      <w:r w:rsidR="00662A31">
        <w:rPr>
          <w:rFonts w:ascii="Arial" w:eastAsia="Times New Roman" w:hAnsi="Arial" w:cs="Arial"/>
          <w:color w:val="000000"/>
          <w:sz w:val="24"/>
          <w:szCs w:val="24"/>
          <w:lang w:eastAsia="en-GB"/>
        </w:rPr>
        <w:t xml:space="preserve"> that: </w:t>
      </w:r>
      <w:r w:rsidR="00A27D78">
        <w:rPr>
          <w:rFonts w:ascii="Arial" w:eastAsia="Times New Roman" w:hAnsi="Arial" w:cs="Arial"/>
          <w:color w:val="000000"/>
          <w:sz w:val="24"/>
          <w:szCs w:val="24"/>
          <w:lang w:eastAsia="en-GB"/>
        </w:rPr>
        <w:t>“</w:t>
      </w:r>
      <w:r w:rsidR="00662A31" w:rsidRPr="005E5AF0">
        <w:rPr>
          <w:rFonts w:ascii="Arial" w:eastAsia="Times New Roman" w:hAnsi="Arial" w:cs="Arial"/>
          <w:i/>
          <w:iCs/>
          <w:color w:val="000000"/>
          <w:sz w:val="24"/>
          <w:szCs w:val="24"/>
          <w:lang w:eastAsia="en-GB"/>
        </w:rPr>
        <w:t>I am able to make meals and get food when well. When drinking, I choose to neglect to eat and will just drink all day</w:t>
      </w:r>
      <w:r w:rsidR="00F21B8D">
        <w:rPr>
          <w:rFonts w:ascii="Arial" w:eastAsia="Times New Roman" w:hAnsi="Arial" w:cs="Arial"/>
          <w:i/>
          <w:iCs/>
          <w:color w:val="000000"/>
          <w:sz w:val="24"/>
          <w:szCs w:val="24"/>
          <w:lang w:eastAsia="en-GB"/>
        </w:rPr>
        <w:t xml:space="preserve">. </w:t>
      </w:r>
      <w:r w:rsidR="00662A31" w:rsidRPr="005E5AF0">
        <w:rPr>
          <w:rFonts w:ascii="Arial" w:eastAsia="Times New Roman" w:hAnsi="Arial" w:cs="Arial"/>
          <w:i/>
          <w:iCs/>
          <w:color w:val="000000"/>
          <w:sz w:val="24"/>
          <w:szCs w:val="24"/>
          <w:lang w:eastAsia="en-GB"/>
        </w:rPr>
        <w:t xml:space="preserve">  I feel I would need a bit of support</w:t>
      </w:r>
      <w:r w:rsidR="00FE28CC">
        <w:rPr>
          <w:rFonts w:ascii="Arial" w:eastAsia="Times New Roman" w:hAnsi="Arial" w:cs="Arial"/>
          <w:i/>
          <w:iCs/>
          <w:color w:val="000000"/>
          <w:sz w:val="24"/>
          <w:szCs w:val="24"/>
          <w:lang w:eastAsia="en-GB"/>
        </w:rPr>
        <w:t xml:space="preserve"> </w:t>
      </w:r>
      <w:r w:rsidR="00662A31" w:rsidRPr="005E5AF0">
        <w:rPr>
          <w:rFonts w:ascii="Arial" w:eastAsia="Times New Roman" w:hAnsi="Arial" w:cs="Arial"/>
          <w:i/>
          <w:iCs/>
          <w:color w:val="000000"/>
          <w:sz w:val="24"/>
          <w:szCs w:val="24"/>
          <w:lang w:eastAsia="en-GB"/>
        </w:rPr>
        <w:t>…</w:t>
      </w:r>
      <w:r w:rsidR="00FE28CC">
        <w:rPr>
          <w:rFonts w:ascii="Arial" w:eastAsia="Times New Roman" w:hAnsi="Arial" w:cs="Arial"/>
          <w:i/>
          <w:iCs/>
          <w:color w:val="000000"/>
          <w:sz w:val="24"/>
          <w:szCs w:val="24"/>
          <w:lang w:eastAsia="en-GB"/>
        </w:rPr>
        <w:t xml:space="preserve"> </w:t>
      </w:r>
      <w:r w:rsidR="00662A31" w:rsidRPr="005E5AF0">
        <w:rPr>
          <w:rFonts w:ascii="Arial" w:eastAsia="Times New Roman" w:hAnsi="Arial" w:cs="Arial"/>
          <w:i/>
          <w:iCs/>
          <w:color w:val="000000"/>
          <w:sz w:val="24"/>
          <w:szCs w:val="24"/>
          <w:lang w:eastAsia="en-GB"/>
        </w:rPr>
        <w:t xml:space="preserve">with food shopping initially, but apart from that </w:t>
      </w:r>
      <w:r w:rsidR="00A27D78">
        <w:rPr>
          <w:rFonts w:ascii="Arial" w:eastAsia="Times New Roman" w:hAnsi="Arial" w:cs="Arial"/>
          <w:i/>
          <w:iCs/>
          <w:color w:val="000000"/>
          <w:sz w:val="24"/>
          <w:szCs w:val="24"/>
          <w:lang w:eastAsia="en-GB"/>
        </w:rPr>
        <w:t xml:space="preserve">I </w:t>
      </w:r>
      <w:r w:rsidR="00662A31" w:rsidRPr="005E5AF0">
        <w:rPr>
          <w:rFonts w:ascii="Arial" w:eastAsia="Times New Roman" w:hAnsi="Arial" w:cs="Arial"/>
          <w:i/>
          <w:iCs/>
          <w:color w:val="000000"/>
          <w:sz w:val="24"/>
          <w:szCs w:val="24"/>
          <w:lang w:eastAsia="en-GB"/>
        </w:rPr>
        <w:t>can cope as</w:t>
      </w:r>
      <w:r w:rsidR="00662A31" w:rsidRPr="000351B9">
        <w:rPr>
          <w:rFonts w:ascii="Arial" w:eastAsia="Times New Roman" w:hAnsi="Arial" w:cs="Arial"/>
          <w:i/>
          <w:iCs/>
          <w:color w:val="000000"/>
          <w:sz w:val="24"/>
          <w:szCs w:val="24"/>
          <w:lang w:eastAsia="en-GB"/>
        </w:rPr>
        <w:t xml:space="preserve"> I used to do my own shopping and cooking before.</w:t>
      </w:r>
      <w:r w:rsidR="00662A31" w:rsidRPr="000351B9">
        <w:rPr>
          <w:rStyle w:val="EndnoteReference"/>
          <w:rFonts w:ascii="Arial" w:eastAsia="Times New Roman" w:hAnsi="Arial" w:cs="Arial"/>
          <w:color w:val="000000"/>
          <w:sz w:val="24"/>
          <w:szCs w:val="24"/>
          <w:lang w:eastAsia="en-GB"/>
        </w:rPr>
        <w:t xml:space="preserve"> </w:t>
      </w:r>
    </w:p>
    <w:p w14:paraId="0CC5D206" w14:textId="77777777" w:rsidR="00662A31" w:rsidRPr="000351B9" w:rsidRDefault="00662A31" w:rsidP="0063747A">
      <w:pPr>
        <w:pStyle w:val="NoSpacing"/>
        <w:jc w:val="both"/>
        <w:rPr>
          <w:rFonts w:ascii="Arial" w:hAnsi="Arial" w:cs="Arial"/>
          <w:sz w:val="24"/>
          <w:szCs w:val="24"/>
        </w:rPr>
      </w:pPr>
    </w:p>
    <w:p w14:paraId="1C16D5A5" w14:textId="54FEC864" w:rsidR="00662A31" w:rsidRPr="000351B9" w:rsidRDefault="00662A31" w:rsidP="0063747A">
      <w:pPr>
        <w:pStyle w:val="NoSpacing"/>
        <w:jc w:val="both"/>
        <w:rPr>
          <w:rFonts w:ascii="Arial" w:hAnsi="Arial" w:cs="Arial"/>
          <w:sz w:val="24"/>
          <w:szCs w:val="24"/>
        </w:rPr>
      </w:pPr>
      <w:r w:rsidRPr="000351B9">
        <w:rPr>
          <w:rFonts w:ascii="Arial" w:eastAsia="Times New Roman" w:hAnsi="Arial" w:cs="Arial"/>
          <w:color w:val="000000"/>
          <w:sz w:val="24"/>
          <w:szCs w:val="24"/>
          <w:lang w:eastAsia="en-GB"/>
        </w:rPr>
        <w:t>In 2018 Elaine was described as having capacity to make all decisions for herself</w:t>
      </w:r>
      <w:r w:rsidR="00F21B8D">
        <w:rPr>
          <w:rFonts w:ascii="Arial" w:eastAsia="Times New Roman" w:hAnsi="Arial" w:cs="Arial"/>
          <w:color w:val="000000"/>
          <w:sz w:val="24"/>
          <w:szCs w:val="24"/>
          <w:lang w:eastAsia="en-GB"/>
        </w:rPr>
        <w:t xml:space="preserve">. </w:t>
      </w:r>
      <w:r w:rsidRPr="000351B9">
        <w:rPr>
          <w:rFonts w:ascii="Arial" w:eastAsia="Times New Roman" w:hAnsi="Arial" w:cs="Arial"/>
          <w:color w:val="000000"/>
          <w:sz w:val="24"/>
          <w:szCs w:val="24"/>
          <w:lang w:eastAsia="en-GB"/>
        </w:rPr>
        <w:t>She could walk with</w:t>
      </w:r>
      <w:r w:rsidR="001A299F">
        <w:rPr>
          <w:rFonts w:ascii="Arial" w:eastAsia="Times New Roman" w:hAnsi="Arial" w:cs="Arial"/>
          <w:color w:val="000000"/>
          <w:sz w:val="24"/>
          <w:szCs w:val="24"/>
          <w:lang w:eastAsia="en-GB"/>
        </w:rPr>
        <w:t>out</w:t>
      </w:r>
      <w:r w:rsidRPr="000351B9">
        <w:rPr>
          <w:rFonts w:ascii="Arial" w:eastAsia="Times New Roman" w:hAnsi="Arial" w:cs="Arial"/>
          <w:color w:val="000000"/>
          <w:sz w:val="24"/>
          <w:szCs w:val="24"/>
          <w:lang w:eastAsia="en-GB"/>
        </w:rPr>
        <w:t xml:space="preserve"> aids and was independent with managing her own personal care and getting her own meals</w:t>
      </w:r>
      <w:r w:rsidR="00F21B8D">
        <w:rPr>
          <w:rFonts w:ascii="Arial" w:eastAsia="Times New Roman" w:hAnsi="Arial" w:cs="Arial"/>
          <w:color w:val="000000"/>
          <w:sz w:val="24"/>
          <w:szCs w:val="24"/>
          <w:lang w:eastAsia="en-GB"/>
        </w:rPr>
        <w:t xml:space="preserve">. </w:t>
      </w:r>
      <w:r w:rsidRPr="000351B9">
        <w:rPr>
          <w:rFonts w:ascii="Arial" w:eastAsia="Times New Roman" w:hAnsi="Arial" w:cs="Arial"/>
          <w:color w:val="000000"/>
          <w:sz w:val="24"/>
          <w:szCs w:val="24"/>
          <w:lang w:eastAsia="en-GB"/>
        </w:rPr>
        <w:t xml:space="preserve"> A</w:t>
      </w:r>
      <w:r w:rsidR="00CB2919">
        <w:rPr>
          <w:rFonts w:ascii="Arial" w:eastAsia="Times New Roman" w:hAnsi="Arial" w:cs="Arial"/>
          <w:color w:val="000000"/>
          <w:sz w:val="24"/>
          <w:szCs w:val="24"/>
          <w:lang w:eastAsia="en-GB"/>
        </w:rPr>
        <w:t xml:space="preserve"> North Yorkshire County Council </w:t>
      </w:r>
      <w:r w:rsidRPr="000351B9">
        <w:rPr>
          <w:rFonts w:ascii="Arial" w:eastAsia="Times New Roman" w:hAnsi="Arial" w:cs="Arial"/>
          <w:color w:val="000000"/>
          <w:sz w:val="24"/>
          <w:szCs w:val="24"/>
          <w:lang w:eastAsia="en-GB"/>
        </w:rPr>
        <w:t xml:space="preserve">Independence </w:t>
      </w:r>
      <w:r w:rsidR="00B428DB">
        <w:rPr>
          <w:rFonts w:ascii="Arial" w:eastAsia="Times New Roman" w:hAnsi="Arial" w:cs="Arial"/>
          <w:color w:val="000000"/>
          <w:sz w:val="24"/>
          <w:szCs w:val="24"/>
          <w:lang w:eastAsia="en-GB"/>
        </w:rPr>
        <w:t xml:space="preserve">Assessment </w:t>
      </w:r>
      <w:r w:rsidRPr="000351B9">
        <w:rPr>
          <w:rFonts w:ascii="Arial" w:eastAsia="Times New Roman" w:hAnsi="Arial" w:cs="Arial"/>
          <w:color w:val="000000"/>
          <w:sz w:val="24"/>
          <w:szCs w:val="24"/>
          <w:lang w:eastAsia="en-GB"/>
        </w:rPr>
        <w:t>Report</w:t>
      </w:r>
      <w:r w:rsidR="00A24725">
        <w:rPr>
          <w:rFonts w:ascii="Arial" w:eastAsia="Times New Roman" w:hAnsi="Arial" w:cs="Arial"/>
          <w:color w:val="000000"/>
          <w:sz w:val="24"/>
          <w:szCs w:val="24"/>
          <w:lang w:eastAsia="en-GB"/>
        </w:rPr>
        <w:t xml:space="preserve"> (a Social Care Assessment)</w:t>
      </w:r>
      <w:r w:rsidRPr="000351B9">
        <w:rPr>
          <w:rFonts w:ascii="Arial" w:eastAsia="Times New Roman" w:hAnsi="Arial" w:cs="Arial"/>
          <w:color w:val="000000"/>
          <w:sz w:val="24"/>
          <w:szCs w:val="24"/>
          <w:lang w:eastAsia="en-GB"/>
        </w:rPr>
        <w:t xml:space="preserve"> described her as </w:t>
      </w:r>
      <w:r w:rsidRPr="00931C45">
        <w:rPr>
          <w:rFonts w:ascii="Arial" w:eastAsia="Times New Roman" w:hAnsi="Arial" w:cs="Arial"/>
          <w:i/>
          <w:iCs/>
          <w:color w:val="000000"/>
          <w:sz w:val="24"/>
          <w:szCs w:val="24"/>
          <w:lang w:eastAsia="en-GB"/>
        </w:rPr>
        <w:t>“an independent lady. She does not require support with any care needs and states that she does not want any help at home other than to help with practical tasks - the carpets need cleaning.”</w:t>
      </w:r>
      <w:r w:rsidR="003026C9">
        <w:rPr>
          <w:rFonts w:ascii="Verdana" w:eastAsia="Times New Roman" w:hAnsi="Verdana" w:cs="Times New Roman"/>
          <w:color w:val="000000"/>
          <w:sz w:val="24"/>
          <w:szCs w:val="24"/>
          <w:lang w:eastAsia="en-GB"/>
        </w:rPr>
        <w:t xml:space="preserve"> </w:t>
      </w:r>
      <w:r w:rsidRPr="000351B9">
        <w:rPr>
          <w:rFonts w:ascii="Arial" w:eastAsia="Times New Roman" w:hAnsi="Arial" w:cs="Arial"/>
          <w:color w:val="000000"/>
          <w:sz w:val="24"/>
          <w:szCs w:val="24"/>
          <w:lang w:eastAsia="en-GB"/>
        </w:rPr>
        <w:t xml:space="preserve">However, it is acknowledged that this situation can change when </w:t>
      </w:r>
      <w:r w:rsidRPr="00887780">
        <w:rPr>
          <w:rFonts w:ascii="Arial" w:eastAsia="Times New Roman" w:hAnsi="Arial" w:cs="Arial"/>
          <w:i/>
          <w:iCs/>
          <w:color w:val="000000"/>
          <w:sz w:val="24"/>
          <w:szCs w:val="24"/>
          <w:lang w:eastAsia="en-GB"/>
        </w:rPr>
        <w:t>“she drinks excess alcohol, then she does not eat properly and she neglects her personal care.”</w:t>
      </w:r>
      <w:r w:rsidRPr="000351B9">
        <w:rPr>
          <w:rFonts w:ascii="Arial" w:eastAsia="Times New Roman" w:hAnsi="Arial" w:cs="Arial"/>
          <w:color w:val="000000"/>
          <w:sz w:val="24"/>
          <w:szCs w:val="24"/>
          <w:lang w:eastAsia="en-GB"/>
        </w:rPr>
        <w:t xml:space="preserve">   As a </w:t>
      </w:r>
      <w:r w:rsidR="00955751" w:rsidRPr="000351B9">
        <w:rPr>
          <w:rFonts w:ascii="Arial" w:eastAsia="Times New Roman" w:hAnsi="Arial" w:cs="Arial"/>
          <w:color w:val="000000"/>
          <w:sz w:val="24"/>
          <w:szCs w:val="24"/>
          <w:lang w:eastAsia="en-GB"/>
        </w:rPr>
        <w:t>result,</w:t>
      </w:r>
      <w:r w:rsidRPr="000351B9">
        <w:rPr>
          <w:rFonts w:ascii="Arial" w:eastAsia="Times New Roman" w:hAnsi="Arial" w:cs="Arial"/>
          <w:color w:val="000000"/>
          <w:sz w:val="24"/>
          <w:szCs w:val="24"/>
          <w:lang w:eastAsia="en-GB"/>
        </w:rPr>
        <w:t xml:space="preserve"> her family</w:t>
      </w:r>
      <w:r w:rsidR="00DF0890">
        <w:rPr>
          <w:rFonts w:ascii="Arial" w:eastAsia="Times New Roman" w:hAnsi="Arial" w:cs="Arial"/>
          <w:color w:val="000000"/>
          <w:sz w:val="24"/>
          <w:szCs w:val="24"/>
          <w:lang w:eastAsia="en-GB"/>
        </w:rPr>
        <w:t xml:space="preserve"> already </w:t>
      </w:r>
      <w:r w:rsidRPr="000351B9">
        <w:rPr>
          <w:rFonts w:ascii="Arial" w:eastAsia="Times New Roman" w:hAnsi="Arial" w:cs="Arial"/>
          <w:color w:val="000000"/>
          <w:sz w:val="24"/>
          <w:szCs w:val="24"/>
          <w:lang w:eastAsia="en-GB"/>
        </w:rPr>
        <w:t>felt</w:t>
      </w:r>
      <w:r w:rsidR="00DF0890">
        <w:rPr>
          <w:rFonts w:ascii="Arial" w:eastAsia="Times New Roman" w:hAnsi="Arial" w:cs="Arial"/>
          <w:color w:val="000000"/>
          <w:sz w:val="24"/>
          <w:szCs w:val="24"/>
          <w:lang w:eastAsia="en-GB"/>
        </w:rPr>
        <w:t xml:space="preserve"> at that point that</w:t>
      </w:r>
      <w:r w:rsidRPr="000351B9">
        <w:rPr>
          <w:rFonts w:ascii="Arial" w:eastAsia="Times New Roman" w:hAnsi="Arial" w:cs="Arial"/>
          <w:color w:val="000000"/>
          <w:sz w:val="24"/>
          <w:szCs w:val="24"/>
          <w:lang w:eastAsia="en-GB"/>
        </w:rPr>
        <w:t xml:space="preserve"> she needed to be in a care home.</w:t>
      </w:r>
      <w:r w:rsidRPr="000351B9">
        <w:rPr>
          <w:rStyle w:val="EndnoteReference"/>
          <w:rFonts w:ascii="Arial" w:eastAsia="Times New Roman" w:hAnsi="Arial" w:cs="Arial"/>
          <w:color w:val="000000"/>
          <w:sz w:val="24"/>
          <w:szCs w:val="24"/>
          <w:lang w:eastAsia="en-GB"/>
        </w:rPr>
        <w:t xml:space="preserve"> </w:t>
      </w:r>
    </w:p>
    <w:p w14:paraId="330EEDE3" w14:textId="77777777" w:rsidR="00662A31" w:rsidRPr="000351B9" w:rsidRDefault="00662A31" w:rsidP="0063747A">
      <w:pPr>
        <w:pStyle w:val="NoSpacing"/>
        <w:jc w:val="both"/>
        <w:rPr>
          <w:rFonts w:ascii="Arial" w:hAnsi="Arial" w:cs="Arial"/>
          <w:sz w:val="24"/>
          <w:szCs w:val="24"/>
        </w:rPr>
      </w:pPr>
    </w:p>
    <w:p w14:paraId="5EC8FA39" w14:textId="22EF07B0" w:rsidR="00662A31" w:rsidRPr="000351B9" w:rsidRDefault="00662A31" w:rsidP="0063747A">
      <w:pPr>
        <w:pStyle w:val="NoSpacing"/>
        <w:jc w:val="both"/>
        <w:rPr>
          <w:rFonts w:ascii="Arial" w:hAnsi="Arial" w:cs="Arial"/>
          <w:sz w:val="24"/>
          <w:szCs w:val="24"/>
        </w:rPr>
      </w:pPr>
      <w:r w:rsidRPr="000351B9">
        <w:rPr>
          <w:rFonts w:ascii="Arial" w:hAnsi="Arial" w:cs="Arial"/>
          <w:sz w:val="24"/>
          <w:szCs w:val="24"/>
        </w:rPr>
        <w:t>By 2020, she was using a Zimmer frame and was struggling with the stairs to her flat</w:t>
      </w:r>
      <w:r w:rsidR="00F21B8D">
        <w:rPr>
          <w:rFonts w:ascii="Arial" w:hAnsi="Arial" w:cs="Arial"/>
          <w:sz w:val="24"/>
          <w:szCs w:val="24"/>
        </w:rPr>
        <w:t xml:space="preserve">. </w:t>
      </w:r>
      <w:r w:rsidRPr="000351B9">
        <w:rPr>
          <w:rFonts w:ascii="Arial" w:hAnsi="Arial" w:cs="Arial"/>
          <w:sz w:val="24"/>
          <w:szCs w:val="24"/>
        </w:rPr>
        <w:t xml:space="preserve"> A</w:t>
      </w:r>
      <w:r w:rsidR="00B428DB">
        <w:rPr>
          <w:rFonts w:ascii="Arial" w:hAnsi="Arial" w:cs="Arial"/>
          <w:sz w:val="24"/>
          <w:szCs w:val="24"/>
        </w:rPr>
        <w:t xml:space="preserve"> second</w:t>
      </w:r>
      <w:r w:rsidRPr="000351B9">
        <w:rPr>
          <w:rFonts w:ascii="Arial" w:hAnsi="Arial" w:cs="Arial"/>
          <w:sz w:val="24"/>
          <w:szCs w:val="24"/>
        </w:rPr>
        <w:t xml:space="preserve"> </w:t>
      </w:r>
      <w:r w:rsidR="00B428DB">
        <w:rPr>
          <w:rFonts w:ascii="Arial" w:hAnsi="Arial" w:cs="Arial"/>
          <w:sz w:val="24"/>
          <w:szCs w:val="24"/>
        </w:rPr>
        <w:t>I</w:t>
      </w:r>
      <w:r w:rsidRPr="000351B9">
        <w:rPr>
          <w:rFonts w:ascii="Arial" w:hAnsi="Arial" w:cs="Arial"/>
          <w:sz w:val="24"/>
          <w:szCs w:val="24"/>
        </w:rPr>
        <w:t xml:space="preserve">ndependence </w:t>
      </w:r>
      <w:r w:rsidR="00B428DB">
        <w:rPr>
          <w:rFonts w:ascii="Arial" w:hAnsi="Arial" w:cs="Arial"/>
          <w:sz w:val="24"/>
          <w:szCs w:val="24"/>
        </w:rPr>
        <w:t xml:space="preserve">Assessment </w:t>
      </w:r>
      <w:r w:rsidR="00FD48B4">
        <w:rPr>
          <w:rFonts w:ascii="Arial" w:hAnsi="Arial" w:cs="Arial"/>
          <w:sz w:val="24"/>
          <w:szCs w:val="24"/>
        </w:rPr>
        <w:t>R</w:t>
      </w:r>
      <w:r w:rsidRPr="000351B9">
        <w:rPr>
          <w:rFonts w:ascii="Arial" w:hAnsi="Arial" w:cs="Arial"/>
          <w:sz w:val="24"/>
          <w:szCs w:val="24"/>
        </w:rPr>
        <w:t>eport</w:t>
      </w:r>
      <w:r w:rsidR="00FD48B4">
        <w:rPr>
          <w:rFonts w:ascii="Arial" w:hAnsi="Arial" w:cs="Arial"/>
          <w:sz w:val="24"/>
          <w:szCs w:val="24"/>
        </w:rPr>
        <w:t xml:space="preserve"> (from the Council)</w:t>
      </w:r>
      <w:r w:rsidRPr="000351B9">
        <w:rPr>
          <w:rFonts w:ascii="Arial" w:hAnsi="Arial" w:cs="Arial"/>
          <w:sz w:val="24"/>
          <w:szCs w:val="24"/>
        </w:rPr>
        <w:t xml:space="preserve"> </w:t>
      </w:r>
      <w:r w:rsidR="00530F39">
        <w:rPr>
          <w:rFonts w:ascii="Arial" w:hAnsi="Arial" w:cs="Arial"/>
          <w:sz w:val="24"/>
          <w:szCs w:val="24"/>
        </w:rPr>
        <w:t>says that Elaine</w:t>
      </w:r>
      <w:r w:rsidRPr="000351B9">
        <w:rPr>
          <w:rFonts w:ascii="Arial" w:hAnsi="Arial" w:cs="Arial"/>
          <w:sz w:val="24"/>
          <w:szCs w:val="24"/>
        </w:rPr>
        <w:t xml:space="preserve">:  </w:t>
      </w:r>
      <w:r w:rsidR="003A2C47">
        <w:rPr>
          <w:rFonts w:ascii="Arial" w:hAnsi="Arial" w:cs="Arial"/>
          <w:sz w:val="24"/>
          <w:szCs w:val="24"/>
        </w:rPr>
        <w:t>“</w:t>
      </w:r>
      <w:r w:rsidRPr="000351B9">
        <w:rPr>
          <w:rFonts w:ascii="Arial" w:hAnsi="Arial" w:cs="Arial"/>
          <w:i/>
          <w:iCs/>
          <w:sz w:val="24"/>
          <w:szCs w:val="24"/>
        </w:rPr>
        <w:t>Neglects to eat and drink sufficient at home to keep well</w:t>
      </w:r>
      <w:r w:rsidR="00FE28CC">
        <w:rPr>
          <w:rFonts w:ascii="Arial" w:hAnsi="Arial" w:cs="Arial"/>
          <w:i/>
          <w:iCs/>
          <w:sz w:val="24"/>
          <w:szCs w:val="24"/>
        </w:rPr>
        <w:t xml:space="preserve"> </w:t>
      </w:r>
      <w:r w:rsidRPr="000351B9">
        <w:rPr>
          <w:rFonts w:ascii="Arial" w:hAnsi="Arial" w:cs="Arial"/>
          <w:i/>
          <w:iCs/>
          <w:sz w:val="24"/>
          <w:szCs w:val="24"/>
        </w:rPr>
        <w:t>…</w:t>
      </w:r>
      <w:r w:rsidR="00FE28CC">
        <w:rPr>
          <w:rFonts w:ascii="Arial" w:hAnsi="Arial" w:cs="Arial"/>
          <w:i/>
          <w:iCs/>
          <w:sz w:val="24"/>
          <w:szCs w:val="24"/>
        </w:rPr>
        <w:t xml:space="preserve"> </w:t>
      </w:r>
      <w:r w:rsidRPr="000351B9">
        <w:rPr>
          <w:rFonts w:ascii="Arial" w:hAnsi="Arial" w:cs="Arial"/>
          <w:i/>
          <w:iCs/>
          <w:sz w:val="24"/>
          <w:szCs w:val="24"/>
        </w:rPr>
        <w:t>Is able to wash, dress and undress her own top half when in a seated position. Support is required to manage lower body and back. Neglects her personal hygiene when home alone</w:t>
      </w:r>
      <w:r w:rsidR="00F21B8D">
        <w:rPr>
          <w:rFonts w:ascii="Arial" w:hAnsi="Arial" w:cs="Arial"/>
          <w:i/>
          <w:iCs/>
          <w:sz w:val="24"/>
          <w:szCs w:val="24"/>
        </w:rPr>
        <w:t xml:space="preserve">. </w:t>
      </w:r>
      <w:r w:rsidRPr="000351B9">
        <w:rPr>
          <w:rFonts w:ascii="Arial" w:hAnsi="Arial" w:cs="Arial"/>
          <w:i/>
          <w:iCs/>
          <w:sz w:val="24"/>
          <w:szCs w:val="24"/>
        </w:rPr>
        <w:t xml:space="preserve"> Currently needs an escort when going to and from the toilet but this is only until she is safe to walk on her own. She will ring for help when needed.</w:t>
      </w:r>
      <w:r w:rsidRPr="000351B9">
        <w:rPr>
          <w:rFonts w:ascii="Arial" w:hAnsi="Arial" w:cs="Arial"/>
          <w:sz w:val="24"/>
          <w:szCs w:val="24"/>
        </w:rPr>
        <w:t>”</w:t>
      </w:r>
      <w:r w:rsidRPr="000351B9">
        <w:rPr>
          <w:rStyle w:val="EndnoteReference"/>
          <w:rFonts w:ascii="Arial" w:hAnsi="Arial" w:cs="Arial"/>
          <w:sz w:val="24"/>
          <w:szCs w:val="24"/>
        </w:rPr>
        <w:t xml:space="preserve"> </w:t>
      </w:r>
    </w:p>
    <w:p w14:paraId="5F3457F6" w14:textId="77777777" w:rsidR="00662A31" w:rsidRPr="000351B9" w:rsidRDefault="00662A31" w:rsidP="0063747A">
      <w:pPr>
        <w:pStyle w:val="NoSpacing"/>
        <w:jc w:val="both"/>
        <w:rPr>
          <w:rFonts w:ascii="Arial" w:hAnsi="Arial" w:cs="Arial"/>
          <w:sz w:val="24"/>
          <w:szCs w:val="24"/>
        </w:rPr>
      </w:pPr>
    </w:p>
    <w:p w14:paraId="761F70D9" w14:textId="13F153E9" w:rsidR="00662A31" w:rsidRPr="000351B9" w:rsidRDefault="00662A31" w:rsidP="0063747A">
      <w:pPr>
        <w:pStyle w:val="NoSpacing"/>
        <w:jc w:val="both"/>
        <w:rPr>
          <w:rFonts w:ascii="Arial" w:hAnsi="Arial" w:cs="Arial"/>
          <w:sz w:val="24"/>
          <w:szCs w:val="24"/>
        </w:rPr>
      </w:pPr>
      <w:r w:rsidRPr="000351B9">
        <w:rPr>
          <w:rFonts w:ascii="Arial" w:hAnsi="Arial" w:cs="Arial"/>
          <w:sz w:val="24"/>
          <w:szCs w:val="24"/>
        </w:rPr>
        <w:t>Elaine was open about the fact that she was not looking after herself properly or eating adequately</w:t>
      </w:r>
      <w:r w:rsidR="00F21B8D">
        <w:rPr>
          <w:rFonts w:ascii="Arial" w:hAnsi="Arial" w:cs="Arial"/>
          <w:sz w:val="24"/>
          <w:szCs w:val="24"/>
        </w:rPr>
        <w:t xml:space="preserve">. </w:t>
      </w:r>
      <w:r w:rsidRPr="000351B9">
        <w:rPr>
          <w:rFonts w:ascii="Arial" w:hAnsi="Arial" w:cs="Arial"/>
          <w:sz w:val="24"/>
          <w:szCs w:val="24"/>
        </w:rPr>
        <w:t xml:space="preserve"> In July 2020</w:t>
      </w:r>
      <w:r w:rsidR="00CF3FCB">
        <w:rPr>
          <w:rFonts w:ascii="Arial" w:hAnsi="Arial" w:cs="Arial"/>
          <w:sz w:val="24"/>
          <w:szCs w:val="24"/>
        </w:rPr>
        <w:t>,</w:t>
      </w:r>
      <w:r w:rsidRPr="000351B9">
        <w:rPr>
          <w:rFonts w:ascii="Arial" w:hAnsi="Arial" w:cs="Arial"/>
          <w:sz w:val="24"/>
          <w:szCs w:val="24"/>
        </w:rPr>
        <w:t xml:space="preserve"> a safeguarding concern w</w:t>
      </w:r>
      <w:r w:rsidR="00DE44A9">
        <w:rPr>
          <w:rFonts w:ascii="Arial" w:hAnsi="Arial" w:cs="Arial"/>
          <w:sz w:val="24"/>
          <w:szCs w:val="24"/>
        </w:rPr>
        <w:t>as</w:t>
      </w:r>
      <w:r w:rsidRPr="000351B9">
        <w:rPr>
          <w:rFonts w:ascii="Arial" w:hAnsi="Arial" w:cs="Arial"/>
          <w:sz w:val="24"/>
          <w:szCs w:val="24"/>
        </w:rPr>
        <w:t xml:space="preserve"> raised due to conditions at home and her lack of engagement</w:t>
      </w:r>
      <w:r w:rsidR="00F21B8D">
        <w:rPr>
          <w:rFonts w:ascii="Arial" w:hAnsi="Arial" w:cs="Arial"/>
          <w:sz w:val="24"/>
          <w:szCs w:val="24"/>
        </w:rPr>
        <w:t xml:space="preserve">. </w:t>
      </w:r>
      <w:r w:rsidRPr="000351B9">
        <w:rPr>
          <w:rFonts w:ascii="Arial" w:hAnsi="Arial" w:cs="Arial"/>
          <w:sz w:val="24"/>
          <w:szCs w:val="24"/>
        </w:rPr>
        <w:t xml:space="preserve">  In August 2020, Elaine was admitted to hospital due to feeling unwell and reporting suicidal</w:t>
      </w:r>
      <w:r w:rsidR="00846DC7">
        <w:rPr>
          <w:rFonts w:ascii="Arial" w:hAnsi="Arial" w:cs="Arial"/>
          <w:sz w:val="24"/>
          <w:szCs w:val="24"/>
        </w:rPr>
        <w:t xml:space="preserve"> thoughts</w:t>
      </w:r>
      <w:r w:rsidR="00F21B8D">
        <w:rPr>
          <w:rFonts w:ascii="Arial" w:hAnsi="Arial" w:cs="Arial"/>
          <w:sz w:val="24"/>
          <w:szCs w:val="24"/>
        </w:rPr>
        <w:t xml:space="preserve">. </w:t>
      </w:r>
      <w:r w:rsidRPr="000351B9">
        <w:rPr>
          <w:rFonts w:ascii="Arial" w:hAnsi="Arial" w:cs="Arial"/>
          <w:sz w:val="24"/>
          <w:szCs w:val="24"/>
        </w:rPr>
        <w:t xml:space="preserve"> On discharge, she had a short stay in a Care Home, and then returned home with support</w:t>
      </w:r>
      <w:r w:rsidR="00F21B8D">
        <w:rPr>
          <w:rFonts w:ascii="Arial" w:hAnsi="Arial" w:cs="Arial"/>
          <w:sz w:val="24"/>
          <w:szCs w:val="24"/>
        </w:rPr>
        <w:t xml:space="preserve">. </w:t>
      </w:r>
      <w:r w:rsidRPr="000351B9">
        <w:rPr>
          <w:rFonts w:ascii="Arial" w:hAnsi="Arial" w:cs="Arial"/>
          <w:sz w:val="24"/>
          <w:szCs w:val="24"/>
        </w:rPr>
        <w:t xml:space="preserve"> However, her engagement </w:t>
      </w:r>
      <w:r w:rsidR="000E7126">
        <w:rPr>
          <w:rFonts w:ascii="Arial" w:hAnsi="Arial" w:cs="Arial"/>
          <w:sz w:val="24"/>
          <w:szCs w:val="24"/>
        </w:rPr>
        <w:t>wa</w:t>
      </w:r>
      <w:r w:rsidRPr="000351B9">
        <w:rPr>
          <w:rFonts w:ascii="Arial" w:hAnsi="Arial" w:cs="Arial"/>
          <w:sz w:val="24"/>
          <w:szCs w:val="24"/>
        </w:rPr>
        <w:t>s descri</w:t>
      </w:r>
      <w:r w:rsidR="000F4F6D">
        <w:rPr>
          <w:rFonts w:ascii="Arial" w:hAnsi="Arial" w:cs="Arial"/>
          <w:sz w:val="24"/>
          <w:szCs w:val="24"/>
        </w:rPr>
        <w:t>b</w:t>
      </w:r>
      <w:r w:rsidRPr="000351B9">
        <w:rPr>
          <w:rFonts w:ascii="Arial" w:hAnsi="Arial" w:cs="Arial"/>
          <w:sz w:val="24"/>
          <w:szCs w:val="24"/>
        </w:rPr>
        <w:t xml:space="preserve">ed as </w:t>
      </w:r>
      <w:r w:rsidRPr="005C13CB">
        <w:rPr>
          <w:rFonts w:ascii="Arial" w:hAnsi="Arial" w:cs="Arial"/>
          <w:i/>
          <w:iCs/>
          <w:sz w:val="24"/>
          <w:szCs w:val="24"/>
        </w:rPr>
        <w:t>“intermittent”</w:t>
      </w:r>
      <w:r w:rsidR="00F21B8D">
        <w:rPr>
          <w:rFonts w:ascii="Arial" w:hAnsi="Arial" w:cs="Arial"/>
          <w:sz w:val="24"/>
          <w:szCs w:val="24"/>
        </w:rPr>
        <w:t xml:space="preserve">. </w:t>
      </w:r>
      <w:r w:rsidRPr="000351B9">
        <w:rPr>
          <w:rFonts w:ascii="Arial" w:hAnsi="Arial" w:cs="Arial"/>
          <w:sz w:val="24"/>
          <w:szCs w:val="24"/>
        </w:rPr>
        <w:t xml:space="preserve"> In January and February 2021, there was ongoing evidence of self-neglect, including excessive consumption of alcohol and not meeting</w:t>
      </w:r>
      <w:r w:rsidR="005C13CB">
        <w:rPr>
          <w:rFonts w:ascii="Arial" w:hAnsi="Arial" w:cs="Arial"/>
          <w:sz w:val="24"/>
          <w:szCs w:val="24"/>
        </w:rPr>
        <w:t xml:space="preserve"> her</w:t>
      </w:r>
      <w:r w:rsidRPr="000351B9">
        <w:rPr>
          <w:rFonts w:ascii="Arial" w:hAnsi="Arial" w:cs="Arial"/>
          <w:sz w:val="24"/>
          <w:szCs w:val="24"/>
        </w:rPr>
        <w:t xml:space="preserve"> own needs.</w:t>
      </w:r>
    </w:p>
    <w:p w14:paraId="314DF07F" w14:textId="77777777" w:rsidR="00662A31" w:rsidRDefault="00662A31" w:rsidP="0063747A">
      <w:pPr>
        <w:pStyle w:val="NoSpacing"/>
        <w:jc w:val="both"/>
        <w:rPr>
          <w:rFonts w:ascii="Arial" w:hAnsi="Arial" w:cs="Arial"/>
          <w:sz w:val="24"/>
          <w:szCs w:val="24"/>
        </w:rPr>
      </w:pPr>
    </w:p>
    <w:p w14:paraId="2A51B295" w14:textId="47928173" w:rsidR="00A83437" w:rsidRDefault="00662A31" w:rsidP="0063747A">
      <w:pPr>
        <w:pStyle w:val="NoSpacing"/>
        <w:jc w:val="both"/>
        <w:rPr>
          <w:rFonts w:ascii="Arial" w:hAnsi="Arial" w:cs="Arial"/>
          <w:sz w:val="24"/>
          <w:szCs w:val="24"/>
        </w:rPr>
      </w:pPr>
      <w:r>
        <w:rPr>
          <w:rFonts w:ascii="Arial" w:hAnsi="Arial" w:cs="Arial"/>
          <w:sz w:val="24"/>
          <w:szCs w:val="24"/>
        </w:rPr>
        <w:t>Ultimately, a</w:t>
      </w:r>
      <w:r w:rsidR="00A83437" w:rsidRPr="00AE5354">
        <w:rPr>
          <w:rFonts w:ascii="Arial" w:hAnsi="Arial" w:cs="Arial"/>
          <w:sz w:val="24"/>
          <w:szCs w:val="24"/>
        </w:rPr>
        <w:t xml:space="preserve"> home visit near the end of her life described Elaine’s home as </w:t>
      </w:r>
      <w:r w:rsidR="00A83437" w:rsidRPr="00AE5354">
        <w:rPr>
          <w:rFonts w:ascii="Arial" w:hAnsi="Arial" w:cs="Arial"/>
          <w:i/>
          <w:iCs/>
          <w:sz w:val="24"/>
          <w:szCs w:val="24"/>
        </w:rPr>
        <w:t>“unkempt and not fit for her to be discharged back to at this time. There is dried faeces on the carpet and receptacles around the flat with vomit in</w:t>
      </w:r>
      <w:r w:rsidR="00F21B8D">
        <w:rPr>
          <w:rFonts w:ascii="Arial" w:hAnsi="Arial" w:cs="Arial"/>
          <w:i/>
          <w:iCs/>
          <w:sz w:val="24"/>
          <w:szCs w:val="24"/>
        </w:rPr>
        <w:t xml:space="preserve">. </w:t>
      </w:r>
      <w:r w:rsidR="001B55B4">
        <w:rPr>
          <w:rFonts w:ascii="Arial" w:hAnsi="Arial" w:cs="Arial"/>
          <w:i/>
          <w:iCs/>
          <w:sz w:val="24"/>
          <w:szCs w:val="24"/>
        </w:rPr>
        <w:t xml:space="preserve"> </w:t>
      </w:r>
      <w:r w:rsidR="00A83437" w:rsidRPr="00AE5354">
        <w:rPr>
          <w:rFonts w:ascii="Arial" w:hAnsi="Arial" w:cs="Arial"/>
          <w:i/>
          <w:iCs/>
          <w:sz w:val="24"/>
          <w:szCs w:val="24"/>
        </w:rPr>
        <w:t>There were also empty wine bottles around the flat.”</w:t>
      </w:r>
      <w:r w:rsidR="00A83437" w:rsidRPr="00AE5354">
        <w:rPr>
          <w:rFonts w:ascii="Arial" w:hAnsi="Arial" w:cs="Arial"/>
          <w:sz w:val="24"/>
          <w:szCs w:val="24"/>
        </w:rPr>
        <w:t xml:space="preserve">   The same report states that Elaine does not have </w:t>
      </w:r>
      <w:r w:rsidR="00A83437" w:rsidRPr="00AE5354">
        <w:rPr>
          <w:rFonts w:ascii="Arial" w:hAnsi="Arial" w:cs="Arial"/>
          <w:i/>
          <w:iCs/>
          <w:sz w:val="24"/>
          <w:szCs w:val="24"/>
        </w:rPr>
        <w:t>“family to support cleaning the flat, her friends are in their 80's and unable to commit to supporting to clean or arrange cleaning.”</w:t>
      </w:r>
      <w:r w:rsidR="003026C9">
        <w:rPr>
          <w:rFonts w:ascii="Arial" w:hAnsi="Arial" w:cs="Arial"/>
          <w:sz w:val="24"/>
          <w:szCs w:val="24"/>
        </w:rPr>
        <w:t xml:space="preserve"> </w:t>
      </w:r>
      <w:r w:rsidR="00A83437">
        <w:rPr>
          <w:rFonts w:ascii="Arial" w:hAnsi="Arial" w:cs="Arial"/>
          <w:sz w:val="24"/>
          <w:szCs w:val="24"/>
        </w:rPr>
        <w:t>The Discharge Assessment following a Hospital admission in that year describes problems with mobility, dressing and nutrition</w:t>
      </w:r>
      <w:r w:rsidR="00F21B8D">
        <w:rPr>
          <w:rFonts w:ascii="Arial" w:hAnsi="Arial" w:cs="Arial"/>
          <w:sz w:val="24"/>
          <w:szCs w:val="24"/>
        </w:rPr>
        <w:t xml:space="preserve">. </w:t>
      </w:r>
      <w:r w:rsidR="00A83437">
        <w:rPr>
          <w:rFonts w:ascii="Arial" w:hAnsi="Arial" w:cs="Arial"/>
          <w:sz w:val="24"/>
          <w:szCs w:val="24"/>
        </w:rPr>
        <w:t xml:space="preserve"> It also, for the first time, mentions skin integrity as a result of falls and moving around on her bottom.</w:t>
      </w:r>
    </w:p>
    <w:p w14:paraId="7A977577" w14:textId="77777777" w:rsidR="00A75C74" w:rsidRDefault="00A75C74" w:rsidP="0063747A">
      <w:pPr>
        <w:pStyle w:val="NoSpacing"/>
        <w:jc w:val="both"/>
        <w:rPr>
          <w:rFonts w:ascii="Arial" w:hAnsi="Arial" w:cs="Arial"/>
          <w:sz w:val="24"/>
          <w:szCs w:val="24"/>
        </w:rPr>
      </w:pPr>
    </w:p>
    <w:p w14:paraId="63ADB579" w14:textId="5A7CE773" w:rsidR="00117BA7" w:rsidRDefault="00457430" w:rsidP="0063747A">
      <w:pPr>
        <w:pStyle w:val="NoSpacing"/>
        <w:jc w:val="both"/>
        <w:rPr>
          <w:rFonts w:ascii="Arial" w:hAnsi="Arial" w:cs="Arial"/>
          <w:sz w:val="24"/>
          <w:szCs w:val="24"/>
        </w:rPr>
      </w:pPr>
      <w:r>
        <w:rPr>
          <w:rFonts w:ascii="Arial" w:eastAsia="Times New Roman" w:hAnsi="Arial" w:cs="Arial"/>
          <w:sz w:val="24"/>
          <w:szCs w:val="24"/>
        </w:rPr>
        <w:t xml:space="preserve">Beyond the alcohol misuse and self-neglect, </w:t>
      </w:r>
      <w:r w:rsidR="00541D1F" w:rsidRPr="00EB3002">
        <w:rPr>
          <w:rFonts w:ascii="Arial" w:eastAsia="Times New Roman" w:hAnsi="Arial" w:cs="Arial"/>
          <w:sz w:val="24"/>
          <w:szCs w:val="24"/>
        </w:rPr>
        <w:t xml:space="preserve">Elaine had a significant medical history which included: </w:t>
      </w:r>
      <w:r w:rsidR="00C0424C" w:rsidRPr="00EB3002">
        <w:rPr>
          <w:rFonts w:ascii="Arial" w:eastAsia="Times New Roman" w:hAnsi="Arial" w:cs="Arial"/>
          <w:sz w:val="24"/>
          <w:szCs w:val="24"/>
        </w:rPr>
        <w:t>Barrett’s</w:t>
      </w:r>
      <w:r w:rsidR="00541D1F" w:rsidRPr="00EB3002">
        <w:rPr>
          <w:rFonts w:ascii="Arial" w:eastAsia="Times New Roman" w:hAnsi="Arial" w:cs="Arial"/>
          <w:sz w:val="24"/>
          <w:szCs w:val="24"/>
        </w:rPr>
        <w:t xml:space="preserve"> oesophagus</w:t>
      </w:r>
      <w:r w:rsidR="00655EAA">
        <w:rPr>
          <w:rStyle w:val="FootnoteReference"/>
          <w:rFonts w:ascii="Arial" w:eastAsia="Times New Roman" w:hAnsi="Arial" w:cs="Arial"/>
          <w:sz w:val="24"/>
          <w:szCs w:val="24"/>
        </w:rPr>
        <w:footnoteReference w:id="3"/>
      </w:r>
      <w:r w:rsidR="00541D1F" w:rsidRPr="00EB3002">
        <w:rPr>
          <w:rFonts w:ascii="Arial" w:eastAsia="Times New Roman" w:hAnsi="Arial" w:cs="Arial"/>
          <w:sz w:val="24"/>
          <w:szCs w:val="24"/>
        </w:rPr>
        <w:t xml:space="preserve">, gastritis, </w:t>
      </w:r>
      <w:r w:rsidR="00655EAA">
        <w:rPr>
          <w:rFonts w:ascii="Arial" w:eastAsia="Times New Roman" w:hAnsi="Arial" w:cs="Arial"/>
          <w:sz w:val="24"/>
          <w:szCs w:val="24"/>
        </w:rPr>
        <w:t>h</w:t>
      </w:r>
      <w:r w:rsidR="00541D1F" w:rsidRPr="00EB3002">
        <w:rPr>
          <w:rFonts w:ascii="Arial" w:eastAsia="Times New Roman" w:hAnsi="Arial" w:cs="Arial"/>
          <w:sz w:val="24"/>
          <w:szCs w:val="24"/>
        </w:rPr>
        <w:t>iatus herni</w:t>
      </w:r>
      <w:r w:rsidR="005A5CC9">
        <w:rPr>
          <w:rFonts w:ascii="Arial" w:eastAsia="Times New Roman" w:hAnsi="Arial" w:cs="Arial"/>
          <w:sz w:val="24"/>
          <w:szCs w:val="24"/>
        </w:rPr>
        <w:t>a,</w:t>
      </w:r>
      <w:r w:rsidR="00541D1F" w:rsidRPr="00EB3002">
        <w:rPr>
          <w:rFonts w:ascii="Arial" w:eastAsia="Times New Roman" w:hAnsi="Arial" w:cs="Arial"/>
          <w:sz w:val="24"/>
          <w:szCs w:val="24"/>
        </w:rPr>
        <w:t xml:space="preserve"> gallstones, recurrent falls</w:t>
      </w:r>
      <w:r w:rsidR="00EB3002" w:rsidRPr="00EB3002">
        <w:rPr>
          <w:rFonts w:ascii="Arial" w:eastAsia="Times New Roman" w:hAnsi="Arial" w:cs="Arial"/>
          <w:sz w:val="24"/>
          <w:szCs w:val="24"/>
        </w:rPr>
        <w:t xml:space="preserve">, </w:t>
      </w:r>
      <w:r w:rsidR="00541D1F" w:rsidRPr="00EB3002">
        <w:rPr>
          <w:rFonts w:ascii="Arial" w:eastAsia="Times New Roman" w:hAnsi="Arial" w:cs="Arial"/>
          <w:sz w:val="24"/>
          <w:szCs w:val="24"/>
        </w:rPr>
        <w:t>arthritis</w:t>
      </w:r>
      <w:r w:rsidR="00EB3002" w:rsidRPr="00EB3002">
        <w:rPr>
          <w:rFonts w:ascii="Arial" w:eastAsia="Times New Roman" w:hAnsi="Arial" w:cs="Arial"/>
          <w:sz w:val="24"/>
          <w:szCs w:val="24"/>
        </w:rPr>
        <w:t xml:space="preserve"> and a h</w:t>
      </w:r>
      <w:r w:rsidR="00541D1F" w:rsidRPr="00EB3002">
        <w:rPr>
          <w:rFonts w:ascii="Arial" w:eastAsia="Times New Roman" w:hAnsi="Arial" w:cs="Arial"/>
          <w:sz w:val="24"/>
          <w:szCs w:val="24"/>
        </w:rPr>
        <w:t>ip replacement</w:t>
      </w:r>
      <w:r w:rsidR="00F21B8D">
        <w:rPr>
          <w:rFonts w:ascii="Arial" w:eastAsia="Times New Roman" w:hAnsi="Arial" w:cs="Arial"/>
          <w:sz w:val="24"/>
          <w:szCs w:val="24"/>
        </w:rPr>
        <w:t xml:space="preserve">. </w:t>
      </w:r>
      <w:r w:rsidR="0067217F" w:rsidRPr="001D0D4A">
        <w:rPr>
          <w:rFonts w:ascii="Arial" w:hAnsi="Arial" w:cs="Arial"/>
          <w:sz w:val="24"/>
          <w:szCs w:val="24"/>
        </w:rPr>
        <w:t>As a result</w:t>
      </w:r>
      <w:r w:rsidR="005D361E">
        <w:rPr>
          <w:rFonts w:ascii="Arial" w:hAnsi="Arial" w:cs="Arial"/>
          <w:sz w:val="24"/>
          <w:szCs w:val="24"/>
        </w:rPr>
        <w:t xml:space="preserve">, </w:t>
      </w:r>
      <w:r w:rsidR="0067217F" w:rsidRPr="001D0D4A">
        <w:rPr>
          <w:rFonts w:ascii="Arial" w:hAnsi="Arial" w:cs="Arial"/>
          <w:sz w:val="24"/>
          <w:szCs w:val="24"/>
        </w:rPr>
        <w:t>Elaine had repeated involvement with health services</w:t>
      </w:r>
      <w:r w:rsidR="00F21B8D">
        <w:rPr>
          <w:rFonts w:ascii="Arial" w:hAnsi="Arial" w:cs="Arial"/>
          <w:sz w:val="24"/>
          <w:szCs w:val="24"/>
        </w:rPr>
        <w:t xml:space="preserve">. </w:t>
      </w:r>
      <w:r w:rsidR="0067217F" w:rsidRPr="001D0D4A">
        <w:rPr>
          <w:rFonts w:ascii="Arial" w:hAnsi="Arial" w:cs="Arial"/>
          <w:sz w:val="24"/>
          <w:szCs w:val="24"/>
        </w:rPr>
        <w:t xml:space="preserve"> </w:t>
      </w:r>
    </w:p>
    <w:p w14:paraId="5C5FAA22" w14:textId="7E6F5A19" w:rsidR="0067217F" w:rsidRPr="001D0D4A" w:rsidRDefault="0067217F" w:rsidP="0063747A">
      <w:pPr>
        <w:pStyle w:val="NoSpacing"/>
        <w:jc w:val="both"/>
        <w:rPr>
          <w:rFonts w:ascii="Arial" w:hAnsi="Arial" w:cs="Arial"/>
          <w:sz w:val="24"/>
          <w:szCs w:val="24"/>
        </w:rPr>
      </w:pPr>
      <w:r w:rsidRPr="001D0D4A">
        <w:rPr>
          <w:rFonts w:ascii="Arial" w:hAnsi="Arial" w:cs="Arial"/>
          <w:sz w:val="24"/>
          <w:szCs w:val="24"/>
        </w:rPr>
        <w:lastRenderedPageBreak/>
        <w:t xml:space="preserve">During the review period she </w:t>
      </w:r>
      <w:r w:rsidR="00560D76">
        <w:rPr>
          <w:rFonts w:ascii="Arial" w:hAnsi="Arial" w:cs="Arial"/>
          <w:sz w:val="24"/>
          <w:szCs w:val="24"/>
        </w:rPr>
        <w:t>had multiple Ambulance callouts</w:t>
      </w:r>
      <w:r w:rsidR="001E7F5D">
        <w:rPr>
          <w:rFonts w:ascii="Arial" w:hAnsi="Arial" w:cs="Arial"/>
          <w:sz w:val="24"/>
          <w:szCs w:val="24"/>
        </w:rPr>
        <w:t xml:space="preserve"> due </w:t>
      </w:r>
      <w:r w:rsidR="00447AF2">
        <w:rPr>
          <w:rFonts w:ascii="Arial" w:hAnsi="Arial" w:cs="Arial"/>
          <w:sz w:val="24"/>
          <w:szCs w:val="24"/>
        </w:rPr>
        <w:t>to</w:t>
      </w:r>
      <w:r w:rsidR="001E7F5D" w:rsidRPr="008931C0">
        <w:rPr>
          <w:rFonts w:ascii="Arial" w:eastAsia="Times New Roman" w:hAnsi="Arial" w:cs="Arial"/>
          <w:sz w:val="24"/>
          <w:szCs w:val="24"/>
        </w:rPr>
        <w:t xml:space="preserve"> having fallen </w:t>
      </w:r>
      <w:r w:rsidR="007254AD">
        <w:rPr>
          <w:rFonts w:ascii="Arial" w:eastAsia="Times New Roman" w:hAnsi="Arial" w:cs="Arial"/>
          <w:sz w:val="24"/>
          <w:szCs w:val="24"/>
        </w:rPr>
        <w:t>when</w:t>
      </w:r>
      <w:r w:rsidR="001E7F5D" w:rsidRPr="008931C0">
        <w:rPr>
          <w:rFonts w:ascii="Arial" w:eastAsia="Times New Roman" w:hAnsi="Arial" w:cs="Arial"/>
          <w:sz w:val="24"/>
          <w:szCs w:val="24"/>
        </w:rPr>
        <w:t xml:space="preserve"> intoxicated</w:t>
      </w:r>
      <w:r w:rsidR="00F21B8D">
        <w:rPr>
          <w:rFonts w:ascii="Arial" w:eastAsia="Times New Roman" w:hAnsi="Arial" w:cs="Arial"/>
          <w:sz w:val="24"/>
          <w:szCs w:val="24"/>
        </w:rPr>
        <w:t xml:space="preserve">. </w:t>
      </w:r>
      <w:r w:rsidR="002723B8">
        <w:rPr>
          <w:rFonts w:ascii="Arial" w:eastAsia="Times New Roman" w:hAnsi="Arial" w:cs="Arial"/>
          <w:sz w:val="24"/>
          <w:szCs w:val="24"/>
        </w:rPr>
        <w:t xml:space="preserve"> </w:t>
      </w:r>
      <w:r w:rsidR="002723B8" w:rsidRPr="008931C0">
        <w:rPr>
          <w:rFonts w:ascii="Arial" w:eastAsia="Times New Roman" w:hAnsi="Arial" w:cs="Arial"/>
          <w:sz w:val="24"/>
          <w:szCs w:val="24"/>
        </w:rPr>
        <w:t xml:space="preserve">On the majority of occasions </w:t>
      </w:r>
      <w:r w:rsidR="007254AD">
        <w:rPr>
          <w:rFonts w:ascii="Arial" w:eastAsia="Times New Roman" w:hAnsi="Arial" w:cs="Arial"/>
          <w:sz w:val="24"/>
          <w:szCs w:val="24"/>
        </w:rPr>
        <w:t>Elaine</w:t>
      </w:r>
      <w:r w:rsidR="002723B8" w:rsidRPr="008931C0">
        <w:rPr>
          <w:rFonts w:ascii="Arial" w:eastAsia="Times New Roman" w:hAnsi="Arial" w:cs="Arial"/>
          <w:sz w:val="24"/>
          <w:szCs w:val="24"/>
        </w:rPr>
        <w:t xml:space="preserve"> was appropriately conveyed to hospital for further assessment and on the occasions whereby she remained at home, </w:t>
      </w:r>
      <w:r w:rsidR="006E772D">
        <w:rPr>
          <w:rFonts w:ascii="Arial" w:eastAsia="Times New Roman" w:hAnsi="Arial" w:cs="Arial"/>
          <w:sz w:val="24"/>
          <w:szCs w:val="24"/>
        </w:rPr>
        <w:t>Elaine</w:t>
      </w:r>
      <w:r w:rsidR="002723B8" w:rsidRPr="008931C0">
        <w:rPr>
          <w:rFonts w:ascii="Arial" w:eastAsia="Times New Roman" w:hAnsi="Arial" w:cs="Arial"/>
          <w:sz w:val="24"/>
          <w:szCs w:val="24"/>
        </w:rPr>
        <w:t xml:space="preserve"> was documented as having capacity </w:t>
      </w:r>
      <w:r w:rsidR="006E772D">
        <w:rPr>
          <w:rFonts w:ascii="Arial" w:eastAsia="Times New Roman" w:hAnsi="Arial" w:cs="Arial"/>
          <w:sz w:val="24"/>
          <w:szCs w:val="24"/>
        </w:rPr>
        <w:t>to</w:t>
      </w:r>
      <w:r w:rsidR="002723B8" w:rsidRPr="008931C0">
        <w:rPr>
          <w:rFonts w:ascii="Arial" w:eastAsia="Times New Roman" w:hAnsi="Arial" w:cs="Arial"/>
          <w:sz w:val="24"/>
          <w:szCs w:val="24"/>
        </w:rPr>
        <w:t xml:space="preserve"> declin</w:t>
      </w:r>
      <w:r w:rsidR="006E772D">
        <w:rPr>
          <w:rFonts w:ascii="Arial" w:eastAsia="Times New Roman" w:hAnsi="Arial" w:cs="Arial"/>
          <w:sz w:val="24"/>
          <w:szCs w:val="24"/>
        </w:rPr>
        <w:t>e</w:t>
      </w:r>
      <w:r w:rsidR="002723B8" w:rsidRPr="008931C0">
        <w:rPr>
          <w:rFonts w:ascii="Arial" w:eastAsia="Times New Roman" w:hAnsi="Arial" w:cs="Arial"/>
          <w:sz w:val="24"/>
          <w:szCs w:val="24"/>
        </w:rPr>
        <w:t xml:space="preserve"> to travel</w:t>
      </w:r>
      <w:r w:rsidR="00F21B8D">
        <w:rPr>
          <w:rFonts w:ascii="Arial" w:eastAsia="Times New Roman" w:hAnsi="Arial" w:cs="Arial"/>
          <w:sz w:val="24"/>
          <w:szCs w:val="24"/>
        </w:rPr>
        <w:t xml:space="preserve">. </w:t>
      </w:r>
      <w:r w:rsidR="006E772D">
        <w:rPr>
          <w:rFonts w:ascii="Arial" w:eastAsia="Times New Roman" w:hAnsi="Arial" w:cs="Arial"/>
          <w:sz w:val="24"/>
          <w:szCs w:val="24"/>
        </w:rPr>
        <w:t xml:space="preserve"> Ambulance Service records </w:t>
      </w:r>
      <w:r w:rsidR="00F136A6">
        <w:rPr>
          <w:rFonts w:ascii="Arial" w:eastAsia="Times New Roman" w:hAnsi="Arial" w:cs="Arial"/>
          <w:sz w:val="24"/>
          <w:szCs w:val="24"/>
        </w:rPr>
        <w:t>indicate that Elaine</w:t>
      </w:r>
      <w:r w:rsidR="002723B8" w:rsidRPr="008931C0">
        <w:rPr>
          <w:rFonts w:ascii="Arial" w:eastAsia="Times New Roman" w:hAnsi="Arial" w:cs="Arial"/>
          <w:sz w:val="24"/>
          <w:szCs w:val="24"/>
        </w:rPr>
        <w:t xml:space="preserve"> was never abusive and always disclosed the full extent of her alcohol intake and requested help when she needed it</w:t>
      </w:r>
      <w:r w:rsidR="00F21B8D">
        <w:rPr>
          <w:rFonts w:ascii="Arial" w:eastAsia="Times New Roman" w:hAnsi="Arial" w:cs="Arial"/>
          <w:sz w:val="24"/>
          <w:szCs w:val="24"/>
        </w:rPr>
        <w:t xml:space="preserve">. </w:t>
      </w:r>
      <w:r w:rsidR="003171D5">
        <w:rPr>
          <w:rFonts w:ascii="Arial" w:eastAsia="Times New Roman" w:hAnsi="Arial" w:cs="Arial"/>
          <w:sz w:val="24"/>
          <w:szCs w:val="24"/>
        </w:rPr>
        <w:t>S</w:t>
      </w:r>
      <w:r w:rsidR="002723B8" w:rsidRPr="008931C0">
        <w:rPr>
          <w:rFonts w:ascii="Arial" w:eastAsia="Times New Roman" w:hAnsi="Arial" w:cs="Arial"/>
          <w:sz w:val="24"/>
          <w:szCs w:val="24"/>
        </w:rPr>
        <w:t>afeguarding/social care referrals were submitted</w:t>
      </w:r>
      <w:r w:rsidR="00F21B8D">
        <w:rPr>
          <w:rFonts w:ascii="Arial" w:eastAsia="Times New Roman" w:hAnsi="Arial" w:cs="Arial"/>
          <w:sz w:val="24"/>
          <w:szCs w:val="24"/>
        </w:rPr>
        <w:t xml:space="preserve">. </w:t>
      </w:r>
      <w:r w:rsidR="00EE29F6">
        <w:rPr>
          <w:rFonts w:ascii="Arial" w:eastAsia="Times New Roman" w:hAnsi="Arial" w:cs="Arial"/>
          <w:sz w:val="24"/>
          <w:szCs w:val="24"/>
        </w:rPr>
        <w:t xml:space="preserve"> </w:t>
      </w:r>
      <w:r w:rsidR="009223F3">
        <w:rPr>
          <w:rFonts w:ascii="Arial" w:hAnsi="Arial" w:cs="Arial"/>
          <w:sz w:val="24"/>
          <w:szCs w:val="24"/>
        </w:rPr>
        <w:t xml:space="preserve">Elaine was conveyed to </w:t>
      </w:r>
      <w:r w:rsidR="0037553C">
        <w:rPr>
          <w:rFonts w:ascii="Arial" w:hAnsi="Arial" w:cs="Arial"/>
          <w:sz w:val="24"/>
          <w:szCs w:val="24"/>
        </w:rPr>
        <w:t xml:space="preserve">the </w:t>
      </w:r>
      <w:r w:rsidRPr="001D0D4A">
        <w:rPr>
          <w:rFonts w:ascii="Arial" w:hAnsi="Arial" w:cs="Arial"/>
          <w:sz w:val="24"/>
          <w:szCs w:val="24"/>
        </w:rPr>
        <w:t>Emergency Department (ED) on seven occasions and was admitted</w:t>
      </w:r>
      <w:r w:rsidR="00560D76">
        <w:rPr>
          <w:rFonts w:ascii="Arial" w:hAnsi="Arial" w:cs="Arial"/>
          <w:sz w:val="24"/>
          <w:szCs w:val="24"/>
        </w:rPr>
        <w:t xml:space="preserve"> to </w:t>
      </w:r>
      <w:r w:rsidR="005935FB">
        <w:rPr>
          <w:rFonts w:ascii="Arial" w:hAnsi="Arial" w:cs="Arial"/>
          <w:sz w:val="24"/>
          <w:szCs w:val="24"/>
        </w:rPr>
        <w:t xml:space="preserve">Hospital </w:t>
      </w:r>
      <w:r w:rsidR="005935FB" w:rsidRPr="001D0D4A">
        <w:rPr>
          <w:rFonts w:ascii="Arial" w:hAnsi="Arial" w:cs="Arial"/>
          <w:sz w:val="24"/>
          <w:szCs w:val="24"/>
        </w:rPr>
        <w:t>six</w:t>
      </w:r>
      <w:r w:rsidRPr="001D0D4A">
        <w:rPr>
          <w:rFonts w:ascii="Arial" w:hAnsi="Arial" w:cs="Arial"/>
          <w:sz w:val="24"/>
          <w:szCs w:val="24"/>
        </w:rPr>
        <w:t xml:space="preserve"> times.</w:t>
      </w:r>
    </w:p>
    <w:p w14:paraId="27E10FD5" w14:textId="77777777" w:rsidR="002E7995" w:rsidRDefault="002E7995" w:rsidP="0063747A">
      <w:pPr>
        <w:pStyle w:val="NoSpacing"/>
        <w:jc w:val="both"/>
        <w:rPr>
          <w:rFonts w:ascii="Arial" w:eastAsia="Times New Roman" w:hAnsi="Arial" w:cs="Arial"/>
          <w:sz w:val="24"/>
          <w:szCs w:val="24"/>
        </w:rPr>
      </w:pPr>
    </w:p>
    <w:p w14:paraId="6784CB08" w14:textId="33FDFCC8" w:rsidR="002B14BD" w:rsidRPr="000351B9" w:rsidRDefault="001713E7" w:rsidP="0063747A">
      <w:pPr>
        <w:pStyle w:val="NoSpacing"/>
        <w:jc w:val="both"/>
        <w:rPr>
          <w:rFonts w:ascii="Arial" w:hAnsi="Arial" w:cs="Arial"/>
          <w:sz w:val="24"/>
          <w:szCs w:val="24"/>
        </w:rPr>
      </w:pPr>
      <w:r w:rsidRPr="000351B9">
        <w:rPr>
          <w:rFonts w:ascii="Arial" w:eastAsia="Times New Roman" w:hAnsi="Arial" w:cs="Arial"/>
          <w:sz w:val="24"/>
          <w:szCs w:val="24"/>
        </w:rPr>
        <w:t xml:space="preserve">In </w:t>
      </w:r>
      <w:r w:rsidR="002B14BD" w:rsidRPr="000351B9">
        <w:rPr>
          <w:rFonts w:ascii="Arial" w:eastAsia="Times New Roman" w:hAnsi="Arial" w:cs="Arial"/>
          <w:sz w:val="24"/>
          <w:szCs w:val="24"/>
        </w:rPr>
        <w:t>March 2021</w:t>
      </w:r>
      <w:r w:rsidRPr="000351B9">
        <w:rPr>
          <w:rFonts w:ascii="Arial" w:eastAsia="Times New Roman" w:hAnsi="Arial" w:cs="Arial"/>
          <w:sz w:val="24"/>
          <w:szCs w:val="24"/>
        </w:rPr>
        <w:t>, a c</w:t>
      </w:r>
      <w:r w:rsidR="002B14BD" w:rsidRPr="000351B9">
        <w:rPr>
          <w:rFonts w:ascii="Arial" w:eastAsia="Times New Roman" w:hAnsi="Arial" w:cs="Arial"/>
          <w:sz w:val="24"/>
          <w:szCs w:val="24"/>
        </w:rPr>
        <w:t xml:space="preserve">all </w:t>
      </w:r>
      <w:r w:rsidRPr="000351B9">
        <w:rPr>
          <w:rFonts w:ascii="Arial" w:eastAsia="Times New Roman" w:hAnsi="Arial" w:cs="Arial"/>
          <w:sz w:val="24"/>
          <w:szCs w:val="24"/>
        </w:rPr>
        <w:t xml:space="preserve">was </w:t>
      </w:r>
      <w:r w:rsidR="002B14BD" w:rsidRPr="000351B9">
        <w:rPr>
          <w:rFonts w:ascii="Arial" w:eastAsia="Times New Roman" w:hAnsi="Arial" w:cs="Arial"/>
          <w:sz w:val="24"/>
          <w:szCs w:val="24"/>
        </w:rPr>
        <w:t xml:space="preserve">made to 111 by </w:t>
      </w:r>
      <w:r w:rsidRPr="000351B9">
        <w:rPr>
          <w:rFonts w:ascii="Arial" w:eastAsia="Times New Roman" w:hAnsi="Arial" w:cs="Arial"/>
          <w:sz w:val="24"/>
          <w:szCs w:val="24"/>
        </w:rPr>
        <w:t xml:space="preserve">a </w:t>
      </w:r>
      <w:r w:rsidR="002B14BD" w:rsidRPr="000351B9">
        <w:rPr>
          <w:rFonts w:ascii="Arial" w:eastAsia="Times New Roman" w:hAnsi="Arial" w:cs="Arial"/>
          <w:sz w:val="24"/>
          <w:szCs w:val="24"/>
        </w:rPr>
        <w:t xml:space="preserve">taxi driver with concerns that </w:t>
      </w:r>
      <w:r w:rsidRPr="000351B9">
        <w:rPr>
          <w:rFonts w:ascii="Arial" w:eastAsia="Times New Roman" w:hAnsi="Arial" w:cs="Arial"/>
          <w:sz w:val="24"/>
          <w:szCs w:val="24"/>
        </w:rPr>
        <w:t>Elaine</w:t>
      </w:r>
      <w:r w:rsidR="002B14BD" w:rsidRPr="000351B9">
        <w:rPr>
          <w:rFonts w:ascii="Arial" w:eastAsia="Times New Roman" w:hAnsi="Arial" w:cs="Arial"/>
          <w:sz w:val="24"/>
          <w:szCs w:val="24"/>
        </w:rPr>
        <w:t xml:space="preserve"> was breathing heavily and appeared in</w:t>
      </w:r>
      <w:r w:rsidR="00A24725">
        <w:rPr>
          <w:rFonts w:ascii="Arial" w:eastAsia="Times New Roman" w:hAnsi="Arial" w:cs="Arial"/>
          <w:sz w:val="24"/>
          <w:szCs w:val="24"/>
        </w:rPr>
        <w:t>toxicated</w:t>
      </w:r>
      <w:r w:rsidR="00F21B8D">
        <w:rPr>
          <w:rFonts w:ascii="Arial" w:eastAsia="Times New Roman" w:hAnsi="Arial" w:cs="Arial"/>
          <w:sz w:val="24"/>
          <w:szCs w:val="24"/>
        </w:rPr>
        <w:t xml:space="preserve">. </w:t>
      </w:r>
      <w:r w:rsidR="00A4033E">
        <w:rPr>
          <w:rFonts w:ascii="Arial" w:eastAsia="Times New Roman" w:hAnsi="Arial" w:cs="Arial"/>
          <w:sz w:val="24"/>
          <w:szCs w:val="24"/>
        </w:rPr>
        <w:t xml:space="preserve"> </w:t>
      </w:r>
      <w:r w:rsidR="002B14BD" w:rsidRPr="000351B9">
        <w:rPr>
          <w:rFonts w:ascii="Arial" w:eastAsia="Times New Roman" w:hAnsi="Arial" w:cs="Arial"/>
          <w:sz w:val="24"/>
          <w:szCs w:val="24"/>
        </w:rPr>
        <w:t>A</w:t>
      </w:r>
      <w:r w:rsidR="0026226B" w:rsidRPr="000351B9">
        <w:rPr>
          <w:rFonts w:ascii="Arial" w:eastAsia="Times New Roman" w:hAnsi="Arial" w:cs="Arial"/>
          <w:sz w:val="24"/>
          <w:szCs w:val="24"/>
        </w:rPr>
        <w:t>n A</w:t>
      </w:r>
      <w:r w:rsidR="002B14BD" w:rsidRPr="000351B9">
        <w:rPr>
          <w:rFonts w:ascii="Arial" w:eastAsia="Times New Roman" w:hAnsi="Arial" w:cs="Arial"/>
          <w:sz w:val="24"/>
          <w:szCs w:val="24"/>
        </w:rPr>
        <w:t xml:space="preserve">mbulance </w:t>
      </w:r>
      <w:r w:rsidR="0026226B" w:rsidRPr="000351B9">
        <w:rPr>
          <w:rFonts w:ascii="Arial" w:eastAsia="Times New Roman" w:hAnsi="Arial" w:cs="Arial"/>
          <w:sz w:val="24"/>
          <w:szCs w:val="24"/>
        </w:rPr>
        <w:t xml:space="preserve">was </w:t>
      </w:r>
      <w:r w:rsidR="005935FB" w:rsidRPr="000351B9">
        <w:rPr>
          <w:rFonts w:ascii="Arial" w:eastAsia="Times New Roman" w:hAnsi="Arial" w:cs="Arial"/>
          <w:sz w:val="24"/>
          <w:szCs w:val="24"/>
        </w:rPr>
        <w:t>dispatched,</w:t>
      </w:r>
      <w:r w:rsidR="002B14BD" w:rsidRPr="000351B9">
        <w:rPr>
          <w:rFonts w:ascii="Arial" w:eastAsia="Times New Roman" w:hAnsi="Arial" w:cs="Arial"/>
          <w:sz w:val="24"/>
          <w:szCs w:val="24"/>
        </w:rPr>
        <w:t xml:space="preserve"> and </w:t>
      </w:r>
      <w:r w:rsidR="0026226B" w:rsidRPr="000351B9">
        <w:rPr>
          <w:rFonts w:ascii="Arial" w:eastAsia="Times New Roman" w:hAnsi="Arial" w:cs="Arial"/>
          <w:sz w:val="24"/>
          <w:szCs w:val="24"/>
        </w:rPr>
        <w:t>Elaine</w:t>
      </w:r>
      <w:r w:rsidR="002B14BD" w:rsidRPr="000351B9">
        <w:rPr>
          <w:rFonts w:ascii="Arial" w:eastAsia="Times New Roman" w:hAnsi="Arial" w:cs="Arial"/>
          <w:sz w:val="24"/>
          <w:szCs w:val="24"/>
        </w:rPr>
        <w:t xml:space="preserve"> was found in </w:t>
      </w:r>
      <w:r w:rsidR="00A4033E">
        <w:rPr>
          <w:rFonts w:ascii="Arial" w:eastAsia="Times New Roman" w:hAnsi="Arial" w:cs="Arial"/>
          <w:sz w:val="24"/>
          <w:szCs w:val="24"/>
        </w:rPr>
        <w:t>her</w:t>
      </w:r>
      <w:r w:rsidR="002B14BD" w:rsidRPr="000351B9">
        <w:rPr>
          <w:rFonts w:ascii="Arial" w:eastAsia="Times New Roman" w:hAnsi="Arial" w:cs="Arial"/>
          <w:sz w:val="24"/>
          <w:szCs w:val="24"/>
        </w:rPr>
        <w:t xml:space="preserve"> bathroom</w:t>
      </w:r>
      <w:r w:rsidR="00F21B8D">
        <w:rPr>
          <w:rFonts w:ascii="Arial" w:eastAsia="Times New Roman" w:hAnsi="Arial" w:cs="Arial"/>
          <w:sz w:val="24"/>
          <w:szCs w:val="24"/>
        </w:rPr>
        <w:t xml:space="preserve">. </w:t>
      </w:r>
      <w:r w:rsidR="00A4033E">
        <w:rPr>
          <w:rFonts w:ascii="Arial" w:eastAsia="Times New Roman" w:hAnsi="Arial" w:cs="Arial"/>
          <w:sz w:val="24"/>
          <w:szCs w:val="24"/>
        </w:rPr>
        <w:t xml:space="preserve"> </w:t>
      </w:r>
      <w:r w:rsidR="00342901">
        <w:rPr>
          <w:rFonts w:ascii="Arial" w:eastAsia="Times New Roman" w:hAnsi="Arial" w:cs="Arial"/>
          <w:sz w:val="24"/>
          <w:szCs w:val="24"/>
        </w:rPr>
        <w:t>The c</w:t>
      </w:r>
      <w:r w:rsidR="002B14BD" w:rsidRPr="000351B9">
        <w:rPr>
          <w:rFonts w:ascii="Arial" w:eastAsia="Times New Roman" w:hAnsi="Arial" w:cs="Arial"/>
          <w:sz w:val="24"/>
          <w:szCs w:val="24"/>
        </w:rPr>
        <w:t xml:space="preserve">rew documented </w:t>
      </w:r>
      <w:r w:rsidR="00196AAE">
        <w:rPr>
          <w:rFonts w:ascii="Arial" w:eastAsia="Times New Roman" w:hAnsi="Arial" w:cs="Arial"/>
          <w:i/>
          <w:iCs/>
          <w:sz w:val="24"/>
          <w:szCs w:val="24"/>
        </w:rPr>
        <w:t>“</w:t>
      </w:r>
      <w:r w:rsidR="002B14BD" w:rsidRPr="004D58B7">
        <w:rPr>
          <w:rFonts w:ascii="Arial" w:eastAsia="Times New Roman" w:hAnsi="Arial" w:cs="Arial"/>
          <w:i/>
          <w:iCs/>
          <w:sz w:val="24"/>
          <w:szCs w:val="24"/>
        </w:rPr>
        <w:t>black faeces all over the toilet and floor, flat full of empty wine bottles, mouldy cups visible and very little in the way of food</w:t>
      </w:r>
      <w:r w:rsidR="00196AAE">
        <w:rPr>
          <w:rFonts w:ascii="Arial" w:eastAsia="Times New Roman" w:hAnsi="Arial" w:cs="Arial"/>
          <w:i/>
          <w:iCs/>
          <w:sz w:val="24"/>
          <w:szCs w:val="24"/>
        </w:rPr>
        <w:t>”</w:t>
      </w:r>
      <w:r w:rsidR="002B14BD" w:rsidRPr="004D58B7">
        <w:rPr>
          <w:rFonts w:ascii="Arial" w:eastAsia="Times New Roman" w:hAnsi="Arial" w:cs="Arial"/>
          <w:i/>
          <w:iCs/>
          <w:sz w:val="24"/>
          <w:szCs w:val="24"/>
        </w:rPr>
        <w:t>.</w:t>
      </w:r>
      <w:r w:rsidR="002B14BD" w:rsidRPr="000351B9">
        <w:rPr>
          <w:rFonts w:ascii="Arial" w:eastAsia="Times New Roman" w:hAnsi="Arial" w:cs="Arial"/>
          <w:sz w:val="24"/>
          <w:szCs w:val="24"/>
        </w:rPr>
        <w:t xml:space="preserve"> </w:t>
      </w:r>
      <w:r w:rsidR="00DA285F">
        <w:rPr>
          <w:rFonts w:ascii="Arial" w:eastAsia="Times New Roman" w:hAnsi="Arial" w:cs="Arial"/>
          <w:sz w:val="24"/>
          <w:szCs w:val="24"/>
        </w:rPr>
        <w:t>Elaine</w:t>
      </w:r>
      <w:r w:rsidR="002B14BD" w:rsidRPr="000351B9">
        <w:rPr>
          <w:rFonts w:ascii="Arial" w:eastAsia="Times New Roman" w:hAnsi="Arial" w:cs="Arial"/>
          <w:sz w:val="24"/>
          <w:szCs w:val="24"/>
        </w:rPr>
        <w:t xml:space="preserve"> appeared unwell with open sores to her buttocks and feet and was </w:t>
      </w:r>
      <w:r w:rsidR="00196AAE">
        <w:rPr>
          <w:rFonts w:ascii="Arial" w:eastAsia="Times New Roman" w:hAnsi="Arial" w:cs="Arial"/>
          <w:sz w:val="24"/>
          <w:szCs w:val="24"/>
        </w:rPr>
        <w:t>“</w:t>
      </w:r>
      <w:r w:rsidR="002B14BD" w:rsidRPr="004D58B7">
        <w:rPr>
          <w:rFonts w:ascii="Arial" w:eastAsia="Times New Roman" w:hAnsi="Arial" w:cs="Arial"/>
          <w:i/>
          <w:iCs/>
          <w:sz w:val="24"/>
          <w:szCs w:val="24"/>
        </w:rPr>
        <w:t xml:space="preserve">desperately </w:t>
      </w:r>
      <w:r w:rsidR="004D7373" w:rsidRPr="004D58B7">
        <w:rPr>
          <w:rFonts w:ascii="Arial" w:eastAsia="Times New Roman" w:hAnsi="Arial" w:cs="Arial"/>
          <w:i/>
          <w:iCs/>
          <w:sz w:val="24"/>
          <w:szCs w:val="24"/>
        </w:rPr>
        <w:t>thirsty</w:t>
      </w:r>
      <w:r w:rsidR="004D7373">
        <w:rPr>
          <w:rFonts w:ascii="Arial" w:eastAsia="Times New Roman" w:hAnsi="Arial" w:cs="Arial"/>
          <w:sz w:val="24"/>
          <w:szCs w:val="24"/>
        </w:rPr>
        <w:t>”</w:t>
      </w:r>
      <w:r w:rsidR="004D7373" w:rsidRPr="000351B9">
        <w:rPr>
          <w:rFonts w:ascii="Arial" w:eastAsia="Times New Roman" w:hAnsi="Arial" w:cs="Arial"/>
          <w:sz w:val="24"/>
          <w:szCs w:val="24"/>
        </w:rPr>
        <w:t xml:space="preserve"> and</w:t>
      </w:r>
      <w:r w:rsidR="002B14BD" w:rsidRPr="000351B9">
        <w:rPr>
          <w:rFonts w:ascii="Arial" w:eastAsia="Times New Roman" w:hAnsi="Arial" w:cs="Arial"/>
          <w:sz w:val="24"/>
          <w:szCs w:val="24"/>
        </w:rPr>
        <w:t xml:space="preserve"> drank </w:t>
      </w:r>
      <w:r w:rsidR="0077230E">
        <w:rPr>
          <w:rFonts w:ascii="Arial" w:eastAsia="Times New Roman" w:hAnsi="Arial" w:cs="Arial"/>
          <w:sz w:val="24"/>
          <w:szCs w:val="24"/>
        </w:rPr>
        <w:t>three</w:t>
      </w:r>
      <w:r w:rsidR="002B14BD" w:rsidRPr="000351B9">
        <w:rPr>
          <w:rFonts w:ascii="Arial" w:eastAsia="Times New Roman" w:hAnsi="Arial" w:cs="Arial"/>
          <w:sz w:val="24"/>
          <w:szCs w:val="24"/>
        </w:rPr>
        <w:t xml:space="preserve"> cups of water. </w:t>
      </w:r>
      <w:r w:rsidR="00E87B95" w:rsidRPr="000351B9">
        <w:rPr>
          <w:rFonts w:ascii="Arial" w:eastAsia="Times New Roman" w:hAnsi="Arial" w:cs="Arial"/>
          <w:sz w:val="24"/>
          <w:szCs w:val="24"/>
        </w:rPr>
        <w:t xml:space="preserve">She </w:t>
      </w:r>
      <w:r w:rsidR="002B14BD" w:rsidRPr="000351B9">
        <w:rPr>
          <w:rFonts w:ascii="Arial" w:eastAsia="Times New Roman" w:hAnsi="Arial" w:cs="Arial"/>
          <w:sz w:val="24"/>
          <w:szCs w:val="24"/>
        </w:rPr>
        <w:t>was cold, shaking and lacking in any energy and was taken to Hospital</w:t>
      </w:r>
      <w:r w:rsidR="00F21B8D">
        <w:rPr>
          <w:rFonts w:ascii="Arial" w:eastAsia="Times New Roman" w:hAnsi="Arial" w:cs="Arial"/>
          <w:sz w:val="24"/>
          <w:szCs w:val="24"/>
        </w:rPr>
        <w:t xml:space="preserve">. </w:t>
      </w:r>
      <w:r w:rsidR="00035283" w:rsidRPr="000351B9">
        <w:rPr>
          <w:rFonts w:ascii="Arial" w:eastAsia="Times New Roman" w:hAnsi="Arial" w:cs="Arial"/>
          <w:sz w:val="24"/>
          <w:szCs w:val="24"/>
        </w:rPr>
        <w:t xml:space="preserve">  She was discharged to a Care Home </w:t>
      </w:r>
      <w:r w:rsidR="004A1DCF" w:rsidRPr="000351B9">
        <w:rPr>
          <w:rFonts w:ascii="Arial" w:eastAsia="Times New Roman" w:hAnsi="Arial" w:cs="Arial"/>
          <w:sz w:val="24"/>
          <w:szCs w:val="24"/>
        </w:rPr>
        <w:t xml:space="preserve">and was </w:t>
      </w:r>
      <w:r w:rsidR="002B14BD" w:rsidRPr="000351B9">
        <w:rPr>
          <w:rFonts w:ascii="Arial" w:hAnsi="Arial" w:cs="Arial"/>
          <w:sz w:val="24"/>
          <w:szCs w:val="24"/>
        </w:rPr>
        <w:t>independent with care needs and mobi</w:t>
      </w:r>
      <w:r w:rsidR="004A1DCF" w:rsidRPr="000351B9">
        <w:rPr>
          <w:rFonts w:ascii="Arial" w:hAnsi="Arial" w:cs="Arial"/>
          <w:sz w:val="24"/>
          <w:szCs w:val="24"/>
        </w:rPr>
        <w:t>le</w:t>
      </w:r>
      <w:r w:rsidR="002B14BD" w:rsidRPr="000351B9">
        <w:rPr>
          <w:rFonts w:ascii="Arial" w:hAnsi="Arial" w:cs="Arial"/>
          <w:sz w:val="24"/>
          <w:szCs w:val="24"/>
        </w:rPr>
        <w:t xml:space="preserve"> with a frame by the time she le</w:t>
      </w:r>
      <w:r w:rsidR="004A1DCF" w:rsidRPr="000351B9">
        <w:rPr>
          <w:rFonts w:ascii="Arial" w:hAnsi="Arial" w:cs="Arial"/>
          <w:sz w:val="24"/>
          <w:szCs w:val="24"/>
        </w:rPr>
        <w:t>ft</w:t>
      </w:r>
      <w:r w:rsidR="002B14BD" w:rsidRPr="000351B9">
        <w:rPr>
          <w:rFonts w:ascii="Arial" w:hAnsi="Arial" w:cs="Arial"/>
          <w:sz w:val="24"/>
          <w:szCs w:val="24"/>
        </w:rPr>
        <w:t xml:space="preserve"> in April 2021</w:t>
      </w:r>
      <w:r w:rsidR="00F21B8D">
        <w:rPr>
          <w:rFonts w:ascii="Arial" w:hAnsi="Arial" w:cs="Arial"/>
          <w:sz w:val="24"/>
          <w:szCs w:val="24"/>
        </w:rPr>
        <w:t xml:space="preserve">. </w:t>
      </w:r>
      <w:r w:rsidR="0038240B" w:rsidRPr="000351B9">
        <w:rPr>
          <w:rFonts w:ascii="Arial" w:hAnsi="Arial" w:cs="Arial"/>
          <w:sz w:val="24"/>
          <w:szCs w:val="24"/>
        </w:rPr>
        <w:t xml:space="preserve"> A deep clean of her flat was undertaken </w:t>
      </w:r>
      <w:r w:rsidR="00BA1BB3" w:rsidRPr="000351B9">
        <w:rPr>
          <w:rFonts w:ascii="Arial" w:hAnsi="Arial" w:cs="Arial"/>
          <w:sz w:val="24"/>
          <w:szCs w:val="24"/>
        </w:rPr>
        <w:t>which was funded by Elaine.</w:t>
      </w:r>
    </w:p>
    <w:p w14:paraId="6C6DCE11" w14:textId="77777777" w:rsidR="002B14BD" w:rsidRPr="000351B9" w:rsidRDefault="002B14BD" w:rsidP="0063747A">
      <w:pPr>
        <w:pStyle w:val="NoSpacing"/>
        <w:jc w:val="both"/>
        <w:rPr>
          <w:rFonts w:ascii="Arial" w:hAnsi="Arial" w:cs="Arial"/>
          <w:sz w:val="24"/>
          <w:szCs w:val="24"/>
        </w:rPr>
      </w:pPr>
    </w:p>
    <w:p w14:paraId="042D047E" w14:textId="7C30B820" w:rsidR="002B14BD" w:rsidRPr="000351B9" w:rsidRDefault="002B14BD" w:rsidP="0063747A">
      <w:pPr>
        <w:pStyle w:val="NoSpacing"/>
        <w:jc w:val="both"/>
        <w:rPr>
          <w:rFonts w:ascii="Arial" w:hAnsi="Arial" w:cs="Arial"/>
          <w:sz w:val="24"/>
          <w:szCs w:val="24"/>
        </w:rPr>
      </w:pPr>
      <w:r w:rsidRPr="000351B9">
        <w:rPr>
          <w:rFonts w:ascii="Arial" w:hAnsi="Arial" w:cs="Arial"/>
          <w:sz w:val="24"/>
          <w:szCs w:val="24"/>
        </w:rPr>
        <w:t xml:space="preserve">She </w:t>
      </w:r>
      <w:r w:rsidR="007823A8" w:rsidRPr="000351B9">
        <w:rPr>
          <w:rFonts w:ascii="Arial" w:hAnsi="Arial" w:cs="Arial"/>
          <w:sz w:val="24"/>
          <w:szCs w:val="24"/>
        </w:rPr>
        <w:t>wa</w:t>
      </w:r>
      <w:r w:rsidRPr="000351B9">
        <w:rPr>
          <w:rFonts w:ascii="Arial" w:hAnsi="Arial" w:cs="Arial"/>
          <w:sz w:val="24"/>
          <w:szCs w:val="24"/>
        </w:rPr>
        <w:t>s discharged back home with no formal support in place</w:t>
      </w:r>
      <w:r w:rsidR="00632876">
        <w:rPr>
          <w:rFonts w:ascii="Arial" w:hAnsi="Arial" w:cs="Arial"/>
          <w:sz w:val="24"/>
          <w:szCs w:val="24"/>
        </w:rPr>
        <w:t xml:space="preserve"> because Elaine did not feel she required it</w:t>
      </w:r>
      <w:r w:rsidR="00F21B8D">
        <w:rPr>
          <w:rFonts w:ascii="Arial" w:hAnsi="Arial" w:cs="Arial"/>
          <w:sz w:val="24"/>
          <w:szCs w:val="24"/>
        </w:rPr>
        <w:t xml:space="preserve">. </w:t>
      </w:r>
      <w:r w:rsidR="00632876">
        <w:rPr>
          <w:rFonts w:ascii="Arial" w:hAnsi="Arial" w:cs="Arial"/>
          <w:sz w:val="24"/>
          <w:szCs w:val="24"/>
        </w:rPr>
        <w:t>She</w:t>
      </w:r>
      <w:r w:rsidR="001C0A91">
        <w:rPr>
          <w:rFonts w:ascii="Arial" w:hAnsi="Arial" w:cs="Arial"/>
          <w:sz w:val="24"/>
          <w:szCs w:val="24"/>
        </w:rPr>
        <w:t xml:space="preserve"> </w:t>
      </w:r>
      <w:r w:rsidRPr="000351B9">
        <w:rPr>
          <w:rFonts w:ascii="Arial" w:hAnsi="Arial" w:cs="Arial"/>
          <w:sz w:val="24"/>
          <w:szCs w:val="24"/>
        </w:rPr>
        <w:t>report</w:t>
      </w:r>
      <w:r w:rsidR="003829EF" w:rsidRPr="000351B9">
        <w:rPr>
          <w:rFonts w:ascii="Arial" w:hAnsi="Arial" w:cs="Arial"/>
          <w:sz w:val="24"/>
          <w:szCs w:val="24"/>
        </w:rPr>
        <w:t>ed</w:t>
      </w:r>
      <w:r w:rsidRPr="000351B9">
        <w:rPr>
          <w:rFonts w:ascii="Arial" w:hAnsi="Arial" w:cs="Arial"/>
          <w:sz w:val="24"/>
          <w:szCs w:val="24"/>
        </w:rPr>
        <w:t xml:space="preserve"> wanting support to bathe at home but </w:t>
      </w:r>
      <w:r w:rsidR="003829EF" w:rsidRPr="000351B9">
        <w:rPr>
          <w:rFonts w:ascii="Arial" w:hAnsi="Arial" w:cs="Arial"/>
          <w:sz w:val="24"/>
          <w:szCs w:val="24"/>
        </w:rPr>
        <w:t>was</w:t>
      </w:r>
      <w:r w:rsidRPr="000351B9">
        <w:rPr>
          <w:rFonts w:ascii="Arial" w:hAnsi="Arial" w:cs="Arial"/>
          <w:sz w:val="24"/>
          <w:szCs w:val="24"/>
        </w:rPr>
        <w:t xml:space="preserve"> advised she would need to arrange this privately</w:t>
      </w:r>
      <w:r w:rsidR="00F21B8D">
        <w:rPr>
          <w:rFonts w:ascii="Arial" w:hAnsi="Arial" w:cs="Arial"/>
          <w:sz w:val="24"/>
          <w:szCs w:val="24"/>
        </w:rPr>
        <w:t xml:space="preserve">. </w:t>
      </w:r>
      <w:r w:rsidR="003829EF" w:rsidRPr="000351B9">
        <w:rPr>
          <w:rFonts w:ascii="Arial" w:hAnsi="Arial" w:cs="Arial"/>
          <w:sz w:val="24"/>
          <w:szCs w:val="24"/>
        </w:rPr>
        <w:t>Other</w:t>
      </w:r>
      <w:r w:rsidRPr="000351B9">
        <w:rPr>
          <w:rFonts w:ascii="Arial" w:hAnsi="Arial" w:cs="Arial"/>
          <w:sz w:val="24"/>
          <w:szCs w:val="24"/>
        </w:rPr>
        <w:t xml:space="preserve"> case notes contradict </w:t>
      </w:r>
      <w:r w:rsidR="005935FB" w:rsidRPr="000351B9">
        <w:rPr>
          <w:rFonts w:ascii="Arial" w:hAnsi="Arial" w:cs="Arial"/>
          <w:sz w:val="24"/>
          <w:szCs w:val="24"/>
        </w:rPr>
        <w:t>this,</w:t>
      </w:r>
      <w:r w:rsidRPr="000351B9">
        <w:rPr>
          <w:rFonts w:ascii="Arial" w:hAnsi="Arial" w:cs="Arial"/>
          <w:sz w:val="24"/>
          <w:szCs w:val="24"/>
        </w:rPr>
        <w:t xml:space="preserve"> and </w:t>
      </w:r>
      <w:r w:rsidR="00EB6D90">
        <w:rPr>
          <w:rFonts w:ascii="Arial" w:hAnsi="Arial" w:cs="Arial"/>
          <w:sz w:val="24"/>
          <w:szCs w:val="24"/>
        </w:rPr>
        <w:t>say that</w:t>
      </w:r>
      <w:r w:rsidR="00EB6D90" w:rsidRPr="000351B9">
        <w:rPr>
          <w:rFonts w:ascii="Arial" w:hAnsi="Arial" w:cs="Arial"/>
          <w:sz w:val="24"/>
          <w:szCs w:val="24"/>
        </w:rPr>
        <w:t xml:space="preserve"> </w:t>
      </w:r>
      <w:r w:rsidR="00FA0AE6" w:rsidRPr="000351B9">
        <w:rPr>
          <w:rFonts w:ascii="Arial" w:hAnsi="Arial" w:cs="Arial"/>
          <w:sz w:val="24"/>
          <w:szCs w:val="24"/>
        </w:rPr>
        <w:t>Elaine</w:t>
      </w:r>
      <w:r w:rsidRPr="000351B9">
        <w:rPr>
          <w:rFonts w:ascii="Arial" w:hAnsi="Arial" w:cs="Arial"/>
          <w:sz w:val="24"/>
          <w:szCs w:val="24"/>
        </w:rPr>
        <w:t xml:space="preserve"> declined support</w:t>
      </w:r>
      <w:r w:rsidR="00F21B8D">
        <w:rPr>
          <w:rFonts w:ascii="Arial" w:hAnsi="Arial" w:cs="Arial"/>
          <w:sz w:val="24"/>
          <w:szCs w:val="24"/>
        </w:rPr>
        <w:t xml:space="preserve">. </w:t>
      </w:r>
      <w:r w:rsidR="00E47DF6" w:rsidRPr="000351B9">
        <w:rPr>
          <w:rFonts w:ascii="Arial" w:hAnsi="Arial" w:cs="Arial"/>
          <w:sz w:val="24"/>
          <w:szCs w:val="24"/>
        </w:rPr>
        <w:t>However, n</w:t>
      </w:r>
      <w:r w:rsidRPr="000351B9">
        <w:rPr>
          <w:rFonts w:ascii="Arial" w:hAnsi="Arial" w:cs="Arial"/>
          <w:sz w:val="24"/>
          <w:szCs w:val="24"/>
        </w:rPr>
        <w:t xml:space="preserve">o assessment </w:t>
      </w:r>
      <w:r w:rsidR="00E47DF6" w:rsidRPr="000351B9">
        <w:rPr>
          <w:rFonts w:ascii="Arial" w:hAnsi="Arial" w:cs="Arial"/>
          <w:sz w:val="24"/>
          <w:szCs w:val="24"/>
        </w:rPr>
        <w:t>wa</w:t>
      </w:r>
      <w:r w:rsidRPr="000351B9">
        <w:rPr>
          <w:rFonts w:ascii="Arial" w:hAnsi="Arial" w:cs="Arial"/>
          <w:sz w:val="24"/>
          <w:szCs w:val="24"/>
        </w:rPr>
        <w:t>s undertaken</w:t>
      </w:r>
      <w:r w:rsidR="00D9675A" w:rsidRPr="000351B9">
        <w:rPr>
          <w:rFonts w:ascii="Arial" w:hAnsi="Arial" w:cs="Arial"/>
          <w:sz w:val="24"/>
          <w:szCs w:val="24"/>
        </w:rPr>
        <w:t xml:space="preserve"> and there is n</w:t>
      </w:r>
      <w:r w:rsidRPr="000351B9">
        <w:rPr>
          <w:rFonts w:ascii="Arial" w:hAnsi="Arial" w:cs="Arial"/>
          <w:sz w:val="24"/>
          <w:szCs w:val="24"/>
        </w:rPr>
        <w:t>o evidence that an assessment of risk was carried out for</w:t>
      </w:r>
      <w:r w:rsidR="00D9675A" w:rsidRPr="000351B9">
        <w:rPr>
          <w:rFonts w:ascii="Arial" w:hAnsi="Arial" w:cs="Arial"/>
          <w:sz w:val="24"/>
          <w:szCs w:val="24"/>
        </w:rPr>
        <w:t xml:space="preserve"> her</w:t>
      </w:r>
      <w:r w:rsidRPr="000351B9">
        <w:rPr>
          <w:rFonts w:ascii="Arial" w:hAnsi="Arial" w:cs="Arial"/>
          <w:sz w:val="24"/>
          <w:szCs w:val="24"/>
        </w:rPr>
        <w:t xml:space="preserve"> return home </w:t>
      </w:r>
      <w:r w:rsidR="0049699A">
        <w:rPr>
          <w:rFonts w:ascii="Arial" w:hAnsi="Arial" w:cs="Arial"/>
          <w:sz w:val="24"/>
          <w:szCs w:val="24"/>
        </w:rPr>
        <w:t>(</w:t>
      </w:r>
      <w:r w:rsidRPr="000351B9">
        <w:rPr>
          <w:rFonts w:ascii="Arial" w:hAnsi="Arial" w:cs="Arial"/>
          <w:sz w:val="24"/>
          <w:szCs w:val="24"/>
        </w:rPr>
        <w:t>although</w:t>
      </w:r>
      <w:r w:rsidR="00D9675A" w:rsidRPr="000351B9">
        <w:rPr>
          <w:rFonts w:ascii="Arial" w:hAnsi="Arial" w:cs="Arial"/>
          <w:sz w:val="24"/>
          <w:szCs w:val="24"/>
        </w:rPr>
        <w:t xml:space="preserve"> there is</w:t>
      </w:r>
      <w:r w:rsidRPr="000351B9">
        <w:rPr>
          <w:rFonts w:ascii="Arial" w:hAnsi="Arial" w:cs="Arial"/>
          <w:sz w:val="24"/>
          <w:szCs w:val="24"/>
        </w:rPr>
        <w:t xml:space="preserve"> some evidence of risk reduction measures</w:t>
      </w:r>
      <w:r w:rsidR="0049699A">
        <w:rPr>
          <w:rFonts w:ascii="Arial" w:hAnsi="Arial" w:cs="Arial"/>
          <w:sz w:val="24"/>
          <w:szCs w:val="24"/>
        </w:rPr>
        <w:t>)</w:t>
      </w:r>
      <w:r w:rsidRPr="000351B9">
        <w:rPr>
          <w:rFonts w:ascii="Arial" w:hAnsi="Arial" w:cs="Arial"/>
          <w:sz w:val="24"/>
          <w:szCs w:val="24"/>
        </w:rPr>
        <w:t>.</w:t>
      </w:r>
      <w:r w:rsidRPr="000351B9">
        <w:rPr>
          <w:rStyle w:val="EndnoteReference"/>
          <w:rFonts w:ascii="Arial" w:hAnsi="Arial" w:cs="Arial"/>
          <w:sz w:val="24"/>
          <w:szCs w:val="24"/>
        </w:rPr>
        <w:t xml:space="preserve"> </w:t>
      </w:r>
    </w:p>
    <w:p w14:paraId="3440E7D4" w14:textId="77777777" w:rsidR="00AD102B" w:rsidRPr="000351B9" w:rsidRDefault="00AD102B" w:rsidP="0063747A">
      <w:pPr>
        <w:pStyle w:val="NoSpacing"/>
        <w:jc w:val="both"/>
        <w:rPr>
          <w:rFonts w:ascii="Arial" w:hAnsi="Arial" w:cs="Arial"/>
          <w:sz w:val="24"/>
          <w:szCs w:val="24"/>
        </w:rPr>
      </w:pPr>
    </w:p>
    <w:p w14:paraId="67724227" w14:textId="5382545B" w:rsidR="001A5410" w:rsidRPr="000351B9" w:rsidRDefault="009271D1" w:rsidP="0063747A">
      <w:pPr>
        <w:pStyle w:val="NoSpacing"/>
        <w:jc w:val="both"/>
        <w:rPr>
          <w:rFonts w:ascii="Arial" w:hAnsi="Arial" w:cs="Arial"/>
          <w:sz w:val="24"/>
          <w:szCs w:val="24"/>
        </w:rPr>
      </w:pPr>
      <w:r w:rsidRPr="000351B9">
        <w:rPr>
          <w:rFonts w:ascii="Arial" w:eastAsia="Times New Roman" w:hAnsi="Arial" w:cs="Arial"/>
          <w:sz w:val="24"/>
          <w:szCs w:val="24"/>
        </w:rPr>
        <w:t xml:space="preserve">In late May 2021 she was in Hospital again but was discharged </w:t>
      </w:r>
      <w:r w:rsidR="001C0A91">
        <w:rPr>
          <w:rFonts w:ascii="Arial" w:eastAsia="Times New Roman" w:hAnsi="Arial" w:cs="Arial"/>
          <w:sz w:val="24"/>
          <w:szCs w:val="24"/>
        </w:rPr>
        <w:t>very swiftly</w:t>
      </w:r>
      <w:r w:rsidR="00F21B8D">
        <w:rPr>
          <w:rFonts w:ascii="Arial" w:eastAsia="Times New Roman" w:hAnsi="Arial" w:cs="Arial"/>
          <w:sz w:val="24"/>
          <w:szCs w:val="24"/>
        </w:rPr>
        <w:t xml:space="preserve">. </w:t>
      </w:r>
      <w:r w:rsidR="001C0A91">
        <w:rPr>
          <w:rFonts w:ascii="Arial" w:eastAsia="Times New Roman" w:hAnsi="Arial" w:cs="Arial"/>
          <w:sz w:val="24"/>
          <w:szCs w:val="24"/>
        </w:rPr>
        <w:t>The notes simply state: “</w:t>
      </w:r>
      <w:r w:rsidRPr="000351B9">
        <w:rPr>
          <w:rFonts w:ascii="Arial" w:eastAsia="Times New Roman" w:hAnsi="Arial" w:cs="Arial"/>
          <w:sz w:val="24"/>
          <w:szCs w:val="24"/>
        </w:rPr>
        <w:t>with no follow up</w:t>
      </w:r>
      <w:r w:rsidR="001C0A91">
        <w:rPr>
          <w:rFonts w:ascii="Arial" w:eastAsia="Times New Roman" w:hAnsi="Arial" w:cs="Arial"/>
          <w:sz w:val="24"/>
          <w:szCs w:val="24"/>
        </w:rPr>
        <w:t>”</w:t>
      </w:r>
      <w:r w:rsidR="00D02146">
        <w:rPr>
          <w:rFonts w:ascii="Arial" w:eastAsia="Times New Roman" w:hAnsi="Arial" w:cs="Arial"/>
          <w:sz w:val="24"/>
          <w:szCs w:val="24"/>
        </w:rPr>
        <w:t>.</w:t>
      </w:r>
    </w:p>
    <w:p w14:paraId="0BCA16D6" w14:textId="77777777" w:rsidR="001A5410" w:rsidRPr="000351B9" w:rsidRDefault="001A5410" w:rsidP="0063747A">
      <w:pPr>
        <w:pStyle w:val="NoSpacing"/>
        <w:jc w:val="both"/>
        <w:rPr>
          <w:rFonts w:ascii="Arial" w:hAnsi="Arial" w:cs="Arial"/>
          <w:sz w:val="24"/>
          <w:szCs w:val="24"/>
        </w:rPr>
      </w:pPr>
    </w:p>
    <w:p w14:paraId="1AE7937A" w14:textId="289AB0E1" w:rsidR="00AD102B" w:rsidRPr="003026C9" w:rsidRDefault="00690F31" w:rsidP="0063747A">
      <w:pPr>
        <w:pStyle w:val="NoSpacing"/>
        <w:jc w:val="both"/>
        <w:rPr>
          <w:rFonts w:ascii="Arial" w:eastAsia="Times New Roman" w:hAnsi="Arial" w:cs="Arial"/>
          <w:sz w:val="24"/>
          <w:szCs w:val="24"/>
        </w:rPr>
      </w:pPr>
      <w:r w:rsidRPr="000351B9">
        <w:rPr>
          <w:rFonts w:ascii="Arial" w:hAnsi="Arial" w:cs="Arial"/>
          <w:sz w:val="24"/>
          <w:szCs w:val="24"/>
        </w:rPr>
        <w:t xml:space="preserve">In June 2021, Mental Health Services </w:t>
      </w:r>
      <w:r w:rsidR="00403785" w:rsidRPr="000351B9">
        <w:rPr>
          <w:rFonts w:ascii="Arial" w:hAnsi="Arial" w:cs="Arial"/>
          <w:sz w:val="24"/>
          <w:szCs w:val="24"/>
        </w:rPr>
        <w:t xml:space="preserve">found her </w:t>
      </w:r>
      <w:r w:rsidR="00042F23" w:rsidRPr="007B4F88">
        <w:rPr>
          <w:rFonts w:ascii="Arial" w:hAnsi="Arial" w:cs="Arial"/>
          <w:i/>
          <w:iCs/>
          <w:sz w:val="24"/>
          <w:szCs w:val="24"/>
        </w:rPr>
        <w:t>“</w:t>
      </w:r>
      <w:r w:rsidR="00403785" w:rsidRPr="007B4F88">
        <w:rPr>
          <w:rFonts w:ascii="Arial" w:eastAsia="Times New Roman" w:hAnsi="Arial" w:cs="Arial"/>
          <w:i/>
          <w:iCs/>
          <w:sz w:val="24"/>
          <w:szCs w:val="24"/>
        </w:rPr>
        <w:t xml:space="preserve">in bed with a quilt loosely wrapped </w:t>
      </w:r>
      <w:r w:rsidR="00042F23" w:rsidRPr="007B4F88">
        <w:rPr>
          <w:rFonts w:ascii="Arial" w:eastAsia="Times New Roman" w:hAnsi="Arial" w:cs="Arial"/>
          <w:i/>
          <w:iCs/>
          <w:sz w:val="24"/>
          <w:szCs w:val="24"/>
        </w:rPr>
        <w:t xml:space="preserve">around </w:t>
      </w:r>
      <w:r w:rsidR="00403785" w:rsidRPr="007B4F88">
        <w:rPr>
          <w:rFonts w:ascii="Arial" w:eastAsia="Times New Roman" w:hAnsi="Arial" w:cs="Arial"/>
          <w:i/>
          <w:iCs/>
          <w:sz w:val="24"/>
          <w:szCs w:val="24"/>
        </w:rPr>
        <w:t>her, wearing a heavily soiled hospital nightie.</w:t>
      </w:r>
      <w:r w:rsidR="007B4F88" w:rsidRPr="007B4F88">
        <w:rPr>
          <w:rFonts w:ascii="Arial" w:eastAsia="Times New Roman" w:hAnsi="Arial" w:cs="Arial"/>
          <w:i/>
          <w:iCs/>
          <w:sz w:val="24"/>
          <w:szCs w:val="24"/>
        </w:rPr>
        <w:t>”</w:t>
      </w:r>
      <w:r w:rsidR="003026C9">
        <w:rPr>
          <w:rFonts w:ascii="Arial" w:eastAsia="Times New Roman" w:hAnsi="Arial" w:cs="Arial"/>
          <w:sz w:val="24"/>
          <w:szCs w:val="24"/>
        </w:rPr>
        <w:t xml:space="preserve"> </w:t>
      </w:r>
      <w:r w:rsidR="00403785" w:rsidRPr="000351B9">
        <w:rPr>
          <w:rFonts w:ascii="Arial" w:eastAsia="Times New Roman" w:hAnsi="Arial" w:cs="Arial"/>
          <w:sz w:val="24"/>
          <w:szCs w:val="24"/>
        </w:rPr>
        <w:t>There were no sheets on the bed</w:t>
      </w:r>
      <w:r w:rsidR="00F21B8D">
        <w:rPr>
          <w:rFonts w:ascii="Arial" w:eastAsia="Times New Roman" w:hAnsi="Arial" w:cs="Arial"/>
          <w:sz w:val="24"/>
          <w:szCs w:val="24"/>
        </w:rPr>
        <w:t xml:space="preserve">. </w:t>
      </w:r>
      <w:r w:rsidR="0057407D">
        <w:rPr>
          <w:rFonts w:ascii="Arial" w:eastAsia="Times New Roman" w:hAnsi="Arial" w:cs="Arial"/>
          <w:sz w:val="24"/>
          <w:szCs w:val="24"/>
        </w:rPr>
        <w:t xml:space="preserve"> </w:t>
      </w:r>
      <w:r w:rsidR="00403785" w:rsidRPr="000351B9">
        <w:rPr>
          <w:rFonts w:ascii="Arial" w:eastAsia="Times New Roman" w:hAnsi="Arial" w:cs="Arial"/>
          <w:sz w:val="24"/>
          <w:szCs w:val="24"/>
        </w:rPr>
        <w:t>There was a cup of wine on the bedside table and a number of empty wine bottles</w:t>
      </w:r>
      <w:r w:rsidR="0049699A">
        <w:rPr>
          <w:rFonts w:ascii="Arial" w:eastAsia="Times New Roman" w:hAnsi="Arial" w:cs="Arial"/>
          <w:sz w:val="24"/>
          <w:szCs w:val="24"/>
        </w:rPr>
        <w:t xml:space="preserve"> </w:t>
      </w:r>
      <w:r w:rsidR="00BF0883" w:rsidRPr="000351B9">
        <w:rPr>
          <w:rFonts w:ascii="Arial" w:eastAsia="Times New Roman" w:hAnsi="Arial" w:cs="Arial"/>
          <w:sz w:val="24"/>
          <w:szCs w:val="24"/>
        </w:rPr>
        <w:t>…</w:t>
      </w:r>
      <w:r w:rsidR="0049699A">
        <w:rPr>
          <w:rFonts w:ascii="Arial" w:eastAsia="Times New Roman" w:hAnsi="Arial" w:cs="Arial"/>
          <w:sz w:val="24"/>
          <w:szCs w:val="24"/>
        </w:rPr>
        <w:t xml:space="preserve"> </w:t>
      </w:r>
      <w:r w:rsidR="00B5087B">
        <w:rPr>
          <w:rFonts w:ascii="Arial" w:eastAsia="Times New Roman" w:hAnsi="Arial" w:cs="Arial"/>
          <w:sz w:val="24"/>
          <w:szCs w:val="24"/>
        </w:rPr>
        <w:t>Elaine</w:t>
      </w:r>
      <w:r w:rsidR="00387BCC">
        <w:rPr>
          <w:rFonts w:ascii="Arial" w:eastAsia="Times New Roman" w:hAnsi="Arial" w:cs="Arial"/>
          <w:sz w:val="24"/>
          <w:szCs w:val="24"/>
        </w:rPr>
        <w:t xml:space="preserve"> was</w:t>
      </w:r>
      <w:r w:rsidR="00403785" w:rsidRPr="000351B9">
        <w:rPr>
          <w:rFonts w:ascii="Arial" w:eastAsia="Times New Roman" w:hAnsi="Arial" w:cs="Arial"/>
          <w:sz w:val="24"/>
          <w:szCs w:val="24"/>
        </w:rPr>
        <w:t xml:space="preserve"> identified a</w:t>
      </w:r>
      <w:r w:rsidR="00387BCC">
        <w:rPr>
          <w:rFonts w:ascii="Arial" w:eastAsia="Times New Roman" w:hAnsi="Arial" w:cs="Arial"/>
          <w:sz w:val="24"/>
          <w:szCs w:val="24"/>
        </w:rPr>
        <w:t>s having a:</w:t>
      </w:r>
      <w:r w:rsidR="00403785" w:rsidRPr="000351B9">
        <w:rPr>
          <w:rFonts w:ascii="Arial" w:eastAsia="Times New Roman" w:hAnsi="Arial" w:cs="Arial"/>
          <w:sz w:val="24"/>
          <w:szCs w:val="24"/>
        </w:rPr>
        <w:t xml:space="preserve"> </w:t>
      </w:r>
      <w:r w:rsidR="00DF69A0">
        <w:rPr>
          <w:rFonts w:ascii="Arial" w:eastAsia="Times New Roman" w:hAnsi="Arial" w:cs="Arial"/>
          <w:sz w:val="24"/>
          <w:szCs w:val="24"/>
        </w:rPr>
        <w:t>“</w:t>
      </w:r>
      <w:r w:rsidR="00403785" w:rsidRPr="00DF69A0">
        <w:rPr>
          <w:rFonts w:ascii="Arial" w:eastAsia="Times New Roman" w:hAnsi="Arial" w:cs="Arial"/>
          <w:i/>
          <w:iCs/>
          <w:sz w:val="24"/>
          <w:szCs w:val="24"/>
        </w:rPr>
        <w:t>continued need for alcohol</w:t>
      </w:r>
      <w:r w:rsidR="0049699A">
        <w:rPr>
          <w:rFonts w:ascii="Arial" w:eastAsia="Times New Roman" w:hAnsi="Arial" w:cs="Arial"/>
          <w:i/>
          <w:iCs/>
          <w:sz w:val="24"/>
          <w:szCs w:val="24"/>
        </w:rPr>
        <w:t xml:space="preserve"> </w:t>
      </w:r>
      <w:r w:rsidR="009B645E">
        <w:rPr>
          <w:rFonts w:ascii="Arial" w:eastAsia="Times New Roman" w:hAnsi="Arial" w:cs="Arial"/>
          <w:i/>
          <w:iCs/>
          <w:sz w:val="24"/>
          <w:szCs w:val="24"/>
        </w:rPr>
        <w:t>…</w:t>
      </w:r>
      <w:r w:rsidR="0049699A">
        <w:rPr>
          <w:rFonts w:ascii="Arial" w:eastAsia="Times New Roman" w:hAnsi="Arial" w:cs="Arial"/>
          <w:i/>
          <w:iCs/>
          <w:sz w:val="24"/>
          <w:szCs w:val="24"/>
        </w:rPr>
        <w:t xml:space="preserve"> </w:t>
      </w:r>
      <w:r w:rsidR="00403785" w:rsidRPr="00DF69A0">
        <w:rPr>
          <w:rFonts w:ascii="Arial" w:eastAsia="Times New Roman" w:hAnsi="Arial" w:cs="Arial"/>
          <w:i/>
          <w:iCs/>
          <w:sz w:val="24"/>
          <w:szCs w:val="24"/>
        </w:rPr>
        <w:t>poor nutritional intake, and a desire to be cared for as she is lonely and doesn’t take her prescribed medications</w:t>
      </w:r>
      <w:r w:rsidR="00AF17E4" w:rsidRPr="00DF69A0">
        <w:rPr>
          <w:rFonts w:ascii="Arial" w:eastAsia="Times New Roman" w:hAnsi="Arial" w:cs="Arial"/>
          <w:i/>
          <w:iCs/>
          <w:sz w:val="24"/>
          <w:szCs w:val="24"/>
        </w:rPr>
        <w:t>.</w:t>
      </w:r>
      <w:r w:rsidR="00DF69A0">
        <w:rPr>
          <w:rFonts w:ascii="Arial" w:eastAsia="Times New Roman" w:hAnsi="Arial" w:cs="Arial"/>
          <w:i/>
          <w:iCs/>
          <w:sz w:val="24"/>
          <w:szCs w:val="24"/>
        </w:rPr>
        <w:t>”</w:t>
      </w:r>
      <w:r w:rsidR="003026C9">
        <w:rPr>
          <w:rFonts w:ascii="Arial" w:eastAsia="Times New Roman" w:hAnsi="Arial" w:cs="Arial"/>
          <w:sz w:val="24"/>
          <w:szCs w:val="24"/>
        </w:rPr>
        <w:t xml:space="preserve"> </w:t>
      </w:r>
      <w:r w:rsidR="00562D18" w:rsidRPr="000351B9">
        <w:rPr>
          <w:rFonts w:ascii="Arial" w:eastAsia="Times New Roman" w:hAnsi="Arial" w:cs="Arial"/>
          <w:sz w:val="24"/>
          <w:szCs w:val="24"/>
        </w:rPr>
        <w:t xml:space="preserve">Mental </w:t>
      </w:r>
      <w:r w:rsidR="00DF69A0">
        <w:rPr>
          <w:rFonts w:ascii="Arial" w:eastAsia="Times New Roman" w:hAnsi="Arial" w:cs="Arial"/>
          <w:sz w:val="24"/>
          <w:szCs w:val="24"/>
        </w:rPr>
        <w:t>H</w:t>
      </w:r>
      <w:r w:rsidR="00562D18" w:rsidRPr="000351B9">
        <w:rPr>
          <w:rFonts w:ascii="Arial" w:eastAsia="Times New Roman" w:hAnsi="Arial" w:cs="Arial"/>
          <w:sz w:val="24"/>
          <w:szCs w:val="24"/>
        </w:rPr>
        <w:t xml:space="preserve">ealth Services </w:t>
      </w:r>
      <w:r w:rsidR="00562D18" w:rsidRPr="000351B9">
        <w:rPr>
          <w:rFonts w:ascii="Arial" w:hAnsi="Arial" w:cs="Arial"/>
          <w:sz w:val="24"/>
          <w:szCs w:val="24"/>
        </w:rPr>
        <w:t>remove</w:t>
      </w:r>
      <w:r w:rsidR="00B632C2">
        <w:rPr>
          <w:rFonts w:ascii="Arial" w:hAnsi="Arial" w:cs="Arial"/>
          <w:sz w:val="24"/>
          <w:szCs w:val="24"/>
        </w:rPr>
        <w:t>d</w:t>
      </w:r>
      <w:r w:rsidR="00562D18" w:rsidRPr="000351B9">
        <w:rPr>
          <w:rFonts w:ascii="Arial" w:hAnsi="Arial" w:cs="Arial"/>
          <w:sz w:val="24"/>
          <w:szCs w:val="24"/>
        </w:rPr>
        <w:t xml:space="preserve"> a large quantity of</w:t>
      </w:r>
      <w:r w:rsidR="000F2DB7" w:rsidRPr="000351B9">
        <w:rPr>
          <w:rFonts w:ascii="Arial" w:hAnsi="Arial" w:cs="Arial"/>
          <w:sz w:val="24"/>
          <w:szCs w:val="24"/>
        </w:rPr>
        <w:t xml:space="preserve"> unused</w:t>
      </w:r>
      <w:r w:rsidR="00562D18" w:rsidRPr="000351B9">
        <w:rPr>
          <w:rFonts w:ascii="Arial" w:hAnsi="Arial" w:cs="Arial"/>
          <w:sz w:val="24"/>
          <w:szCs w:val="24"/>
        </w:rPr>
        <w:t xml:space="preserve"> medication and agreed to look for support for help with personal care</w:t>
      </w:r>
      <w:r w:rsidR="000F2DB7" w:rsidRPr="000351B9">
        <w:rPr>
          <w:rFonts w:ascii="Arial" w:hAnsi="Arial" w:cs="Arial"/>
          <w:sz w:val="24"/>
          <w:szCs w:val="24"/>
        </w:rPr>
        <w:t>.</w:t>
      </w:r>
    </w:p>
    <w:p w14:paraId="090443F4" w14:textId="77777777" w:rsidR="000B54A1" w:rsidRPr="000351B9" w:rsidRDefault="000B54A1" w:rsidP="0063747A">
      <w:pPr>
        <w:pStyle w:val="NoSpacing"/>
        <w:jc w:val="both"/>
        <w:rPr>
          <w:rFonts w:ascii="Arial" w:hAnsi="Arial" w:cs="Arial"/>
          <w:sz w:val="24"/>
          <w:szCs w:val="24"/>
        </w:rPr>
      </w:pPr>
    </w:p>
    <w:p w14:paraId="0B692368" w14:textId="45AA59D3" w:rsidR="00EB645F" w:rsidRPr="000351B9" w:rsidRDefault="00EB645F" w:rsidP="0063747A">
      <w:pPr>
        <w:pStyle w:val="NoSpacing"/>
        <w:jc w:val="both"/>
        <w:rPr>
          <w:rFonts w:ascii="Arial" w:hAnsi="Arial" w:cs="Arial"/>
          <w:sz w:val="24"/>
          <w:szCs w:val="24"/>
        </w:rPr>
      </w:pPr>
      <w:r w:rsidRPr="000351B9">
        <w:rPr>
          <w:rFonts w:ascii="Arial" w:hAnsi="Arial" w:cs="Arial"/>
          <w:sz w:val="24"/>
          <w:szCs w:val="24"/>
        </w:rPr>
        <w:t xml:space="preserve">In mid-June 2021, an assessment </w:t>
      </w:r>
      <w:r w:rsidR="002B23E9">
        <w:rPr>
          <w:rFonts w:ascii="Arial" w:hAnsi="Arial" w:cs="Arial"/>
          <w:sz w:val="24"/>
          <w:szCs w:val="24"/>
        </w:rPr>
        <w:t xml:space="preserve">was </w:t>
      </w:r>
      <w:r w:rsidRPr="000351B9">
        <w:rPr>
          <w:rFonts w:ascii="Arial" w:hAnsi="Arial" w:cs="Arial"/>
          <w:sz w:val="24"/>
          <w:szCs w:val="24"/>
        </w:rPr>
        <w:t xml:space="preserve">completed by </w:t>
      </w:r>
      <w:r w:rsidR="00705DE2" w:rsidRPr="000351B9">
        <w:rPr>
          <w:rFonts w:ascii="Arial" w:hAnsi="Arial" w:cs="Arial"/>
          <w:sz w:val="24"/>
          <w:szCs w:val="24"/>
        </w:rPr>
        <w:t>Adult Social Care</w:t>
      </w:r>
      <w:r w:rsidR="00BB31FC" w:rsidRPr="000351B9">
        <w:rPr>
          <w:rFonts w:ascii="Arial" w:hAnsi="Arial" w:cs="Arial"/>
          <w:sz w:val="24"/>
          <w:szCs w:val="24"/>
        </w:rPr>
        <w:t>,</w:t>
      </w:r>
      <w:r w:rsidR="000F302A" w:rsidRPr="000351B9">
        <w:rPr>
          <w:rFonts w:ascii="Arial" w:hAnsi="Arial" w:cs="Arial"/>
          <w:sz w:val="24"/>
          <w:szCs w:val="24"/>
        </w:rPr>
        <w:t xml:space="preserve"> in conjunction with her GP and a Mental Health Nurse</w:t>
      </w:r>
      <w:r w:rsidR="0049699A">
        <w:rPr>
          <w:rFonts w:ascii="Arial" w:hAnsi="Arial" w:cs="Arial"/>
          <w:sz w:val="24"/>
          <w:szCs w:val="24"/>
        </w:rPr>
        <w:t xml:space="preserve"> which</w:t>
      </w:r>
      <w:r w:rsidR="00BB31FC" w:rsidRPr="000351B9">
        <w:rPr>
          <w:rFonts w:ascii="Arial" w:hAnsi="Arial" w:cs="Arial"/>
          <w:sz w:val="24"/>
          <w:szCs w:val="24"/>
        </w:rPr>
        <w:t xml:space="preserve"> </w:t>
      </w:r>
      <w:r w:rsidRPr="000351B9">
        <w:rPr>
          <w:rFonts w:ascii="Arial" w:hAnsi="Arial" w:cs="Arial"/>
          <w:sz w:val="24"/>
          <w:szCs w:val="24"/>
        </w:rPr>
        <w:t>identifie</w:t>
      </w:r>
      <w:r w:rsidR="00BB31FC" w:rsidRPr="000351B9">
        <w:rPr>
          <w:rFonts w:ascii="Arial" w:hAnsi="Arial" w:cs="Arial"/>
          <w:sz w:val="24"/>
          <w:szCs w:val="24"/>
        </w:rPr>
        <w:t>d</w:t>
      </w:r>
      <w:r w:rsidRPr="000351B9">
        <w:rPr>
          <w:rFonts w:ascii="Arial" w:hAnsi="Arial" w:cs="Arial"/>
          <w:sz w:val="24"/>
          <w:szCs w:val="24"/>
        </w:rPr>
        <w:t xml:space="preserve"> eligible needs</w:t>
      </w:r>
      <w:r w:rsidR="00F21B8D">
        <w:rPr>
          <w:rFonts w:ascii="Arial" w:hAnsi="Arial" w:cs="Arial"/>
          <w:sz w:val="24"/>
          <w:szCs w:val="24"/>
        </w:rPr>
        <w:t xml:space="preserve">. </w:t>
      </w:r>
      <w:r w:rsidR="0057407D">
        <w:rPr>
          <w:rFonts w:ascii="Arial" w:hAnsi="Arial" w:cs="Arial"/>
          <w:sz w:val="24"/>
          <w:szCs w:val="24"/>
        </w:rPr>
        <w:t xml:space="preserve"> </w:t>
      </w:r>
      <w:r w:rsidR="00BB31FC" w:rsidRPr="000351B9">
        <w:rPr>
          <w:rFonts w:ascii="Arial" w:hAnsi="Arial" w:cs="Arial"/>
          <w:sz w:val="24"/>
          <w:szCs w:val="24"/>
        </w:rPr>
        <w:t>A</w:t>
      </w:r>
      <w:r w:rsidRPr="000351B9">
        <w:rPr>
          <w:rFonts w:ascii="Arial" w:hAnsi="Arial" w:cs="Arial"/>
          <w:sz w:val="24"/>
          <w:szCs w:val="24"/>
        </w:rPr>
        <w:t xml:space="preserve"> package of care </w:t>
      </w:r>
      <w:r w:rsidR="00A45D64" w:rsidRPr="000351B9">
        <w:rPr>
          <w:rFonts w:ascii="Arial" w:hAnsi="Arial" w:cs="Arial"/>
          <w:sz w:val="24"/>
          <w:szCs w:val="24"/>
        </w:rPr>
        <w:t xml:space="preserve">consisting of </w:t>
      </w:r>
      <w:r w:rsidRPr="000351B9">
        <w:rPr>
          <w:rFonts w:ascii="Arial" w:hAnsi="Arial" w:cs="Arial"/>
          <w:sz w:val="24"/>
          <w:szCs w:val="24"/>
        </w:rPr>
        <w:t>two calls a day</w:t>
      </w:r>
      <w:r w:rsidR="00A45D64" w:rsidRPr="000351B9">
        <w:rPr>
          <w:rFonts w:ascii="Arial" w:hAnsi="Arial" w:cs="Arial"/>
          <w:sz w:val="24"/>
          <w:szCs w:val="24"/>
        </w:rPr>
        <w:t xml:space="preserve"> was sought</w:t>
      </w:r>
      <w:r w:rsidRPr="000351B9">
        <w:rPr>
          <w:rFonts w:ascii="Arial" w:hAnsi="Arial" w:cs="Arial"/>
          <w:sz w:val="24"/>
          <w:szCs w:val="24"/>
        </w:rPr>
        <w:t xml:space="preserve">, although </w:t>
      </w:r>
      <w:r w:rsidR="00A45D64" w:rsidRPr="000351B9">
        <w:rPr>
          <w:rFonts w:ascii="Arial" w:hAnsi="Arial" w:cs="Arial"/>
          <w:sz w:val="24"/>
          <w:szCs w:val="24"/>
        </w:rPr>
        <w:t>Elaine said she would</w:t>
      </w:r>
      <w:r w:rsidRPr="000351B9">
        <w:rPr>
          <w:rFonts w:ascii="Arial" w:hAnsi="Arial" w:cs="Arial"/>
          <w:sz w:val="24"/>
          <w:szCs w:val="24"/>
        </w:rPr>
        <w:t xml:space="preserve"> only accept one call a day</w:t>
      </w:r>
      <w:r w:rsidR="00F21B8D">
        <w:rPr>
          <w:rFonts w:ascii="Arial" w:hAnsi="Arial" w:cs="Arial"/>
          <w:sz w:val="24"/>
          <w:szCs w:val="24"/>
        </w:rPr>
        <w:t xml:space="preserve">. </w:t>
      </w:r>
      <w:r w:rsidR="002B23E9">
        <w:rPr>
          <w:rFonts w:ascii="Arial" w:hAnsi="Arial" w:cs="Arial"/>
          <w:sz w:val="24"/>
          <w:szCs w:val="24"/>
        </w:rPr>
        <w:t xml:space="preserve"> </w:t>
      </w:r>
      <w:r w:rsidR="00297AFF">
        <w:rPr>
          <w:rFonts w:ascii="Arial" w:hAnsi="Arial" w:cs="Arial"/>
          <w:sz w:val="24"/>
          <w:szCs w:val="24"/>
        </w:rPr>
        <w:t>More specifically, s</w:t>
      </w:r>
      <w:r w:rsidR="00A45D64" w:rsidRPr="000351B9">
        <w:rPr>
          <w:rFonts w:ascii="Arial" w:hAnsi="Arial" w:cs="Arial"/>
          <w:sz w:val="24"/>
          <w:szCs w:val="24"/>
        </w:rPr>
        <w:t>he</w:t>
      </w:r>
      <w:r w:rsidRPr="000351B9">
        <w:rPr>
          <w:rFonts w:ascii="Arial" w:hAnsi="Arial" w:cs="Arial"/>
          <w:sz w:val="24"/>
          <w:szCs w:val="24"/>
        </w:rPr>
        <w:t xml:space="preserve"> voice</w:t>
      </w:r>
      <w:r w:rsidR="00A45D64" w:rsidRPr="000351B9">
        <w:rPr>
          <w:rFonts w:ascii="Arial" w:hAnsi="Arial" w:cs="Arial"/>
          <w:sz w:val="24"/>
          <w:szCs w:val="24"/>
        </w:rPr>
        <w:t>d a</w:t>
      </w:r>
      <w:r w:rsidRPr="000351B9">
        <w:rPr>
          <w:rFonts w:ascii="Arial" w:hAnsi="Arial" w:cs="Arial"/>
          <w:sz w:val="24"/>
          <w:szCs w:val="24"/>
        </w:rPr>
        <w:t xml:space="preserve"> wish to move to Extra Care accommodation</w:t>
      </w:r>
      <w:r w:rsidR="00F21B8D">
        <w:rPr>
          <w:rFonts w:ascii="Arial" w:hAnsi="Arial" w:cs="Arial"/>
          <w:sz w:val="24"/>
          <w:szCs w:val="24"/>
        </w:rPr>
        <w:t>.</w:t>
      </w:r>
      <w:r w:rsidR="00297AFF">
        <w:rPr>
          <w:rFonts w:ascii="Arial" w:hAnsi="Arial" w:cs="Arial"/>
          <w:sz w:val="24"/>
          <w:szCs w:val="24"/>
        </w:rPr>
        <w:t xml:space="preserve"> </w:t>
      </w:r>
      <w:r w:rsidR="00931073">
        <w:rPr>
          <w:rFonts w:ascii="Arial" w:hAnsi="Arial" w:cs="Arial"/>
          <w:sz w:val="24"/>
          <w:szCs w:val="24"/>
        </w:rPr>
        <w:t xml:space="preserve">This </w:t>
      </w:r>
      <w:r w:rsidR="00297AFF">
        <w:rPr>
          <w:rFonts w:ascii="Arial" w:hAnsi="Arial" w:cs="Arial"/>
          <w:sz w:val="24"/>
          <w:szCs w:val="24"/>
        </w:rPr>
        <w:t>did not happen before she died</w:t>
      </w:r>
      <w:r w:rsidR="00BA6A28">
        <w:rPr>
          <w:rFonts w:ascii="Arial" w:hAnsi="Arial" w:cs="Arial"/>
          <w:sz w:val="24"/>
          <w:szCs w:val="24"/>
        </w:rPr>
        <w:t xml:space="preserve"> and </w:t>
      </w:r>
      <w:r w:rsidR="00931073">
        <w:rPr>
          <w:rFonts w:ascii="Arial" w:hAnsi="Arial" w:cs="Arial"/>
          <w:sz w:val="24"/>
          <w:szCs w:val="24"/>
        </w:rPr>
        <w:t>is explored in more detail below</w:t>
      </w:r>
      <w:r w:rsidR="008E406F">
        <w:rPr>
          <w:rFonts w:ascii="Arial" w:hAnsi="Arial" w:cs="Arial"/>
          <w:sz w:val="24"/>
          <w:szCs w:val="24"/>
        </w:rPr>
        <w:t xml:space="preserve"> (11.3)</w:t>
      </w:r>
      <w:r w:rsidR="00931073">
        <w:rPr>
          <w:rFonts w:ascii="Arial" w:hAnsi="Arial" w:cs="Arial"/>
          <w:sz w:val="24"/>
          <w:szCs w:val="24"/>
        </w:rPr>
        <w:t>.</w:t>
      </w:r>
    </w:p>
    <w:p w14:paraId="230BD219" w14:textId="77777777" w:rsidR="00150DE0" w:rsidRPr="00D00289" w:rsidRDefault="00150DE0" w:rsidP="0063747A">
      <w:pPr>
        <w:spacing w:after="0" w:line="240" w:lineRule="auto"/>
        <w:jc w:val="both"/>
        <w:rPr>
          <w:rFonts w:ascii="Arial" w:hAnsi="Arial" w:cs="Arial"/>
          <w:sz w:val="24"/>
          <w:szCs w:val="24"/>
        </w:rPr>
      </w:pPr>
    </w:p>
    <w:p w14:paraId="7A373EE2" w14:textId="68244A76" w:rsidR="00394955" w:rsidRDefault="00394955" w:rsidP="0063747A">
      <w:pPr>
        <w:spacing w:after="0" w:line="240" w:lineRule="auto"/>
        <w:jc w:val="both"/>
        <w:rPr>
          <w:rFonts w:ascii="Arial" w:hAnsi="Arial" w:cs="Arial"/>
          <w:sz w:val="24"/>
          <w:szCs w:val="24"/>
        </w:rPr>
      </w:pPr>
      <w:r w:rsidRPr="00D00289">
        <w:rPr>
          <w:rFonts w:ascii="Arial" w:hAnsi="Arial" w:cs="Arial"/>
          <w:sz w:val="24"/>
          <w:szCs w:val="24"/>
        </w:rPr>
        <w:t xml:space="preserve">The rest of this report explores key themes which emerge from </w:t>
      </w:r>
      <w:r w:rsidR="00D00289" w:rsidRPr="00D00289">
        <w:rPr>
          <w:rFonts w:ascii="Arial" w:hAnsi="Arial" w:cs="Arial"/>
          <w:sz w:val="24"/>
          <w:szCs w:val="24"/>
        </w:rPr>
        <w:t xml:space="preserve">the last </w:t>
      </w:r>
      <w:r w:rsidR="00DC1604" w:rsidRPr="00D00289">
        <w:rPr>
          <w:rFonts w:ascii="Arial" w:hAnsi="Arial" w:cs="Arial"/>
          <w:sz w:val="24"/>
          <w:szCs w:val="24"/>
        </w:rPr>
        <w:t>year</w:t>
      </w:r>
      <w:r w:rsidR="00D00289" w:rsidRPr="00D00289">
        <w:rPr>
          <w:rFonts w:ascii="Arial" w:hAnsi="Arial" w:cs="Arial"/>
          <w:sz w:val="24"/>
          <w:szCs w:val="24"/>
        </w:rPr>
        <w:t xml:space="preserve"> of Elaine’s life</w:t>
      </w:r>
      <w:r w:rsidR="00A351B1">
        <w:rPr>
          <w:rFonts w:ascii="Arial" w:hAnsi="Arial" w:cs="Arial"/>
          <w:sz w:val="24"/>
          <w:szCs w:val="24"/>
        </w:rPr>
        <w:t>:</w:t>
      </w:r>
    </w:p>
    <w:p w14:paraId="7B1189BC" w14:textId="77777777" w:rsidR="005D738B" w:rsidRDefault="005D738B" w:rsidP="0063747A">
      <w:pPr>
        <w:spacing w:after="0" w:line="240" w:lineRule="auto"/>
        <w:jc w:val="both"/>
        <w:rPr>
          <w:rFonts w:ascii="Arial" w:hAnsi="Arial" w:cs="Arial"/>
          <w:sz w:val="24"/>
          <w:szCs w:val="24"/>
        </w:rPr>
      </w:pPr>
    </w:p>
    <w:p w14:paraId="406095B4" w14:textId="49F6FB6E" w:rsidR="00E16510" w:rsidRPr="006E353A" w:rsidRDefault="00E16510" w:rsidP="0063747A">
      <w:pPr>
        <w:pStyle w:val="ListParagraph"/>
        <w:numPr>
          <w:ilvl w:val="0"/>
          <w:numId w:val="42"/>
        </w:numPr>
        <w:spacing w:after="0" w:line="240" w:lineRule="auto"/>
        <w:jc w:val="both"/>
        <w:rPr>
          <w:rFonts w:ascii="Arial" w:hAnsi="Arial" w:cs="Arial"/>
          <w:sz w:val="24"/>
          <w:szCs w:val="24"/>
        </w:rPr>
      </w:pPr>
      <w:r w:rsidRPr="006E353A">
        <w:rPr>
          <w:rFonts w:ascii="Arial" w:hAnsi="Arial" w:cs="Arial"/>
          <w:sz w:val="24"/>
          <w:szCs w:val="24"/>
        </w:rPr>
        <w:t>Tackling alcohol use disorders</w:t>
      </w:r>
    </w:p>
    <w:p w14:paraId="7C78177D" w14:textId="6F027F19" w:rsidR="00E16510" w:rsidRPr="006E353A" w:rsidRDefault="00E16510" w:rsidP="0063747A">
      <w:pPr>
        <w:pStyle w:val="ListParagraph"/>
        <w:numPr>
          <w:ilvl w:val="0"/>
          <w:numId w:val="42"/>
        </w:numPr>
        <w:spacing w:after="0" w:line="240" w:lineRule="auto"/>
        <w:jc w:val="both"/>
        <w:rPr>
          <w:rFonts w:ascii="Arial" w:hAnsi="Arial" w:cs="Arial"/>
          <w:sz w:val="24"/>
          <w:szCs w:val="24"/>
        </w:rPr>
      </w:pPr>
      <w:r w:rsidRPr="006E353A">
        <w:rPr>
          <w:rFonts w:ascii="Arial" w:hAnsi="Arial" w:cs="Arial"/>
          <w:sz w:val="24"/>
          <w:szCs w:val="24"/>
        </w:rPr>
        <w:t>Mental health</w:t>
      </w:r>
    </w:p>
    <w:p w14:paraId="44160739" w14:textId="37AFAEB4" w:rsidR="006E353A" w:rsidRPr="008B761E" w:rsidRDefault="006E353A" w:rsidP="0063747A">
      <w:pPr>
        <w:pStyle w:val="ListParagraph"/>
        <w:numPr>
          <w:ilvl w:val="0"/>
          <w:numId w:val="42"/>
        </w:numPr>
        <w:spacing w:after="0" w:line="240" w:lineRule="auto"/>
        <w:jc w:val="both"/>
        <w:rPr>
          <w:rFonts w:ascii="Arial" w:hAnsi="Arial" w:cs="Arial"/>
          <w:sz w:val="24"/>
          <w:szCs w:val="24"/>
        </w:rPr>
      </w:pPr>
      <w:r w:rsidRPr="006E353A">
        <w:rPr>
          <w:rFonts w:ascii="Arial" w:hAnsi="Arial" w:cs="Arial"/>
          <w:sz w:val="24"/>
          <w:szCs w:val="24"/>
        </w:rPr>
        <w:t xml:space="preserve">Difficulty of </w:t>
      </w:r>
      <w:r w:rsidR="00A52474">
        <w:rPr>
          <w:rFonts w:ascii="Arial" w:hAnsi="Arial" w:cs="Arial"/>
          <w:sz w:val="24"/>
          <w:szCs w:val="24"/>
        </w:rPr>
        <w:t>e</w:t>
      </w:r>
      <w:r w:rsidRPr="006E353A">
        <w:rPr>
          <w:rFonts w:ascii="Arial" w:hAnsi="Arial" w:cs="Arial"/>
          <w:sz w:val="24"/>
          <w:szCs w:val="24"/>
        </w:rPr>
        <w:t>ngagement</w:t>
      </w:r>
    </w:p>
    <w:p w14:paraId="53657027" w14:textId="476F6948" w:rsidR="008B761E" w:rsidRPr="008B761E" w:rsidRDefault="008B761E" w:rsidP="0063747A">
      <w:pPr>
        <w:pStyle w:val="ListParagraph"/>
        <w:numPr>
          <w:ilvl w:val="0"/>
          <w:numId w:val="42"/>
        </w:numPr>
        <w:spacing w:after="0" w:line="240" w:lineRule="auto"/>
        <w:jc w:val="both"/>
        <w:rPr>
          <w:rFonts w:ascii="Arial" w:hAnsi="Arial" w:cs="Arial"/>
          <w:sz w:val="24"/>
          <w:szCs w:val="24"/>
        </w:rPr>
      </w:pPr>
      <w:r w:rsidRPr="008B761E">
        <w:rPr>
          <w:rFonts w:ascii="Arial" w:hAnsi="Arial" w:cs="Arial"/>
          <w:sz w:val="24"/>
          <w:szCs w:val="24"/>
        </w:rPr>
        <w:lastRenderedPageBreak/>
        <w:t xml:space="preserve">Care </w:t>
      </w:r>
      <w:r w:rsidR="00895B2A" w:rsidRPr="008B761E">
        <w:rPr>
          <w:rFonts w:ascii="Arial" w:hAnsi="Arial" w:cs="Arial"/>
          <w:sz w:val="24"/>
          <w:szCs w:val="24"/>
        </w:rPr>
        <w:t>co-ordination and multi-agency man</w:t>
      </w:r>
      <w:r w:rsidRPr="008B761E">
        <w:rPr>
          <w:rFonts w:ascii="Arial" w:hAnsi="Arial" w:cs="Arial"/>
          <w:sz w:val="24"/>
          <w:szCs w:val="24"/>
        </w:rPr>
        <w:t>agement</w:t>
      </w:r>
    </w:p>
    <w:p w14:paraId="753BF465" w14:textId="77777777" w:rsidR="006E353A" w:rsidRPr="006E353A" w:rsidRDefault="006E353A" w:rsidP="0063747A">
      <w:pPr>
        <w:pStyle w:val="ListParagraph"/>
        <w:numPr>
          <w:ilvl w:val="0"/>
          <w:numId w:val="42"/>
        </w:numPr>
        <w:spacing w:after="0" w:line="240" w:lineRule="auto"/>
        <w:jc w:val="both"/>
        <w:rPr>
          <w:rFonts w:ascii="Arial" w:hAnsi="Arial" w:cs="Arial"/>
          <w:sz w:val="24"/>
          <w:szCs w:val="24"/>
        </w:rPr>
      </w:pPr>
      <w:r w:rsidRPr="006E353A">
        <w:rPr>
          <w:rFonts w:ascii="Arial" w:hAnsi="Arial" w:cs="Arial"/>
          <w:sz w:val="24"/>
          <w:szCs w:val="24"/>
        </w:rPr>
        <w:t>Safeguarding and other Adult Social Care interventions</w:t>
      </w:r>
    </w:p>
    <w:p w14:paraId="7970BE28" w14:textId="654A5375" w:rsidR="006E353A" w:rsidRDefault="006E353A" w:rsidP="0063747A">
      <w:pPr>
        <w:pStyle w:val="ListParagraph"/>
        <w:numPr>
          <w:ilvl w:val="0"/>
          <w:numId w:val="42"/>
        </w:numPr>
        <w:spacing w:after="0" w:line="240" w:lineRule="auto"/>
        <w:jc w:val="both"/>
        <w:rPr>
          <w:rFonts w:ascii="Arial" w:hAnsi="Arial" w:cs="Arial"/>
          <w:sz w:val="24"/>
          <w:szCs w:val="24"/>
        </w:rPr>
      </w:pPr>
      <w:r>
        <w:rPr>
          <w:rFonts w:ascii="Arial" w:hAnsi="Arial" w:cs="Arial"/>
          <w:sz w:val="24"/>
          <w:szCs w:val="24"/>
        </w:rPr>
        <w:t>Mental Capacity</w:t>
      </w:r>
    </w:p>
    <w:p w14:paraId="1D4843DD" w14:textId="6544F2B3" w:rsidR="008A51B9" w:rsidRDefault="008A51B9" w:rsidP="0063747A">
      <w:pPr>
        <w:pStyle w:val="ListParagraph"/>
        <w:numPr>
          <w:ilvl w:val="0"/>
          <w:numId w:val="42"/>
        </w:numPr>
        <w:spacing w:after="0" w:line="240" w:lineRule="auto"/>
        <w:jc w:val="both"/>
        <w:rPr>
          <w:rFonts w:ascii="Arial" w:hAnsi="Arial" w:cs="Arial"/>
          <w:sz w:val="24"/>
          <w:szCs w:val="24"/>
        </w:rPr>
      </w:pPr>
      <w:r w:rsidRPr="008A51B9">
        <w:rPr>
          <w:rFonts w:ascii="Arial" w:hAnsi="Arial" w:cs="Arial"/>
          <w:sz w:val="24"/>
          <w:szCs w:val="24"/>
          <w:lang w:eastAsia="en-GB"/>
        </w:rPr>
        <w:t>The adequacy of existing legal frameworks</w:t>
      </w:r>
    </w:p>
    <w:p w14:paraId="589A3E64" w14:textId="62747A89" w:rsidR="00A351B1" w:rsidRPr="008A51B9" w:rsidRDefault="00A351B1" w:rsidP="0063747A">
      <w:pPr>
        <w:pStyle w:val="ListParagraph"/>
        <w:numPr>
          <w:ilvl w:val="0"/>
          <w:numId w:val="42"/>
        </w:numPr>
        <w:spacing w:after="0" w:line="240" w:lineRule="auto"/>
        <w:jc w:val="both"/>
        <w:rPr>
          <w:rFonts w:ascii="Arial" w:hAnsi="Arial" w:cs="Arial"/>
          <w:sz w:val="24"/>
          <w:szCs w:val="24"/>
        </w:rPr>
      </w:pPr>
      <w:r>
        <w:rPr>
          <w:rFonts w:ascii="Arial" w:hAnsi="Arial" w:cs="Arial"/>
          <w:sz w:val="24"/>
          <w:szCs w:val="24"/>
          <w:lang w:eastAsia="en-GB"/>
        </w:rPr>
        <w:t>The impact of Covid-19</w:t>
      </w:r>
    </w:p>
    <w:p w14:paraId="528A3B17" w14:textId="77777777" w:rsidR="00394955" w:rsidRDefault="00394955" w:rsidP="0063747A">
      <w:pPr>
        <w:spacing w:after="0" w:line="240" w:lineRule="auto"/>
        <w:jc w:val="both"/>
        <w:rPr>
          <w:rFonts w:ascii="Arial" w:hAnsi="Arial" w:cs="Arial"/>
          <w:b/>
          <w:bCs/>
          <w:sz w:val="24"/>
          <w:szCs w:val="24"/>
        </w:rPr>
      </w:pPr>
    </w:p>
    <w:p w14:paraId="0A8DB83F" w14:textId="77777777" w:rsidR="00150DE0" w:rsidRDefault="00150DE0" w:rsidP="0063747A">
      <w:pPr>
        <w:spacing w:after="0" w:line="240" w:lineRule="auto"/>
        <w:jc w:val="both"/>
        <w:rPr>
          <w:rFonts w:ascii="Arial" w:hAnsi="Arial" w:cs="Arial"/>
          <w:b/>
          <w:bCs/>
          <w:sz w:val="24"/>
          <w:szCs w:val="24"/>
        </w:rPr>
      </w:pPr>
    </w:p>
    <w:p w14:paraId="79E1EF2C" w14:textId="77777777" w:rsidR="00150DE0" w:rsidRPr="00387A56" w:rsidRDefault="00150DE0" w:rsidP="0063747A">
      <w:pPr>
        <w:pStyle w:val="ListParagraph"/>
        <w:numPr>
          <w:ilvl w:val="0"/>
          <w:numId w:val="4"/>
        </w:numPr>
        <w:spacing w:after="0" w:line="240" w:lineRule="auto"/>
        <w:jc w:val="both"/>
        <w:rPr>
          <w:rFonts w:ascii="Arial" w:hAnsi="Arial" w:cs="Arial"/>
          <w:b/>
          <w:bCs/>
          <w:sz w:val="24"/>
          <w:szCs w:val="24"/>
        </w:rPr>
      </w:pPr>
      <w:r>
        <w:rPr>
          <w:rFonts w:ascii="Arial" w:hAnsi="Arial" w:cs="Arial"/>
          <w:b/>
          <w:bCs/>
          <w:sz w:val="24"/>
          <w:szCs w:val="24"/>
        </w:rPr>
        <w:t>Tackling alcohol use disorders</w:t>
      </w:r>
    </w:p>
    <w:p w14:paraId="6BA16437" w14:textId="77777777" w:rsidR="00150DE0" w:rsidRDefault="00150DE0" w:rsidP="0063747A">
      <w:pPr>
        <w:spacing w:after="0" w:line="240" w:lineRule="auto"/>
        <w:jc w:val="both"/>
        <w:rPr>
          <w:rFonts w:ascii="Arial" w:hAnsi="Arial" w:cs="Arial"/>
          <w:sz w:val="24"/>
          <w:szCs w:val="24"/>
        </w:rPr>
      </w:pPr>
    </w:p>
    <w:p w14:paraId="298E8E4A" w14:textId="41C92D6C" w:rsidR="00150DE0" w:rsidRDefault="00150DE0" w:rsidP="0063747A">
      <w:pPr>
        <w:spacing w:after="0" w:line="240" w:lineRule="auto"/>
        <w:jc w:val="both"/>
        <w:rPr>
          <w:rFonts w:ascii="Arial" w:hAnsi="Arial" w:cs="Arial"/>
          <w:sz w:val="24"/>
          <w:szCs w:val="24"/>
        </w:rPr>
      </w:pPr>
      <w:r>
        <w:rPr>
          <w:rFonts w:ascii="Arial" w:hAnsi="Arial" w:cs="Arial"/>
          <w:sz w:val="24"/>
          <w:szCs w:val="24"/>
        </w:rPr>
        <w:t>Elaine had an alcohol use disorder which</w:t>
      </w:r>
      <w:r w:rsidR="00395B84">
        <w:rPr>
          <w:rFonts w:ascii="Arial" w:hAnsi="Arial" w:cs="Arial"/>
          <w:sz w:val="24"/>
          <w:szCs w:val="24"/>
        </w:rPr>
        <w:t xml:space="preserve"> </w:t>
      </w:r>
      <w:r>
        <w:rPr>
          <w:rFonts w:ascii="Arial" w:hAnsi="Arial" w:cs="Arial"/>
          <w:sz w:val="24"/>
          <w:szCs w:val="24"/>
        </w:rPr>
        <w:t xml:space="preserve">had a significant impact </w:t>
      </w:r>
      <w:r w:rsidR="007950B5">
        <w:rPr>
          <w:rFonts w:ascii="Arial" w:hAnsi="Arial" w:cs="Arial"/>
          <w:sz w:val="24"/>
          <w:szCs w:val="24"/>
        </w:rPr>
        <w:t>o</w:t>
      </w:r>
      <w:r>
        <w:rPr>
          <w:rFonts w:ascii="Arial" w:hAnsi="Arial" w:cs="Arial"/>
          <w:sz w:val="24"/>
          <w:szCs w:val="24"/>
        </w:rPr>
        <w:t>n her later life and on the problems that led to her death</w:t>
      </w:r>
      <w:r w:rsidR="00F21B8D">
        <w:rPr>
          <w:rFonts w:ascii="Arial" w:hAnsi="Arial" w:cs="Arial"/>
          <w:sz w:val="24"/>
          <w:szCs w:val="24"/>
        </w:rPr>
        <w:t xml:space="preserve">. </w:t>
      </w:r>
      <w:r>
        <w:rPr>
          <w:rFonts w:ascii="Arial" w:hAnsi="Arial" w:cs="Arial"/>
          <w:sz w:val="24"/>
          <w:szCs w:val="24"/>
        </w:rPr>
        <w:t xml:space="preserve"> By the end of her </w:t>
      </w:r>
      <w:r w:rsidR="005935FB">
        <w:rPr>
          <w:rFonts w:ascii="Arial" w:hAnsi="Arial" w:cs="Arial"/>
          <w:sz w:val="24"/>
          <w:szCs w:val="24"/>
        </w:rPr>
        <w:t>life,</w:t>
      </w:r>
      <w:r>
        <w:rPr>
          <w:rFonts w:ascii="Arial" w:hAnsi="Arial" w:cs="Arial"/>
          <w:sz w:val="24"/>
          <w:szCs w:val="24"/>
        </w:rPr>
        <w:t xml:space="preserve"> she was reported to be frequently drinking </w:t>
      </w:r>
      <w:r w:rsidR="00895B2A">
        <w:rPr>
          <w:rFonts w:ascii="Arial" w:hAnsi="Arial" w:cs="Arial"/>
          <w:sz w:val="24"/>
          <w:szCs w:val="24"/>
        </w:rPr>
        <w:t>two</w:t>
      </w:r>
      <w:r>
        <w:rPr>
          <w:rFonts w:ascii="Arial" w:hAnsi="Arial" w:cs="Arial"/>
          <w:sz w:val="24"/>
          <w:szCs w:val="24"/>
        </w:rPr>
        <w:t xml:space="preserve"> bottles of wine or more per day (20 units of alcohol).</w:t>
      </w:r>
      <w:r>
        <w:rPr>
          <w:rStyle w:val="FootnoteReference"/>
          <w:rFonts w:ascii="Arial" w:hAnsi="Arial" w:cs="Arial"/>
          <w:sz w:val="24"/>
          <w:szCs w:val="24"/>
        </w:rPr>
        <w:footnoteReference w:id="4"/>
      </w:r>
      <w:r>
        <w:rPr>
          <w:rFonts w:ascii="Arial" w:hAnsi="Arial" w:cs="Arial"/>
          <w:sz w:val="24"/>
          <w:szCs w:val="24"/>
        </w:rPr>
        <w:t xml:space="preserve">    She does not appear to have drunk at this level throughout her life; indeed if she had she would probably have suffered the physical health consequences far earlier in her life</w:t>
      </w:r>
      <w:r w:rsidR="00F21B8D">
        <w:rPr>
          <w:rFonts w:ascii="Arial" w:hAnsi="Arial" w:cs="Arial"/>
          <w:sz w:val="24"/>
          <w:szCs w:val="24"/>
        </w:rPr>
        <w:t xml:space="preserve">. </w:t>
      </w:r>
      <w:r>
        <w:rPr>
          <w:rFonts w:ascii="Arial" w:hAnsi="Arial" w:cs="Arial"/>
          <w:sz w:val="24"/>
          <w:szCs w:val="24"/>
        </w:rPr>
        <w:t xml:space="preserve">  However, her family indicate that she </w:t>
      </w:r>
      <w:r w:rsidRPr="00E00659">
        <w:rPr>
          <w:rFonts w:ascii="Arial" w:hAnsi="Arial" w:cs="Arial"/>
          <w:i/>
          <w:iCs/>
          <w:sz w:val="24"/>
          <w:szCs w:val="24"/>
        </w:rPr>
        <w:t>“drank on and off over the years and would often drink too much and cause embarrassment.”</w:t>
      </w:r>
      <w:r>
        <w:rPr>
          <w:rFonts w:ascii="Arial" w:hAnsi="Arial" w:cs="Arial"/>
          <w:i/>
          <w:iCs/>
          <w:sz w:val="24"/>
          <w:szCs w:val="24"/>
        </w:rPr>
        <w:t xml:space="preserve">    </w:t>
      </w:r>
      <w:r>
        <w:rPr>
          <w:rFonts w:ascii="Arial" w:hAnsi="Arial" w:cs="Arial"/>
          <w:sz w:val="24"/>
          <w:szCs w:val="24"/>
        </w:rPr>
        <w:t xml:space="preserve">Her </w:t>
      </w:r>
      <w:r w:rsidR="00FD200A">
        <w:rPr>
          <w:rFonts w:ascii="Arial" w:hAnsi="Arial" w:cs="Arial"/>
          <w:sz w:val="24"/>
          <w:szCs w:val="24"/>
        </w:rPr>
        <w:t xml:space="preserve">regular </w:t>
      </w:r>
      <w:r>
        <w:rPr>
          <w:rFonts w:ascii="Arial" w:hAnsi="Arial" w:cs="Arial"/>
          <w:sz w:val="24"/>
          <w:szCs w:val="24"/>
        </w:rPr>
        <w:t>heavy drinking seems to have begun around 2015 with her increasing isolation due to problems with her hip and the ending of her platonic relationship</w:t>
      </w:r>
      <w:r w:rsidR="00F21B8D">
        <w:rPr>
          <w:rFonts w:ascii="Arial" w:hAnsi="Arial" w:cs="Arial"/>
          <w:sz w:val="24"/>
          <w:szCs w:val="24"/>
        </w:rPr>
        <w:t xml:space="preserve">. </w:t>
      </w:r>
      <w:r>
        <w:rPr>
          <w:rFonts w:ascii="Arial" w:hAnsi="Arial" w:cs="Arial"/>
          <w:sz w:val="24"/>
          <w:szCs w:val="24"/>
        </w:rPr>
        <w:t xml:space="preserve"> </w:t>
      </w:r>
    </w:p>
    <w:p w14:paraId="5CF56D8B" w14:textId="77777777" w:rsidR="00150DE0" w:rsidRDefault="00150DE0" w:rsidP="0063747A">
      <w:pPr>
        <w:spacing w:after="0" w:line="240" w:lineRule="auto"/>
        <w:jc w:val="both"/>
        <w:rPr>
          <w:rFonts w:ascii="Arial" w:hAnsi="Arial" w:cs="Arial"/>
          <w:sz w:val="24"/>
          <w:szCs w:val="24"/>
        </w:rPr>
      </w:pPr>
    </w:p>
    <w:p w14:paraId="4E786455" w14:textId="05CB914F" w:rsidR="00150DE0" w:rsidRDefault="005935FB" w:rsidP="0063747A">
      <w:pPr>
        <w:spacing w:after="0" w:line="240" w:lineRule="auto"/>
        <w:jc w:val="both"/>
        <w:rPr>
          <w:rFonts w:ascii="Arial" w:hAnsi="Arial" w:cs="Arial"/>
          <w:sz w:val="24"/>
          <w:szCs w:val="24"/>
        </w:rPr>
      </w:pPr>
      <w:r>
        <w:rPr>
          <w:rFonts w:ascii="Arial" w:hAnsi="Arial" w:cs="Arial"/>
          <w:sz w:val="24"/>
          <w:szCs w:val="24"/>
        </w:rPr>
        <w:t>Therefore,</w:t>
      </w:r>
      <w:r w:rsidR="00150DE0">
        <w:rPr>
          <w:rFonts w:ascii="Arial" w:hAnsi="Arial" w:cs="Arial"/>
          <w:sz w:val="24"/>
          <w:szCs w:val="24"/>
        </w:rPr>
        <w:t xml:space="preserve"> in the last years of her life Elaine is an example of someone with a “late onset” alcohol use disorder</w:t>
      </w:r>
      <w:r w:rsidR="00F21B8D">
        <w:rPr>
          <w:rFonts w:ascii="Arial" w:hAnsi="Arial" w:cs="Arial"/>
          <w:sz w:val="24"/>
          <w:szCs w:val="24"/>
        </w:rPr>
        <w:t xml:space="preserve">. </w:t>
      </w:r>
      <w:r w:rsidR="00150DE0">
        <w:rPr>
          <w:rFonts w:ascii="Arial" w:hAnsi="Arial" w:cs="Arial"/>
          <w:sz w:val="24"/>
          <w:szCs w:val="24"/>
        </w:rPr>
        <w:t xml:space="preserve"> This section considers the possible responses to the challenges and problems caused by Elaine’s drinking. </w:t>
      </w:r>
    </w:p>
    <w:p w14:paraId="7BADEDDD" w14:textId="77777777" w:rsidR="00150DE0" w:rsidRDefault="00150DE0" w:rsidP="0063747A">
      <w:pPr>
        <w:spacing w:after="0" w:line="240" w:lineRule="auto"/>
        <w:jc w:val="both"/>
        <w:rPr>
          <w:rFonts w:ascii="Arial" w:hAnsi="Arial" w:cs="Arial"/>
          <w:sz w:val="24"/>
          <w:szCs w:val="24"/>
        </w:rPr>
      </w:pPr>
    </w:p>
    <w:p w14:paraId="5A8B2115" w14:textId="4884780C" w:rsidR="00150DE0" w:rsidRDefault="00150DE0" w:rsidP="0063747A">
      <w:pPr>
        <w:spacing w:after="0" w:line="240" w:lineRule="auto"/>
        <w:jc w:val="both"/>
        <w:rPr>
          <w:rFonts w:ascii="Arial" w:hAnsi="Arial" w:cs="Arial"/>
          <w:sz w:val="24"/>
          <w:szCs w:val="24"/>
        </w:rPr>
      </w:pPr>
    </w:p>
    <w:p w14:paraId="26810EC1" w14:textId="0738C7EC" w:rsidR="00150DE0" w:rsidRPr="00E72A54" w:rsidRDefault="009B1EF6" w:rsidP="0063747A">
      <w:pPr>
        <w:spacing w:after="0" w:line="240" w:lineRule="auto"/>
        <w:jc w:val="both"/>
        <w:rPr>
          <w:rFonts w:ascii="Arial" w:hAnsi="Arial" w:cs="Arial"/>
          <w:i/>
          <w:iCs/>
          <w:sz w:val="24"/>
          <w:szCs w:val="24"/>
        </w:rPr>
      </w:pPr>
      <w:r w:rsidRPr="00E72A54">
        <w:rPr>
          <w:rFonts w:ascii="Arial" w:hAnsi="Arial" w:cs="Arial"/>
          <w:i/>
          <w:iCs/>
          <w:sz w:val="24"/>
          <w:szCs w:val="24"/>
        </w:rPr>
        <w:t>8</w:t>
      </w:r>
      <w:r w:rsidR="00150DE0" w:rsidRPr="00E72A54">
        <w:rPr>
          <w:rFonts w:ascii="Arial" w:hAnsi="Arial" w:cs="Arial"/>
          <w:i/>
          <w:iCs/>
          <w:sz w:val="24"/>
          <w:szCs w:val="24"/>
        </w:rPr>
        <w:t>.1 The AUDIT tool</w:t>
      </w:r>
    </w:p>
    <w:p w14:paraId="401FB9B6" w14:textId="2D8E8587" w:rsidR="00150DE0" w:rsidRDefault="007B5F90" w:rsidP="0063747A">
      <w:pPr>
        <w:spacing w:after="0" w:line="240" w:lineRule="auto"/>
        <w:jc w:val="both"/>
        <w:rPr>
          <w:rFonts w:ascii="Arial" w:eastAsia="Times New Roman" w:hAnsi="Arial" w:cs="Arial"/>
        </w:rPr>
      </w:pPr>
      <w:r>
        <w:rPr>
          <w:rFonts w:ascii="Arial" w:hAnsi="Arial" w:cs="Arial"/>
          <w:sz w:val="24"/>
          <w:szCs w:val="24"/>
          <w:lang w:eastAsia="en-GB"/>
        </w:rPr>
        <w:t>Elaine’s</w:t>
      </w:r>
      <w:r w:rsidR="00150DE0">
        <w:rPr>
          <w:rFonts w:ascii="Arial" w:hAnsi="Arial" w:cs="Arial"/>
          <w:sz w:val="24"/>
          <w:szCs w:val="24"/>
        </w:rPr>
        <w:t xml:space="preserve"> care</w:t>
      </w:r>
      <w:r w:rsidR="00150DE0" w:rsidRPr="008A2FE1">
        <w:rPr>
          <w:rFonts w:ascii="Arial" w:hAnsi="Arial" w:cs="Arial"/>
          <w:sz w:val="24"/>
          <w:szCs w:val="24"/>
        </w:rPr>
        <w:t xml:space="preserve"> is a reminder of the importance of robust alcohol screening processes to ensure that alcohol-related risk is</w:t>
      </w:r>
      <w:r w:rsidR="006F7590">
        <w:rPr>
          <w:rFonts w:ascii="Arial" w:hAnsi="Arial" w:cs="Arial"/>
          <w:sz w:val="24"/>
          <w:szCs w:val="24"/>
        </w:rPr>
        <w:t xml:space="preserve"> routinely and consistently</w:t>
      </w:r>
      <w:r w:rsidR="00150DE0" w:rsidRPr="008A2FE1">
        <w:rPr>
          <w:rFonts w:ascii="Arial" w:hAnsi="Arial" w:cs="Arial"/>
          <w:sz w:val="24"/>
          <w:szCs w:val="24"/>
        </w:rPr>
        <w:t xml:space="preserve"> identified</w:t>
      </w:r>
      <w:r w:rsidR="00F21B8D">
        <w:rPr>
          <w:rFonts w:ascii="Arial" w:hAnsi="Arial" w:cs="Arial"/>
          <w:sz w:val="24"/>
          <w:szCs w:val="24"/>
        </w:rPr>
        <w:t xml:space="preserve">. </w:t>
      </w:r>
      <w:r w:rsidR="00150DE0" w:rsidRPr="008A2FE1">
        <w:rPr>
          <w:rFonts w:ascii="Arial" w:hAnsi="Arial" w:cs="Arial"/>
          <w:sz w:val="24"/>
          <w:szCs w:val="24"/>
        </w:rPr>
        <w:t xml:space="preserve"> </w:t>
      </w:r>
      <w:r w:rsidR="00150DE0">
        <w:rPr>
          <w:rFonts w:ascii="Arial" w:hAnsi="Arial" w:cs="Arial"/>
          <w:sz w:val="24"/>
          <w:szCs w:val="24"/>
          <w:lang w:eastAsia="en-GB"/>
        </w:rPr>
        <w:t>Without such data it will not be possible to build an appropriate response to Elaine</w:t>
      </w:r>
      <w:r w:rsidR="001C05E8">
        <w:rPr>
          <w:rFonts w:ascii="Arial" w:hAnsi="Arial" w:cs="Arial"/>
          <w:sz w:val="24"/>
          <w:szCs w:val="24"/>
          <w:lang w:eastAsia="en-GB"/>
        </w:rPr>
        <w:t>;</w:t>
      </w:r>
      <w:r w:rsidR="00150DE0">
        <w:rPr>
          <w:rFonts w:ascii="Arial" w:hAnsi="Arial" w:cs="Arial"/>
          <w:sz w:val="24"/>
          <w:szCs w:val="24"/>
          <w:lang w:eastAsia="en-GB"/>
        </w:rPr>
        <w:t xml:space="preserve"> but it will also be harder to build a case for a general improvement in the approach to alcohol use disorders</w:t>
      </w:r>
      <w:r w:rsidR="00F21B8D">
        <w:rPr>
          <w:rFonts w:ascii="Arial" w:hAnsi="Arial" w:cs="Arial"/>
          <w:sz w:val="24"/>
          <w:szCs w:val="24"/>
          <w:lang w:eastAsia="en-GB"/>
        </w:rPr>
        <w:t xml:space="preserve">. </w:t>
      </w:r>
      <w:r w:rsidR="00150DE0">
        <w:rPr>
          <w:rFonts w:ascii="Arial" w:hAnsi="Arial" w:cs="Arial"/>
          <w:sz w:val="24"/>
          <w:szCs w:val="24"/>
          <w:lang w:eastAsia="en-GB"/>
        </w:rPr>
        <w:t xml:space="preserve"> </w:t>
      </w:r>
    </w:p>
    <w:p w14:paraId="1C244C6B" w14:textId="77777777" w:rsidR="00150DE0" w:rsidRDefault="00150DE0" w:rsidP="0063747A">
      <w:pPr>
        <w:spacing w:after="0" w:line="240" w:lineRule="auto"/>
        <w:jc w:val="both"/>
        <w:rPr>
          <w:rFonts w:ascii="Arial" w:eastAsia="Times New Roman" w:hAnsi="Arial" w:cs="Arial"/>
        </w:rPr>
      </w:pPr>
    </w:p>
    <w:p w14:paraId="37945B6B" w14:textId="664EC5B2" w:rsidR="00B51175" w:rsidRDefault="00150DE0" w:rsidP="0063747A">
      <w:pPr>
        <w:spacing w:after="0" w:line="240" w:lineRule="auto"/>
        <w:jc w:val="both"/>
        <w:rPr>
          <w:rFonts w:ascii="Arial" w:eastAsia="Times New Roman" w:hAnsi="Arial" w:cs="Arial"/>
          <w:sz w:val="24"/>
          <w:szCs w:val="24"/>
          <w:lang w:eastAsia="en-GB"/>
        </w:rPr>
      </w:pPr>
      <w:r>
        <w:rPr>
          <w:rFonts w:ascii="Arial" w:hAnsi="Arial" w:cs="Arial"/>
          <w:noProof/>
          <w:sz w:val="24"/>
          <w:szCs w:val="24"/>
        </w:rPr>
        <w:t>Therefore, i</w:t>
      </w:r>
      <w:r w:rsidRPr="008A2FE1">
        <w:rPr>
          <w:rFonts w:ascii="Arial" w:hAnsi="Arial" w:cs="Arial"/>
          <w:noProof/>
          <w:sz w:val="24"/>
          <w:szCs w:val="24"/>
        </w:rPr>
        <w:t>n accordance with NICE Public Health Guidance 24</w:t>
      </w:r>
      <w:r w:rsidRPr="008A2FE1">
        <w:rPr>
          <w:rFonts w:ascii="Arial" w:hAnsi="Arial" w:cs="Arial"/>
          <w:bCs/>
          <w:sz w:val="24"/>
          <w:szCs w:val="24"/>
        </w:rPr>
        <w:t xml:space="preserve">, </w:t>
      </w:r>
      <w:r>
        <w:rPr>
          <w:rFonts w:ascii="Arial" w:hAnsi="Arial" w:cs="Arial"/>
          <w:bCs/>
          <w:sz w:val="24"/>
          <w:szCs w:val="24"/>
        </w:rPr>
        <w:t>b</w:t>
      </w:r>
      <w:r w:rsidRPr="008A2FE1">
        <w:rPr>
          <w:rFonts w:ascii="Arial" w:eastAsia="Times New Roman" w:hAnsi="Arial" w:cs="Arial"/>
          <w:sz w:val="24"/>
          <w:szCs w:val="24"/>
          <w:lang w:eastAsia="en-GB"/>
        </w:rPr>
        <w:t>est practice would ensure that the AUDIT alcohol screening tool</w:t>
      </w:r>
      <w:r w:rsidR="00B51175" w:rsidRPr="008A2FE1">
        <w:rPr>
          <w:rStyle w:val="FootnoteReference"/>
          <w:rFonts w:ascii="Arial" w:eastAsia="Times New Roman" w:hAnsi="Arial" w:cs="Arial"/>
          <w:sz w:val="24"/>
          <w:szCs w:val="24"/>
          <w:lang w:eastAsia="en-GB"/>
        </w:rPr>
        <w:footnoteReference w:id="5"/>
      </w:r>
      <w:r w:rsidR="00B51175" w:rsidRPr="008A2FE1">
        <w:rPr>
          <w:rFonts w:ascii="Arial" w:eastAsia="Times New Roman" w:hAnsi="Arial" w:cs="Arial"/>
          <w:sz w:val="24"/>
          <w:szCs w:val="24"/>
          <w:lang w:eastAsia="en-GB"/>
        </w:rPr>
        <w:t xml:space="preserve"> is routinely being used</w:t>
      </w:r>
      <w:r w:rsidR="000243B3">
        <w:rPr>
          <w:rFonts w:ascii="Arial" w:eastAsia="Times New Roman" w:hAnsi="Arial" w:cs="Arial"/>
          <w:sz w:val="24"/>
          <w:szCs w:val="24"/>
          <w:lang w:eastAsia="en-GB"/>
        </w:rPr>
        <w:t xml:space="preserve"> at assessment</w:t>
      </w:r>
      <w:r w:rsidR="00B51175" w:rsidRPr="008A2FE1">
        <w:rPr>
          <w:rFonts w:ascii="Arial" w:eastAsia="Times New Roman" w:hAnsi="Arial" w:cs="Arial"/>
          <w:sz w:val="24"/>
          <w:szCs w:val="24"/>
          <w:lang w:eastAsia="en-GB"/>
        </w:rPr>
        <w:t xml:space="preserve"> by all relevant professionals, whether in </w:t>
      </w:r>
      <w:r w:rsidR="00B51175" w:rsidRPr="008A2FE1">
        <w:rPr>
          <w:rFonts w:ascii="Arial" w:hAnsi="Arial" w:cs="Arial"/>
          <w:sz w:val="24"/>
          <w:szCs w:val="24"/>
        </w:rPr>
        <w:t xml:space="preserve">Primary Care, Mental Health Services, Adult Social Care, Housing or any other </w:t>
      </w:r>
      <w:r w:rsidR="00732E05">
        <w:rPr>
          <w:rFonts w:ascii="Arial" w:hAnsi="Arial" w:cs="Arial"/>
          <w:sz w:val="24"/>
          <w:szCs w:val="24"/>
        </w:rPr>
        <w:t xml:space="preserve">relevant </w:t>
      </w:r>
      <w:r w:rsidR="00B51175" w:rsidRPr="008A2FE1">
        <w:rPr>
          <w:rFonts w:ascii="Arial" w:eastAsia="Times New Roman" w:hAnsi="Arial" w:cs="Arial"/>
          <w:sz w:val="24"/>
          <w:szCs w:val="24"/>
          <w:lang w:eastAsia="en-GB"/>
        </w:rPr>
        <w:t>adult service</w:t>
      </w:r>
      <w:r w:rsidR="00F21B8D">
        <w:rPr>
          <w:rFonts w:ascii="Arial" w:eastAsia="Times New Roman" w:hAnsi="Arial" w:cs="Arial"/>
          <w:sz w:val="24"/>
          <w:szCs w:val="24"/>
          <w:lang w:eastAsia="en-GB"/>
        </w:rPr>
        <w:t xml:space="preserve">. </w:t>
      </w:r>
      <w:r w:rsidR="00B51175">
        <w:rPr>
          <w:rFonts w:ascii="Arial" w:eastAsia="Times New Roman" w:hAnsi="Arial" w:cs="Arial"/>
          <w:sz w:val="24"/>
          <w:szCs w:val="24"/>
          <w:lang w:eastAsia="en-GB"/>
        </w:rPr>
        <w:t xml:space="preserve">  P</w:t>
      </w:r>
      <w:r w:rsidR="00B51175" w:rsidRPr="008A2FE1">
        <w:rPr>
          <w:rFonts w:ascii="Arial" w:hAnsi="Arial" w:cs="Arial"/>
          <w:bCs/>
          <w:sz w:val="24"/>
          <w:szCs w:val="24"/>
        </w:rPr>
        <w:t>rofessionals working with the public need to be alert to the possibility of alcohol use disorders and should be routinely asking the AUDIT questions and using professional curiosity to explore</w:t>
      </w:r>
      <w:r w:rsidR="00B51175">
        <w:rPr>
          <w:rFonts w:ascii="Arial" w:hAnsi="Arial" w:cs="Arial"/>
          <w:bCs/>
          <w:sz w:val="24"/>
          <w:szCs w:val="24"/>
        </w:rPr>
        <w:t>, record and communicate information about</w:t>
      </w:r>
      <w:r w:rsidR="00B51175" w:rsidRPr="008A2FE1">
        <w:rPr>
          <w:rFonts w:ascii="Arial" w:hAnsi="Arial" w:cs="Arial"/>
          <w:bCs/>
          <w:sz w:val="24"/>
          <w:szCs w:val="24"/>
        </w:rPr>
        <w:t xml:space="preserve"> this issue</w:t>
      </w:r>
      <w:r w:rsidR="00F21B8D">
        <w:rPr>
          <w:rFonts w:ascii="Arial" w:hAnsi="Arial" w:cs="Arial"/>
          <w:bCs/>
          <w:sz w:val="24"/>
          <w:szCs w:val="24"/>
        </w:rPr>
        <w:t xml:space="preserve">. </w:t>
      </w:r>
      <w:r w:rsidR="00B51175" w:rsidRPr="008A2FE1">
        <w:rPr>
          <w:rFonts w:ascii="Arial" w:hAnsi="Arial" w:cs="Arial"/>
          <w:bCs/>
          <w:sz w:val="24"/>
          <w:szCs w:val="24"/>
        </w:rPr>
        <w:t xml:space="preserve"> </w:t>
      </w:r>
      <w:r w:rsidR="00B51175" w:rsidRPr="008A2FE1">
        <w:rPr>
          <w:rFonts w:ascii="Arial" w:eastAsia="Times New Roman" w:hAnsi="Arial" w:cs="Arial"/>
          <w:sz w:val="24"/>
          <w:szCs w:val="24"/>
          <w:lang w:eastAsia="en-GB"/>
        </w:rPr>
        <w:t xml:space="preserve">  </w:t>
      </w:r>
    </w:p>
    <w:p w14:paraId="5183FAB3" w14:textId="77777777" w:rsidR="00B51175" w:rsidRPr="00595C81" w:rsidRDefault="00B51175" w:rsidP="0063747A">
      <w:pPr>
        <w:spacing w:after="0" w:line="240" w:lineRule="auto"/>
        <w:jc w:val="both"/>
        <w:rPr>
          <w:rFonts w:ascii="Arial" w:hAnsi="Arial" w:cs="Arial"/>
          <w:b/>
          <w:bCs/>
          <w:sz w:val="24"/>
          <w:szCs w:val="24"/>
          <w:lang w:eastAsia="en-GB"/>
        </w:rPr>
      </w:pPr>
    </w:p>
    <w:p w14:paraId="4F359545" w14:textId="77777777" w:rsidR="00B51175" w:rsidRDefault="00B51175" w:rsidP="0063747A">
      <w:pPr>
        <w:spacing w:after="0" w:line="240" w:lineRule="auto"/>
        <w:jc w:val="both"/>
        <w:rPr>
          <w:rFonts w:ascii="Arial" w:hAnsi="Arial" w:cs="Arial"/>
          <w:sz w:val="24"/>
          <w:szCs w:val="24"/>
        </w:rPr>
      </w:pPr>
    </w:p>
    <w:p w14:paraId="55AC55A7" w14:textId="1416B496" w:rsidR="00B51175" w:rsidRPr="00F76C77" w:rsidRDefault="00B51175" w:rsidP="0063747A">
      <w:pPr>
        <w:spacing w:after="0" w:line="240" w:lineRule="auto"/>
        <w:jc w:val="both"/>
        <w:rPr>
          <w:rFonts w:ascii="Arial" w:hAnsi="Arial" w:cs="Arial"/>
          <w:i/>
          <w:iCs/>
          <w:sz w:val="24"/>
          <w:szCs w:val="24"/>
        </w:rPr>
      </w:pPr>
      <w:r w:rsidRPr="00F76C77">
        <w:rPr>
          <w:rFonts w:ascii="Arial" w:hAnsi="Arial" w:cs="Arial"/>
          <w:i/>
          <w:iCs/>
          <w:sz w:val="24"/>
          <w:szCs w:val="24"/>
        </w:rPr>
        <w:t>8.2 Attitudes</w:t>
      </w:r>
    </w:p>
    <w:p w14:paraId="1D5901A1" w14:textId="772C437E" w:rsidR="00B51175" w:rsidRDefault="00B51175" w:rsidP="0063747A">
      <w:pPr>
        <w:spacing w:after="0" w:line="240" w:lineRule="auto"/>
        <w:jc w:val="both"/>
        <w:rPr>
          <w:rFonts w:ascii="Arial" w:eastAsia="Times New Roman" w:hAnsi="Arial" w:cs="Arial"/>
          <w:color w:val="000000"/>
          <w:sz w:val="24"/>
          <w:szCs w:val="24"/>
          <w:lang w:eastAsia="en-GB"/>
        </w:rPr>
      </w:pPr>
      <w:r>
        <w:rPr>
          <w:rFonts w:ascii="Arial" w:hAnsi="Arial" w:cs="Arial"/>
          <w:sz w:val="24"/>
          <w:szCs w:val="24"/>
        </w:rPr>
        <w:t>People with alcohol use disorders can often be the victims of stigma and prejudice</w:t>
      </w:r>
      <w:r w:rsidR="00F21B8D">
        <w:rPr>
          <w:rFonts w:ascii="Arial" w:hAnsi="Arial" w:cs="Arial"/>
          <w:sz w:val="24"/>
          <w:szCs w:val="24"/>
        </w:rPr>
        <w:t xml:space="preserve">. </w:t>
      </w:r>
      <w:r>
        <w:rPr>
          <w:rFonts w:ascii="Arial" w:hAnsi="Arial" w:cs="Arial"/>
          <w:sz w:val="24"/>
          <w:szCs w:val="24"/>
        </w:rPr>
        <w:t xml:space="preserve">  There is no evidence that Elaine was the victim of openly stigmatising or prejudicial attitudes</w:t>
      </w:r>
      <w:r w:rsidR="00F21B8D">
        <w:rPr>
          <w:rFonts w:ascii="Arial" w:hAnsi="Arial" w:cs="Arial"/>
          <w:sz w:val="24"/>
          <w:szCs w:val="24"/>
        </w:rPr>
        <w:t xml:space="preserve">. </w:t>
      </w:r>
      <w:r>
        <w:rPr>
          <w:rFonts w:ascii="Arial" w:hAnsi="Arial" w:cs="Arial"/>
          <w:sz w:val="24"/>
          <w:szCs w:val="24"/>
        </w:rPr>
        <w:t xml:space="preserve"> However, professionals’ beliefs can impact on the quality of care provided</w:t>
      </w:r>
      <w:r w:rsidR="00F21B8D">
        <w:rPr>
          <w:rFonts w:ascii="Arial" w:hAnsi="Arial" w:cs="Arial"/>
          <w:sz w:val="24"/>
          <w:szCs w:val="24"/>
        </w:rPr>
        <w:t xml:space="preserve">. </w:t>
      </w:r>
      <w:r>
        <w:rPr>
          <w:rFonts w:ascii="Arial" w:hAnsi="Arial" w:cs="Arial"/>
          <w:sz w:val="24"/>
          <w:szCs w:val="24"/>
        </w:rPr>
        <w:t xml:space="preserve"> The 2018 Independence Assessment states that </w:t>
      </w:r>
      <w:r w:rsidRPr="00001295">
        <w:rPr>
          <w:rFonts w:ascii="Arial" w:hAnsi="Arial" w:cs="Arial"/>
          <w:i/>
          <w:iCs/>
          <w:sz w:val="24"/>
          <w:szCs w:val="24"/>
        </w:rPr>
        <w:t>“</w:t>
      </w:r>
      <w:r w:rsidRPr="00001295">
        <w:rPr>
          <w:rFonts w:ascii="Arial" w:eastAsia="Times New Roman" w:hAnsi="Arial" w:cs="Arial"/>
          <w:i/>
          <w:iCs/>
          <w:color w:val="000000"/>
          <w:sz w:val="24"/>
          <w:szCs w:val="24"/>
          <w:lang w:eastAsia="en-GB"/>
        </w:rPr>
        <w:t>Elaine is aware of the risks and choose</w:t>
      </w:r>
      <w:r>
        <w:rPr>
          <w:rFonts w:ascii="Arial" w:eastAsia="Times New Roman" w:hAnsi="Arial" w:cs="Arial"/>
          <w:i/>
          <w:iCs/>
          <w:color w:val="000000"/>
          <w:sz w:val="24"/>
          <w:szCs w:val="24"/>
          <w:lang w:eastAsia="en-GB"/>
        </w:rPr>
        <w:t>s</w:t>
      </w:r>
      <w:r w:rsidRPr="00001295">
        <w:rPr>
          <w:rFonts w:ascii="Arial" w:eastAsia="Times New Roman" w:hAnsi="Arial" w:cs="Arial"/>
          <w:i/>
          <w:iCs/>
          <w:color w:val="000000"/>
          <w:sz w:val="24"/>
          <w:szCs w:val="24"/>
          <w:lang w:eastAsia="en-GB"/>
        </w:rPr>
        <w:t xml:space="preserve"> to continue drinking to excess.”</w:t>
      </w:r>
      <w:r>
        <w:rPr>
          <w:rStyle w:val="FootnoteReference"/>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At other points professionals seem to readily assume that Elaine has capacity</w:t>
      </w:r>
      <w:r w:rsidR="00F21B8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w:t>
      </w:r>
    </w:p>
    <w:p w14:paraId="706ECF49" w14:textId="77777777" w:rsidR="00B51175" w:rsidRDefault="00B51175" w:rsidP="0063747A">
      <w:pPr>
        <w:spacing w:after="0" w:line="240" w:lineRule="auto"/>
        <w:jc w:val="both"/>
        <w:rPr>
          <w:rFonts w:ascii="Arial" w:eastAsia="Times New Roman" w:hAnsi="Arial" w:cs="Arial"/>
          <w:color w:val="000000"/>
          <w:sz w:val="24"/>
          <w:szCs w:val="24"/>
          <w:lang w:eastAsia="en-GB"/>
        </w:rPr>
      </w:pPr>
    </w:p>
    <w:p w14:paraId="4F5EBC7C" w14:textId="2C4960E3" w:rsidR="00B51175" w:rsidRDefault="00B51175" w:rsidP="0063747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easy to believe that chronic heavy drinkers are “choosing” to behave in this way</w:t>
      </w:r>
      <w:r w:rsidR="00F21B8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In reality, it is unlikely that Elaine is “choosing” this lifestyle; rather, there will be a complex set of compulsions and barriers that are impacting on her behaviour</w:t>
      </w:r>
      <w:r w:rsidR="00F21B8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Professionals need to ensure that their beliefs about the nature of the choices that drinkers are making do not impact on care. </w:t>
      </w:r>
    </w:p>
    <w:p w14:paraId="1616A86D" w14:textId="77777777" w:rsidR="009D36CE" w:rsidRPr="000F3359" w:rsidRDefault="009D36CE" w:rsidP="0063747A">
      <w:pPr>
        <w:spacing w:after="0" w:line="240" w:lineRule="auto"/>
        <w:jc w:val="both"/>
        <w:rPr>
          <w:rFonts w:ascii="Arial" w:eastAsia="Times New Roman" w:hAnsi="Arial" w:cs="Arial"/>
          <w:color w:val="000000"/>
          <w:sz w:val="24"/>
          <w:szCs w:val="24"/>
          <w:lang w:eastAsia="en-GB"/>
        </w:rPr>
      </w:pPr>
    </w:p>
    <w:p w14:paraId="0071D291" w14:textId="77777777" w:rsidR="00B51175" w:rsidRDefault="00B51175" w:rsidP="0063747A">
      <w:pPr>
        <w:spacing w:after="0" w:line="240" w:lineRule="auto"/>
        <w:jc w:val="both"/>
        <w:rPr>
          <w:rFonts w:ascii="Arial" w:eastAsia="Times New Roman" w:hAnsi="Arial" w:cs="Arial"/>
          <w:color w:val="000000"/>
          <w:sz w:val="24"/>
          <w:szCs w:val="24"/>
          <w:lang w:eastAsia="en-GB"/>
        </w:rPr>
      </w:pPr>
    </w:p>
    <w:p w14:paraId="2361958F" w14:textId="7BDEA447" w:rsidR="00B51175" w:rsidRPr="00164760" w:rsidRDefault="00F76C77" w:rsidP="0063747A">
      <w:pPr>
        <w:spacing w:after="0" w:line="240" w:lineRule="auto"/>
        <w:jc w:val="both"/>
        <w:rPr>
          <w:rFonts w:ascii="Arial" w:hAnsi="Arial" w:cs="Arial"/>
          <w:i/>
          <w:iCs/>
          <w:sz w:val="24"/>
          <w:szCs w:val="24"/>
        </w:rPr>
      </w:pPr>
      <w:r>
        <w:rPr>
          <w:rFonts w:ascii="Arial" w:hAnsi="Arial" w:cs="Arial"/>
          <w:i/>
          <w:iCs/>
          <w:sz w:val="24"/>
          <w:szCs w:val="24"/>
        </w:rPr>
        <w:t xml:space="preserve">8.3 </w:t>
      </w:r>
      <w:r w:rsidR="00B51175" w:rsidRPr="00164760">
        <w:rPr>
          <w:rFonts w:ascii="Arial" w:hAnsi="Arial" w:cs="Arial"/>
          <w:i/>
          <w:iCs/>
          <w:sz w:val="24"/>
          <w:szCs w:val="24"/>
        </w:rPr>
        <w:t xml:space="preserve">Tackling alcohol use disorders:  a community pathway </w:t>
      </w:r>
    </w:p>
    <w:p w14:paraId="71B3459B" w14:textId="6D4E9B5A" w:rsidR="00B51175" w:rsidRDefault="00B51175" w:rsidP="0063747A">
      <w:pPr>
        <w:spacing w:after="0" w:line="240" w:lineRule="auto"/>
        <w:jc w:val="both"/>
        <w:rPr>
          <w:rFonts w:ascii="Arial" w:hAnsi="Arial" w:cs="Arial"/>
          <w:sz w:val="24"/>
          <w:szCs w:val="24"/>
        </w:rPr>
      </w:pPr>
      <w:r>
        <w:rPr>
          <w:rFonts w:ascii="Arial" w:hAnsi="Arial" w:cs="Arial"/>
          <w:sz w:val="24"/>
          <w:szCs w:val="24"/>
        </w:rPr>
        <w:t>Elaine had contact with the local Alcohol Service as far back as 2015</w:t>
      </w:r>
      <w:r w:rsidR="00F21B8D">
        <w:rPr>
          <w:rFonts w:ascii="Arial" w:hAnsi="Arial" w:cs="Arial"/>
          <w:sz w:val="24"/>
          <w:szCs w:val="24"/>
        </w:rPr>
        <w:t xml:space="preserve">. </w:t>
      </w:r>
      <w:r>
        <w:rPr>
          <w:rFonts w:ascii="Arial" w:hAnsi="Arial" w:cs="Arial"/>
          <w:sz w:val="24"/>
          <w:szCs w:val="24"/>
        </w:rPr>
        <w:t xml:space="preserve">  On at least one occasion there seems to have been positive engagement with the service and Elaine had an extended period of abstinence</w:t>
      </w:r>
      <w:r w:rsidR="00F21B8D">
        <w:rPr>
          <w:rFonts w:ascii="Arial" w:hAnsi="Arial" w:cs="Arial"/>
          <w:sz w:val="24"/>
          <w:szCs w:val="24"/>
        </w:rPr>
        <w:t xml:space="preserve">. </w:t>
      </w:r>
      <w:r>
        <w:rPr>
          <w:rFonts w:ascii="Arial" w:hAnsi="Arial" w:cs="Arial"/>
          <w:sz w:val="24"/>
          <w:szCs w:val="24"/>
        </w:rPr>
        <w:t xml:space="preserve"> However, in the last two years the process followed a pattern of referral</w:t>
      </w:r>
      <w:r w:rsidR="00DD7FDC">
        <w:rPr>
          <w:rFonts w:ascii="Arial" w:hAnsi="Arial" w:cs="Arial"/>
          <w:sz w:val="24"/>
          <w:szCs w:val="24"/>
        </w:rPr>
        <w:t>,</w:t>
      </w:r>
      <w:r>
        <w:rPr>
          <w:rFonts w:ascii="Arial" w:hAnsi="Arial" w:cs="Arial"/>
          <w:sz w:val="24"/>
          <w:szCs w:val="24"/>
        </w:rPr>
        <w:t xml:space="preserve"> or suggestions to Elaine that she should contact the se</w:t>
      </w:r>
      <w:r w:rsidRPr="007427EA">
        <w:rPr>
          <w:rFonts w:ascii="Arial" w:hAnsi="Arial" w:cs="Arial"/>
          <w:sz w:val="24"/>
          <w:szCs w:val="24"/>
        </w:rPr>
        <w:t>rvice</w:t>
      </w:r>
      <w:r w:rsidR="00DD7FDC">
        <w:rPr>
          <w:rFonts w:ascii="Arial" w:hAnsi="Arial" w:cs="Arial"/>
          <w:sz w:val="24"/>
          <w:szCs w:val="24"/>
        </w:rPr>
        <w:t>,</w:t>
      </w:r>
      <w:r w:rsidRPr="007427EA">
        <w:rPr>
          <w:rFonts w:ascii="Arial" w:hAnsi="Arial" w:cs="Arial"/>
          <w:sz w:val="24"/>
          <w:szCs w:val="24"/>
        </w:rPr>
        <w:t xml:space="preserve"> followed by a failure to engage.</w:t>
      </w:r>
    </w:p>
    <w:p w14:paraId="51BA4073" w14:textId="77777777" w:rsidR="008C3615" w:rsidRPr="007427EA" w:rsidRDefault="008C3615" w:rsidP="0063747A">
      <w:pPr>
        <w:spacing w:after="0" w:line="240" w:lineRule="auto"/>
        <w:jc w:val="both"/>
        <w:rPr>
          <w:rFonts w:ascii="Arial" w:hAnsi="Arial" w:cs="Arial"/>
          <w:sz w:val="24"/>
          <w:szCs w:val="24"/>
        </w:rPr>
      </w:pPr>
    </w:p>
    <w:p w14:paraId="72A1C1EB" w14:textId="7F56274F" w:rsidR="00B51175" w:rsidRPr="007427EA" w:rsidRDefault="00B51175" w:rsidP="0063747A">
      <w:pPr>
        <w:pStyle w:val="ListParagraph"/>
        <w:numPr>
          <w:ilvl w:val="0"/>
          <w:numId w:val="26"/>
        </w:numPr>
        <w:spacing w:after="0" w:line="240" w:lineRule="auto"/>
        <w:jc w:val="both"/>
        <w:rPr>
          <w:rFonts w:ascii="Arial" w:eastAsia="Times New Roman" w:hAnsi="Arial" w:cs="Arial"/>
          <w:sz w:val="24"/>
          <w:szCs w:val="24"/>
        </w:rPr>
      </w:pPr>
      <w:r w:rsidRPr="007427EA">
        <w:rPr>
          <w:rFonts w:ascii="Arial" w:eastAsia="Times New Roman" w:hAnsi="Arial" w:cs="Arial"/>
          <w:sz w:val="24"/>
          <w:szCs w:val="24"/>
        </w:rPr>
        <w:t xml:space="preserve">July 2020 - Multiple attempts </w:t>
      </w:r>
      <w:r>
        <w:rPr>
          <w:rFonts w:ascii="Arial" w:eastAsia="Times New Roman" w:hAnsi="Arial" w:cs="Arial"/>
          <w:sz w:val="24"/>
          <w:szCs w:val="24"/>
        </w:rPr>
        <w:t xml:space="preserve">made by Alcohol Services </w:t>
      </w:r>
      <w:r w:rsidRPr="007427EA">
        <w:rPr>
          <w:rFonts w:ascii="Arial" w:eastAsia="Times New Roman" w:hAnsi="Arial" w:cs="Arial"/>
          <w:sz w:val="24"/>
          <w:szCs w:val="24"/>
        </w:rPr>
        <w:t xml:space="preserve">to contact </w:t>
      </w:r>
      <w:r>
        <w:rPr>
          <w:rFonts w:ascii="Arial" w:eastAsia="Times New Roman" w:hAnsi="Arial" w:cs="Arial"/>
          <w:sz w:val="24"/>
          <w:szCs w:val="24"/>
        </w:rPr>
        <w:t>Elaine</w:t>
      </w:r>
      <w:r w:rsidRPr="007427EA">
        <w:rPr>
          <w:rFonts w:ascii="Arial" w:eastAsia="Times New Roman" w:hAnsi="Arial" w:cs="Arial"/>
          <w:sz w:val="24"/>
          <w:szCs w:val="24"/>
        </w:rPr>
        <w:t xml:space="preserve"> to offer assessment following referral from </w:t>
      </w:r>
      <w:r>
        <w:rPr>
          <w:rFonts w:ascii="Arial" w:eastAsia="Times New Roman" w:hAnsi="Arial" w:cs="Arial"/>
          <w:sz w:val="24"/>
          <w:szCs w:val="24"/>
        </w:rPr>
        <w:t>Adult Social Care</w:t>
      </w:r>
      <w:r w:rsidR="00F21B8D">
        <w:rPr>
          <w:rFonts w:ascii="Arial" w:eastAsia="Times New Roman" w:hAnsi="Arial" w:cs="Arial"/>
          <w:sz w:val="24"/>
          <w:szCs w:val="24"/>
        </w:rPr>
        <w:t xml:space="preserve">. </w:t>
      </w:r>
      <w:r>
        <w:rPr>
          <w:rFonts w:ascii="Arial" w:eastAsia="Times New Roman" w:hAnsi="Arial" w:cs="Arial"/>
          <w:sz w:val="24"/>
          <w:szCs w:val="24"/>
        </w:rPr>
        <w:t xml:space="preserve">Elaine finally </w:t>
      </w:r>
      <w:r w:rsidRPr="007427EA">
        <w:rPr>
          <w:rFonts w:ascii="Arial" w:eastAsia="Times New Roman" w:hAnsi="Arial" w:cs="Arial"/>
          <w:sz w:val="24"/>
          <w:szCs w:val="24"/>
        </w:rPr>
        <w:t>answer</w:t>
      </w:r>
      <w:r>
        <w:rPr>
          <w:rFonts w:ascii="Arial" w:eastAsia="Times New Roman" w:hAnsi="Arial" w:cs="Arial"/>
          <w:sz w:val="24"/>
          <w:szCs w:val="24"/>
        </w:rPr>
        <w:t>ed</w:t>
      </w:r>
      <w:r w:rsidRPr="007427EA">
        <w:rPr>
          <w:rFonts w:ascii="Arial" w:eastAsia="Times New Roman" w:hAnsi="Arial" w:cs="Arial"/>
          <w:sz w:val="24"/>
          <w:szCs w:val="24"/>
        </w:rPr>
        <w:t xml:space="preserve"> but stated she was feeling unwell and needed to attend hospital</w:t>
      </w:r>
      <w:r w:rsidR="00F21B8D">
        <w:rPr>
          <w:rFonts w:ascii="Arial" w:eastAsia="Times New Roman" w:hAnsi="Arial" w:cs="Arial"/>
          <w:sz w:val="24"/>
          <w:szCs w:val="24"/>
        </w:rPr>
        <w:t xml:space="preserve">. </w:t>
      </w:r>
      <w:r w:rsidRPr="007427EA">
        <w:rPr>
          <w:rFonts w:ascii="Arial" w:eastAsia="Times New Roman" w:hAnsi="Arial" w:cs="Arial"/>
          <w:sz w:val="24"/>
          <w:szCs w:val="24"/>
        </w:rPr>
        <w:t xml:space="preserve">She advised </w:t>
      </w:r>
      <w:r>
        <w:rPr>
          <w:rFonts w:ascii="Arial" w:eastAsia="Times New Roman" w:hAnsi="Arial" w:cs="Arial"/>
          <w:sz w:val="24"/>
          <w:szCs w:val="24"/>
        </w:rPr>
        <w:t xml:space="preserve">she </w:t>
      </w:r>
      <w:r w:rsidRPr="007427EA">
        <w:rPr>
          <w:rFonts w:ascii="Arial" w:eastAsia="Times New Roman" w:hAnsi="Arial" w:cs="Arial"/>
          <w:sz w:val="24"/>
          <w:szCs w:val="24"/>
        </w:rPr>
        <w:t xml:space="preserve">was not in a position to complete </w:t>
      </w:r>
      <w:r w:rsidR="00C121C8">
        <w:rPr>
          <w:rFonts w:ascii="Arial" w:eastAsia="Times New Roman" w:hAnsi="Arial" w:cs="Arial"/>
          <w:sz w:val="24"/>
          <w:szCs w:val="24"/>
        </w:rPr>
        <w:t xml:space="preserve">an </w:t>
      </w:r>
      <w:r w:rsidRPr="007427EA">
        <w:rPr>
          <w:rFonts w:ascii="Arial" w:eastAsia="Times New Roman" w:hAnsi="Arial" w:cs="Arial"/>
          <w:sz w:val="24"/>
          <w:szCs w:val="24"/>
        </w:rPr>
        <w:t xml:space="preserve">assessment but would </w:t>
      </w:r>
      <w:r>
        <w:rPr>
          <w:rFonts w:ascii="Arial" w:eastAsia="Times New Roman" w:hAnsi="Arial" w:cs="Arial"/>
          <w:sz w:val="24"/>
          <w:szCs w:val="24"/>
        </w:rPr>
        <w:t xml:space="preserve">make </w:t>
      </w:r>
      <w:r w:rsidRPr="007427EA">
        <w:rPr>
          <w:rFonts w:ascii="Arial" w:eastAsia="Times New Roman" w:hAnsi="Arial" w:cs="Arial"/>
          <w:sz w:val="24"/>
          <w:szCs w:val="24"/>
        </w:rPr>
        <w:t xml:space="preserve">contact when discharged from </w:t>
      </w:r>
      <w:r>
        <w:rPr>
          <w:rFonts w:ascii="Arial" w:eastAsia="Times New Roman" w:hAnsi="Arial" w:cs="Arial"/>
          <w:sz w:val="24"/>
          <w:szCs w:val="24"/>
        </w:rPr>
        <w:t>H</w:t>
      </w:r>
      <w:r w:rsidRPr="007427EA">
        <w:rPr>
          <w:rFonts w:ascii="Arial" w:eastAsia="Times New Roman" w:hAnsi="Arial" w:cs="Arial"/>
          <w:sz w:val="24"/>
          <w:szCs w:val="24"/>
        </w:rPr>
        <w:t>ospital</w:t>
      </w:r>
      <w:r>
        <w:rPr>
          <w:rFonts w:ascii="Arial" w:eastAsia="Times New Roman" w:hAnsi="Arial" w:cs="Arial"/>
          <w:sz w:val="24"/>
          <w:szCs w:val="24"/>
        </w:rPr>
        <w:t xml:space="preserve">, </w:t>
      </w:r>
      <w:r w:rsidRPr="007427EA">
        <w:rPr>
          <w:rFonts w:ascii="Arial" w:eastAsia="Times New Roman" w:hAnsi="Arial" w:cs="Arial"/>
          <w:sz w:val="24"/>
          <w:szCs w:val="24"/>
        </w:rPr>
        <w:t xml:space="preserve">then hung up </w:t>
      </w:r>
      <w:r>
        <w:rPr>
          <w:rFonts w:ascii="Arial" w:eastAsia="Times New Roman" w:hAnsi="Arial" w:cs="Arial"/>
          <w:sz w:val="24"/>
          <w:szCs w:val="24"/>
        </w:rPr>
        <w:t xml:space="preserve">the </w:t>
      </w:r>
      <w:r w:rsidRPr="007427EA">
        <w:rPr>
          <w:rFonts w:ascii="Arial" w:eastAsia="Times New Roman" w:hAnsi="Arial" w:cs="Arial"/>
          <w:sz w:val="24"/>
          <w:szCs w:val="24"/>
        </w:rPr>
        <w:t>phone.</w:t>
      </w:r>
    </w:p>
    <w:p w14:paraId="42995027" w14:textId="51FE45F0" w:rsidR="00B51175" w:rsidRPr="00F33495" w:rsidRDefault="00B51175" w:rsidP="0063747A">
      <w:pPr>
        <w:pStyle w:val="ListParagraph"/>
        <w:numPr>
          <w:ilvl w:val="0"/>
          <w:numId w:val="26"/>
        </w:numPr>
        <w:spacing w:after="0" w:line="240" w:lineRule="auto"/>
        <w:jc w:val="both"/>
        <w:rPr>
          <w:rFonts w:ascii="Arial" w:hAnsi="Arial" w:cs="Arial"/>
          <w:sz w:val="24"/>
          <w:szCs w:val="24"/>
        </w:rPr>
      </w:pPr>
      <w:r w:rsidRPr="007427EA">
        <w:rPr>
          <w:rFonts w:ascii="Arial" w:eastAsia="Times New Roman" w:hAnsi="Arial" w:cs="Arial"/>
          <w:sz w:val="24"/>
          <w:szCs w:val="24"/>
        </w:rPr>
        <w:t xml:space="preserve">August 2020 </w:t>
      </w:r>
      <w:r>
        <w:rPr>
          <w:rFonts w:ascii="Arial" w:eastAsia="Times New Roman" w:hAnsi="Arial" w:cs="Arial"/>
          <w:sz w:val="24"/>
          <w:szCs w:val="24"/>
        </w:rPr>
        <w:t>– Alcohol Service</w:t>
      </w:r>
      <w:r w:rsidR="00F20633">
        <w:rPr>
          <w:rFonts w:ascii="Arial" w:eastAsia="Times New Roman" w:hAnsi="Arial" w:cs="Arial"/>
          <w:sz w:val="24"/>
          <w:szCs w:val="24"/>
        </w:rPr>
        <w:t>s</w:t>
      </w:r>
      <w:r>
        <w:rPr>
          <w:rFonts w:ascii="Arial" w:eastAsia="Times New Roman" w:hAnsi="Arial" w:cs="Arial"/>
          <w:sz w:val="24"/>
          <w:szCs w:val="24"/>
        </w:rPr>
        <w:t xml:space="preserve"> c</w:t>
      </w:r>
      <w:r w:rsidRPr="007427EA">
        <w:rPr>
          <w:rFonts w:ascii="Arial" w:eastAsia="Times New Roman" w:hAnsi="Arial" w:cs="Arial"/>
          <w:sz w:val="24"/>
          <w:szCs w:val="24"/>
        </w:rPr>
        <w:t>all</w:t>
      </w:r>
      <w:r w:rsidR="00C4550D">
        <w:rPr>
          <w:rFonts w:ascii="Arial" w:eastAsia="Times New Roman" w:hAnsi="Arial" w:cs="Arial"/>
          <w:sz w:val="24"/>
          <w:szCs w:val="24"/>
        </w:rPr>
        <w:t>ed</w:t>
      </w:r>
      <w:r w:rsidRPr="007427EA">
        <w:rPr>
          <w:rFonts w:ascii="Arial" w:eastAsia="Times New Roman" w:hAnsi="Arial" w:cs="Arial"/>
          <w:sz w:val="24"/>
          <w:szCs w:val="24"/>
        </w:rPr>
        <w:t xml:space="preserve"> </w:t>
      </w:r>
      <w:r>
        <w:rPr>
          <w:rFonts w:ascii="Arial" w:eastAsia="Times New Roman" w:hAnsi="Arial" w:cs="Arial"/>
          <w:sz w:val="24"/>
          <w:szCs w:val="24"/>
        </w:rPr>
        <w:t>Elaine</w:t>
      </w:r>
      <w:r w:rsidRPr="007427EA">
        <w:rPr>
          <w:rFonts w:ascii="Arial" w:eastAsia="Times New Roman" w:hAnsi="Arial" w:cs="Arial"/>
          <w:sz w:val="24"/>
          <w:szCs w:val="24"/>
        </w:rPr>
        <w:t xml:space="preserve"> at </w:t>
      </w:r>
      <w:r w:rsidR="00C4550D">
        <w:rPr>
          <w:rFonts w:ascii="Arial" w:eastAsia="Times New Roman" w:hAnsi="Arial" w:cs="Arial"/>
          <w:sz w:val="24"/>
          <w:szCs w:val="24"/>
        </w:rPr>
        <w:t xml:space="preserve">the </w:t>
      </w:r>
      <w:r w:rsidRPr="007427EA">
        <w:rPr>
          <w:rFonts w:ascii="Arial" w:eastAsia="Times New Roman" w:hAnsi="Arial" w:cs="Arial"/>
          <w:sz w:val="24"/>
          <w:szCs w:val="24"/>
        </w:rPr>
        <w:t xml:space="preserve">Care Home to complete </w:t>
      </w:r>
      <w:r w:rsidR="00C4550D">
        <w:rPr>
          <w:rFonts w:ascii="Arial" w:eastAsia="Times New Roman" w:hAnsi="Arial" w:cs="Arial"/>
          <w:sz w:val="24"/>
          <w:szCs w:val="24"/>
        </w:rPr>
        <w:t xml:space="preserve">a </w:t>
      </w:r>
      <w:r w:rsidRPr="007427EA">
        <w:rPr>
          <w:rFonts w:ascii="Arial" w:eastAsia="Times New Roman" w:hAnsi="Arial" w:cs="Arial"/>
          <w:sz w:val="24"/>
          <w:szCs w:val="24"/>
        </w:rPr>
        <w:t>triage assessment</w:t>
      </w:r>
      <w:r w:rsidR="00F21B8D">
        <w:rPr>
          <w:rFonts w:ascii="Arial" w:eastAsia="Times New Roman" w:hAnsi="Arial" w:cs="Arial"/>
          <w:sz w:val="24"/>
          <w:szCs w:val="24"/>
        </w:rPr>
        <w:t xml:space="preserve">. </w:t>
      </w:r>
      <w:r>
        <w:rPr>
          <w:rFonts w:ascii="Arial" w:eastAsia="Times New Roman" w:hAnsi="Arial" w:cs="Arial"/>
          <w:sz w:val="24"/>
          <w:szCs w:val="24"/>
        </w:rPr>
        <w:t xml:space="preserve"> Elaine</w:t>
      </w:r>
      <w:r w:rsidRPr="007427EA">
        <w:rPr>
          <w:rFonts w:ascii="Arial" w:eastAsia="Times New Roman" w:hAnsi="Arial" w:cs="Arial"/>
          <w:sz w:val="24"/>
          <w:szCs w:val="24"/>
        </w:rPr>
        <w:t xml:space="preserve"> reported she had stopped drinking and declined further support</w:t>
      </w:r>
      <w:r w:rsidRPr="00F33495">
        <w:rPr>
          <w:rFonts w:ascii="Arial" w:eastAsia="Times New Roman" w:hAnsi="Arial" w:cs="Arial"/>
          <w:sz w:val="24"/>
          <w:szCs w:val="24"/>
        </w:rPr>
        <w:t>.</w:t>
      </w:r>
    </w:p>
    <w:p w14:paraId="0EA4C4B5" w14:textId="505E76F2" w:rsidR="00B51175" w:rsidRPr="00F33495" w:rsidRDefault="00B51175" w:rsidP="0063747A">
      <w:pPr>
        <w:pStyle w:val="NoSpacing"/>
        <w:numPr>
          <w:ilvl w:val="0"/>
          <w:numId w:val="26"/>
        </w:numPr>
        <w:jc w:val="both"/>
        <w:rPr>
          <w:rFonts w:ascii="Arial" w:hAnsi="Arial" w:cs="Arial"/>
          <w:sz w:val="24"/>
          <w:szCs w:val="24"/>
        </w:rPr>
      </w:pPr>
      <w:r w:rsidRPr="00F33495">
        <w:rPr>
          <w:rFonts w:ascii="Arial" w:hAnsi="Arial" w:cs="Arial"/>
          <w:sz w:val="24"/>
          <w:szCs w:val="24"/>
        </w:rPr>
        <w:t>September 2020</w:t>
      </w:r>
      <w:r w:rsidR="002F7E9D">
        <w:rPr>
          <w:rFonts w:ascii="Arial" w:hAnsi="Arial" w:cs="Arial"/>
          <w:sz w:val="24"/>
          <w:szCs w:val="24"/>
        </w:rPr>
        <w:t xml:space="preserve"> -</w:t>
      </w:r>
      <w:r w:rsidRPr="00F33495">
        <w:rPr>
          <w:rFonts w:ascii="Arial" w:hAnsi="Arial" w:cs="Arial"/>
          <w:sz w:val="24"/>
          <w:szCs w:val="24"/>
        </w:rPr>
        <w:t xml:space="preserve"> Elaine </w:t>
      </w:r>
      <w:r>
        <w:rPr>
          <w:rFonts w:ascii="Arial" w:hAnsi="Arial" w:cs="Arial"/>
          <w:sz w:val="24"/>
          <w:szCs w:val="24"/>
        </w:rPr>
        <w:t>did</w:t>
      </w:r>
      <w:r w:rsidRPr="00F33495">
        <w:rPr>
          <w:rFonts w:ascii="Arial" w:hAnsi="Arial" w:cs="Arial"/>
          <w:sz w:val="24"/>
          <w:szCs w:val="24"/>
        </w:rPr>
        <w:t xml:space="preserve"> not want to engage with</w:t>
      </w:r>
      <w:r w:rsidR="00F20633">
        <w:rPr>
          <w:rFonts w:ascii="Arial" w:hAnsi="Arial" w:cs="Arial"/>
          <w:sz w:val="24"/>
          <w:szCs w:val="24"/>
        </w:rPr>
        <w:t xml:space="preserve"> the</w:t>
      </w:r>
      <w:r w:rsidRPr="00F33495">
        <w:rPr>
          <w:rFonts w:ascii="Arial" w:hAnsi="Arial" w:cs="Arial"/>
          <w:sz w:val="24"/>
          <w:szCs w:val="24"/>
        </w:rPr>
        <w:t xml:space="preserve"> </w:t>
      </w:r>
      <w:r>
        <w:rPr>
          <w:rFonts w:ascii="Arial" w:hAnsi="Arial" w:cs="Arial"/>
          <w:sz w:val="24"/>
          <w:szCs w:val="24"/>
        </w:rPr>
        <w:t>Alcohol Service</w:t>
      </w:r>
      <w:r w:rsidR="00F20633">
        <w:rPr>
          <w:rFonts w:ascii="Arial" w:hAnsi="Arial" w:cs="Arial"/>
          <w:sz w:val="24"/>
          <w:szCs w:val="24"/>
        </w:rPr>
        <w:t>s</w:t>
      </w:r>
      <w:r w:rsidRPr="00F33495">
        <w:rPr>
          <w:rFonts w:ascii="Arial" w:hAnsi="Arial" w:cs="Arial"/>
          <w:sz w:val="24"/>
          <w:szCs w:val="24"/>
        </w:rPr>
        <w:t>.</w:t>
      </w:r>
    </w:p>
    <w:p w14:paraId="621B13BE" w14:textId="53060FD5" w:rsidR="00B51175" w:rsidRPr="00F33495" w:rsidRDefault="00B51175" w:rsidP="0063747A">
      <w:pPr>
        <w:pStyle w:val="NoSpacing"/>
        <w:numPr>
          <w:ilvl w:val="0"/>
          <w:numId w:val="26"/>
        </w:numPr>
        <w:jc w:val="both"/>
        <w:rPr>
          <w:rFonts w:ascii="Arial" w:hAnsi="Arial" w:cs="Arial"/>
          <w:sz w:val="24"/>
          <w:szCs w:val="24"/>
        </w:rPr>
      </w:pPr>
      <w:r w:rsidRPr="00F33495">
        <w:rPr>
          <w:rFonts w:ascii="Arial" w:hAnsi="Arial" w:cs="Arial"/>
          <w:sz w:val="24"/>
          <w:szCs w:val="24"/>
        </w:rPr>
        <w:t>November 2020 – Elaine decline</w:t>
      </w:r>
      <w:r>
        <w:rPr>
          <w:rFonts w:ascii="Arial" w:hAnsi="Arial" w:cs="Arial"/>
          <w:sz w:val="24"/>
          <w:szCs w:val="24"/>
        </w:rPr>
        <w:t>d</w:t>
      </w:r>
      <w:r w:rsidRPr="00F33495">
        <w:rPr>
          <w:rFonts w:ascii="Arial" w:hAnsi="Arial" w:cs="Arial"/>
          <w:sz w:val="24"/>
          <w:szCs w:val="24"/>
        </w:rPr>
        <w:t xml:space="preserve"> input from the Alcohol Service</w:t>
      </w:r>
      <w:r w:rsidR="00F20633">
        <w:rPr>
          <w:rFonts w:ascii="Arial" w:hAnsi="Arial" w:cs="Arial"/>
          <w:sz w:val="24"/>
          <w:szCs w:val="24"/>
        </w:rPr>
        <w:t>s</w:t>
      </w:r>
      <w:r w:rsidRPr="00F33495">
        <w:rPr>
          <w:rFonts w:ascii="Arial" w:hAnsi="Arial" w:cs="Arial"/>
          <w:sz w:val="24"/>
          <w:szCs w:val="24"/>
        </w:rPr>
        <w:t>.</w:t>
      </w:r>
    </w:p>
    <w:p w14:paraId="43D13E82" w14:textId="1516DEAA" w:rsidR="00B51175" w:rsidRPr="007427EA" w:rsidRDefault="00B51175" w:rsidP="0063747A">
      <w:pPr>
        <w:pStyle w:val="NoSpacing"/>
        <w:numPr>
          <w:ilvl w:val="0"/>
          <w:numId w:val="26"/>
        </w:numPr>
        <w:jc w:val="both"/>
        <w:rPr>
          <w:rFonts w:ascii="Arial" w:hAnsi="Arial" w:cs="Arial"/>
          <w:sz w:val="24"/>
          <w:szCs w:val="24"/>
        </w:rPr>
      </w:pPr>
      <w:r w:rsidRPr="00F33495">
        <w:rPr>
          <w:rFonts w:ascii="Arial" w:hAnsi="Arial" w:cs="Arial"/>
          <w:sz w:val="24"/>
          <w:szCs w:val="24"/>
        </w:rPr>
        <w:t xml:space="preserve">April 2021 - Referral to </w:t>
      </w:r>
      <w:r>
        <w:rPr>
          <w:rFonts w:ascii="Arial" w:hAnsi="Arial" w:cs="Arial"/>
          <w:sz w:val="24"/>
          <w:szCs w:val="24"/>
        </w:rPr>
        <w:t>Alcohol Service</w:t>
      </w:r>
      <w:r w:rsidRPr="00F33495">
        <w:rPr>
          <w:rFonts w:ascii="Arial" w:hAnsi="Arial" w:cs="Arial"/>
          <w:sz w:val="24"/>
          <w:szCs w:val="24"/>
        </w:rPr>
        <w:t xml:space="preserve"> made</w:t>
      </w:r>
      <w:r w:rsidR="00632876">
        <w:rPr>
          <w:rFonts w:ascii="Arial" w:hAnsi="Arial" w:cs="Arial"/>
          <w:sz w:val="24"/>
          <w:szCs w:val="24"/>
        </w:rPr>
        <w:t xml:space="preserve"> by Hospital Discharge Team</w:t>
      </w:r>
      <w:r w:rsidRPr="00F33495">
        <w:rPr>
          <w:rFonts w:ascii="Arial" w:hAnsi="Arial" w:cs="Arial"/>
          <w:sz w:val="24"/>
          <w:szCs w:val="24"/>
        </w:rPr>
        <w:t xml:space="preserve">, but </w:t>
      </w:r>
      <w:r>
        <w:rPr>
          <w:rFonts w:ascii="Arial" w:hAnsi="Arial" w:cs="Arial"/>
          <w:sz w:val="24"/>
          <w:szCs w:val="24"/>
        </w:rPr>
        <w:t>Elaine</w:t>
      </w:r>
      <w:r w:rsidRPr="00F33495">
        <w:rPr>
          <w:rFonts w:ascii="Arial" w:hAnsi="Arial" w:cs="Arial"/>
          <w:sz w:val="24"/>
          <w:szCs w:val="24"/>
        </w:rPr>
        <w:t xml:space="preserve"> d</w:t>
      </w:r>
      <w:r w:rsidR="000A1F80">
        <w:rPr>
          <w:rFonts w:ascii="Arial" w:hAnsi="Arial" w:cs="Arial"/>
          <w:sz w:val="24"/>
          <w:szCs w:val="24"/>
        </w:rPr>
        <w:t>id</w:t>
      </w:r>
      <w:r w:rsidRPr="00F33495">
        <w:rPr>
          <w:rFonts w:ascii="Arial" w:hAnsi="Arial" w:cs="Arial"/>
          <w:sz w:val="24"/>
          <w:szCs w:val="24"/>
        </w:rPr>
        <w:t xml:space="preserve"> not respond </w:t>
      </w:r>
      <w:r w:rsidRPr="007427EA">
        <w:rPr>
          <w:rFonts w:ascii="Arial" w:hAnsi="Arial" w:cs="Arial"/>
          <w:sz w:val="24"/>
          <w:szCs w:val="24"/>
        </w:rPr>
        <w:t xml:space="preserve">to correspondence, so </w:t>
      </w:r>
      <w:r>
        <w:rPr>
          <w:rFonts w:ascii="Arial" w:hAnsi="Arial" w:cs="Arial"/>
          <w:sz w:val="24"/>
          <w:szCs w:val="24"/>
        </w:rPr>
        <w:t xml:space="preserve">the </w:t>
      </w:r>
      <w:r w:rsidRPr="007427EA">
        <w:rPr>
          <w:rFonts w:ascii="Arial" w:hAnsi="Arial" w:cs="Arial"/>
          <w:sz w:val="24"/>
          <w:szCs w:val="24"/>
        </w:rPr>
        <w:t>referral</w:t>
      </w:r>
      <w:r>
        <w:rPr>
          <w:rFonts w:ascii="Arial" w:hAnsi="Arial" w:cs="Arial"/>
          <w:sz w:val="24"/>
          <w:szCs w:val="24"/>
        </w:rPr>
        <w:t xml:space="preserve"> was</w:t>
      </w:r>
      <w:r w:rsidRPr="007427EA">
        <w:rPr>
          <w:rFonts w:ascii="Arial" w:hAnsi="Arial" w:cs="Arial"/>
          <w:sz w:val="24"/>
          <w:szCs w:val="24"/>
        </w:rPr>
        <w:t xml:space="preserve"> closed.</w:t>
      </w:r>
    </w:p>
    <w:p w14:paraId="4D57DCF0" w14:textId="56AECA5D" w:rsidR="00B51175" w:rsidRPr="007427EA" w:rsidRDefault="00B51175" w:rsidP="0063747A">
      <w:pPr>
        <w:pStyle w:val="ListParagraph"/>
        <w:numPr>
          <w:ilvl w:val="0"/>
          <w:numId w:val="26"/>
        </w:numPr>
        <w:spacing w:after="0" w:line="240" w:lineRule="auto"/>
        <w:jc w:val="both"/>
        <w:rPr>
          <w:rFonts w:ascii="Arial" w:hAnsi="Arial" w:cs="Arial"/>
          <w:sz w:val="24"/>
          <w:szCs w:val="24"/>
        </w:rPr>
      </w:pPr>
      <w:r w:rsidRPr="007427EA">
        <w:rPr>
          <w:rFonts w:ascii="Arial" w:hAnsi="Arial" w:cs="Arial"/>
          <w:sz w:val="24"/>
          <w:szCs w:val="24"/>
        </w:rPr>
        <w:t xml:space="preserve">June 2021 </w:t>
      </w:r>
      <w:r>
        <w:rPr>
          <w:rFonts w:ascii="Arial" w:hAnsi="Arial" w:cs="Arial"/>
          <w:sz w:val="24"/>
          <w:szCs w:val="24"/>
        </w:rPr>
        <w:t>–</w:t>
      </w:r>
      <w:r w:rsidRPr="007427EA">
        <w:rPr>
          <w:rFonts w:ascii="Arial" w:hAnsi="Arial" w:cs="Arial"/>
          <w:sz w:val="24"/>
          <w:szCs w:val="24"/>
        </w:rPr>
        <w:t xml:space="preserve"> </w:t>
      </w:r>
      <w:r>
        <w:rPr>
          <w:rFonts w:ascii="Arial" w:hAnsi="Arial" w:cs="Arial"/>
          <w:sz w:val="24"/>
          <w:szCs w:val="24"/>
        </w:rPr>
        <w:t>Alcohol Service</w:t>
      </w:r>
      <w:r w:rsidR="00F20633">
        <w:rPr>
          <w:rFonts w:ascii="Arial" w:hAnsi="Arial" w:cs="Arial"/>
          <w:sz w:val="24"/>
          <w:szCs w:val="24"/>
        </w:rPr>
        <w:t>s</w:t>
      </w:r>
      <w:r>
        <w:rPr>
          <w:rFonts w:ascii="Arial" w:hAnsi="Arial" w:cs="Arial"/>
          <w:sz w:val="24"/>
          <w:szCs w:val="24"/>
        </w:rPr>
        <w:t xml:space="preserve"> a</w:t>
      </w:r>
      <w:r w:rsidRPr="007427EA">
        <w:rPr>
          <w:rFonts w:ascii="Arial" w:eastAsia="Times New Roman" w:hAnsi="Arial" w:cs="Arial"/>
          <w:sz w:val="24"/>
          <w:szCs w:val="24"/>
        </w:rPr>
        <w:t>ttempt</w:t>
      </w:r>
      <w:r w:rsidR="000A1F80">
        <w:rPr>
          <w:rFonts w:ascii="Arial" w:eastAsia="Times New Roman" w:hAnsi="Arial" w:cs="Arial"/>
          <w:sz w:val="24"/>
          <w:szCs w:val="24"/>
        </w:rPr>
        <w:t>ed</w:t>
      </w:r>
      <w:r w:rsidRPr="007427EA">
        <w:rPr>
          <w:rFonts w:ascii="Arial" w:eastAsia="Times New Roman" w:hAnsi="Arial" w:cs="Arial"/>
          <w:sz w:val="24"/>
          <w:szCs w:val="24"/>
        </w:rPr>
        <w:t xml:space="preserve"> to contact Elaine to undertake </w:t>
      </w:r>
      <w:r>
        <w:rPr>
          <w:rFonts w:ascii="Arial" w:eastAsia="Times New Roman" w:hAnsi="Arial" w:cs="Arial"/>
          <w:sz w:val="24"/>
          <w:szCs w:val="24"/>
        </w:rPr>
        <w:t xml:space="preserve">an </w:t>
      </w:r>
      <w:r w:rsidRPr="007427EA">
        <w:rPr>
          <w:rFonts w:ascii="Arial" w:eastAsia="Times New Roman" w:hAnsi="Arial" w:cs="Arial"/>
          <w:sz w:val="24"/>
          <w:szCs w:val="24"/>
        </w:rPr>
        <w:t>assessment</w:t>
      </w:r>
      <w:r>
        <w:rPr>
          <w:rFonts w:ascii="Arial" w:eastAsia="Times New Roman" w:hAnsi="Arial" w:cs="Arial"/>
          <w:sz w:val="24"/>
          <w:szCs w:val="24"/>
        </w:rPr>
        <w:t xml:space="preserve"> </w:t>
      </w:r>
      <w:r w:rsidRPr="007427EA">
        <w:rPr>
          <w:rFonts w:ascii="Arial" w:eastAsia="Times New Roman" w:hAnsi="Arial" w:cs="Arial"/>
          <w:sz w:val="24"/>
          <w:szCs w:val="24"/>
        </w:rPr>
        <w:t>-</w:t>
      </w:r>
      <w:r>
        <w:rPr>
          <w:rFonts w:ascii="Arial" w:eastAsia="Times New Roman" w:hAnsi="Arial" w:cs="Arial"/>
          <w:sz w:val="24"/>
          <w:szCs w:val="24"/>
        </w:rPr>
        <w:t xml:space="preserve"> n</w:t>
      </w:r>
      <w:r w:rsidRPr="007427EA">
        <w:rPr>
          <w:rFonts w:ascii="Arial" w:eastAsia="Times New Roman" w:hAnsi="Arial" w:cs="Arial"/>
          <w:sz w:val="24"/>
          <w:szCs w:val="24"/>
        </w:rPr>
        <w:t>o answer</w:t>
      </w:r>
      <w:r w:rsidR="00F21B8D">
        <w:rPr>
          <w:rFonts w:ascii="Arial" w:eastAsia="Times New Roman" w:hAnsi="Arial" w:cs="Arial"/>
          <w:sz w:val="24"/>
          <w:szCs w:val="24"/>
        </w:rPr>
        <w:t xml:space="preserve">. </w:t>
      </w:r>
      <w:r>
        <w:rPr>
          <w:rFonts w:ascii="Arial" w:eastAsia="Times New Roman" w:hAnsi="Arial" w:cs="Arial"/>
          <w:sz w:val="24"/>
          <w:szCs w:val="24"/>
        </w:rPr>
        <w:t xml:space="preserve">  The r</w:t>
      </w:r>
      <w:r w:rsidRPr="007427EA">
        <w:rPr>
          <w:rFonts w:ascii="Arial" w:eastAsia="Times New Roman" w:hAnsi="Arial" w:cs="Arial"/>
          <w:sz w:val="24"/>
          <w:szCs w:val="24"/>
        </w:rPr>
        <w:t xml:space="preserve">eferral </w:t>
      </w:r>
      <w:r w:rsidR="000A1F80">
        <w:rPr>
          <w:rFonts w:ascii="Arial" w:eastAsia="Times New Roman" w:hAnsi="Arial" w:cs="Arial"/>
          <w:sz w:val="24"/>
          <w:szCs w:val="24"/>
        </w:rPr>
        <w:t xml:space="preserve">was </w:t>
      </w:r>
      <w:r w:rsidRPr="007427EA">
        <w:rPr>
          <w:rFonts w:ascii="Arial" w:eastAsia="Times New Roman" w:hAnsi="Arial" w:cs="Arial"/>
          <w:sz w:val="24"/>
          <w:szCs w:val="24"/>
        </w:rPr>
        <w:t xml:space="preserve">closed as per </w:t>
      </w:r>
      <w:r>
        <w:rPr>
          <w:rFonts w:ascii="Arial" w:eastAsia="Times New Roman" w:hAnsi="Arial" w:cs="Arial"/>
          <w:sz w:val="24"/>
          <w:szCs w:val="24"/>
        </w:rPr>
        <w:t>agency</w:t>
      </w:r>
      <w:r w:rsidRPr="007427EA">
        <w:rPr>
          <w:rFonts w:ascii="Arial" w:eastAsia="Times New Roman" w:hAnsi="Arial" w:cs="Arial"/>
          <w:sz w:val="24"/>
          <w:szCs w:val="24"/>
        </w:rPr>
        <w:t xml:space="preserve"> policy following </w:t>
      </w:r>
      <w:r>
        <w:rPr>
          <w:rFonts w:ascii="Arial" w:eastAsia="Times New Roman" w:hAnsi="Arial" w:cs="Arial"/>
          <w:sz w:val="24"/>
          <w:szCs w:val="24"/>
        </w:rPr>
        <w:t>three</w:t>
      </w:r>
      <w:r w:rsidRPr="007427EA">
        <w:rPr>
          <w:rFonts w:ascii="Arial" w:eastAsia="Times New Roman" w:hAnsi="Arial" w:cs="Arial"/>
          <w:sz w:val="24"/>
          <w:szCs w:val="24"/>
        </w:rPr>
        <w:t xml:space="preserve"> failed attempts</w:t>
      </w:r>
      <w:r w:rsidR="00F21B8D">
        <w:rPr>
          <w:rFonts w:ascii="Arial" w:eastAsia="Times New Roman" w:hAnsi="Arial" w:cs="Arial"/>
          <w:sz w:val="24"/>
          <w:szCs w:val="24"/>
        </w:rPr>
        <w:t xml:space="preserve">. </w:t>
      </w:r>
      <w:r w:rsidRPr="007427EA">
        <w:rPr>
          <w:rFonts w:ascii="Arial" w:eastAsia="Times New Roman" w:hAnsi="Arial" w:cs="Arial"/>
          <w:sz w:val="24"/>
          <w:szCs w:val="24"/>
        </w:rPr>
        <w:t>Information</w:t>
      </w:r>
      <w:r w:rsidR="00EF5CE9">
        <w:rPr>
          <w:rFonts w:ascii="Arial" w:eastAsia="Times New Roman" w:hAnsi="Arial" w:cs="Arial"/>
          <w:sz w:val="24"/>
          <w:szCs w:val="24"/>
        </w:rPr>
        <w:t xml:space="preserve"> was</w:t>
      </w:r>
      <w:r w:rsidRPr="007427EA">
        <w:rPr>
          <w:rFonts w:ascii="Arial" w:eastAsia="Times New Roman" w:hAnsi="Arial" w:cs="Arial"/>
          <w:sz w:val="24"/>
          <w:szCs w:val="24"/>
        </w:rPr>
        <w:t xml:space="preserve"> passed to </w:t>
      </w:r>
      <w:r>
        <w:rPr>
          <w:rFonts w:ascii="Arial" w:eastAsia="Times New Roman" w:hAnsi="Arial" w:cs="Arial"/>
          <w:sz w:val="24"/>
          <w:szCs w:val="24"/>
        </w:rPr>
        <w:t>Adult Social Care.</w:t>
      </w:r>
    </w:p>
    <w:p w14:paraId="3EC3C99D" w14:textId="5F0DA359" w:rsidR="00B51175" w:rsidRPr="007427EA" w:rsidRDefault="00B51175" w:rsidP="0063747A">
      <w:pPr>
        <w:spacing w:after="0" w:line="240" w:lineRule="auto"/>
        <w:jc w:val="both"/>
        <w:rPr>
          <w:rFonts w:ascii="Arial" w:hAnsi="Arial" w:cs="Arial"/>
          <w:sz w:val="24"/>
          <w:szCs w:val="24"/>
        </w:rPr>
      </w:pPr>
    </w:p>
    <w:p w14:paraId="781A717C" w14:textId="0B62D8FE" w:rsidR="00B51175" w:rsidRDefault="00B51175" w:rsidP="0063747A">
      <w:pPr>
        <w:spacing w:after="0" w:line="240" w:lineRule="auto"/>
        <w:jc w:val="both"/>
        <w:rPr>
          <w:rFonts w:ascii="Arial" w:eastAsia="Times New Roman" w:hAnsi="Arial" w:cs="Arial"/>
          <w:sz w:val="24"/>
          <w:szCs w:val="24"/>
        </w:rPr>
      </w:pPr>
      <w:r w:rsidRPr="007427EA">
        <w:rPr>
          <w:rFonts w:ascii="Arial" w:hAnsi="Arial" w:cs="Arial"/>
          <w:sz w:val="24"/>
          <w:szCs w:val="24"/>
        </w:rPr>
        <w:t>It is very clear that Elaine was going to struggle to work effectively with a structure that require</w:t>
      </w:r>
      <w:r>
        <w:rPr>
          <w:rFonts w:ascii="Arial" w:hAnsi="Arial" w:cs="Arial"/>
          <w:sz w:val="24"/>
          <w:szCs w:val="24"/>
        </w:rPr>
        <w:t>d</w:t>
      </w:r>
      <w:r w:rsidRPr="007427EA">
        <w:rPr>
          <w:rFonts w:ascii="Arial" w:hAnsi="Arial" w:cs="Arial"/>
          <w:sz w:val="24"/>
          <w:szCs w:val="24"/>
        </w:rPr>
        <w:t xml:space="preserve"> a referral and consistent motivation to engage with services</w:t>
      </w:r>
      <w:r w:rsidR="00F21B8D">
        <w:rPr>
          <w:rFonts w:ascii="Arial" w:hAnsi="Arial" w:cs="Arial"/>
          <w:sz w:val="24"/>
          <w:szCs w:val="24"/>
        </w:rPr>
        <w:t xml:space="preserve">. </w:t>
      </w:r>
      <w:r w:rsidRPr="007427EA">
        <w:rPr>
          <w:rFonts w:ascii="Arial" w:hAnsi="Arial" w:cs="Arial"/>
          <w:sz w:val="24"/>
          <w:szCs w:val="24"/>
        </w:rPr>
        <w:t xml:space="preserve"> </w:t>
      </w:r>
      <w:r w:rsidR="00894EB9">
        <w:rPr>
          <w:rFonts w:ascii="Arial" w:hAnsi="Arial" w:cs="Arial"/>
          <w:sz w:val="24"/>
          <w:szCs w:val="24"/>
        </w:rPr>
        <w:t>W</w:t>
      </w:r>
      <w:r w:rsidRPr="007427EA">
        <w:rPr>
          <w:rFonts w:ascii="Arial" w:hAnsi="Arial" w:cs="Arial"/>
          <w:sz w:val="24"/>
          <w:szCs w:val="24"/>
        </w:rPr>
        <w:t>hat is surprising is that other professionals continue</w:t>
      </w:r>
      <w:r>
        <w:rPr>
          <w:rFonts w:ascii="Arial" w:hAnsi="Arial" w:cs="Arial"/>
          <w:sz w:val="24"/>
          <w:szCs w:val="24"/>
        </w:rPr>
        <w:t>d</w:t>
      </w:r>
      <w:r w:rsidRPr="007427EA">
        <w:rPr>
          <w:rFonts w:ascii="Arial" w:hAnsi="Arial" w:cs="Arial"/>
          <w:sz w:val="24"/>
          <w:szCs w:val="24"/>
        </w:rPr>
        <w:t xml:space="preserve"> to expect Elaine to follow this route</w:t>
      </w:r>
      <w:r w:rsidR="00F21B8D">
        <w:rPr>
          <w:rFonts w:ascii="Arial" w:hAnsi="Arial" w:cs="Arial"/>
          <w:sz w:val="24"/>
          <w:szCs w:val="24"/>
        </w:rPr>
        <w:t xml:space="preserve">. </w:t>
      </w:r>
      <w:r w:rsidRPr="007427EA">
        <w:rPr>
          <w:rFonts w:ascii="Arial" w:hAnsi="Arial" w:cs="Arial"/>
          <w:sz w:val="24"/>
          <w:szCs w:val="24"/>
        </w:rPr>
        <w:t xml:space="preserve"> </w:t>
      </w:r>
      <w:r w:rsidRPr="007427EA">
        <w:rPr>
          <w:rFonts w:ascii="Arial" w:eastAsia="Times New Roman" w:hAnsi="Arial" w:cs="Arial"/>
          <w:sz w:val="24"/>
          <w:szCs w:val="24"/>
        </w:rPr>
        <w:t>For example</w:t>
      </w:r>
      <w:r>
        <w:rPr>
          <w:rFonts w:ascii="Arial" w:eastAsia="Times New Roman" w:hAnsi="Arial" w:cs="Arial"/>
          <w:sz w:val="24"/>
          <w:szCs w:val="24"/>
        </w:rPr>
        <w:t>:</w:t>
      </w:r>
    </w:p>
    <w:p w14:paraId="6DA3C8C6" w14:textId="77777777" w:rsidR="00C121C8" w:rsidRDefault="00C121C8" w:rsidP="0063747A">
      <w:pPr>
        <w:spacing w:after="0" w:line="240" w:lineRule="auto"/>
        <w:jc w:val="both"/>
        <w:rPr>
          <w:rFonts w:ascii="Arial" w:eastAsia="Times New Roman" w:hAnsi="Arial" w:cs="Arial"/>
          <w:sz w:val="24"/>
          <w:szCs w:val="24"/>
        </w:rPr>
      </w:pPr>
    </w:p>
    <w:p w14:paraId="2980A001" w14:textId="2F8F70EA" w:rsidR="00B51175" w:rsidRPr="00F33495" w:rsidRDefault="00B51175" w:rsidP="0063747A">
      <w:pPr>
        <w:pStyle w:val="ListParagraph"/>
        <w:numPr>
          <w:ilvl w:val="0"/>
          <w:numId w:val="27"/>
        </w:numPr>
        <w:spacing w:after="0" w:line="240" w:lineRule="auto"/>
        <w:jc w:val="both"/>
        <w:rPr>
          <w:rFonts w:ascii="Arial" w:eastAsia="Times New Roman" w:hAnsi="Arial" w:cs="Arial"/>
          <w:sz w:val="24"/>
          <w:szCs w:val="24"/>
        </w:rPr>
      </w:pPr>
      <w:r w:rsidRPr="00F33495">
        <w:rPr>
          <w:rFonts w:ascii="Arial" w:eastAsia="Times New Roman" w:hAnsi="Arial" w:cs="Arial"/>
          <w:sz w:val="24"/>
          <w:szCs w:val="24"/>
        </w:rPr>
        <w:t>In March 2021, when Elaine does not attend, the Alcohol Service</w:t>
      </w:r>
      <w:r w:rsidR="00CE6733">
        <w:rPr>
          <w:rFonts w:ascii="Arial" w:eastAsia="Times New Roman" w:hAnsi="Arial" w:cs="Arial"/>
          <w:sz w:val="24"/>
          <w:szCs w:val="24"/>
        </w:rPr>
        <w:t xml:space="preserve">s </w:t>
      </w:r>
      <w:r w:rsidRPr="00F33495">
        <w:rPr>
          <w:rFonts w:ascii="Arial" w:eastAsia="Times New Roman" w:hAnsi="Arial" w:cs="Arial"/>
          <w:sz w:val="24"/>
          <w:szCs w:val="24"/>
        </w:rPr>
        <w:t>sent her a re-engagement letter.</w:t>
      </w:r>
    </w:p>
    <w:p w14:paraId="468706E0" w14:textId="45E27049" w:rsidR="00B51175" w:rsidRPr="00F33495" w:rsidRDefault="00B51175" w:rsidP="0063747A">
      <w:pPr>
        <w:pStyle w:val="ListParagraph"/>
        <w:numPr>
          <w:ilvl w:val="0"/>
          <w:numId w:val="27"/>
        </w:numPr>
        <w:spacing w:after="0" w:line="240" w:lineRule="auto"/>
        <w:jc w:val="both"/>
        <w:rPr>
          <w:rFonts w:ascii="Arial" w:hAnsi="Arial" w:cs="Arial"/>
          <w:sz w:val="24"/>
          <w:szCs w:val="24"/>
        </w:rPr>
      </w:pPr>
      <w:r w:rsidRPr="00F33495">
        <w:rPr>
          <w:rFonts w:ascii="Arial" w:eastAsia="Times New Roman" w:hAnsi="Arial" w:cs="Arial"/>
          <w:sz w:val="24"/>
          <w:szCs w:val="24"/>
        </w:rPr>
        <w:t>In May 2021</w:t>
      </w:r>
      <w:r w:rsidR="009727FD">
        <w:rPr>
          <w:rFonts w:ascii="Arial" w:eastAsia="Times New Roman" w:hAnsi="Arial" w:cs="Arial"/>
          <w:sz w:val="24"/>
          <w:szCs w:val="24"/>
        </w:rPr>
        <w:t>,</w:t>
      </w:r>
      <w:r w:rsidRPr="00F33495">
        <w:rPr>
          <w:rFonts w:ascii="Arial" w:eastAsia="Times New Roman" w:hAnsi="Arial" w:cs="Arial"/>
          <w:sz w:val="24"/>
          <w:szCs w:val="24"/>
        </w:rPr>
        <w:t xml:space="preserve"> Elaine was </w:t>
      </w:r>
      <w:r w:rsidR="00E77CAD">
        <w:rPr>
          <w:rFonts w:ascii="Arial" w:eastAsia="Times New Roman" w:hAnsi="Arial" w:cs="Arial"/>
          <w:sz w:val="24"/>
          <w:szCs w:val="24"/>
        </w:rPr>
        <w:t>dis</w:t>
      </w:r>
      <w:r w:rsidRPr="00F33495">
        <w:rPr>
          <w:rFonts w:ascii="Arial" w:eastAsia="Times New Roman" w:hAnsi="Arial" w:cs="Arial"/>
          <w:sz w:val="24"/>
          <w:szCs w:val="24"/>
        </w:rPr>
        <w:t>charged from hospital with the expectation that she would self-refer to the Alcohol Service.</w:t>
      </w:r>
    </w:p>
    <w:p w14:paraId="451FA846" w14:textId="77777777" w:rsidR="00B51175" w:rsidRDefault="00B51175" w:rsidP="0063747A">
      <w:pPr>
        <w:spacing w:after="0" w:line="240" w:lineRule="auto"/>
        <w:jc w:val="both"/>
        <w:rPr>
          <w:rFonts w:ascii="Arial" w:hAnsi="Arial" w:cs="Arial"/>
          <w:sz w:val="24"/>
          <w:szCs w:val="24"/>
        </w:rPr>
      </w:pPr>
    </w:p>
    <w:p w14:paraId="6A876AA8" w14:textId="3A6DF950" w:rsidR="00B51175" w:rsidRPr="00CC51F8" w:rsidRDefault="00B51175" w:rsidP="0063747A">
      <w:pPr>
        <w:spacing w:after="0" w:line="240" w:lineRule="auto"/>
        <w:jc w:val="both"/>
        <w:rPr>
          <w:rFonts w:ascii="Arial" w:eastAsia="Times New Roman" w:hAnsi="Arial" w:cs="Arial"/>
          <w:sz w:val="24"/>
          <w:szCs w:val="24"/>
        </w:rPr>
      </w:pPr>
      <w:r w:rsidRPr="00CC51F8">
        <w:rPr>
          <w:rFonts w:ascii="Arial" w:hAnsi="Arial" w:cs="Arial"/>
          <w:sz w:val="24"/>
          <w:szCs w:val="24"/>
        </w:rPr>
        <w:t xml:space="preserve">This is problematic because the Alcohol Service describe themselves as a </w:t>
      </w:r>
      <w:r w:rsidRPr="00CC51F8">
        <w:rPr>
          <w:rFonts w:ascii="Arial" w:hAnsi="Arial" w:cs="Arial"/>
          <w:i/>
          <w:iCs/>
          <w:sz w:val="24"/>
          <w:szCs w:val="24"/>
        </w:rPr>
        <w:t>“</w:t>
      </w:r>
      <w:r w:rsidRPr="00CC51F8">
        <w:rPr>
          <w:rFonts w:ascii="Arial" w:eastAsia="Times New Roman" w:hAnsi="Arial" w:cs="Arial"/>
          <w:i/>
          <w:iCs/>
          <w:sz w:val="24"/>
          <w:szCs w:val="24"/>
        </w:rPr>
        <w:t>voluntary service (who) can only work with individuals who choose to address their substance/alcohol use.”</w:t>
      </w:r>
      <w:r w:rsidRPr="00CC51F8">
        <w:rPr>
          <w:rFonts w:ascii="Arial" w:eastAsia="Times New Roman" w:hAnsi="Arial" w:cs="Arial"/>
          <w:sz w:val="24"/>
          <w:szCs w:val="24"/>
        </w:rPr>
        <w:t xml:space="preserve">   They have</w:t>
      </w:r>
      <w:r w:rsidR="00736699">
        <w:rPr>
          <w:rFonts w:ascii="Arial" w:eastAsia="Times New Roman" w:hAnsi="Arial" w:cs="Arial"/>
          <w:sz w:val="24"/>
          <w:szCs w:val="24"/>
        </w:rPr>
        <w:t xml:space="preserve"> </w:t>
      </w:r>
      <w:r w:rsidRPr="00736699">
        <w:rPr>
          <w:rFonts w:ascii="Arial" w:eastAsia="Times New Roman" w:hAnsi="Arial" w:cs="Arial"/>
          <w:iCs/>
          <w:sz w:val="24"/>
          <w:szCs w:val="24"/>
        </w:rPr>
        <w:t xml:space="preserve">a </w:t>
      </w:r>
      <w:r w:rsidR="00F21B8D">
        <w:rPr>
          <w:rFonts w:ascii="Arial" w:eastAsia="Times New Roman" w:hAnsi="Arial" w:cs="Arial"/>
          <w:iCs/>
          <w:sz w:val="24"/>
          <w:szCs w:val="24"/>
        </w:rPr>
        <w:t>“</w:t>
      </w:r>
      <w:r w:rsidR="00394033">
        <w:rPr>
          <w:rFonts w:ascii="Arial" w:eastAsia="Times New Roman" w:hAnsi="Arial" w:cs="Arial"/>
          <w:iCs/>
          <w:sz w:val="24"/>
          <w:szCs w:val="24"/>
        </w:rPr>
        <w:t>Did Not Attend</w:t>
      </w:r>
      <w:r w:rsidR="00F21B8D">
        <w:rPr>
          <w:rFonts w:ascii="Arial" w:eastAsia="Times New Roman" w:hAnsi="Arial" w:cs="Arial"/>
          <w:iCs/>
          <w:sz w:val="24"/>
          <w:szCs w:val="24"/>
        </w:rPr>
        <w:t>”</w:t>
      </w:r>
      <w:r w:rsidR="00394033">
        <w:rPr>
          <w:rFonts w:ascii="Arial" w:eastAsia="Times New Roman" w:hAnsi="Arial" w:cs="Arial"/>
          <w:iCs/>
          <w:sz w:val="24"/>
          <w:szCs w:val="24"/>
        </w:rPr>
        <w:t xml:space="preserve"> </w:t>
      </w:r>
      <w:r w:rsidRPr="00736699">
        <w:rPr>
          <w:rFonts w:ascii="Arial" w:eastAsia="Times New Roman" w:hAnsi="Arial" w:cs="Arial"/>
          <w:iCs/>
          <w:sz w:val="24"/>
          <w:szCs w:val="24"/>
        </w:rPr>
        <w:t>policy</w:t>
      </w:r>
      <w:r w:rsidRPr="00525853">
        <w:rPr>
          <w:rFonts w:ascii="Arial" w:eastAsia="Times New Roman" w:hAnsi="Arial" w:cs="Arial"/>
          <w:iCs/>
          <w:sz w:val="24"/>
          <w:szCs w:val="24"/>
        </w:rPr>
        <w:t xml:space="preserve"> which </w:t>
      </w:r>
      <w:r w:rsidR="00394033">
        <w:rPr>
          <w:rFonts w:ascii="Arial" w:eastAsia="Times New Roman" w:hAnsi="Arial" w:cs="Arial"/>
          <w:iCs/>
          <w:sz w:val="24"/>
          <w:szCs w:val="24"/>
        </w:rPr>
        <w:t>says that</w:t>
      </w:r>
      <w:r w:rsidR="002B0F7E">
        <w:rPr>
          <w:rFonts w:ascii="Arial" w:eastAsia="Times New Roman" w:hAnsi="Arial" w:cs="Arial"/>
          <w:iCs/>
          <w:sz w:val="24"/>
          <w:szCs w:val="24"/>
        </w:rPr>
        <w:t xml:space="preserve"> </w:t>
      </w:r>
      <w:r w:rsidRPr="00525853">
        <w:rPr>
          <w:rFonts w:ascii="Arial" w:eastAsia="Times New Roman" w:hAnsi="Arial" w:cs="Arial"/>
          <w:iCs/>
          <w:sz w:val="24"/>
          <w:szCs w:val="24"/>
        </w:rPr>
        <w:t xml:space="preserve">following </w:t>
      </w:r>
      <w:r w:rsidR="00525853">
        <w:rPr>
          <w:rFonts w:ascii="Arial" w:eastAsia="Times New Roman" w:hAnsi="Arial" w:cs="Arial"/>
          <w:iCs/>
          <w:sz w:val="24"/>
          <w:szCs w:val="24"/>
        </w:rPr>
        <w:t>three</w:t>
      </w:r>
      <w:r w:rsidRPr="00525853">
        <w:rPr>
          <w:rFonts w:ascii="Arial" w:eastAsia="Times New Roman" w:hAnsi="Arial" w:cs="Arial"/>
          <w:iCs/>
          <w:sz w:val="24"/>
          <w:szCs w:val="24"/>
        </w:rPr>
        <w:t xml:space="preserve"> unsuccessful attempts to engage the referral will be closed.</w:t>
      </w:r>
    </w:p>
    <w:p w14:paraId="68139814" w14:textId="77777777" w:rsidR="00B51175" w:rsidRDefault="00B51175" w:rsidP="0063747A">
      <w:pPr>
        <w:spacing w:after="0" w:line="240" w:lineRule="auto"/>
        <w:jc w:val="both"/>
        <w:rPr>
          <w:rFonts w:ascii="Arial" w:eastAsia="Times New Roman" w:hAnsi="Arial" w:cs="Arial"/>
          <w:sz w:val="24"/>
          <w:szCs w:val="24"/>
        </w:rPr>
      </w:pPr>
    </w:p>
    <w:p w14:paraId="52BE2A6E" w14:textId="5A894D39" w:rsidR="00B51175" w:rsidRDefault="00B51175" w:rsidP="0063747A">
      <w:pPr>
        <w:spacing w:after="0" w:line="240" w:lineRule="auto"/>
        <w:jc w:val="both"/>
        <w:rPr>
          <w:rFonts w:ascii="Arial" w:hAnsi="Arial" w:cs="Arial"/>
          <w:sz w:val="24"/>
          <w:szCs w:val="24"/>
        </w:rPr>
      </w:pPr>
      <w:r>
        <w:rPr>
          <w:rFonts w:ascii="Arial" w:hAnsi="Arial" w:cs="Arial"/>
          <w:sz w:val="24"/>
          <w:szCs w:val="24"/>
        </w:rPr>
        <w:t>Individuals like Elaine, who seem to resist the help offered by services,</w:t>
      </w:r>
      <w:r w:rsidRPr="005A152E">
        <w:rPr>
          <w:rFonts w:ascii="Arial" w:hAnsi="Arial" w:cs="Arial"/>
          <w:sz w:val="24"/>
          <w:szCs w:val="24"/>
        </w:rPr>
        <w:t xml:space="preserve"> have long been a challenge to agencies</w:t>
      </w:r>
      <w:r w:rsidR="00F21B8D">
        <w:rPr>
          <w:rFonts w:ascii="Arial" w:hAnsi="Arial" w:cs="Arial"/>
          <w:sz w:val="24"/>
          <w:szCs w:val="24"/>
        </w:rPr>
        <w:t xml:space="preserve">. </w:t>
      </w:r>
      <w:r w:rsidRPr="005A152E">
        <w:rPr>
          <w:rFonts w:ascii="Arial" w:hAnsi="Arial" w:cs="Arial"/>
          <w:sz w:val="24"/>
          <w:szCs w:val="24"/>
        </w:rPr>
        <w:t xml:space="preserve"> However, a range of evidence now identifies “what works” with chronic dependent drinkers</w:t>
      </w:r>
      <w:r w:rsidR="00F21B8D">
        <w:rPr>
          <w:rFonts w:ascii="Arial" w:hAnsi="Arial" w:cs="Arial"/>
          <w:sz w:val="24"/>
          <w:szCs w:val="24"/>
        </w:rPr>
        <w:t xml:space="preserve">. </w:t>
      </w:r>
      <w:r w:rsidRPr="005A152E">
        <w:rPr>
          <w:rFonts w:ascii="Arial" w:hAnsi="Arial" w:cs="Arial"/>
          <w:sz w:val="24"/>
          <w:szCs w:val="24"/>
        </w:rPr>
        <w:t xml:space="preserve">  This is most clearly summarised in Alcohol Change </w:t>
      </w:r>
      <w:r w:rsidRPr="005A152E">
        <w:rPr>
          <w:rFonts w:ascii="Arial" w:hAnsi="Arial" w:cs="Arial"/>
          <w:sz w:val="24"/>
          <w:szCs w:val="24"/>
        </w:rPr>
        <w:lastRenderedPageBreak/>
        <w:t>UK’s Blue Light project manual.</w:t>
      </w:r>
      <w:r w:rsidRPr="005A152E">
        <w:rPr>
          <w:rStyle w:val="FootnoteReference"/>
          <w:rFonts w:ascii="Arial" w:hAnsi="Arial" w:cs="Arial"/>
          <w:sz w:val="24"/>
          <w:szCs w:val="24"/>
        </w:rPr>
        <w:footnoteReference w:id="6"/>
      </w:r>
      <w:r w:rsidRPr="005A152E">
        <w:rPr>
          <w:rFonts w:ascii="Arial" w:hAnsi="Arial" w:cs="Arial"/>
          <w:sz w:val="24"/>
          <w:szCs w:val="24"/>
        </w:rPr>
        <w:t xml:space="preserve">   However, </w:t>
      </w:r>
      <w:r>
        <w:rPr>
          <w:rFonts w:ascii="Arial" w:hAnsi="Arial" w:cs="Arial"/>
          <w:sz w:val="24"/>
          <w:szCs w:val="24"/>
        </w:rPr>
        <w:t>the Office for Health Improvement and Disparities</w:t>
      </w:r>
      <w:r w:rsidRPr="005A152E">
        <w:rPr>
          <w:rFonts w:ascii="Arial" w:hAnsi="Arial" w:cs="Arial"/>
          <w:sz w:val="24"/>
          <w:szCs w:val="24"/>
        </w:rPr>
        <w:t>’ forthcoming clinical guidelines on alcohol</w:t>
      </w:r>
      <w:r>
        <w:rPr>
          <w:rFonts w:ascii="Arial" w:hAnsi="Arial" w:cs="Arial"/>
          <w:sz w:val="24"/>
          <w:szCs w:val="24"/>
        </w:rPr>
        <w:t>,</w:t>
      </w:r>
      <w:r w:rsidRPr="005A152E">
        <w:rPr>
          <w:rFonts w:ascii="Arial" w:hAnsi="Arial" w:cs="Arial"/>
          <w:sz w:val="24"/>
          <w:szCs w:val="24"/>
        </w:rPr>
        <w:t xml:space="preserve"> the Carol SAR from Tees</w:t>
      </w:r>
      <w:r w:rsidR="00527DF6">
        <w:rPr>
          <w:rFonts w:ascii="Arial" w:hAnsi="Arial" w:cs="Arial"/>
          <w:sz w:val="24"/>
          <w:szCs w:val="24"/>
        </w:rPr>
        <w:t>w</w:t>
      </w:r>
      <w:r w:rsidRPr="005A152E">
        <w:rPr>
          <w:rFonts w:ascii="Arial" w:hAnsi="Arial" w:cs="Arial"/>
          <w:sz w:val="24"/>
          <w:szCs w:val="24"/>
        </w:rPr>
        <w:t>ide</w:t>
      </w:r>
      <w:r w:rsidR="00A24725">
        <w:rPr>
          <w:rFonts w:ascii="Arial" w:hAnsi="Arial" w:cs="Arial"/>
          <w:sz w:val="24"/>
          <w:szCs w:val="24"/>
        </w:rPr>
        <w:t xml:space="preserve"> SAB</w:t>
      </w:r>
      <w:r>
        <w:rPr>
          <w:rFonts w:ascii="Arial" w:hAnsi="Arial" w:cs="Arial"/>
          <w:sz w:val="24"/>
          <w:szCs w:val="24"/>
        </w:rPr>
        <w:t xml:space="preserve">, the Alan SAR from Sunderland and other SARs </w:t>
      </w:r>
      <w:r w:rsidRPr="005A152E">
        <w:rPr>
          <w:rFonts w:ascii="Arial" w:hAnsi="Arial" w:cs="Arial"/>
          <w:sz w:val="24"/>
          <w:szCs w:val="24"/>
        </w:rPr>
        <w:t>also endorse the same approach.</w:t>
      </w:r>
    </w:p>
    <w:p w14:paraId="646E9EC4" w14:textId="77777777" w:rsidR="00B51175" w:rsidRPr="005A152E" w:rsidRDefault="00B51175" w:rsidP="0063747A">
      <w:pPr>
        <w:spacing w:after="0" w:line="240" w:lineRule="auto"/>
        <w:jc w:val="both"/>
        <w:rPr>
          <w:rFonts w:ascii="Arial" w:hAnsi="Arial" w:cs="Arial"/>
          <w:sz w:val="24"/>
          <w:szCs w:val="24"/>
        </w:rPr>
      </w:pPr>
    </w:p>
    <w:p w14:paraId="02CDB91F" w14:textId="77777777" w:rsidR="00B51175" w:rsidRDefault="00B51175" w:rsidP="0063747A">
      <w:pPr>
        <w:spacing w:after="0" w:line="240" w:lineRule="auto"/>
        <w:jc w:val="both"/>
        <w:rPr>
          <w:rFonts w:ascii="Arial" w:hAnsi="Arial" w:cs="Arial"/>
          <w:sz w:val="24"/>
          <w:szCs w:val="24"/>
        </w:rPr>
      </w:pPr>
      <w:r w:rsidRPr="005A152E">
        <w:rPr>
          <w:rFonts w:ascii="Arial" w:hAnsi="Arial" w:cs="Arial"/>
          <w:sz w:val="24"/>
          <w:szCs w:val="24"/>
        </w:rPr>
        <w:t>At its core is:</w:t>
      </w:r>
    </w:p>
    <w:p w14:paraId="402D58A1" w14:textId="77777777" w:rsidR="002B0F7E" w:rsidRPr="005A152E" w:rsidRDefault="002B0F7E" w:rsidP="0063747A">
      <w:pPr>
        <w:spacing w:after="0" w:line="240" w:lineRule="auto"/>
        <w:jc w:val="both"/>
        <w:rPr>
          <w:rFonts w:ascii="Arial" w:hAnsi="Arial" w:cs="Arial"/>
          <w:sz w:val="24"/>
          <w:szCs w:val="24"/>
        </w:rPr>
      </w:pPr>
    </w:p>
    <w:p w14:paraId="29438DAA" w14:textId="77777777" w:rsidR="00B51175" w:rsidRPr="005A152E" w:rsidRDefault="00B51175" w:rsidP="0063747A">
      <w:pPr>
        <w:numPr>
          <w:ilvl w:val="0"/>
          <w:numId w:val="5"/>
        </w:numPr>
        <w:spacing w:after="0" w:line="240" w:lineRule="auto"/>
        <w:jc w:val="both"/>
        <w:rPr>
          <w:rFonts w:ascii="Arial" w:hAnsi="Arial" w:cs="Arial"/>
          <w:sz w:val="24"/>
          <w:szCs w:val="24"/>
        </w:rPr>
      </w:pPr>
      <w:r w:rsidRPr="005A152E">
        <w:rPr>
          <w:rFonts w:ascii="Arial" w:hAnsi="Arial" w:cs="Arial"/>
          <w:sz w:val="24"/>
          <w:szCs w:val="24"/>
        </w:rPr>
        <w:t>A care package centred on intensive assertive outreach.</w:t>
      </w:r>
    </w:p>
    <w:p w14:paraId="1F9E7D77" w14:textId="77777777" w:rsidR="00B51175" w:rsidRPr="005A152E" w:rsidRDefault="00B51175" w:rsidP="0063747A">
      <w:pPr>
        <w:numPr>
          <w:ilvl w:val="0"/>
          <w:numId w:val="5"/>
        </w:numPr>
        <w:spacing w:after="0" w:line="240" w:lineRule="auto"/>
        <w:jc w:val="both"/>
        <w:rPr>
          <w:rFonts w:ascii="Arial" w:hAnsi="Arial" w:cs="Arial"/>
          <w:sz w:val="24"/>
          <w:szCs w:val="24"/>
        </w:rPr>
      </w:pPr>
      <w:r w:rsidRPr="005A152E">
        <w:rPr>
          <w:rFonts w:ascii="Arial" w:hAnsi="Arial" w:cs="Arial"/>
          <w:sz w:val="24"/>
          <w:szCs w:val="24"/>
        </w:rPr>
        <w:t>A multi-agency management group to guide and support the work.</w:t>
      </w:r>
    </w:p>
    <w:p w14:paraId="1E400C62" w14:textId="77777777" w:rsidR="00B51175" w:rsidRPr="005A152E" w:rsidRDefault="00B51175" w:rsidP="0063747A">
      <w:pPr>
        <w:numPr>
          <w:ilvl w:val="0"/>
          <w:numId w:val="5"/>
        </w:numPr>
        <w:spacing w:after="0" w:line="240" w:lineRule="auto"/>
        <w:jc w:val="both"/>
        <w:rPr>
          <w:rFonts w:ascii="Arial" w:hAnsi="Arial" w:cs="Arial"/>
          <w:sz w:val="24"/>
          <w:szCs w:val="24"/>
        </w:rPr>
      </w:pPr>
      <w:r w:rsidRPr="005A152E">
        <w:rPr>
          <w:rFonts w:ascii="Arial" w:hAnsi="Arial" w:cs="Arial"/>
          <w:sz w:val="24"/>
          <w:szCs w:val="24"/>
        </w:rPr>
        <w:t>The willingness to be consistent and persistent and to allocate time to the task.</w:t>
      </w:r>
    </w:p>
    <w:p w14:paraId="1A27D063" w14:textId="77777777" w:rsidR="00B51175" w:rsidRDefault="00B51175" w:rsidP="0063747A">
      <w:pPr>
        <w:spacing w:after="0" w:line="240" w:lineRule="auto"/>
        <w:jc w:val="both"/>
        <w:rPr>
          <w:rFonts w:ascii="Arial" w:hAnsi="Arial" w:cs="Arial"/>
          <w:sz w:val="24"/>
          <w:szCs w:val="24"/>
        </w:rPr>
      </w:pPr>
    </w:p>
    <w:p w14:paraId="04723611" w14:textId="09C982F8" w:rsidR="00B51175" w:rsidRPr="00767180" w:rsidRDefault="00B51175" w:rsidP="0063747A">
      <w:pPr>
        <w:spacing w:after="0" w:line="240" w:lineRule="auto"/>
        <w:jc w:val="both"/>
        <w:rPr>
          <w:rFonts w:ascii="Arial" w:hAnsi="Arial" w:cs="Arial"/>
          <w:sz w:val="24"/>
          <w:szCs w:val="24"/>
          <w:lang w:eastAsia="en-GB"/>
        </w:rPr>
      </w:pPr>
      <w:r>
        <w:rPr>
          <w:rFonts w:ascii="Arial" w:hAnsi="Arial" w:cs="Arial"/>
          <w:sz w:val="24"/>
          <w:szCs w:val="24"/>
          <w:lang w:eastAsia="en-GB"/>
        </w:rPr>
        <w:t>Elaine</w:t>
      </w:r>
      <w:r w:rsidRPr="00767180">
        <w:rPr>
          <w:rFonts w:ascii="Arial" w:hAnsi="Arial" w:cs="Arial"/>
          <w:sz w:val="24"/>
          <w:szCs w:val="24"/>
          <w:lang w:eastAsia="en-GB"/>
        </w:rPr>
        <w:t xml:space="preserve"> could have benefited from an assertive outreach approach which would have attempted to build a relationship with </w:t>
      </w:r>
      <w:r>
        <w:rPr>
          <w:rFonts w:ascii="Arial" w:hAnsi="Arial" w:cs="Arial"/>
          <w:sz w:val="24"/>
          <w:szCs w:val="24"/>
          <w:lang w:eastAsia="en-GB"/>
        </w:rPr>
        <w:t>her</w:t>
      </w:r>
      <w:r w:rsidRPr="00767180">
        <w:rPr>
          <w:rFonts w:ascii="Arial" w:hAnsi="Arial" w:cs="Arial"/>
          <w:sz w:val="24"/>
          <w:szCs w:val="24"/>
          <w:lang w:eastAsia="en-GB"/>
        </w:rPr>
        <w:t xml:space="preserve"> in order to understand what l</w:t>
      </w:r>
      <w:r>
        <w:rPr>
          <w:rFonts w:ascii="Arial" w:hAnsi="Arial" w:cs="Arial"/>
          <w:sz w:val="24"/>
          <w:szCs w:val="24"/>
          <w:lang w:eastAsia="en-GB"/>
        </w:rPr>
        <w:t>ay</w:t>
      </w:r>
      <w:r w:rsidRPr="00767180">
        <w:rPr>
          <w:rFonts w:ascii="Arial" w:hAnsi="Arial" w:cs="Arial"/>
          <w:sz w:val="24"/>
          <w:szCs w:val="24"/>
          <w:lang w:eastAsia="en-GB"/>
        </w:rPr>
        <w:t xml:space="preserve"> behind this refusal of care</w:t>
      </w:r>
      <w:r w:rsidR="00F21B8D">
        <w:rPr>
          <w:rFonts w:ascii="Arial" w:hAnsi="Arial" w:cs="Arial"/>
          <w:sz w:val="24"/>
          <w:szCs w:val="24"/>
          <w:lang w:eastAsia="en-GB"/>
        </w:rPr>
        <w:t xml:space="preserve">. </w:t>
      </w:r>
      <w:r w:rsidRPr="00767180">
        <w:rPr>
          <w:rFonts w:ascii="Arial" w:hAnsi="Arial" w:cs="Arial"/>
          <w:sz w:val="24"/>
          <w:szCs w:val="24"/>
          <w:lang w:eastAsia="en-GB"/>
        </w:rPr>
        <w:t xml:space="preserve"> Is it shame about the way </w:t>
      </w:r>
      <w:r>
        <w:rPr>
          <w:rFonts w:ascii="Arial" w:hAnsi="Arial" w:cs="Arial"/>
          <w:sz w:val="24"/>
          <w:szCs w:val="24"/>
          <w:lang w:eastAsia="en-GB"/>
        </w:rPr>
        <w:t>s</w:t>
      </w:r>
      <w:r w:rsidRPr="00767180">
        <w:rPr>
          <w:rFonts w:ascii="Arial" w:hAnsi="Arial" w:cs="Arial"/>
          <w:sz w:val="24"/>
          <w:szCs w:val="24"/>
          <w:lang w:eastAsia="en-GB"/>
        </w:rPr>
        <w:t>he is now living?    Is it fear that intervention might interrupt h</w:t>
      </w:r>
      <w:r>
        <w:rPr>
          <w:rFonts w:ascii="Arial" w:hAnsi="Arial" w:cs="Arial"/>
          <w:sz w:val="24"/>
          <w:szCs w:val="24"/>
          <w:lang w:eastAsia="en-GB"/>
        </w:rPr>
        <w:t>er</w:t>
      </w:r>
      <w:r w:rsidRPr="00767180">
        <w:rPr>
          <w:rFonts w:ascii="Arial" w:hAnsi="Arial" w:cs="Arial"/>
          <w:sz w:val="24"/>
          <w:szCs w:val="24"/>
          <w:lang w:eastAsia="en-GB"/>
        </w:rPr>
        <w:t xml:space="preserve"> supply of alcohol?</w:t>
      </w:r>
      <w:r w:rsidRPr="00C73C8C">
        <w:rPr>
          <w:rFonts w:ascii="Arial" w:hAnsi="Arial" w:cs="Arial"/>
          <w:sz w:val="24"/>
          <w:szCs w:val="24"/>
          <w:lang w:eastAsia="en-GB"/>
        </w:rPr>
        <w:t xml:space="preserve"> </w:t>
      </w:r>
      <w:r>
        <w:rPr>
          <w:rFonts w:ascii="Arial" w:hAnsi="Arial" w:cs="Arial"/>
          <w:sz w:val="24"/>
          <w:szCs w:val="24"/>
          <w:lang w:eastAsia="en-GB"/>
        </w:rPr>
        <w:t xml:space="preserve">  Is it cognitive impairment?   </w:t>
      </w:r>
      <w:r w:rsidRPr="00767180">
        <w:rPr>
          <w:rFonts w:ascii="Arial" w:hAnsi="Arial" w:cs="Arial"/>
          <w:sz w:val="24"/>
          <w:szCs w:val="24"/>
          <w:lang w:eastAsia="en-GB"/>
        </w:rPr>
        <w:t xml:space="preserve">Is it concern that </w:t>
      </w:r>
      <w:r>
        <w:rPr>
          <w:rFonts w:ascii="Arial" w:hAnsi="Arial" w:cs="Arial"/>
          <w:sz w:val="24"/>
          <w:szCs w:val="24"/>
          <w:lang w:eastAsia="en-GB"/>
        </w:rPr>
        <w:t>s</w:t>
      </w:r>
      <w:r w:rsidRPr="00767180">
        <w:rPr>
          <w:rFonts w:ascii="Arial" w:hAnsi="Arial" w:cs="Arial"/>
          <w:sz w:val="24"/>
          <w:szCs w:val="24"/>
          <w:lang w:eastAsia="en-GB"/>
        </w:rPr>
        <w:t>he may lose h</w:t>
      </w:r>
      <w:r>
        <w:rPr>
          <w:rFonts w:ascii="Arial" w:hAnsi="Arial" w:cs="Arial"/>
          <w:sz w:val="24"/>
          <w:szCs w:val="24"/>
          <w:lang w:eastAsia="en-GB"/>
        </w:rPr>
        <w:t>er</w:t>
      </w:r>
      <w:r w:rsidRPr="00767180">
        <w:rPr>
          <w:rFonts w:ascii="Arial" w:hAnsi="Arial" w:cs="Arial"/>
          <w:sz w:val="24"/>
          <w:szCs w:val="24"/>
          <w:lang w:eastAsia="en-GB"/>
        </w:rPr>
        <w:t xml:space="preserve"> independence?</w:t>
      </w:r>
      <w:r>
        <w:rPr>
          <w:rFonts w:ascii="Arial" w:hAnsi="Arial" w:cs="Arial"/>
          <w:sz w:val="24"/>
          <w:szCs w:val="24"/>
          <w:lang w:eastAsia="en-GB"/>
        </w:rPr>
        <w:t xml:space="preserve">  </w:t>
      </w:r>
      <w:r w:rsidRPr="00767180">
        <w:rPr>
          <w:rFonts w:ascii="Arial" w:hAnsi="Arial" w:cs="Arial"/>
          <w:sz w:val="24"/>
          <w:szCs w:val="24"/>
          <w:lang w:eastAsia="en-GB"/>
        </w:rPr>
        <w:t xml:space="preserve">    </w:t>
      </w:r>
    </w:p>
    <w:p w14:paraId="2C90E452" w14:textId="77777777" w:rsidR="00B51175" w:rsidRDefault="00B51175" w:rsidP="0063747A">
      <w:pPr>
        <w:spacing w:after="0" w:line="240" w:lineRule="auto"/>
        <w:jc w:val="both"/>
        <w:rPr>
          <w:rFonts w:ascii="Arial" w:hAnsi="Arial" w:cs="Arial"/>
          <w:sz w:val="24"/>
          <w:szCs w:val="24"/>
          <w:lang w:eastAsia="en-GB"/>
        </w:rPr>
      </w:pPr>
    </w:p>
    <w:p w14:paraId="4D93F5D4" w14:textId="552AEE9D" w:rsidR="00B51175" w:rsidRDefault="00B51175" w:rsidP="006374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5A152E">
        <w:rPr>
          <w:rFonts w:ascii="Arial" w:hAnsi="Arial" w:cs="Arial"/>
          <w:sz w:val="24"/>
          <w:szCs w:val="24"/>
        </w:rPr>
        <w:t xml:space="preserve">n assertive outreach approach is built on the recognition that with complex </w:t>
      </w:r>
      <w:r>
        <w:rPr>
          <w:rFonts w:ascii="Arial" w:hAnsi="Arial" w:cs="Arial"/>
          <w:sz w:val="24"/>
          <w:szCs w:val="24"/>
        </w:rPr>
        <w:t>individual</w:t>
      </w:r>
      <w:r w:rsidRPr="005A152E">
        <w:rPr>
          <w:rFonts w:ascii="Arial" w:hAnsi="Arial" w:cs="Arial"/>
          <w:sz w:val="24"/>
          <w:szCs w:val="24"/>
        </w:rPr>
        <w:t xml:space="preserve">s such as </w:t>
      </w:r>
      <w:r>
        <w:rPr>
          <w:rFonts w:ascii="Arial" w:hAnsi="Arial" w:cs="Arial"/>
          <w:sz w:val="24"/>
          <w:szCs w:val="24"/>
        </w:rPr>
        <w:t>Elaine</w:t>
      </w:r>
      <w:r w:rsidRPr="005A152E">
        <w:rPr>
          <w:rFonts w:ascii="Arial" w:hAnsi="Arial" w:cs="Arial"/>
          <w:sz w:val="24"/>
          <w:szCs w:val="24"/>
        </w:rPr>
        <w:t xml:space="preserve">, agencies are going to need to sustain the relationship rather than expecting </w:t>
      </w:r>
      <w:r>
        <w:rPr>
          <w:rFonts w:ascii="Arial" w:hAnsi="Arial" w:cs="Arial"/>
          <w:sz w:val="24"/>
          <w:szCs w:val="24"/>
        </w:rPr>
        <w:t>her</w:t>
      </w:r>
      <w:r w:rsidRPr="005A152E">
        <w:rPr>
          <w:rFonts w:ascii="Arial" w:hAnsi="Arial" w:cs="Arial"/>
          <w:sz w:val="24"/>
          <w:szCs w:val="24"/>
        </w:rPr>
        <w:t xml:space="preserve"> to be able to do that</w:t>
      </w:r>
      <w:r w:rsidR="00F21B8D">
        <w:rPr>
          <w:rFonts w:ascii="Arial" w:hAnsi="Arial" w:cs="Arial"/>
          <w:sz w:val="24"/>
          <w:szCs w:val="24"/>
        </w:rPr>
        <w:t xml:space="preserve">. </w:t>
      </w:r>
      <w:r w:rsidRPr="005A152E">
        <w:rPr>
          <w:rFonts w:ascii="Arial" w:hAnsi="Arial" w:cs="Arial"/>
          <w:sz w:val="24"/>
          <w:szCs w:val="24"/>
        </w:rPr>
        <w:t xml:space="preserve"> </w:t>
      </w:r>
      <w:r>
        <w:rPr>
          <w:rFonts w:ascii="Arial" w:hAnsi="Arial" w:cs="Arial"/>
          <w:sz w:val="24"/>
          <w:szCs w:val="24"/>
        </w:rPr>
        <w:t>This will require an approach that is:</w:t>
      </w:r>
    </w:p>
    <w:p w14:paraId="7826D9E1" w14:textId="77777777" w:rsidR="002B0F7E" w:rsidRDefault="002B0F7E" w:rsidP="0063747A">
      <w:pPr>
        <w:autoSpaceDE w:val="0"/>
        <w:autoSpaceDN w:val="0"/>
        <w:adjustRightInd w:val="0"/>
        <w:spacing w:after="0" w:line="240" w:lineRule="auto"/>
        <w:jc w:val="both"/>
        <w:rPr>
          <w:rFonts w:ascii="Arial" w:hAnsi="Arial" w:cs="Arial"/>
          <w:sz w:val="24"/>
          <w:szCs w:val="24"/>
        </w:rPr>
      </w:pPr>
    </w:p>
    <w:p w14:paraId="404AB044" w14:textId="77777777" w:rsidR="00B51175" w:rsidRPr="00052BB5" w:rsidRDefault="00B51175" w:rsidP="0063747A">
      <w:pPr>
        <w:numPr>
          <w:ilvl w:val="0"/>
          <w:numId w:val="6"/>
        </w:numPr>
        <w:autoSpaceDE w:val="0"/>
        <w:autoSpaceDN w:val="0"/>
        <w:adjustRightInd w:val="0"/>
        <w:spacing w:after="0" w:line="240" w:lineRule="auto"/>
        <w:jc w:val="both"/>
        <w:rPr>
          <w:rFonts w:ascii="Arial" w:hAnsi="Arial" w:cs="Arial"/>
          <w:sz w:val="24"/>
          <w:szCs w:val="24"/>
        </w:rPr>
      </w:pPr>
      <w:r w:rsidRPr="00052BB5">
        <w:rPr>
          <w:rFonts w:ascii="Arial" w:hAnsi="Arial" w:cs="Arial"/>
          <w:sz w:val="24"/>
          <w:szCs w:val="24"/>
        </w:rPr>
        <w:t>Assertive</w:t>
      </w:r>
      <w:r>
        <w:rPr>
          <w:rFonts w:ascii="Arial" w:hAnsi="Arial" w:cs="Arial"/>
          <w:sz w:val="24"/>
          <w:szCs w:val="24"/>
        </w:rPr>
        <w:t xml:space="preserve"> – using </w:t>
      </w:r>
      <w:r w:rsidRPr="00052BB5">
        <w:rPr>
          <w:rFonts w:ascii="Arial" w:hAnsi="Arial" w:cs="Arial"/>
          <w:sz w:val="24"/>
          <w:szCs w:val="24"/>
        </w:rPr>
        <w:t>home visits</w:t>
      </w:r>
    </w:p>
    <w:p w14:paraId="0C58E9E9" w14:textId="77777777" w:rsidR="00B51175" w:rsidRPr="00052BB5" w:rsidRDefault="00B51175" w:rsidP="0063747A">
      <w:pPr>
        <w:numPr>
          <w:ilvl w:val="0"/>
          <w:numId w:val="6"/>
        </w:numPr>
        <w:autoSpaceDE w:val="0"/>
        <w:autoSpaceDN w:val="0"/>
        <w:adjustRightInd w:val="0"/>
        <w:spacing w:after="0" w:line="240" w:lineRule="auto"/>
        <w:jc w:val="both"/>
        <w:rPr>
          <w:rFonts w:ascii="Arial" w:hAnsi="Arial" w:cs="Arial"/>
          <w:sz w:val="24"/>
          <w:szCs w:val="24"/>
        </w:rPr>
      </w:pPr>
      <w:r w:rsidRPr="00052BB5">
        <w:rPr>
          <w:rFonts w:ascii="Arial" w:hAnsi="Arial" w:cs="Arial"/>
          <w:sz w:val="24"/>
          <w:szCs w:val="24"/>
        </w:rPr>
        <w:t>Focused on building a relationship</w:t>
      </w:r>
    </w:p>
    <w:p w14:paraId="4A1254E1" w14:textId="77777777" w:rsidR="00B51175" w:rsidRPr="00052BB5" w:rsidRDefault="00B51175" w:rsidP="0063747A">
      <w:pPr>
        <w:numPr>
          <w:ilvl w:val="0"/>
          <w:numId w:val="6"/>
        </w:numPr>
        <w:autoSpaceDE w:val="0"/>
        <w:autoSpaceDN w:val="0"/>
        <w:adjustRightInd w:val="0"/>
        <w:spacing w:after="0" w:line="240" w:lineRule="auto"/>
        <w:jc w:val="both"/>
        <w:rPr>
          <w:rFonts w:ascii="Arial" w:hAnsi="Arial" w:cs="Arial"/>
          <w:sz w:val="24"/>
          <w:szCs w:val="24"/>
        </w:rPr>
      </w:pPr>
      <w:r w:rsidRPr="00052BB5">
        <w:rPr>
          <w:rFonts w:ascii="Arial" w:hAnsi="Arial" w:cs="Arial"/>
          <w:sz w:val="24"/>
          <w:szCs w:val="24"/>
        </w:rPr>
        <w:t xml:space="preserve">Flexible – client focused – </w:t>
      </w:r>
      <w:r>
        <w:rPr>
          <w:rFonts w:ascii="Arial" w:hAnsi="Arial" w:cs="Arial"/>
          <w:sz w:val="24"/>
          <w:szCs w:val="24"/>
        </w:rPr>
        <w:t xml:space="preserve">looking at </w:t>
      </w:r>
      <w:r w:rsidRPr="00052BB5">
        <w:rPr>
          <w:rFonts w:ascii="Arial" w:hAnsi="Arial" w:cs="Arial"/>
          <w:sz w:val="24"/>
          <w:szCs w:val="24"/>
        </w:rPr>
        <w:t>what the</w:t>
      </w:r>
      <w:r>
        <w:rPr>
          <w:rFonts w:ascii="Arial" w:hAnsi="Arial" w:cs="Arial"/>
          <w:sz w:val="24"/>
          <w:szCs w:val="24"/>
        </w:rPr>
        <w:t xml:space="preserve"> client</w:t>
      </w:r>
      <w:r w:rsidRPr="00052BB5">
        <w:rPr>
          <w:rFonts w:ascii="Arial" w:hAnsi="Arial" w:cs="Arial"/>
          <w:sz w:val="24"/>
          <w:szCs w:val="24"/>
        </w:rPr>
        <w:t xml:space="preserve"> want</w:t>
      </w:r>
      <w:r>
        <w:rPr>
          <w:rFonts w:ascii="Arial" w:hAnsi="Arial" w:cs="Arial"/>
          <w:sz w:val="24"/>
          <w:szCs w:val="24"/>
        </w:rPr>
        <w:t>s</w:t>
      </w:r>
    </w:p>
    <w:p w14:paraId="3C4F0F49" w14:textId="77777777" w:rsidR="00B51175" w:rsidRPr="00052BB5" w:rsidRDefault="00B51175" w:rsidP="0063747A">
      <w:pPr>
        <w:numPr>
          <w:ilvl w:val="0"/>
          <w:numId w:val="6"/>
        </w:numPr>
        <w:autoSpaceDE w:val="0"/>
        <w:autoSpaceDN w:val="0"/>
        <w:adjustRightInd w:val="0"/>
        <w:spacing w:after="0" w:line="240" w:lineRule="auto"/>
        <w:jc w:val="both"/>
        <w:rPr>
          <w:rFonts w:ascii="Arial" w:hAnsi="Arial" w:cs="Arial"/>
          <w:sz w:val="24"/>
          <w:szCs w:val="24"/>
        </w:rPr>
      </w:pPr>
      <w:r w:rsidRPr="00052BB5">
        <w:rPr>
          <w:rFonts w:ascii="Arial" w:hAnsi="Arial" w:cs="Arial"/>
          <w:sz w:val="24"/>
          <w:szCs w:val="24"/>
        </w:rPr>
        <w:t>Holistic – look</w:t>
      </w:r>
      <w:r>
        <w:rPr>
          <w:rFonts w:ascii="Arial" w:hAnsi="Arial" w:cs="Arial"/>
          <w:sz w:val="24"/>
          <w:szCs w:val="24"/>
        </w:rPr>
        <w:t>ing</w:t>
      </w:r>
      <w:r w:rsidRPr="00052BB5">
        <w:rPr>
          <w:rFonts w:ascii="Arial" w:hAnsi="Arial" w:cs="Arial"/>
          <w:sz w:val="24"/>
          <w:szCs w:val="24"/>
        </w:rPr>
        <w:t xml:space="preserve"> at the whole person</w:t>
      </w:r>
    </w:p>
    <w:p w14:paraId="400A2B4D" w14:textId="77777777" w:rsidR="00B51175" w:rsidRPr="00052BB5" w:rsidRDefault="00B51175" w:rsidP="0063747A">
      <w:pPr>
        <w:numPr>
          <w:ilvl w:val="0"/>
          <w:numId w:val="6"/>
        </w:numPr>
        <w:autoSpaceDE w:val="0"/>
        <w:autoSpaceDN w:val="0"/>
        <w:adjustRightInd w:val="0"/>
        <w:spacing w:after="0" w:line="240" w:lineRule="auto"/>
        <w:jc w:val="both"/>
        <w:rPr>
          <w:rFonts w:ascii="Arial" w:hAnsi="Arial" w:cs="Arial"/>
          <w:sz w:val="24"/>
          <w:szCs w:val="24"/>
        </w:rPr>
      </w:pPr>
      <w:r w:rsidRPr="00052BB5">
        <w:rPr>
          <w:rFonts w:ascii="Arial" w:hAnsi="Arial" w:cs="Arial"/>
          <w:sz w:val="24"/>
          <w:szCs w:val="24"/>
        </w:rPr>
        <w:t>Coordinated – linking with other agencies</w:t>
      </w:r>
    </w:p>
    <w:p w14:paraId="53C9E529" w14:textId="5B9A6642" w:rsidR="002B0F7E" w:rsidRPr="002B0F7E" w:rsidRDefault="00B51175" w:rsidP="0063747A">
      <w:pPr>
        <w:numPr>
          <w:ilvl w:val="0"/>
          <w:numId w:val="6"/>
        </w:numPr>
        <w:autoSpaceDE w:val="0"/>
        <w:autoSpaceDN w:val="0"/>
        <w:adjustRightInd w:val="0"/>
        <w:spacing w:after="0" w:line="240" w:lineRule="auto"/>
        <w:jc w:val="both"/>
        <w:rPr>
          <w:rFonts w:ascii="Arial" w:hAnsi="Arial" w:cs="Arial"/>
          <w:sz w:val="24"/>
          <w:szCs w:val="24"/>
        </w:rPr>
      </w:pPr>
      <w:r w:rsidRPr="00052BB5">
        <w:rPr>
          <w:rFonts w:ascii="Arial" w:hAnsi="Arial" w:cs="Arial"/>
          <w:sz w:val="24"/>
          <w:szCs w:val="24"/>
        </w:rPr>
        <w:t>Persistent</w:t>
      </w:r>
      <w:r>
        <w:rPr>
          <w:rFonts w:ascii="Arial" w:hAnsi="Arial" w:cs="Arial"/>
          <w:sz w:val="24"/>
          <w:szCs w:val="24"/>
        </w:rPr>
        <w:t xml:space="preserve"> and c</w:t>
      </w:r>
      <w:r w:rsidRPr="00052BB5">
        <w:rPr>
          <w:rFonts w:ascii="Arial" w:hAnsi="Arial" w:cs="Arial"/>
          <w:sz w:val="24"/>
          <w:szCs w:val="24"/>
        </w:rPr>
        <w:t>onsistent</w:t>
      </w:r>
    </w:p>
    <w:p w14:paraId="6F86D6BC" w14:textId="77777777" w:rsidR="002B0F7E" w:rsidRDefault="002B0F7E" w:rsidP="0063747A">
      <w:pPr>
        <w:spacing w:after="0" w:line="240" w:lineRule="auto"/>
        <w:jc w:val="both"/>
        <w:rPr>
          <w:rFonts w:ascii="Arial" w:hAnsi="Arial" w:cs="Arial"/>
          <w:sz w:val="24"/>
          <w:szCs w:val="24"/>
        </w:rPr>
      </w:pPr>
    </w:p>
    <w:p w14:paraId="142C3699" w14:textId="04519009" w:rsidR="00B51175" w:rsidRDefault="00B51175" w:rsidP="0063747A">
      <w:pPr>
        <w:spacing w:after="0" w:line="240" w:lineRule="auto"/>
        <w:jc w:val="both"/>
        <w:rPr>
          <w:rFonts w:ascii="Arial" w:hAnsi="Arial" w:cs="Arial"/>
          <w:sz w:val="24"/>
          <w:szCs w:val="24"/>
        </w:rPr>
      </w:pPr>
      <w:r w:rsidRPr="004D68E2">
        <w:rPr>
          <w:rFonts w:ascii="Arial" w:hAnsi="Arial" w:cs="Arial"/>
          <w:sz w:val="24"/>
          <w:szCs w:val="24"/>
        </w:rPr>
        <w:t>This is resource</w:t>
      </w:r>
      <w:r w:rsidR="00D6388F">
        <w:rPr>
          <w:rFonts w:ascii="Arial" w:hAnsi="Arial" w:cs="Arial"/>
          <w:sz w:val="24"/>
          <w:szCs w:val="24"/>
        </w:rPr>
        <w:t xml:space="preserve"> and time</w:t>
      </w:r>
      <w:r w:rsidRPr="004D68E2">
        <w:rPr>
          <w:rFonts w:ascii="Arial" w:hAnsi="Arial" w:cs="Arial"/>
          <w:sz w:val="24"/>
          <w:szCs w:val="24"/>
        </w:rPr>
        <w:t xml:space="preserve"> intensive but can be justified by the repeated impact that Elaine was having on public services</w:t>
      </w:r>
      <w:r w:rsidR="00F21B8D">
        <w:rPr>
          <w:rFonts w:ascii="Arial" w:hAnsi="Arial" w:cs="Arial"/>
          <w:sz w:val="24"/>
          <w:szCs w:val="24"/>
        </w:rPr>
        <w:t xml:space="preserve">. </w:t>
      </w:r>
      <w:r w:rsidR="005B24A9">
        <w:rPr>
          <w:rFonts w:ascii="Arial" w:hAnsi="Arial" w:cs="Arial"/>
          <w:sz w:val="24"/>
          <w:szCs w:val="24"/>
        </w:rPr>
        <w:t xml:space="preserve"> Such a service could be based in specialist Alcohol Services.</w:t>
      </w:r>
    </w:p>
    <w:p w14:paraId="4F788C77" w14:textId="77777777" w:rsidR="00B51175" w:rsidRPr="00A3528A" w:rsidRDefault="00B51175" w:rsidP="0063747A">
      <w:pPr>
        <w:spacing w:after="0" w:line="240" w:lineRule="auto"/>
        <w:jc w:val="both"/>
        <w:rPr>
          <w:rFonts w:ascii="Arial" w:hAnsi="Arial" w:cs="Arial"/>
          <w:sz w:val="24"/>
          <w:szCs w:val="24"/>
        </w:rPr>
      </w:pPr>
    </w:p>
    <w:p w14:paraId="1BFE3D7C" w14:textId="2BACD80D" w:rsidR="00B51175" w:rsidRPr="00A3528A" w:rsidRDefault="00B51175" w:rsidP="0063747A">
      <w:pPr>
        <w:spacing w:after="0" w:line="240" w:lineRule="auto"/>
        <w:jc w:val="both"/>
        <w:rPr>
          <w:rFonts w:ascii="Arial" w:hAnsi="Arial" w:cs="Arial"/>
          <w:sz w:val="24"/>
          <w:szCs w:val="24"/>
        </w:rPr>
      </w:pPr>
      <w:r w:rsidRPr="00A3528A">
        <w:rPr>
          <w:rFonts w:ascii="Arial" w:hAnsi="Arial" w:cs="Arial"/>
          <w:sz w:val="24"/>
          <w:szCs w:val="24"/>
        </w:rPr>
        <w:t xml:space="preserve">The Practitioners’ workshop commented that: </w:t>
      </w:r>
      <w:r w:rsidRPr="00A3528A">
        <w:rPr>
          <w:rFonts w:ascii="Arial" w:hAnsi="Arial" w:cs="Arial"/>
          <w:i/>
          <w:iCs/>
          <w:sz w:val="24"/>
          <w:szCs w:val="24"/>
        </w:rPr>
        <w:t xml:space="preserve">“in Social Care we are definitely seeing alcohol becoming more of an issue with very little progression. There seems to be something missing overall with alcohol dependency that we just can't seem to get past. We can offer care and support, but what else? And so definitely </w:t>
      </w:r>
      <w:r w:rsidR="00AF1B11">
        <w:rPr>
          <w:rFonts w:ascii="Arial" w:hAnsi="Arial" w:cs="Arial"/>
          <w:i/>
          <w:iCs/>
          <w:sz w:val="24"/>
          <w:szCs w:val="24"/>
        </w:rPr>
        <w:t>[</w:t>
      </w:r>
      <w:r w:rsidRPr="00A3528A">
        <w:rPr>
          <w:rFonts w:ascii="Arial" w:hAnsi="Arial" w:cs="Arial"/>
          <w:i/>
          <w:iCs/>
          <w:sz w:val="24"/>
          <w:szCs w:val="24"/>
        </w:rPr>
        <w:t>assertive outreach</w:t>
      </w:r>
      <w:r w:rsidR="00AF1B11">
        <w:rPr>
          <w:rFonts w:ascii="Arial" w:hAnsi="Arial" w:cs="Arial"/>
          <w:i/>
          <w:iCs/>
          <w:sz w:val="24"/>
          <w:szCs w:val="24"/>
        </w:rPr>
        <w:t>]</w:t>
      </w:r>
      <w:r w:rsidR="00FD68ED">
        <w:rPr>
          <w:rFonts w:ascii="Arial" w:hAnsi="Arial" w:cs="Arial"/>
          <w:i/>
          <w:iCs/>
          <w:sz w:val="24"/>
          <w:szCs w:val="24"/>
        </w:rPr>
        <w:t xml:space="preserve"> </w:t>
      </w:r>
      <w:r w:rsidRPr="00A3528A">
        <w:rPr>
          <w:rFonts w:ascii="Arial" w:hAnsi="Arial" w:cs="Arial"/>
          <w:i/>
          <w:iCs/>
          <w:sz w:val="24"/>
          <w:szCs w:val="24"/>
        </w:rPr>
        <w:t>is something that does need exploring.</w:t>
      </w:r>
      <w:r w:rsidRPr="00A3528A">
        <w:rPr>
          <w:rStyle w:val="FootnoteReference"/>
          <w:rFonts w:ascii="Arial" w:hAnsi="Arial" w:cs="Arial"/>
          <w:sz w:val="24"/>
          <w:szCs w:val="24"/>
        </w:rPr>
        <w:t>”</w:t>
      </w:r>
    </w:p>
    <w:p w14:paraId="68697D60" w14:textId="77777777" w:rsidR="00B51175" w:rsidRPr="00A3528A" w:rsidRDefault="00B51175" w:rsidP="0063747A">
      <w:pPr>
        <w:spacing w:after="0" w:line="240" w:lineRule="auto"/>
        <w:jc w:val="both"/>
        <w:rPr>
          <w:rFonts w:ascii="Arial" w:eastAsia="Times New Roman" w:hAnsi="Arial" w:cs="Arial"/>
          <w:sz w:val="24"/>
          <w:szCs w:val="24"/>
        </w:rPr>
      </w:pPr>
    </w:p>
    <w:p w14:paraId="4ED852E0" w14:textId="11FE0AB3" w:rsidR="00B51175" w:rsidRPr="00A3528A" w:rsidRDefault="00B51175" w:rsidP="0063747A">
      <w:pPr>
        <w:spacing w:after="0" w:line="240" w:lineRule="auto"/>
        <w:jc w:val="both"/>
        <w:rPr>
          <w:rFonts w:ascii="Arial" w:hAnsi="Arial" w:cs="Arial"/>
          <w:sz w:val="24"/>
          <w:szCs w:val="24"/>
        </w:rPr>
      </w:pPr>
      <w:r w:rsidRPr="00A3528A">
        <w:rPr>
          <w:rFonts w:ascii="Arial" w:eastAsia="Times New Roman" w:hAnsi="Arial" w:cs="Arial"/>
          <w:sz w:val="24"/>
          <w:szCs w:val="24"/>
        </w:rPr>
        <w:t>These comments link across to recommendations in a previous North Yorkshire SAR – Anne.</w:t>
      </w:r>
      <w:r w:rsidR="0014125E">
        <w:rPr>
          <w:rStyle w:val="FootnoteReference"/>
          <w:rFonts w:ascii="Arial" w:eastAsia="Times New Roman" w:hAnsi="Arial" w:cs="Arial"/>
          <w:sz w:val="24"/>
          <w:szCs w:val="24"/>
        </w:rPr>
        <w:footnoteReference w:id="7"/>
      </w:r>
      <w:r w:rsidRPr="00A3528A">
        <w:rPr>
          <w:rFonts w:ascii="Arial" w:eastAsia="Times New Roman" w:hAnsi="Arial" w:cs="Arial"/>
          <w:sz w:val="24"/>
          <w:szCs w:val="24"/>
        </w:rPr>
        <w:t xml:space="preserve">   This again focused on someone with alcohol use disorders and raise</w:t>
      </w:r>
      <w:r w:rsidR="00922586">
        <w:rPr>
          <w:rFonts w:ascii="Arial" w:eastAsia="Times New Roman" w:hAnsi="Arial" w:cs="Arial"/>
          <w:sz w:val="24"/>
          <w:szCs w:val="24"/>
        </w:rPr>
        <w:t>d</w:t>
      </w:r>
      <w:r w:rsidRPr="00A3528A">
        <w:rPr>
          <w:rFonts w:ascii="Arial" w:eastAsia="Times New Roman" w:hAnsi="Arial" w:cs="Arial"/>
          <w:sz w:val="24"/>
          <w:szCs w:val="24"/>
        </w:rPr>
        <w:t xml:space="preserve"> questions about engagement policies</w:t>
      </w:r>
      <w:r w:rsidR="00F21B8D">
        <w:rPr>
          <w:rFonts w:ascii="Arial" w:eastAsia="Times New Roman" w:hAnsi="Arial" w:cs="Arial"/>
          <w:sz w:val="24"/>
          <w:szCs w:val="24"/>
        </w:rPr>
        <w:t xml:space="preserve">. </w:t>
      </w:r>
      <w:r w:rsidR="00922586">
        <w:rPr>
          <w:rFonts w:ascii="Arial" w:eastAsia="Times New Roman" w:hAnsi="Arial" w:cs="Arial"/>
          <w:sz w:val="24"/>
          <w:szCs w:val="24"/>
        </w:rPr>
        <w:t xml:space="preserve">It </w:t>
      </w:r>
      <w:r w:rsidRPr="00A3528A">
        <w:rPr>
          <w:rFonts w:ascii="Arial" w:eastAsia="Times New Roman" w:hAnsi="Arial" w:cs="Arial"/>
          <w:sz w:val="24"/>
          <w:szCs w:val="24"/>
        </w:rPr>
        <w:t>recommend</w:t>
      </w:r>
      <w:r w:rsidR="00922586">
        <w:rPr>
          <w:rFonts w:ascii="Arial" w:eastAsia="Times New Roman" w:hAnsi="Arial" w:cs="Arial"/>
          <w:sz w:val="24"/>
          <w:szCs w:val="24"/>
        </w:rPr>
        <w:t>ed</w:t>
      </w:r>
      <w:r w:rsidRPr="00A3528A">
        <w:rPr>
          <w:rFonts w:ascii="Arial" w:eastAsia="Times New Roman" w:hAnsi="Arial" w:cs="Arial"/>
          <w:sz w:val="24"/>
          <w:szCs w:val="24"/>
        </w:rPr>
        <w:t xml:space="preserve"> that </w:t>
      </w:r>
      <w:r w:rsidRPr="00A3528A">
        <w:rPr>
          <w:rFonts w:ascii="Arial" w:hAnsi="Arial" w:cs="Arial"/>
          <w:sz w:val="24"/>
          <w:szCs w:val="24"/>
        </w:rPr>
        <w:t>N</w:t>
      </w:r>
      <w:r w:rsidR="00922586">
        <w:rPr>
          <w:rFonts w:ascii="Arial" w:hAnsi="Arial" w:cs="Arial"/>
          <w:sz w:val="24"/>
          <w:szCs w:val="24"/>
        </w:rPr>
        <w:t xml:space="preserve">orth </w:t>
      </w:r>
      <w:r w:rsidRPr="00A3528A">
        <w:rPr>
          <w:rFonts w:ascii="Arial" w:hAnsi="Arial" w:cs="Arial"/>
          <w:sz w:val="24"/>
          <w:szCs w:val="24"/>
        </w:rPr>
        <w:t>Y</w:t>
      </w:r>
      <w:r w:rsidR="00922586">
        <w:rPr>
          <w:rFonts w:ascii="Arial" w:hAnsi="Arial" w:cs="Arial"/>
          <w:sz w:val="24"/>
          <w:szCs w:val="24"/>
        </w:rPr>
        <w:t xml:space="preserve">orkshire </w:t>
      </w:r>
      <w:r w:rsidRPr="00A3528A">
        <w:rPr>
          <w:rFonts w:ascii="Arial" w:hAnsi="Arial" w:cs="Arial"/>
          <w:sz w:val="24"/>
          <w:szCs w:val="24"/>
        </w:rPr>
        <w:t xml:space="preserve">SAB </w:t>
      </w:r>
      <w:r w:rsidR="00AF1B11">
        <w:rPr>
          <w:rFonts w:ascii="Arial" w:hAnsi="Arial" w:cs="Arial"/>
          <w:sz w:val="24"/>
          <w:szCs w:val="24"/>
        </w:rPr>
        <w:t>“</w:t>
      </w:r>
      <w:r w:rsidRPr="00A3528A">
        <w:rPr>
          <w:rFonts w:ascii="Arial" w:hAnsi="Arial" w:cs="Arial"/>
          <w:sz w:val="24"/>
          <w:szCs w:val="24"/>
        </w:rPr>
        <w:t xml:space="preserve">should </w:t>
      </w:r>
      <w:r w:rsidRPr="00A3528A">
        <w:rPr>
          <w:rFonts w:ascii="Arial" w:hAnsi="Arial" w:cs="Arial"/>
          <w:i/>
          <w:iCs/>
          <w:sz w:val="24"/>
          <w:szCs w:val="24"/>
        </w:rPr>
        <w:t>commission an external review of the Drug and Alcohol Recovery Service discharge process where existing concerns of substance misuse are present in-service users.</w:t>
      </w:r>
      <w:r w:rsidR="00341C0D">
        <w:rPr>
          <w:rFonts w:ascii="Arial" w:hAnsi="Arial" w:cs="Arial"/>
          <w:i/>
          <w:iCs/>
          <w:sz w:val="24"/>
          <w:szCs w:val="24"/>
        </w:rPr>
        <w:t>”</w:t>
      </w:r>
    </w:p>
    <w:p w14:paraId="1F72BF3F" w14:textId="77777777" w:rsidR="00B51175" w:rsidRDefault="00B51175" w:rsidP="0063747A">
      <w:pPr>
        <w:spacing w:after="0" w:line="240" w:lineRule="auto"/>
        <w:jc w:val="both"/>
        <w:rPr>
          <w:rFonts w:ascii="Arial" w:hAnsi="Arial" w:cs="Arial"/>
          <w:sz w:val="24"/>
          <w:szCs w:val="24"/>
        </w:rPr>
      </w:pPr>
    </w:p>
    <w:p w14:paraId="7AD4CE31" w14:textId="084A0F0D" w:rsidR="00B51175" w:rsidRDefault="00B51175" w:rsidP="0063747A">
      <w:pPr>
        <w:spacing w:after="0" w:line="240" w:lineRule="auto"/>
        <w:jc w:val="both"/>
        <w:rPr>
          <w:rFonts w:ascii="Arial" w:hAnsi="Arial" w:cs="Arial"/>
          <w:sz w:val="24"/>
          <w:szCs w:val="24"/>
        </w:rPr>
      </w:pPr>
      <w:r w:rsidRPr="005F34AE">
        <w:rPr>
          <w:rFonts w:ascii="Arial" w:hAnsi="Arial" w:cs="Arial"/>
          <w:sz w:val="24"/>
          <w:szCs w:val="24"/>
        </w:rPr>
        <w:lastRenderedPageBreak/>
        <w:t>This is not a criticism of the Alcohol Services</w:t>
      </w:r>
      <w:r w:rsidR="00F21B8D">
        <w:rPr>
          <w:rFonts w:ascii="Arial" w:hAnsi="Arial" w:cs="Arial"/>
          <w:sz w:val="24"/>
          <w:szCs w:val="24"/>
        </w:rPr>
        <w:t xml:space="preserve">. </w:t>
      </w:r>
      <w:r w:rsidRPr="005F34AE">
        <w:rPr>
          <w:rFonts w:ascii="Arial" w:hAnsi="Arial" w:cs="Arial"/>
          <w:i/>
          <w:iCs/>
          <w:sz w:val="24"/>
          <w:szCs w:val="24"/>
        </w:rPr>
        <w:t xml:space="preserve">  </w:t>
      </w:r>
      <w:r w:rsidRPr="005F34AE">
        <w:rPr>
          <w:rFonts w:ascii="Arial" w:hAnsi="Arial" w:cs="Arial"/>
          <w:sz w:val="24"/>
          <w:szCs w:val="24"/>
        </w:rPr>
        <w:t xml:space="preserve">Rather </w:t>
      </w:r>
      <w:r>
        <w:rPr>
          <w:rFonts w:ascii="Arial" w:hAnsi="Arial" w:cs="Arial"/>
          <w:sz w:val="24"/>
          <w:szCs w:val="24"/>
        </w:rPr>
        <w:t>it</w:t>
      </w:r>
      <w:r w:rsidRPr="005F34AE">
        <w:rPr>
          <w:rFonts w:ascii="Arial" w:hAnsi="Arial" w:cs="Arial"/>
          <w:sz w:val="24"/>
          <w:szCs w:val="24"/>
        </w:rPr>
        <w:t xml:space="preserve"> is a recognition that these </w:t>
      </w:r>
      <w:r>
        <w:rPr>
          <w:rFonts w:ascii="Arial" w:hAnsi="Arial" w:cs="Arial"/>
          <w:sz w:val="24"/>
          <w:szCs w:val="24"/>
        </w:rPr>
        <w:t>services have not been commissioned and developed to have the capacity to work effectively with this type of individual</w:t>
      </w:r>
      <w:r w:rsidR="00F21B8D">
        <w:rPr>
          <w:rFonts w:ascii="Arial" w:hAnsi="Arial" w:cs="Arial"/>
          <w:sz w:val="24"/>
          <w:szCs w:val="24"/>
        </w:rPr>
        <w:t xml:space="preserve">. </w:t>
      </w:r>
      <w:r>
        <w:rPr>
          <w:rFonts w:ascii="Arial" w:hAnsi="Arial" w:cs="Arial"/>
          <w:sz w:val="24"/>
          <w:szCs w:val="24"/>
        </w:rPr>
        <w:t xml:space="preserve">  Similar services in other parts of the country </w:t>
      </w:r>
      <w:r w:rsidR="006022B9">
        <w:rPr>
          <w:rFonts w:ascii="Arial" w:hAnsi="Arial" w:cs="Arial"/>
          <w:sz w:val="24"/>
          <w:szCs w:val="24"/>
        </w:rPr>
        <w:t>eg</w:t>
      </w:r>
      <w:r>
        <w:rPr>
          <w:rFonts w:ascii="Arial" w:hAnsi="Arial" w:cs="Arial"/>
          <w:sz w:val="24"/>
          <w:szCs w:val="24"/>
        </w:rPr>
        <w:t xml:space="preserve"> Sandwell, Northumberland, Westminster or Surrey have been designed with this capacity</w:t>
      </w:r>
      <w:r w:rsidR="00F21B8D">
        <w:rPr>
          <w:rFonts w:ascii="Arial" w:hAnsi="Arial" w:cs="Arial"/>
          <w:sz w:val="24"/>
          <w:szCs w:val="24"/>
        </w:rPr>
        <w:t xml:space="preserve">. </w:t>
      </w:r>
      <w:r>
        <w:rPr>
          <w:rFonts w:ascii="Arial" w:hAnsi="Arial" w:cs="Arial"/>
          <w:sz w:val="24"/>
          <w:szCs w:val="24"/>
        </w:rPr>
        <w:t xml:space="preserve">  </w:t>
      </w:r>
      <w:r w:rsidR="00632876">
        <w:rPr>
          <w:rFonts w:ascii="Arial" w:hAnsi="Arial" w:cs="Arial"/>
          <w:sz w:val="24"/>
          <w:szCs w:val="24"/>
        </w:rPr>
        <w:t>It is understood that there is a current review of the service specification for local Alcohol Services, this would offer an opportunity to address this potential change.</w:t>
      </w:r>
    </w:p>
    <w:p w14:paraId="355951F0" w14:textId="77777777" w:rsidR="00B51175" w:rsidRDefault="00B51175" w:rsidP="0063747A">
      <w:pPr>
        <w:spacing w:after="0" w:line="240" w:lineRule="auto"/>
        <w:jc w:val="both"/>
        <w:rPr>
          <w:rFonts w:ascii="Arial" w:hAnsi="Arial" w:cs="Arial"/>
          <w:sz w:val="24"/>
          <w:szCs w:val="24"/>
        </w:rPr>
      </w:pPr>
    </w:p>
    <w:p w14:paraId="101FA51D" w14:textId="2C92D32A" w:rsidR="00B51175" w:rsidRPr="00A3528A" w:rsidRDefault="00B51175" w:rsidP="0063747A">
      <w:pPr>
        <w:spacing w:after="0" w:line="240" w:lineRule="auto"/>
        <w:jc w:val="both"/>
        <w:rPr>
          <w:rFonts w:ascii="Arial" w:hAnsi="Arial" w:cs="Arial"/>
          <w:sz w:val="24"/>
          <w:szCs w:val="24"/>
        </w:rPr>
      </w:pPr>
      <w:r w:rsidRPr="00A3528A">
        <w:rPr>
          <w:rFonts w:ascii="Arial" w:eastAsia="Times New Roman" w:hAnsi="Arial" w:cs="Arial"/>
          <w:sz w:val="24"/>
          <w:szCs w:val="24"/>
        </w:rPr>
        <w:t xml:space="preserve">The Alcohol Service acknowledged in </w:t>
      </w:r>
      <w:r>
        <w:rPr>
          <w:rFonts w:ascii="Arial" w:eastAsia="Times New Roman" w:hAnsi="Arial" w:cs="Arial"/>
          <w:sz w:val="24"/>
          <w:szCs w:val="24"/>
        </w:rPr>
        <w:t>its</w:t>
      </w:r>
      <w:r w:rsidRPr="00A3528A">
        <w:rPr>
          <w:rFonts w:ascii="Arial" w:eastAsia="Times New Roman" w:hAnsi="Arial" w:cs="Arial"/>
          <w:sz w:val="24"/>
          <w:szCs w:val="24"/>
        </w:rPr>
        <w:t xml:space="preserve"> feedback that the service “may benefit from a pathway to support elderly clients (sic) whose chance of recovery is unlikely.”   In a </w:t>
      </w:r>
      <w:r w:rsidR="00EF1E67">
        <w:rPr>
          <w:rFonts w:ascii="Arial" w:eastAsia="Times New Roman" w:hAnsi="Arial" w:cs="Arial"/>
          <w:sz w:val="24"/>
          <w:szCs w:val="24"/>
        </w:rPr>
        <w:t xml:space="preserve">report of a </w:t>
      </w:r>
      <w:r w:rsidRPr="00A3528A">
        <w:rPr>
          <w:rFonts w:ascii="Arial" w:hAnsi="Arial" w:cs="Arial"/>
          <w:sz w:val="24"/>
          <w:szCs w:val="24"/>
        </w:rPr>
        <w:t xml:space="preserve">Death in Service Findings Meeting, this is extended to </w:t>
      </w:r>
      <w:r>
        <w:rPr>
          <w:rFonts w:ascii="Arial" w:hAnsi="Arial" w:cs="Arial"/>
          <w:sz w:val="24"/>
          <w:szCs w:val="24"/>
        </w:rPr>
        <w:t>“</w:t>
      </w:r>
      <w:r w:rsidRPr="00A3528A">
        <w:rPr>
          <w:rFonts w:ascii="Arial" w:hAnsi="Arial" w:cs="Arial"/>
          <w:sz w:val="24"/>
          <w:szCs w:val="24"/>
        </w:rPr>
        <w:t>elderly and vulnerable clients</w:t>
      </w:r>
      <w:r>
        <w:rPr>
          <w:rFonts w:ascii="Arial" w:hAnsi="Arial" w:cs="Arial"/>
          <w:sz w:val="24"/>
          <w:szCs w:val="24"/>
        </w:rPr>
        <w:t>”</w:t>
      </w:r>
      <w:r w:rsidR="00F21B8D">
        <w:rPr>
          <w:rFonts w:ascii="Arial" w:hAnsi="Arial" w:cs="Arial"/>
          <w:sz w:val="24"/>
          <w:szCs w:val="24"/>
        </w:rPr>
        <w:t xml:space="preserve">. </w:t>
      </w:r>
      <w:r w:rsidRPr="00A3528A">
        <w:rPr>
          <w:rFonts w:ascii="Arial" w:hAnsi="Arial" w:cs="Arial"/>
          <w:sz w:val="24"/>
          <w:szCs w:val="24"/>
        </w:rPr>
        <w:t xml:space="preserve"> It would be more appropriate for the pathway to focus on vulnerable dependent drinkers generally</w:t>
      </w:r>
      <w:r w:rsidR="00F21B8D">
        <w:rPr>
          <w:rFonts w:ascii="Arial" w:hAnsi="Arial" w:cs="Arial"/>
          <w:sz w:val="24"/>
          <w:szCs w:val="24"/>
        </w:rPr>
        <w:t xml:space="preserve">. </w:t>
      </w:r>
      <w:r w:rsidRPr="00A3528A">
        <w:rPr>
          <w:rFonts w:ascii="Arial" w:eastAsia="Times New Roman" w:hAnsi="Arial" w:cs="Arial"/>
          <w:sz w:val="24"/>
          <w:szCs w:val="24"/>
        </w:rPr>
        <w:t xml:space="preserve">   The service also acknowledge that </w:t>
      </w:r>
      <w:r w:rsidRPr="00A3528A">
        <w:rPr>
          <w:rFonts w:ascii="Arial" w:hAnsi="Arial" w:cs="Arial"/>
          <w:sz w:val="24"/>
          <w:szCs w:val="24"/>
        </w:rPr>
        <w:t>staff will need training on assessing capacity</w:t>
      </w:r>
      <w:r>
        <w:rPr>
          <w:rFonts w:ascii="Arial" w:hAnsi="Arial" w:cs="Arial"/>
          <w:sz w:val="24"/>
          <w:szCs w:val="24"/>
        </w:rPr>
        <w:t xml:space="preserve"> and that an end of life pathway is required</w:t>
      </w:r>
      <w:r w:rsidRPr="00A3528A">
        <w:rPr>
          <w:rFonts w:ascii="Arial" w:hAnsi="Arial" w:cs="Arial"/>
          <w:sz w:val="24"/>
          <w:szCs w:val="24"/>
        </w:rPr>
        <w:t>.</w:t>
      </w:r>
    </w:p>
    <w:p w14:paraId="0DC3B90F" w14:textId="77777777" w:rsidR="00B51175" w:rsidRPr="00A3528A" w:rsidRDefault="00B51175" w:rsidP="0063747A">
      <w:pPr>
        <w:spacing w:after="0" w:line="240" w:lineRule="auto"/>
        <w:jc w:val="both"/>
        <w:rPr>
          <w:rFonts w:ascii="Arial" w:eastAsia="Times New Roman" w:hAnsi="Arial" w:cs="Arial"/>
          <w:sz w:val="24"/>
          <w:szCs w:val="24"/>
        </w:rPr>
      </w:pPr>
    </w:p>
    <w:p w14:paraId="289F1F03" w14:textId="1894E3A6" w:rsidR="00B51175" w:rsidRDefault="00B51175" w:rsidP="0063747A">
      <w:pPr>
        <w:spacing w:after="0" w:line="240" w:lineRule="auto"/>
        <w:jc w:val="both"/>
        <w:rPr>
          <w:rFonts w:ascii="Arial" w:hAnsi="Arial" w:cs="Arial"/>
          <w:sz w:val="24"/>
          <w:szCs w:val="24"/>
        </w:rPr>
      </w:pPr>
      <w:r>
        <w:rPr>
          <w:rFonts w:ascii="Arial" w:hAnsi="Arial" w:cs="Arial"/>
          <w:sz w:val="24"/>
          <w:szCs w:val="24"/>
        </w:rPr>
        <w:t>More fundamentally with people like Elaine, all professionals need to move beyond the expectation that clients will engage with them and move towards recognising that, for this more vulnerable group, efforts will need to be made to engage them</w:t>
      </w:r>
      <w:r w:rsidR="00F21B8D">
        <w:rPr>
          <w:rFonts w:ascii="Arial" w:hAnsi="Arial" w:cs="Arial"/>
          <w:sz w:val="24"/>
          <w:szCs w:val="24"/>
        </w:rPr>
        <w:t xml:space="preserve">. </w:t>
      </w:r>
      <w:r>
        <w:rPr>
          <w:rFonts w:ascii="Arial" w:hAnsi="Arial" w:cs="Arial"/>
          <w:sz w:val="24"/>
          <w:szCs w:val="24"/>
        </w:rPr>
        <w:t xml:space="preserve"> </w:t>
      </w:r>
    </w:p>
    <w:p w14:paraId="290DF91E" w14:textId="77777777" w:rsidR="00B51175" w:rsidRDefault="00B51175" w:rsidP="0063747A">
      <w:pPr>
        <w:spacing w:after="0" w:line="240" w:lineRule="auto"/>
        <w:jc w:val="both"/>
        <w:rPr>
          <w:rFonts w:ascii="Arial" w:eastAsia="Times New Roman" w:hAnsi="Arial" w:cs="Arial"/>
          <w:color w:val="000000"/>
          <w:sz w:val="24"/>
          <w:szCs w:val="24"/>
          <w:lang w:eastAsia="en-GB"/>
        </w:rPr>
      </w:pPr>
    </w:p>
    <w:p w14:paraId="19D3CDA1" w14:textId="77777777" w:rsidR="00B51175" w:rsidRPr="00EE6C5E" w:rsidRDefault="00B51175" w:rsidP="0063747A">
      <w:pPr>
        <w:spacing w:after="0" w:line="240" w:lineRule="auto"/>
        <w:jc w:val="both"/>
        <w:rPr>
          <w:rFonts w:asciiTheme="minorBidi" w:eastAsia="Times New Roman" w:hAnsiTheme="minorBidi"/>
          <w:color w:val="000000"/>
          <w:sz w:val="24"/>
          <w:szCs w:val="24"/>
          <w:lang w:eastAsia="en-GB"/>
        </w:rPr>
      </w:pPr>
    </w:p>
    <w:p w14:paraId="6D8DBD60" w14:textId="0B99E50C" w:rsidR="00B51175" w:rsidRPr="00A31AE8" w:rsidRDefault="00B51175" w:rsidP="0063747A">
      <w:pPr>
        <w:spacing w:after="0" w:line="240" w:lineRule="auto"/>
        <w:jc w:val="both"/>
        <w:rPr>
          <w:rFonts w:asciiTheme="minorBidi" w:hAnsiTheme="minorBidi"/>
          <w:i/>
          <w:iCs/>
          <w:sz w:val="24"/>
          <w:szCs w:val="24"/>
        </w:rPr>
      </w:pPr>
      <w:r w:rsidRPr="00A31AE8">
        <w:rPr>
          <w:rFonts w:asciiTheme="minorBidi" w:hAnsiTheme="minorBidi"/>
          <w:i/>
          <w:iCs/>
          <w:sz w:val="24"/>
          <w:szCs w:val="24"/>
        </w:rPr>
        <w:t xml:space="preserve">8.4 Harm reduction </w:t>
      </w:r>
    </w:p>
    <w:p w14:paraId="2E3FA731" w14:textId="67FD1311" w:rsidR="00B51175" w:rsidRPr="00EE6C5E" w:rsidRDefault="00B51175" w:rsidP="0063747A">
      <w:pPr>
        <w:spacing w:after="0" w:line="240" w:lineRule="auto"/>
        <w:jc w:val="both"/>
        <w:rPr>
          <w:rFonts w:asciiTheme="minorBidi" w:hAnsiTheme="minorBidi"/>
          <w:sz w:val="24"/>
          <w:szCs w:val="24"/>
        </w:rPr>
      </w:pPr>
      <w:r w:rsidRPr="00EE6C5E">
        <w:rPr>
          <w:rFonts w:asciiTheme="minorBidi" w:hAnsiTheme="minorBidi"/>
          <w:sz w:val="24"/>
          <w:szCs w:val="24"/>
        </w:rPr>
        <w:t>If nothing else can be done with someone like Elaine, it is important that all professionals advocate and support specific alcohol related harm reduction approaches</w:t>
      </w:r>
      <w:r w:rsidR="006022B9">
        <w:rPr>
          <w:rFonts w:asciiTheme="minorBidi" w:hAnsiTheme="minorBidi"/>
          <w:sz w:val="24"/>
          <w:szCs w:val="24"/>
        </w:rPr>
        <w:t xml:space="preserve"> eg</w:t>
      </w:r>
      <w:r w:rsidRPr="00EE6C5E">
        <w:rPr>
          <w:rFonts w:asciiTheme="minorBidi" w:hAnsiTheme="minorBidi"/>
          <w:sz w:val="24"/>
          <w:szCs w:val="24"/>
        </w:rPr>
        <w:t xml:space="preserve">  the importance of food and nutritional strategies or hydration</w:t>
      </w:r>
      <w:r w:rsidR="00F21B8D">
        <w:rPr>
          <w:rFonts w:asciiTheme="minorBidi" w:hAnsiTheme="minorBidi"/>
          <w:sz w:val="24"/>
          <w:szCs w:val="24"/>
        </w:rPr>
        <w:t xml:space="preserve">. </w:t>
      </w:r>
      <w:r>
        <w:rPr>
          <w:rFonts w:asciiTheme="minorBidi" w:hAnsiTheme="minorBidi"/>
          <w:sz w:val="24"/>
          <w:szCs w:val="24"/>
        </w:rPr>
        <w:t xml:space="preserve"> Again, </w:t>
      </w:r>
      <w:r w:rsidRPr="005A152E">
        <w:rPr>
          <w:rFonts w:ascii="Arial" w:hAnsi="Arial" w:cs="Arial"/>
          <w:sz w:val="24"/>
          <w:szCs w:val="24"/>
        </w:rPr>
        <w:t>Alcohol Change UK’s Blue Light project manual</w:t>
      </w:r>
      <w:r>
        <w:rPr>
          <w:rFonts w:ascii="Arial" w:hAnsi="Arial" w:cs="Arial"/>
          <w:sz w:val="24"/>
          <w:szCs w:val="24"/>
        </w:rPr>
        <w:t xml:space="preserve"> contains detailed guidance on this</w:t>
      </w:r>
      <w:r w:rsidR="00F21B8D">
        <w:rPr>
          <w:rFonts w:ascii="Arial" w:hAnsi="Arial" w:cs="Arial"/>
          <w:sz w:val="24"/>
          <w:szCs w:val="24"/>
        </w:rPr>
        <w:t xml:space="preserve">. </w:t>
      </w:r>
      <w:r w:rsidRPr="00EE6C5E">
        <w:rPr>
          <w:rFonts w:asciiTheme="minorBidi" w:hAnsiTheme="minorBidi"/>
          <w:sz w:val="24"/>
          <w:szCs w:val="24"/>
        </w:rPr>
        <w:t xml:space="preserve"> It was positive to note that one professional warned her about the mix of codeine and alcohol and advised against this</w:t>
      </w:r>
      <w:r w:rsidR="00F21B8D">
        <w:rPr>
          <w:rFonts w:asciiTheme="minorBidi" w:hAnsiTheme="minorBidi"/>
          <w:sz w:val="24"/>
          <w:szCs w:val="24"/>
        </w:rPr>
        <w:t xml:space="preserve">. </w:t>
      </w:r>
      <w:r>
        <w:rPr>
          <w:rFonts w:asciiTheme="minorBidi" w:hAnsiTheme="minorBidi"/>
          <w:sz w:val="24"/>
          <w:szCs w:val="24"/>
        </w:rPr>
        <w:t xml:space="preserve">  However, this could be another specific role for the Alcohol Service and also the subject of local professional training.</w:t>
      </w:r>
    </w:p>
    <w:p w14:paraId="0AAB6D53" w14:textId="77777777" w:rsidR="00B51175" w:rsidRPr="00EE6C5E" w:rsidRDefault="00B51175" w:rsidP="0063747A">
      <w:pPr>
        <w:spacing w:after="0" w:line="240" w:lineRule="auto"/>
        <w:jc w:val="both"/>
        <w:rPr>
          <w:rFonts w:asciiTheme="minorBidi" w:eastAsia="Times New Roman" w:hAnsiTheme="minorBidi"/>
          <w:color w:val="000000"/>
          <w:sz w:val="24"/>
          <w:szCs w:val="24"/>
          <w:lang w:eastAsia="en-GB"/>
        </w:rPr>
      </w:pPr>
    </w:p>
    <w:p w14:paraId="181AB47D" w14:textId="77777777" w:rsidR="00B51175" w:rsidRPr="00EE6C5E" w:rsidRDefault="00B51175" w:rsidP="0063747A">
      <w:pPr>
        <w:spacing w:after="0" w:line="240" w:lineRule="auto"/>
        <w:jc w:val="both"/>
        <w:rPr>
          <w:rFonts w:asciiTheme="minorBidi" w:hAnsiTheme="minorBidi"/>
          <w:sz w:val="24"/>
          <w:szCs w:val="24"/>
        </w:rPr>
      </w:pPr>
    </w:p>
    <w:p w14:paraId="538AE8EA" w14:textId="7A65F114" w:rsidR="00B51175" w:rsidRPr="00A31AE8" w:rsidRDefault="00B51175" w:rsidP="0063747A">
      <w:pPr>
        <w:spacing w:after="0" w:line="240" w:lineRule="auto"/>
        <w:jc w:val="both"/>
        <w:rPr>
          <w:rFonts w:ascii="Arial" w:hAnsi="Arial" w:cs="Arial"/>
          <w:i/>
          <w:iCs/>
          <w:sz w:val="24"/>
          <w:szCs w:val="24"/>
        </w:rPr>
      </w:pPr>
      <w:r w:rsidRPr="00A31AE8">
        <w:rPr>
          <w:rFonts w:ascii="Arial" w:hAnsi="Arial" w:cs="Arial"/>
          <w:i/>
          <w:iCs/>
          <w:sz w:val="24"/>
          <w:szCs w:val="24"/>
        </w:rPr>
        <w:t>8.5 Brain damage</w:t>
      </w:r>
    </w:p>
    <w:p w14:paraId="13163A1E" w14:textId="30EF2EE3" w:rsidR="00B51175" w:rsidRPr="00A84F85" w:rsidRDefault="00B51175" w:rsidP="0063747A">
      <w:pPr>
        <w:spacing w:after="0" w:line="240" w:lineRule="auto"/>
        <w:jc w:val="both"/>
        <w:rPr>
          <w:rFonts w:ascii="Arial" w:hAnsi="Arial" w:cs="Arial"/>
          <w:sz w:val="24"/>
          <w:szCs w:val="24"/>
        </w:rPr>
      </w:pPr>
      <w:r>
        <w:rPr>
          <w:rFonts w:ascii="Arial" w:hAnsi="Arial" w:cs="Arial"/>
          <w:sz w:val="24"/>
          <w:szCs w:val="24"/>
        </w:rPr>
        <w:t>With any chronic dependent drinker, it will be important to consider the possibility that cognitive damage could contribute to the challenges present</w:t>
      </w:r>
      <w:r w:rsidR="009C2F29">
        <w:rPr>
          <w:rFonts w:ascii="Arial" w:hAnsi="Arial" w:cs="Arial"/>
          <w:sz w:val="24"/>
          <w:szCs w:val="24"/>
        </w:rPr>
        <w:t>ed</w:t>
      </w:r>
      <w:r w:rsidR="00F21B8D">
        <w:rPr>
          <w:rFonts w:ascii="Arial" w:hAnsi="Arial" w:cs="Arial"/>
          <w:sz w:val="24"/>
          <w:szCs w:val="24"/>
        </w:rPr>
        <w:t xml:space="preserve">. </w:t>
      </w:r>
      <w:r>
        <w:rPr>
          <w:rFonts w:ascii="Arial" w:hAnsi="Arial" w:cs="Arial"/>
          <w:sz w:val="24"/>
          <w:szCs w:val="24"/>
        </w:rPr>
        <w:t xml:space="preserve"> Alcohol could</w:t>
      </w:r>
      <w:r w:rsidRPr="00E94A18">
        <w:rPr>
          <w:rFonts w:ascii="Arial" w:hAnsi="Arial" w:cs="Arial"/>
          <w:sz w:val="24"/>
          <w:szCs w:val="24"/>
        </w:rPr>
        <w:t xml:space="preserve"> have impacted on </w:t>
      </w:r>
      <w:r>
        <w:rPr>
          <w:rFonts w:ascii="Arial" w:hAnsi="Arial" w:cs="Arial"/>
          <w:sz w:val="24"/>
          <w:szCs w:val="24"/>
        </w:rPr>
        <w:t>Elaine’s</w:t>
      </w:r>
      <w:r w:rsidRPr="00E94A18">
        <w:rPr>
          <w:rFonts w:ascii="Arial" w:hAnsi="Arial" w:cs="Arial"/>
          <w:sz w:val="24"/>
          <w:szCs w:val="24"/>
        </w:rPr>
        <w:t xml:space="preserve"> cognitive functioning through direct alcohol related brain </w:t>
      </w:r>
      <w:r w:rsidRPr="00A84F85">
        <w:rPr>
          <w:rFonts w:ascii="Arial" w:hAnsi="Arial" w:cs="Arial"/>
          <w:sz w:val="24"/>
          <w:szCs w:val="24"/>
        </w:rPr>
        <w:t>damage</w:t>
      </w:r>
      <w:r w:rsidR="00F21B8D">
        <w:rPr>
          <w:rFonts w:ascii="Arial" w:hAnsi="Arial" w:cs="Arial"/>
          <w:sz w:val="24"/>
          <w:szCs w:val="24"/>
        </w:rPr>
        <w:t xml:space="preserve">. </w:t>
      </w:r>
      <w:r w:rsidRPr="00D8218F">
        <w:rPr>
          <w:rFonts w:ascii="Arial" w:hAnsi="Arial" w:cs="Arial"/>
          <w:sz w:val="24"/>
          <w:szCs w:val="24"/>
        </w:rPr>
        <w:t xml:space="preserve"> It is reported that she had had alcohol</w:t>
      </w:r>
      <w:r w:rsidR="002C4AD2">
        <w:rPr>
          <w:rFonts w:ascii="Arial" w:hAnsi="Arial" w:cs="Arial"/>
          <w:sz w:val="24"/>
          <w:szCs w:val="24"/>
        </w:rPr>
        <w:t>-</w:t>
      </w:r>
      <w:r w:rsidRPr="00D8218F">
        <w:rPr>
          <w:rFonts w:ascii="Arial" w:hAnsi="Arial" w:cs="Arial"/>
          <w:sz w:val="24"/>
          <w:szCs w:val="24"/>
        </w:rPr>
        <w:t xml:space="preserve">related </w:t>
      </w:r>
      <w:r w:rsidRPr="00D8218F">
        <w:rPr>
          <w:rFonts w:ascii="Arial" w:eastAsia="Times New Roman" w:hAnsi="Arial" w:cs="Arial"/>
          <w:sz w:val="24"/>
          <w:szCs w:val="24"/>
        </w:rPr>
        <w:t>Wernicke's encephalopathy</w:t>
      </w:r>
      <w:r>
        <w:rPr>
          <w:rFonts w:ascii="Arial" w:eastAsia="Times New Roman" w:hAnsi="Arial" w:cs="Arial"/>
          <w:sz w:val="24"/>
          <w:szCs w:val="24"/>
        </w:rPr>
        <w:t xml:space="preserve"> a short-term state that can be a precursor to Korsakoff’s syndrome</w:t>
      </w:r>
      <w:r w:rsidRPr="00D8218F">
        <w:rPr>
          <w:rFonts w:ascii="Arial" w:eastAsia="Times New Roman" w:hAnsi="Arial" w:cs="Arial"/>
          <w:sz w:val="24"/>
          <w:szCs w:val="24"/>
        </w:rPr>
        <w:t xml:space="preserve"> (</w:t>
      </w:r>
      <w:r>
        <w:rPr>
          <w:rFonts w:ascii="Arial" w:eastAsia="Times New Roman" w:hAnsi="Arial" w:cs="Arial"/>
          <w:sz w:val="24"/>
          <w:szCs w:val="24"/>
        </w:rPr>
        <w:t xml:space="preserve">serious </w:t>
      </w:r>
      <w:r w:rsidRPr="00D8218F">
        <w:rPr>
          <w:rFonts w:ascii="Arial" w:eastAsia="Times New Roman" w:hAnsi="Arial" w:cs="Arial"/>
          <w:sz w:val="24"/>
          <w:szCs w:val="24"/>
        </w:rPr>
        <w:t>alcohol related</w:t>
      </w:r>
      <w:r>
        <w:rPr>
          <w:rFonts w:ascii="Arial" w:eastAsia="Times New Roman" w:hAnsi="Arial" w:cs="Arial"/>
          <w:sz w:val="24"/>
          <w:szCs w:val="24"/>
        </w:rPr>
        <w:t xml:space="preserve"> brain damage</w:t>
      </w:r>
      <w:r w:rsidRPr="00D8218F">
        <w:rPr>
          <w:rFonts w:ascii="Arial" w:eastAsia="Times New Roman" w:hAnsi="Arial" w:cs="Arial"/>
          <w:sz w:val="24"/>
          <w:szCs w:val="24"/>
        </w:rPr>
        <w:t>)</w:t>
      </w:r>
      <w:r w:rsidR="00F21B8D">
        <w:rPr>
          <w:rFonts w:ascii="Arial" w:eastAsia="Times New Roman" w:hAnsi="Arial" w:cs="Arial"/>
          <w:sz w:val="24"/>
          <w:szCs w:val="24"/>
        </w:rPr>
        <w:t xml:space="preserve">. </w:t>
      </w:r>
      <w:r>
        <w:rPr>
          <w:rFonts w:ascii="Arial" w:eastAsia="Times New Roman" w:hAnsi="Arial" w:cs="Arial"/>
          <w:sz w:val="24"/>
          <w:szCs w:val="24"/>
        </w:rPr>
        <w:t xml:space="preserve"> However, she could </w:t>
      </w:r>
      <w:r>
        <w:rPr>
          <w:rFonts w:ascii="Arial" w:hAnsi="Arial" w:cs="Arial"/>
          <w:sz w:val="24"/>
          <w:szCs w:val="24"/>
        </w:rPr>
        <w:t xml:space="preserve">also have suffered cognitive damage as a result of </w:t>
      </w:r>
      <w:r w:rsidRPr="00A84F85">
        <w:rPr>
          <w:rFonts w:ascii="Arial" w:hAnsi="Arial" w:cs="Arial"/>
          <w:sz w:val="24"/>
          <w:szCs w:val="24"/>
        </w:rPr>
        <w:t>intoxicated falls</w:t>
      </w:r>
      <w:r>
        <w:rPr>
          <w:rFonts w:ascii="Arial" w:hAnsi="Arial" w:cs="Arial"/>
          <w:sz w:val="24"/>
          <w:szCs w:val="24"/>
        </w:rPr>
        <w:t xml:space="preserve">, </w:t>
      </w:r>
      <w:r w:rsidRPr="00A84F85">
        <w:rPr>
          <w:rFonts w:ascii="Arial" w:hAnsi="Arial" w:cs="Arial"/>
          <w:sz w:val="24"/>
          <w:szCs w:val="24"/>
        </w:rPr>
        <w:t xml:space="preserve">poor nutrition, dehydration or repeated alcohol withdrawals. </w:t>
      </w:r>
    </w:p>
    <w:p w14:paraId="56C053F5" w14:textId="77777777" w:rsidR="00B51175" w:rsidRPr="00A84F85" w:rsidRDefault="00B51175" w:rsidP="0063747A">
      <w:pPr>
        <w:spacing w:after="0" w:line="240" w:lineRule="auto"/>
        <w:jc w:val="both"/>
        <w:rPr>
          <w:rFonts w:ascii="Arial" w:eastAsia="Times New Roman" w:hAnsi="Arial" w:cs="Arial"/>
          <w:color w:val="000000"/>
          <w:sz w:val="24"/>
          <w:szCs w:val="24"/>
          <w:lang w:eastAsia="en-GB"/>
        </w:rPr>
      </w:pPr>
    </w:p>
    <w:p w14:paraId="2B61CDA6" w14:textId="3111F66D" w:rsidR="00B51175" w:rsidRDefault="00B51175" w:rsidP="0063747A">
      <w:pPr>
        <w:spacing w:after="0" w:line="240" w:lineRule="auto"/>
        <w:jc w:val="both"/>
        <w:rPr>
          <w:rFonts w:ascii="Arial" w:eastAsia="Times New Roman" w:hAnsi="Arial" w:cs="Arial"/>
          <w:bCs/>
          <w:sz w:val="24"/>
          <w:szCs w:val="24"/>
        </w:rPr>
      </w:pPr>
      <w:r w:rsidRPr="00A84F85">
        <w:rPr>
          <w:rFonts w:ascii="Arial" w:eastAsia="Times New Roman" w:hAnsi="Arial" w:cs="Arial"/>
          <w:bCs/>
          <w:sz w:val="24"/>
          <w:szCs w:val="24"/>
        </w:rPr>
        <w:t xml:space="preserve">It is positive to note that </w:t>
      </w:r>
      <w:r>
        <w:rPr>
          <w:rFonts w:ascii="Arial" w:eastAsia="Times New Roman" w:hAnsi="Arial" w:cs="Arial"/>
          <w:bCs/>
          <w:sz w:val="24"/>
          <w:szCs w:val="24"/>
        </w:rPr>
        <w:t>consideration was given to this issue</w:t>
      </w:r>
      <w:r w:rsidR="00F21B8D">
        <w:rPr>
          <w:rFonts w:ascii="Arial" w:eastAsia="Times New Roman" w:hAnsi="Arial" w:cs="Arial"/>
          <w:bCs/>
          <w:sz w:val="24"/>
          <w:szCs w:val="24"/>
        </w:rPr>
        <w:t xml:space="preserve">. </w:t>
      </w:r>
      <w:r>
        <w:rPr>
          <w:rFonts w:ascii="Arial" w:eastAsia="Times New Roman" w:hAnsi="Arial" w:cs="Arial"/>
          <w:sz w:val="24"/>
          <w:szCs w:val="24"/>
        </w:rPr>
        <w:t xml:space="preserve">Elaine was being prescribed </w:t>
      </w:r>
      <w:proofErr w:type="spellStart"/>
      <w:r>
        <w:rPr>
          <w:rFonts w:ascii="Arial" w:eastAsia="Times New Roman" w:hAnsi="Arial" w:cs="Arial"/>
          <w:sz w:val="24"/>
          <w:szCs w:val="24"/>
        </w:rPr>
        <w:t>Pabrinex</w:t>
      </w:r>
      <w:proofErr w:type="spellEnd"/>
      <w:r>
        <w:rPr>
          <w:rFonts w:ascii="Arial" w:eastAsia="Times New Roman" w:hAnsi="Arial" w:cs="Arial"/>
          <w:sz w:val="24"/>
          <w:szCs w:val="24"/>
        </w:rPr>
        <w:t xml:space="preserve"> (thiamine) to protect against Wernicke Korsakoff’s syndrome</w:t>
      </w:r>
      <w:r w:rsidR="00F21B8D">
        <w:rPr>
          <w:rFonts w:ascii="Arial" w:eastAsia="Times New Roman" w:hAnsi="Arial" w:cs="Arial"/>
          <w:sz w:val="24"/>
          <w:szCs w:val="24"/>
        </w:rPr>
        <w:t xml:space="preserve">. </w:t>
      </w:r>
      <w:r>
        <w:rPr>
          <w:rFonts w:ascii="Arial" w:eastAsia="Times New Roman" w:hAnsi="Arial" w:cs="Arial"/>
          <w:bCs/>
          <w:sz w:val="24"/>
          <w:szCs w:val="24"/>
        </w:rPr>
        <w:t>She had an MRI scan in 2018 which showed no significant damage</w:t>
      </w:r>
      <w:r w:rsidR="00F21B8D">
        <w:rPr>
          <w:rFonts w:ascii="Arial" w:eastAsia="Times New Roman" w:hAnsi="Arial" w:cs="Arial"/>
          <w:bCs/>
          <w:sz w:val="24"/>
          <w:szCs w:val="24"/>
        </w:rPr>
        <w:t xml:space="preserve">. </w:t>
      </w:r>
      <w:r>
        <w:rPr>
          <w:rFonts w:ascii="Arial" w:eastAsia="Times New Roman" w:hAnsi="Arial" w:cs="Arial"/>
          <w:bCs/>
          <w:sz w:val="24"/>
          <w:szCs w:val="24"/>
        </w:rPr>
        <w:t xml:space="preserve"> She had also had a number of CT scans following falls which revealed no damage</w:t>
      </w:r>
      <w:r w:rsidR="00F21B8D">
        <w:rPr>
          <w:rFonts w:ascii="Arial" w:eastAsia="Times New Roman" w:hAnsi="Arial" w:cs="Arial"/>
          <w:bCs/>
          <w:sz w:val="24"/>
          <w:szCs w:val="24"/>
        </w:rPr>
        <w:t xml:space="preserve">. </w:t>
      </w:r>
      <w:r>
        <w:rPr>
          <w:rFonts w:ascii="Arial" w:eastAsia="Times New Roman" w:hAnsi="Arial" w:cs="Arial"/>
          <w:bCs/>
          <w:sz w:val="24"/>
          <w:szCs w:val="24"/>
        </w:rPr>
        <w:t xml:space="preserve"> In 2020 the Mental Health Trust explored</w:t>
      </w:r>
      <w:r w:rsidRPr="00A84F85">
        <w:rPr>
          <w:rFonts w:ascii="Arial" w:eastAsia="Times New Roman" w:hAnsi="Arial" w:cs="Arial"/>
          <w:bCs/>
          <w:sz w:val="24"/>
          <w:szCs w:val="24"/>
        </w:rPr>
        <w:t xml:space="preserve"> this issue and a cognitive impairment test put her functioning in the normal range</w:t>
      </w:r>
      <w:r w:rsidR="00F21B8D">
        <w:rPr>
          <w:rFonts w:ascii="Arial" w:eastAsia="Times New Roman" w:hAnsi="Arial" w:cs="Arial"/>
          <w:bCs/>
          <w:sz w:val="24"/>
          <w:szCs w:val="24"/>
        </w:rPr>
        <w:t xml:space="preserve">. </w:t>
      </w:r>
      <w:r w:rsidRPr="00A84F85">
        <w:rPr>
          <w:rFonts w:ascii="Arial" w:eastAsia="Times New Roman" w:hAnsi="Arial" w:cs="Arial"/>
          <w:bCs/>
          <w:sz w:val="24"/>
          <w:szCs w:val="24"/>
        </w:rPr>
        <w:t xml:space="preserve">  There were plans for further testing, but this came to nothing because Elaine failed to engage with the process.</w:t>
      </w:r>
    </w:p>
    <w:p w14:paraId="621B2581" w14:textId="77777777" w:rsidR="00B51175" w:rsidRPr="00A84F85" w:rsidRDefault="00B51175" w:rsidP="0063747A">
      <w:pPr>
        <w:spacing w:after="0" w:line="240" w:lineRule="auto"/>
        <w:jc w:val="both"/>
        <w:rPr>
          <w:rFonts w:ascii="Arial" w:eastAsia="Times New Roman" w:hAnsi="Arial" w:cs="Arial"/>
          <w:bCs/>
          <w:sz w:val="24"/>
          <w:szCs w:val="24"/>
        </w:rPr>
      </w:pPr>
    </w:p>
    <w:p w14:paraId="467ABBA7" w14:textId="77777777" w:rsidR="00B51175" w:rsidRDefault="00B51175" w:rsidP="0063747A">
      <w:pPr>
        <w:spacing w:after="0" w:line="240" w:lineRule="auto"/>
        <w:jc w:val="both"/>
        <w:rPr>
          <w:rFonts w:ascii="Arial" w:hAnsi="Arial" w:cs="Arial"/>
          <w:sz w:val="24"/>
          <w:szCs w:val="24"/>
        </w:rPr>
      </w:pPr>
      <w:r>
        <w:rPr>
          <w:rFonts w:ascii="Arial" w:hAnsi="Arial" w:cs="Arial"/>
          <w:sz w:val="24"/>
          <w:szCs w:val="24"/>
        </w:rPr>
        <w:t>However, this is a reminder of the importance of considering cognitive functioning with drinkers, especially those that services find hard to engage.</w:t>
      </w:r>
    </w:p>
    <w:p w14:paraId="2D37695C" w14:textId="78EBF94B" w:rsidR="00B51175" w:rsidRDefault="00B51175" w:rsidP="0063747A">
      <w:pPr>
        <w:spacing w:after="0" w:line="240" w:lineRule="auto"/>
        <w:jc w:val="both"/>
        <w:rPr>
          <w:rFonts w:ascii="Arial" w:hAnsi="Arial" w:cs="Arial"/>
          <w:sz w:val="20"/>
          <w:szCs w:val="20"/>
        </w:rPr>
      </w:pPr>
      <w:r>
        <w:rPr>
          <w:rFonts w:ascii="Arial" w:hAnsi="Arial" w:cs="Arial"/>
          <w:noProof/>
          <w:sz w:val="20"/>
          <w:szCs w:val="20"/>
          <w14:ligatures w14:val="standardContextual"/>
        </w:rPr>
        <mc:AlternateContent>
          <mc:Choice Requires="wpi">
            <w:drawing>
              <wp:anchor distT="0" distB="0" distL="114300" distR="114300" simplePos="0" relativeHeight="251676672" behindDoc="0" locked="0" layoutInCell="1" allowOverlap="1" wp14:anchorId="0FC7ABEF" wp14:editId="6A65D239">
                <wp:simplePos x="0" y="0"/>
                <wp:positionH relativeFrom="column">
                  <wp:posOffset>6801908</wp:posOffset>
                </wp:positionH>
                <wp:positionV relativeFrom="paragraph">
                  <wp:posOffset>250138</wp:posOffset>
                </wp:positionV>
                <wp:extent cx="360" cy="360"/>
                <wp:effectExtent l="38100" t="38100" r="57150" b="57150"/>
                <wp:wrapNone/>
                <wp:docPr id="2097743109"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oel="http://schemas.microsoft.com/office/2019/extlst">
            <w:pict>
              <v:shapetype w14:anchorId="233EA5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34.9pt;margin-top:19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">
                <v:imagedata r:id="rId17" o:title=""/>
              </v:shape>
            </w:pict>
          </mc:Fallback>
        </mc:AlternateContent>
      </w:r>
    </w:p>
    <w:p w14:paraId="23003D6F" w14:textId="77777777" w:rsidR="00B51175" w:rsidRPr="00370B36" w:rsidRDefault="00B51175" w:rsidP="0063747A">
      <w:pPr>
        <w:spacing w:after="0" w:line="240" w:lineRule="auto"/>
        <w:jc w:val="both"/>
        <w:rPr>
          <w:rFonts w:ascii="Arial" w:hAnsi="Arial" w:cs="Arial"/>
          <w:sz w:val="20"/>
          <w:szCs w:val="20"/>
        </w:rPr>
      </w:pPr>
    </w:p>
    <w:p w14:paraId="4B489BA3" w14:textId="00D913AB" w:rsidR="00B51175" w:rsidRPr="000665AC" w:rsidRDefault="00B51175" w:rsidP="0063747A">
      <w:pPr>
        <w:pStyle w:val="ListParagraph"/>
        <w:numPr>
          <w:ilvl w:val="1"/>
          <w:numId w:val="41"/>
        </w:numPr>
        <w:spacing w:after="0" w:line="240" w:lineRule="auto"/>
        <w:jc w:val="both"/>
        <w:rPr>
          <w:rFonts w:ascii="Arial" w:hAnsi="Arial" w:cs="Arial"/>
          <w:i/>
          <w:iCs/>
          <w:sz w:val="24"/>
          <w:szCs w:val="24"/>
        </w:rPr>
      </w:pPr>
      <w:r w:rsidRPr="000665AC">
        <w:rPr>
          <w:rFonts w:ascii="Arial" w:hAnsi="Arial" w:cs="Arial"/>
          <w:i/>
          <w:iCs/>
          <w:sz w:val="24"/>
          <w:szCs w:val="24"/>
        </w:rPr>
        <w:lastRenderedPageBreak/>
        <w:t>Tackling alcohol use disorders: residential rehabilitation</w:t>
      </w:r>
    </w:p>
    <w:p w14:paraId="3B87A112" w14:textId="19172527" w:rsidR="00B51175" w:rsidRPr="009A7651" w:rsidRDefault="00B51175" w:rsidP="0063747A">
      <w:pPr>
        <w:spacing w:after="0" w:line="240" w:lineRule="auto"/>
        <w:jc w:val="both"/>
        <w:rPr>
          <w:rFonts w:ascii="Arial" w:hAnsi="Arial" w:cs="Arial"/>
          <w:i/>
          <w:iCs/>
          <w:sz w:val="24"/>
          <w:szCs w:val="24"/>
        </w:rPr>
      </w:pPr>
      <w:r>
        <w:rPr>
          <w:rFonts w:ascii="Arial" w:hAnsi="Arial" w:cs="Arial"/>
          <w:noProof/>
          <w:sz w:val="24"/>
          <w:szCs w:val="24"/>
          <w14:ligatures w14:val="standardContextual"/>
        </w:rPr>
        <mc:AlternateContent>
          <mc:Choice Requires="wpi">
            <w:drawing>
              <wp:anchor distT="0" distB="0" distL="114300" distR="114300" simplePos="0" relativeHeight="251675648" behindDoc="0" locked="0" layoutInCell="1" allowOverlap="1" wp14:anchorId="01FDC36A" wp14:editId="7C457184">
                <wp:simplePos x="0" y="0"/>
                <wp:positionH relativeFrom="column">
                  <wp:posOffset>6557828</wp:posOffset>
                </wp:positionH>
                <wp:positionV relativeFrom="paragraph">
                  <wp:posOffset>486578</wp:posOffset>
                </wp:positionV>
                <wp:extent cx="360" cy="360"/>
                <wp:effectExtent l="38100" t="38100" r="57150" b="57150"/>
                <wp:wrapNone/>
                <wp:docPr id="69423169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oel="http://schemas.microsoft.com/office/2019/extlst">
            <w:pict>
              <v:shape w14:anchorId="21CBD423" id="Ink 2" o:spid="_x0000_s1026" type="#_x0000_t75" style="position:absolute;margin-left:515.65pt;margin-top:37.6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Cq8vlLwBAABdBAAAEAAAAAAAAAAAAAAAAADQAwAAZHJzL2luay9pbmsx&#10;LnhtbFBLAQItABQABgAIAAAAIQCegsp84gAAAAsBAAAPAAAAAAAAAAAAAAAAALoFAABkcnMvZG93&#10;bnJldi54bWxQSwECLQAUAAYACAAAACEAeRi8nb8AAAAhAQAAGQAAAAAAAAAAAAAAAADJBgAAZHJz&#10;L19yZWxzL2Uyb0RvYy54bWwucmVsc1BLBQYAAAAABgAGAHgBAAC/BwAAAAA=&#10;">
                <v:imagedata r:id="rId17" o:title=""/>
              </v:shape>
            </w:pict>
          </mc:Fallback>
        </mc:AlternateContent>
      </w:r>
      <w:r>
        <w:rPr>
          <w:rFonts w:ascii="Arial" w:hAnsi="Arial" w:cs="Arial"/>
          <w:sz w:val="24"/>
          <w:szCs w:val="24"/>
        </w:rPr>
        <w:t>The ideal care pathway for Elaine would probably have been inpatient detoxification followed by a period of residential care/rehabilitation in a “dry environment”</w:t>
      </w:r>
      <w:r w:rsidR="00F21B8D">
        <w:rPr>
          <w:rFonts w:ascii="Arial" w:hAnsi="Arial" w:cs="Arial"/>
          <w:sz w:val="24"/>
          <w:szCs w:val="24"/>
        </w:rPr>
        <w:t xml:space="preserve">. </w:t>
      </w:r>
      <w:r>
        <w:rPr>
          <w:rFonts w:ascii="Arial" w:hAnsi="Arial" w:cs="Arial"/>
          <w:sz w:val="24"/>
          <w:szCs w:val="24"/>
        </w:rPr>
        <w:t xml:space="preserve"> </w:t>
      </w:r>
      <w:r w:rsidRPr="001228D9">
        <w:rPr>
          <w:rFonts w:ascii="Arial" w:hAnsi="Arial" w:cs="Arial"/>
          <w:sz w:val="24"/>
          <w:szCs w:val="24"/>
        </w:rPr>
        <w:t xml:space="preserve">Dame Carol Black’s </w:t>
      </w:r>
      <w:r w:rsidRPr="001228D9">
        <w:rPr>
          <w:rFonts w:ascii="Arial" w:hAnsi="Arial" w:cs="Arial"/>
          <w:i/>
          <w:iCs/>
          <w:sz w:val="24"/>
          <w:szCs w:val="24"/>
        </w:rPr>
        <w:t>Review of drugs part two: prevention, treatment, and recovery</w:t>
      </w:r>
      <w:r w:rsidRPr="009A7651">
        <w:rPr>
          <w:rFonts w:ascii="Arial" w:hAnsi="Arial" w:cs="Arial"/>
          <w:i/>
          <w:iCs/>
          <w:sz w:val="24"/>
          <w:szCs w:val="24"/>
        </w:rPr>
        <w:t xml:space="preserve"> </w:t>
      </w:r>
      <w:r w:rsidRPr="001228D9">
        <w:rPr>
          <w:rFonts w:ascii="Arial" w:hAnsi="Arial" w:cs="Arial"/>
          <w:sz w:val="24"/>
          <w:szCs w:val="24"/>
        </w:rPr>
        <w:t>(states)</w:t>
      </w:r>
      <w:r w:rsidRPr="009A7651">
        <w:rPr>
          <w:rFonts w:ascii="Arial" w:hAnsi="Arial" w:cs="Arial"/>
          <w:i/>
          <w:iCs/>
          <w:sz w:val="24"/>
          <w:szCs w:val="24"/>
        </w:rPr>
        <w:t xml:space="preserve">: </w:t>
      </w:r>
      <w:r w:rsidR="002C4AD2">
        <w:rPr>
          <w:rFonts w:ascii="Arial" w:hAnsi="Arial" w:cs="Arial"/>
          <w:i/>
          <w:iCs/>
          <w:sz w:val="24"/>
          <w:szCs w:val="24"/>
        </w:rPr>
        <w:t>“</w:t>
      </w:r>
      <w:r w:rsidRPr="009A7651">
        <w:rPr>
          <w:rFonts w:ascii="Arial" w:hAnsi="Arial" w:cs="Arial"/>
          <w:i/>
          <w:iCs/>
          <w:sz w:val="24"/>
          <w:szCs w:val="24"/>
        </w:rPr>
        <w:t>Local commissioning of inpatient detoxification and residential rehabilitation has decreased substantially in recent years, despite evidence of their effectiveness and importance for people with particularly complex needs.</w:t>
      </w:r>
      <w:r w:rsidR="002C4AD2">
        <w:rPr>
          <w:rFonts w:ascii="Arial" w:hAnsi="Arial" w:cs="Arial"/>
          <w:i/>
          <w:iCs/>
          <w:sz w:val="24"/>
          <w:szCs w:val="24"/>
        </w:rPr>
        <w:t>”</w:t>
      </w:r>
    </w:p>
    <w:p w14:paraId="5D3AF5BF" w14:textId="77777777" w:rsidR="00B51175" w:rsidRDefault="00B51175" w:rsidP="0063747A">
      <w:pPr>
        <w:autoSpaceDE w:val="0"/>
        <w:autoSpaceDN w:val="0"/>
        <w:adjustRightInd w:val="0"/>
        <w:spacing w:after="0" w:line="240" w:lineRule="auto"/>
        <w:jc w:val="both"/>
        <w:rPr>
          <w:rFonts w:ascii="Arial" w:hAnsi="Arial" w:cs="Arial"/>
          <w:sz w:val="24"/>
          <w:szCs w:val="24"/>
        </w:rPr>
      </w:pPr>
    </w:p>
    <w:p w14:paraId="39F281CB" w14:textId="5BA97596" w:rsidR="00B51175" w:rsidRDefault="002C4AD2" w:rsidP="006374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Such a  </w:t>
      </w:r>
      <w:r w:rsidR="00B51175">
        <w:rPr>
          <w:rFonts w:ascii="Arial" w:hAnsi="Arial" w:cs="Arial"/>
          <w:sz w:val="24"/>
          <w:szCs w:val="24"/>
        </w:rPr>
        <w:t>placement</w:t>
      </w:r>
      <w:r w:rsidR="00B51175" w:rsidRPr="0039303F">
        <w:rPr>
          <w:rFonts w:ascii="Arial" w:hAnsi="Arial" w:cs="Arial"/>
          <w:sz w:val="24"/>
          <w:szCs w:val="24"/>
        </w:rPr>
        <w:t xml:space="preserve"> would have enabled:</w:t>
      </w:r>
    </w:p>
    <w:p w14:paraId="544CE0B6" w14:textId="77777777" w:rsidR="002C4AD2" w:rsidRPr="0039303F" w:rsidRDefault="002C4AD2" w:rsidP="0063747A">
      <w:pPr>
        <w:autoSpaceDE w:val="0"/>
        <w:autoSpaceDN w:val="0"/>
        <w:adjustRightInd w:val="0"/>
        <w:spacing w:after="0" w:line="240" w:lineRule="auto"/>
        <w:jc w:val="both"/>
        <w:rPr>
          <w:rFonts w:ascii="Arial" w:hAnsi="Arial" w:cs="Arial"/>
          <w:sz w:val="24"/>
          <w:szCs w:val="24"/>
        </w:rPr>
      </w:pPr>
    </w:p>
    <w:p w14:paraId="276A27AF" w14:textId="1049CF11" w:rsidR="00B51175" w:rsidRPr="0039303F" w:rsidRDefault="00B51175" w:rsidP="0063747A">
      <w:pPr>
        <w:pStyle w:val="ListParagraph"/>
        <w:numPr>
          <w:ilvl w:val="0"/>
          <w:numId w:val="7"/>
        </w:numPr>
        <w:autoSpaceDE w:val="0"/>
        <w:autoSpaceDN w:val="0"/>
        <w:adjustRightInd w:val="0"/>
        <w:spacing w:after="0" w:line="240" w:lineRule="auto"/>
        <w:jc w:val="both"/>
        <w:rPr>
          <w:rFonts w:ascii="Arial" w:hAnsi="Arial" w:cs="Arial"/>
          <w:sz w:val="24"/>
          <w:szCs w:val="24"/>
        </w:rPr>
      </w:pPr>
      <w:r w:rsidRPr="0039303F">
        <w:rPr>
          <w:rFonts w:ascii="Arial" w:hAnsi="Arial" w:cs="Arial"/>
          <w:sz w:val="24"/>
          <w:szCs w:val="24"/>
        </w:rPr>
        <w:t>A time away from her</w:t>
      </w:r>
      <w:r>
        <w:rPr>
          <w:rFonts w:ascii="Arial" w:hAnsi="Arial" w:cs="Arial"/>
          <w:sz w:val="24"/>
          <w:szCs w:val="24"/>
        </w:rPr>
        <w:t xml:space="preserve"> isolated</w:t>
      </w:r>
      <w:r w:rsidRPr="0039303F">
        <w:rPr>
          <w:rFonts w:ascii="Arial" w:hAnsi="Arial" w:cs="Arial"/>
          <w:sz w:val="24"/>
          <w:szCs w:val="24"/>
        </w:rPr>
        <w:t xml:space="preserve"> </w:t>
      </w:r>
      <w:r>
        <w:rPr>
          <w:rFonts w:ascii="Arial" w:hAnsi="Arial" w:cs="Arial"/>
          <w:sz w:val="24"/>
          <w:szCs w:val="24"/>
        </w:rPr>
        <w:t>home</w:t>
      </w:r>
      <w:r w:rsidRPr="0039303F">
        <w:rPr>
          <w:rFonts w:ascii="Arial" w:hAnsi="Arial" w:cs="Arial"/>
          <w:sz w:val="24"/>
          <w:szCs w:val="24"/>
        </w:rPr>
        <w:t xml:space="preserve"> situation in a protect</w:t>
      </w:r>
      <w:r>
        <w:rPr>
          <w:rFonts w:ascii="Arial" w:hAnsi="Arial" w:cs="Arial"/>
          <w:sz w:val="24"/>
          <w:szCs w:val="24"/>
        </w:rPr>
        <w:t>ive</w:t>
      </w:r>
      <w:r w:rsidRPr="0039303F">
        <w:rPr>
          <w:rFonts w:ascii="Arial" w:hAnsi="Arial" w:cs="Arial"/>
          <w:sz w:val="24"/>
          <w:szCs w:val="24"/>
        </w:rPr>
        <w:t xml:space="preserve"> environment</w:t>
      </w:r>
      <w:r>
        <w:rPr>
          <w:rFonts w:ascii="Arial" w:hAnsi="Arial" w:cs="Arial"/>
          <w:sz w:val="24"/>
          <w:szCs w:val="24"/>
        </w:rPr>
        <w:t>.</w:t>
      </w:r>
    </w:p>
    <w:p w14:paraId="2E811D5F" w14:textId="6C4EBCA6" w:rsidR="00B51175" w:rsidRPr="0039303F" w:rsidRDefault="00B51175" w:rsidP="0063747A">
      <w:pPr>
        <w:pStyle w:val="ListParagraph"/>
        <w:numPr>
          <w:ilvl w:val="0"/>
          <w:numId w:val="7"/>
        </w:numPr>
        <w:autoSpaceDE w:val="0"/>
        <w:autoSpaceDN w:val="0"/>
        <w:adjustRightInd w:val="0"/>
        <w:spacing w:after="0" w:line="240" w:lineRule="auto"/>
        <w:jc w:val="both"/>
        <w:rPr>
          <w:rFonts w:ascii="Arial" w:hAnsi="Arial" w:cs="Arial"/>
          <w:sz w:val="24"/>
          <w:szCs w:val="24"/>
        </w:rPr>
      </w:pPr>
      <w:r w:rsidRPr="0039303F">
        <w:rPr>
          <w:rFonts w:ascii="Arial" w:hAnsi="Arial" w:cs="Arial"/>
          <w:sz w:val="24"/>
          <w:szCs w:val="24"/>
        </w:rPr>
        <w:t xml:space="preserve">A chance to properly assess her </w:t>
      </w:r>
      <w:r>
        <w:rPr>
          <w:rFonts w:ascii="Arial" w:hAnsi="Arial" w:cs="Arial"/>
          <w:sz w:val="24"/>
          <w:szCs w:val="24"/>
        </w:rPr>
        <w:t xml:space="preserve">physical health and any possible </w:t>
      </w:r>
      <w:r w:rsidRPr="0039303F">
        <w:rPr>
          <w:rFonts w:ascii="Arial" w:hAnsi="Arial" w:cs="Arial"/>
          <w:sz w:val="24"/>
          <w:szCs w:val="24"/>
        </w:rPr>
        <w:t>cognitive impairment</w:t>
      </w:r>
      <w:r>
        <w:rPr>
          <w:rFonts w:ascii="Arial" w:hAnsi="Arial" w:cs="Arial"/>
          <w:sz w:val="24"/>
          <w:szCs w:val="24"/>
        </w:rPr>
        <w:t>.</w:t>
      </w:r>
    </w:p>
    <w:p w14:paraId="2A509337" w14:textId="77777777" w:rsidR="00B51175" w:rsidRPr="0039303F" w:rsidRDefault="00B51175" w:rsidP="0063747A">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opportunity</w:t>
      </w:r>
      <w:r w:rsidRPr="0039303F">
        <w:rPr>
          <w:rFonts w:ascii="Arial" w:hAnsi="Arial" w:cs="Arial"/>
          <w:sz w:val="24"/>
          <w:szCs w:val="24"/>
        </w:rPr>
        <w:t xml:space="preserve"> to address her </w:t>
      </w:r>
      <w:r>
        <w:rPr>
          <w:rFonts w:ascii="Arial" w:hAnsi="Arial" w:cs="Arial"/>
          <w:sz w:val="24"/>
          <w:szCs w:val="24"/>
        </w:rPr>
        <w:t>alcohol</w:t>
      </w:r>
      <w:r w:rsidRPr="0039303F">
        <w:rPr>
          <w:rFonts w:ascii="Arial" w:hAnsi="Arial" w:cs="Arial"/>
          <w:sz w:val="24"/>
          <w:szCs w:val="24"/>
        </w:rPr>
        <w:t xml:space="preserve"> use </w:t>
      </w:r>
      <w:r>
        <w:rPr>
          <w:rFonts w:ascii="Arial" w:hAnsi="Arial" w:cs="Arial"/>
          <w:sz w:val="24"/>
          <w:szCs w:val="24"/>
        </w:rPr>
        <w:t>disorder</w:t>
      </w:r>
      <w:r w:rsidRPr="0039303F">
        <w:rPr>
          <w:rFonts w:ascii="Arial" w:hAnsi="Arial" w:cs="Arial"/>
          <w:sz w:val="24"/>
          <w:szCs w:val="24"/>
        </w:rPr>
        <w:t>s</w:t>
      </w:r>
      <w:r>
        <w:rPr>
          <w:rFonts w:ascii="Arial" w:hAnsi="Arial" w:cs="Arial"/>
          <w:sz w:val="24"/>
          <w:szCs w:val="24"/>
        </w:rPr>
        <w:t xml:space="preserve"> and develop an appropriate long-term care plan</w:t>
      </w:r>
      <w:r w:rsidRPr="0039303F">
        <w:rPr>
          <w:rFonts w:ascii="Arial" w:hAnsi="Arial" w:cs="Arial"/>
          <w:sz w:val="24"/>
          <w:szCs w:val="24"/>
        </w:rPr>
        <w:t>.</w:t>
      </w:r>
    </w:p>
    <w:p w14:paraId="702C6651" w14:textId="77777777" w:rsidR="00B51175" w:rsidRDefault="00B51175" w:rsidP="0063747A">
      <w:pPr>
        <w:autoSpaceDE w:val="0"/>
        <w:autoSpaceDN w:val="0"/>
        <w:adjustRightInd w:val="0"/>
        <w:spacing w:after="0" w:line="240" w:lineRule="auto"/>
        <w:jc w:val="both"/>
        <w:rPr>
          <w:rFonts w:ascii="Arial" w:hAnsi="Arial" w:cs="Arial"/>
          <w:sz w:val="24"/>
          <w:szCs w:val="24"/>
        </w:rPr>
      </w:pPr>
    </w:p>
    <w:p w14:paraId="72BE3357" w14:textId="644153A9" w:rsidR="00B51175" w:rsidRDefault="00B51175" w:rsidP="0063747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If Elaine had been significantly younger, she could have been a candidate for a specialist residential alcohol rehabilitation facility</w:t>
      </w:r>
      <w:r w:rsidR="00F21B8D">
        <w:rPr>
          <w:rFonts w:ascii="Arial" w:hAnsi="Arial" w:cs="Arial"/>
          <w:sz w:val="24"/>
          <w:szCs w:val="24"/>
        </w:rPr>
        <w:t xml:space="preserve">. </w:t>
      </w:r>
      <w:r>
        <w:rPr>
          <w:rFonts w:ascii="Arial" w:hAnsi="Arial" w:cs="Arial"/>
          <w:sz w:val="24"/>
          <w:szCs w:val="24"/>
        </w:rPr>
        <w:t xml:space="preserve"> This would probably not have been a local unit and could have been anywhere across the country</w:t>
      </w:r>
      <w:r w:rsidR="00F21B8D">
        <w:rPr>
          <w:rFonts w:ascii="Arial" w:hAnsi="Arial" w:cs="Arial"/>
          <w:sz w:val="24"/>
          <w:szCs w:val="24"/>
        </w:rPr>
        <w:t xml:space="preserve">. </w:t>
      </w:r>
      <w:r>
        <w:rPr>
          <w:rFonts w:ascii="Arial" w:hAnsi="Arial" w:cs="Arial"/>
          <w:sz w:val="24"/>
          <w:szCs w:val="24"/>
        </w:rPr>
        <w:t xml:space="preserve"> However, it is unclear whether there would have been an appropriate specialist facility for someone of her age and with her physical vulnerability</w:t>
      </w:r>
      <w:r w:rsidR="00F21B8D">
        <w:rPr>
          <w:rFonts w:ascii="Arial" w:hAnsi="Arial" w:cs="Arial"/>
          <w:sz w:val="24"/>
          <w:szCs w:val="24"/>
        </w:rPr>
        <w:t xml:space="preserve">. </w:t>
      </w:r>
      <w:r>
        <w:rPr>
          <w:rFonts w:ascii="Arial" w:hAnsi="Arial" w:cs="Arial"/>
          <w:sz w:val="24"/>
          <w:szCs w:val="24"/>
        </w:rPr>
        <w:t xml:space="preserve">As a result, this issue </w:t>
      </w:r>
      <w:r w:rsidR="00092215">
        <w:rPr>
          <w:rFonts w:ascii="Arial" w:hAnsi="Arial" w:cs="Arial"/>
          <w:sz w:val="24"/>
          <w:szCs w:val="24"/>
        </w:rPr>
        <w:t xml:space="preserve">of residential care </w:t>
      </w:r>
      <w:r>
        <w:rPr>
          <w:rFonts w:ascii="Arial" w:hAnsi="Arial" w:cs="Arial"/>
          <w:sz w:val="24"/>
          <w:szCs w:val="24"/>
        </w:rPr>
        <w:t xml:space="preserve">is dealt with in the more general section below on her care after April 2021 (section </w:t>
      </w:r>
      <w:r w:rsidR="002E71EB">
        <w:rPr>
          <w:rFonts w:ascii="Arial" w:hAnsi="Arial" w:cs="Arial"/>
          <w:sz w:val="24"/>
          <w:szCs w:val="24"/>
        </w:rPr>
        <w:t>11</w:t>
      </w:r>
      <w:r>
        <w:rPr>
          <w:rFonts w:ascii="Arial" w:hAnsi="Arial" w:cs="Arial"/>
          <w:sz w:val="24"/>
          <w:szCs w:val="24"/>
        </w:rPr>
        <w:t>.</w:t>
      </w:r>
      <w:r w:rsidR="002E71EB">
        <w:rPr>
          <w:rFonts w:ascii="Arial" w:hAnsi="Arial" w:cs="Arial"/>
          <w:sz w:val="24"/>
          <w:szCs w:val="24"/>
        </w:rPr>
        <w:t>3</w:t>
      </w:r>
      <w:r>
        <w:rPr>
          <w:rFonts w:ascii="Arial" w:hAnsi="Arial" w:cs="Arial"/>
          <w:sz w:val="24"/>
          <w:szCs w:val="24"/>
        </w:rPr>
        <w:t>).</w:t>
      </w:r>
    </w:p>
    <w:p w14:paraId="1FE0B508" w14:textId="77777777" w:rsidR="00B51175" w:rsidRDefault="00B51175" w:rsidP="0063747A">
      <w:pPr>
        <w:spacing w:after="0" w:line="240" w:lineRule="auto"/>
        <w:jc w:val="both"/>
        <w:rPr>
          <w:rFonts w:ascii="Arial" w:hAnsi="Arial" w:cs="Arial"/>
          <w:b/>
          <w:bCs/>
          <w:sz w:val="24"/>
          <w:szCs w:val="24"/>
        </w:rPr>
      </w:pPr>
    </w:p>
    <w:p w14:paraId="4D7EE9F0" w14:textId="77777777" w:rsidR="00B51175" w:rsidRDefault="00B51175" w:rsidP="0063747A">
      <w:pPr>
        <w:spacing w:after="0" w:line="240" w:lineRule="auto"/>
        <w:jc w:val="both"/>
        <w:rPr>
          <w:rFonts w:ascii="Arial" w:hAnsi="Arial" w:cs="Arial"/>
          <w:b/>
          <w:bCs/>
          <w:sz w:val="24"/>
          <w:szCs w:val="24"/>
        </w:rPr>
      </w:pPr>
    </w:p>
    <w:p w14:paraId="738AB997" w14:textId="39972B1B" w:rsidR="00B51175" w:rsidRPr="00C051F0" w:rsidRDefault="00B51175" w:rsidP="0063747A">
      <w:pPr>
        <w:pStyle w:val="ListParagraph"/>
        <w:numPr>
          <w:ilvl w:val="0"/>
          <w:numId w:val="4"/>
        </w:numPr>
        <w:spacing w:after="0" w:line="240" w:lineRule="auto"/>
        <w:jc w:val="both"/>
        <w:rPr>
          <w:rFonts w:ascii="Arial" w:hAnsi="Arial" w:cs="Arial"/>
          <w:b/>
          <w:bCs/>
          <w:sz w:val="24"/>
          <w:szCs w:val="24"/>
        </w:rPr>
      </w:pPr>
      <w:r w:rsidRPr="00C051F0">
        <w:rPr>
          <w:rFonts w:ascii="Arial" w:hAnsi="Arial" w:cs="Arial"/>
          <w:b/>
          <w:bCs/>
          <w:sz w:val="24"/>
          <w:szCs w:val="24"/>
        </w:rPr>
        <w:t>Mental Health</w:t>
      </w:r>
    </w:p>
    <w:p w14:paraId="44E142DC" w14:textId="77777777" w:rsidR="00B51175" w:rsidRDefault="00B51175" w:rsidP="0063747A">
      <w:pPr>
        <w:spacing w:after="0" w:line="240" w:lineRule="auto"/>
        <w:jc w:val="both"/>
        <w:rPr>
          <w:rFonts w:ascii="Arial" w:hAnsi="Arial" w:cs="Arial"/>
          <w:sz w:val="24"/>
          <w:szCs w:val="24"/>
        </w:rPr>
      </w:pPr>
    </w:p>
    <w:p w14:paraId="66EA9AD7" w14:textId="26DEC44D" w:rsidR="00B51175" w:rsidRPr="000665AC" w:rsidRDefault="00B51175" w:rsidP="0063747A">
      <w:pPr>
        <w:spacing w:after="0" w:line="240" w:lineRule="auto"/>
        <w:jc w:val="both"/>
        <w:rPr>
          <w:rFonts w:ascii="Arial" w:hAnsi="Arial" w:cs="Arial"/>
          <w:i/>
          <w:iCs/>
          <w:sz w:val="24"/>
          <w:szCs w:val="24"/>
        </w:rPr>
      </w:pPr>
      <w:r w:rsidRPr="000665AC">
        <w:rPr>
          <w:rFonts w:ascii="Arial" w:hAnsi="Arial" w:cs="Arial"/>
          <w:i/>
          <w:iCs/>
          <w:sz w:val="24"/>
          <w:szCs w:val="24"/>
        </w:rPr>
        <w:t>9.1 General</w:t>
      </w:r>
    </w:p>
    <w:p w14:paraId="77ADB9B4" w14:textId="4383CDC5" w:rsidR="00457D70" w:rsidRDefault="00B51175" w:rsidP="0063747A">
      <w:pPr>
        <w:spacing w:after="0" w:line="240" w:lineRule="auto"/>
        <w:jc w:val="both"/>
        <w:rPr>
          <w:rFonts w:ascii="Arial" w:eastAsia="Times New Roman" w:hAnsi="Arial" w:cs="Arial"/>
          <w:color w:val="000000"/>
          <w:sz w:val="24"/>
          <w:szCs w:val="24"/>
          <w:lang w:eastAsia="en-GB"/>
        </w:rPr>
      </w:pPr>
      <w:r>
        <w:rPr>
          <w:rFonts w:ascii="Arial" w:hAnsi="Arial" w:cs="Arial"/>
          <w:sz w:val="24"/>
          <w:szCs w:val="24"/>
        </w:rPr>
        <w:t>Elaine had diagnosed mental disorders in addition to her alcohol use disorders</w:t>
      </w:r>
      <w:r w:rsidR="00F21B8D">
        <w:rPr>
          <w:rFonts w:ascii="Arial" w:hAnsi="Arial" w:cs="Arial"/>
          <w:sz w:val="24"/>
          <w:szCs w:val="24"/>
        </w:rPr>
        <w:t xml:space="preserve">. </w:t>
      </w:r>
      <w:r>
        <w:rPr>
          <w:rFonts w:ascii="Arial" w:hAnsi="Arial" w:cs="Arial"/>
          <w:sz w:val="24"/>
          <w:szCs w:val="24"/>
        </w:rPr>
        <w:t xml:space="preserve"> These problems were identified as far back as the 1960s when Elaine was in her twenties</w:t>
      </w:r>
      <w:r w:rsidR="00F21B8D">
        <w:rPr>
          <w:rFonts w:ascii="Arial" w:hAnsi="Arial" w:cs="Arial"/>
          <w:sz w:val="24"/>
          <w:szCs w:val="24"/>
        </w:rPr>
        <w:t xml:space="preserve">. </w:t>
      </w:r>
      <w:r>
        <w:rPr>
          <w:rFonts w:ascii="Arial" w:hAnsi="Arial" w:cs="Arial"/>
          <w:sz w:val="24"/>
          <w:szCs w:val="24"/>
        </w:rPr>
        <w:t xml:space="preserve"> She also reported </w:t>
      </w:r>
      <w:r w:rsidRPr="00AC1E14">
        <w:rPr>
          <w:rFonts w:ascii="Arial" w:eastAsia="Times New Roman" w:hAnsi="Arial" w:cs="Arial"/>
          <w:color w:val="000000"/>
          <w:sz w:val="24"/>
          <w:szCs w:val="24"/>
          <w:lang w:eastAsia="en-GB"/>
        </w:rPr>
        <w:t>an episode of depression 30</w:t>
      </w:r>
      <w:r w:rsidRPr="000657D0">
        <w:rPr>
          <w:rFonts w:ascii="Arial" w:eastAsia="Times New Roman" w:hAnsi="Arial" w:cs="Arial"/>
          <w:color w:val="000000"/>
          <w:sz w:val="24"/>
          <w:szCs w:val="24"/>
          <w:lang w:eastAsia="en-GB"/>
        </w:rPr>
        <w:t xml:space="preserve"> years before her death</w:t>
      </w:r>
      <w:r w:rsidR="00F21B8D">
        <w:rPr>
          <w:rFonts w:ascii="Arial" w:eastAsia="Times New Roman" w:hAnsi="Arial" w:cs="Arial"/>
          <w:color w:val="000000"/>
          <w:sz w:val="24"/>
          <w:szCs w:val="24"/>
          <w:lang w:eastAsia="en-GB"/>
        </w:rPr>
        <w:t xml:space="preserve">. </w:t>
      </w:r>
      <w:r w:rsidRPr="000657D0">
        <w:rPr>
          <w:rFonts w:ascii="Arial" w:eastAsia="Times New Roman" w:hAnsi="Arial" w:cs="Arial"/>
          <w:color w:val="000000"/>
          <w:sz w:val="24"/>
          <w:szCs w:val="24"/>
          <w:lang w:eastAsia="en-GB"/>
        </w:rPr>
        <w:t xml:space="preserve"> She was treated with ECT and </w:t>
      </w:r>
      <w:r>
        <w:rPr>
          <w:rFonts w:ascii="Arial" w:eastAsia="Times New Roman" w:hAnsi="Arial" w:cs="Arial"/>
          <w:color w:val="000000"/>
          <w:sz w:val="24"/>
          <w:szCs w:val="24"/>
          <w:lang w:eastAsia="en-GB"/>
        </w:rPr>
        <w:t>sta</w:t>
      </w:r>
      <w:r w:rsidR="003F28A1">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ed that </w:t>
      </w:r>
      <w:r w:rsidRPr="000657D0">
        <w:rPr>
          <w:rFonts w:ascii="Arial" w:eastAsia="Times New Roman" w:hAnsi="Arial" w:cs="Arial"/>
          <w:color w:val="000000"/>
          <w:sz w:val="24"/>
          <w:szCs w:val="24"/>
          <w:lang w:eastAsia="en-GB"/>
        </w:rPr>
        <w:t>her mental state improved dramatically</w:t>
      </w:r>
      <w:r w:rsidR="00F21B8D">
        <w:rPr>
          <w:rFonts w:ascii="Arial" w:eastAsia="Times New Roman" w:hAnsi="Arial" w:cs="Arial"/>
          <w:color w:val="000000"/>
          <w:sz w:val="24"/>
          <w:szCs w:val="24"/>
          <w:lang w:eastAsia="en-GB"/>
        </w:rPr>
        <w:t xml:space="preserve">. </w:t>
      </w:r>
      <w:r>
        <w:rPr>
          <w:rFonts w:ascii="Arial" w:eastAsia="Times New Roman" w:hAnsi="Arial" w:cs="Arial"/>
          <w:i/>
          <w:iCs/>
          <w:color w:val="000000"/>
          <w:sz w:val="24"/>
          <w:szCs w:val="24"/>
          <w:lang w:eastAsia="en-GB"/>
        </w:rPr>
        <w:t xml:space="preserve"> </w:t>
      </w:r>
      <w:r>
        <w:rPr>
          <w:rFonts w:ascii="Arial" w:eastAsia="Times New Roman" w:hAnsi="Arial" w:cs="Arial"/>
          <w:color w:val="000000"/>
          <w:sz w:val="24"/>
          <w:szCs w:val="24"/>
          <w:lang w:eastAsia="en-GB"/>
        </w:rPr>
        <w:t xml:space="preserve">In addition, she </w:t>
      </w:r>
      <w:r w:rsidRPr="00C151D4">
        <w:rPr>
          <w:rFonts w:ascii="Arial" w:eastAsia="Times New Roman" w:hAnsi="Arial" w:cs="Arial"/>
          <w:color w:val="000000"/>
          <w:sz w:val="24"/>
          <w:szCs w:val="24"/>
          <w:lang w:eastAsia="en-GB"/>
        </w:rPr>
        <w:t>identifie</w:t>
      </w:r>
      <w:r>
        <w:rPr>
          <w:rFonts w:ascii="Arial" w:eastAsia="Times New Roman" w:hAnsi="Arial" w:cs="Arial"/>
          <w:color w:val="000000"/>
          <w:sz w:val="24"/>
          <w:szCs w:val="24"/>
          <w:lang w:eastAsia="en-GB"/>
        </w:rPr>
        <w:t>d</w:t>
      </w:r>
      <w:r w:rsidRPr="00C151D4">
        <w:rPr>
          <w:rFonts w:ascii="Arial" w:eastAsia="Times New Roman" w:hAnsi="Arial" w:cs="Arial"/>
          <w:color w:val="000000"/>
          <w:sz w:val="24"/>
          <w:szCs w:val="24"/>
          <w:lang w:eastAsia="en-GB"/>
        </w:rPr>
        <w:t xml:space="preserve"> longstanding issues with anxiety.</w:t>
      </w:r>
    </w:p>
    <w:p w14:paraId="0D6BBCB8" w14:textId="107F3A80" w:rsidR="00B51175" w:rsidRDefault="00B51175" w:rsidP="0063747A">
      <w:pPr>
        <w:spacing w:after="0" w:line="240" w:lineRule="auto"/>
        <w:jc w:val="both"/>
        <w:rPr>
          <w:rFonts w:ascii="Arial" w:hAnsi="Arial" w:cs="Arial"/>
          <w:sz w:val="24"/>
          <w:szCs w:val="24"/>
        </w:rPr>
      </w:pPr>
      <w:r w:rsidRPr="0096216F">
        <w:rPr>
          <w:rFonts w:ascii="Verdana" w:eastAsia="Times New Roman" w:hAnsi="Verdana" w:cs="Times New Roman"/>
          <w:color w:val="000000"/>
          <w:sz w:val="17"/>
          <w:szCs w:val="17"/>
          <w:lang w:eastAsia="en-GB"/>
        </w:rPr>
        <w:t xml:space="preserve"> </w:t>
      </w:r>
      <w:r w:rsidRPr="0096216F">
        <w:rPr>
          <w:rFonts w:ascii="Verdana" w:eastAsia="Times New Roman" w:hAnsi="Verdana" w:cs="Times New Roman"/>
          <w:color w:val="000000"/>
          <w:sz w:val="17"/>
          <w:szCs w:val="17"/>
          <w:lang w:eastAsia="en-GB"/>
        </w:rPr>
        <w:br/>
      </w:r>
      <w:r>
        <w:rPr>
          <w:rFonts w:ascii="Arial" w:hAnsi="Arial" w:cs="Arial"/>
          <w:sz w:val="24"/>
          <w:szCs w:val="24"/>
        </w:rPr>
        <w:t>In the last ten years of her life, she was continually in contact with Mental Health Service</w:t>
      </w:r>
      <w:r w:rsidR="003F28A1">
        <w:rPr>
          <w:rFonts w:ascii="Arial" w:hAnsi="Arial" w:cs="Arial"/>
          <w:sz w:val="24"/>
          <w:szCs w:val="24"/>
        </w:rPr>
        <w:t>s</w:t>
      </w:r>
      <w:r>
        <w:rPr>
          <w:rFonts w:ascii="Arial" w:hAnsi="Arial" w:cs="Arial"/>
          <w:sz w:val="24"/>
          <w:szCs w:val="24"/>
        </w:rPr>
        <w:t xml:space="preserve"> and was diagnosed with depression, anxiety and emotionally unstable personality disorder (EUPD)</w:t>
      </w:r>
      <w:r w:rsidR="00F21B8D">
        <w:rPr>
          <w:rFonts w:ascii="Arial" w:hAnsi="Arial" w:cs="Arial"/>
          <w:sz w:val="24"/>
          <w:szCs w:val="24"/>
        </w:rPr>
        <w:t xml:space="preserve">. </w:t>
      </w:r>
      <w:r>
        <w:rPr>
          <w:rFonts w:ascii="Arial" w:hAnsi="Arial" w:cs="Arial"/>
          <w:sz w:val="24"/>
          <w:szCs w:val="24"/>
        </w:rPr>
        <w:t xml:space="preserve"> She described how, w</w:t>
      </w:r>
      <w:r w:rsidRPr="00C051F0">
        <w:rPr>
          <w:rFonts w:ascii="Arial" w:hAnsi="Arial" w:cs="Arial"/>
          <w:sz w:val="24"/>
          <w:szCs w:val="24"/>
        </w:rPr>
        <w:t xml:space="preserve">hen </w:t>
      </w:r>
      <w:r>
        <w:rPr>
          <w:rFonts w:ascii="Arial" w:hAnsi="Arial" w:cs="Arial"/>
          <w:sz w:val="24"/>
          <w:szCs w:val="24"/>
        </w:rPr>
        <w:t>she was anxious, she became breathless</w:t>
      </w:r>
      <w:r w:rsidR="00F21B8D">
        <w:rPr>
          <w:rFonts w:ascii="Arial" w:hAnsi="Arial" w:cs="Arial"/>
          <w:sz w:val="24"/>
          <w:szCs w:val="24"/>
        </w:rPr>
        <w:t xml:space="preserve">. </w:t>
      </w:r>
      <w:r>
        <w:rPr>
          <w:rFonts w:ascii="Arial" w:hAnsi="Arial" w:cs="Arial"/>
          <w:sz w:val="24"/>
          <w:szCs w:val="24"/>
        </w:rPr>
        <w:t xml:space="preserve"> However, in particular, Elaine had a pattern of self-harm/suicidality.</w:t>
      </w:r>
    </w:p>
    <w:p w14:paraId="0CDCC6C9" w14:textId="77777777" w:rsidR="00B51175" w:rsidRDefault="00B51175" w:rsidP="0063747A">
      <w:pPr>
        <w:spacing w:after="0" w:line="240" w:lineRule="auto"/>
        <w:jc w:val="both"/>
        <w:rPr>
          <w:rFonts w:ascii="Arial" w:hAnsi="Arial" w:cs="Arial"/>
          <w:sz w:val="24"/>
          <w:szCs w:val="24"/>
        </w:rPr>
      </w:pPr>
    </w:p>
    <w:p w14:paraId="4030BDC7" w14:textId="77777777" w:rsidR="00B51175" w:rsidRDefault="00B51175" w:rsidP="0063747A">
      <w:pPr>
        <w:spacing w:after="0" w:line="240" w:lineRule="auto"/>
        <w:jc w:val="both"/>
        <w:rPr>
          <w:rFonts w:ascii="Arial" w:hAnsi="Arial" w:cs="Arial"/>
          <w:b/>
          <w:bCs/>
        </w:rPr>
      </w:pPr>
    </w:p>
    <w:p w14:paraId="28ED579B" w14:textId="77777777" w:rsidR="00B51175" w:rsidRPr="00D24B0C" w:rsidRDefault="00B51175" w:rsidP="0063747A">
      <w:pPr>
        <w:spacing w:after="0" w:line="240" w:lineRule="auto"/>
        <w:jc w:val="both"/>
        <w:rPr>
          <w:rFonts w:ascii="Arial" w:hAnsi="Arial" w:cs="Arial"/>
          <w:i/>
          <w:iCs/>
          <w:sz w:val="24"/>
          <w:szCs w:val="24"/>
        </w:rPr>
      </w:pPr>
      <w:r w:rsidRPr="00D24B0C">
        <w:rPr>
          <w:rFonts w:ascii="Arial" w:hAnsi="Arial" w:cs="Arial"/>
          <w:i/>
          <w:iCs/>
          <w:sz w:val="24"/>
          <w:szCs w:val="24"/>
        </w:rPr>
        <w:t>9.2 Suicidality</w:t>
      </w:r>
    </w:p>
    <w:p w14:paraId="238AE0F0" w14:textId="4E38C43D" w:rsidR="00B51175" w:rsidRDefault="00B51175" w:rsidP="0063747A">
      <w:pPr>
        <w:spacing w:after="0" w:line="240" w:lineRule="auto"/>
        <w:jc w:val="both"/>
        <w:rPr>
          <w:rFonts w:ascii="Arial" w:hAnsi="Arial" w:cs="Arial"/>
          <w:sz w:val="24"/>
          <w:szCs w:val="24"/>
        </w:rPr>
      </w:pPr>
      <w:r>
        <w:rPr>
          <w:rFonts w:ascii="Arial" w:hAnsi="Arial" w:cs="Arial"/>
          <w:sz w:val="24"/>
          <w:szCs w:val="24"/>
        </w:rPr>
        <w:t xml:space="preserve">Elaine acknowledged that: </w:t>
      </w:r>
      <w:r w:rsidR="00A12701">
        <w:rPr>
          <w:rFonts w:ascii="Arial" w:hAnsi="Arial" w:cs="Arial"/>
          <w:sz w:val="24"/>
          <w:szCs w:val="24"/>
        </w:rPr>
        <w:t>“</w:t>
      </w:r>
      <w:r w:rsidRPr="00E30F60">
        <w:rPr>
          <w:rFonts w:ascii="Arial" w:eastAsia="Times New Roman" w:hAnsi="Arial" w:cs="Arial"/>
          <w:i/>
          <w:iCs/>
          <w:color w:val="000000"/>
          <w:sz w:val="24"/>
          <w:szCs w:val="24"/>
          <w:lang w:eastAsia="en-GB"/>
        </w:rPr>
        <w:t>I have…tried to end my life by taking overdoses on several occasions.</w:t>
      </w:r>
      <w:r w:rsidR="00A12701">
        <w:rPr>
          <w:rFonts w:ascii="Arial" w:eastAsia="Times New Roman" w:hAnsi="Arial" w:cs="Arial"/>
          <w:i/>
          <w:iCs/>
          <w:color w:val="000000"/>
          <w:sz w:val="24"/>
          <w:szCs w:val="24"/>
          <w:lang w:eastAsia="en-GB"/>
        </w:rPr>
        <w:t>”</w:t>
      </w:r>
    </w:p>
    <w:p w14:paraId="4468AE35" w14:textId="77777777" w:rsidR="00B51175" w:rsidRDefault="00B51175" w:rsidP="0063747A">
      <w:pPr>
        <w:spacing w:after="0" w:line="240" w:lineRule="auto"/>
        <w:jc w:val="both"/>
        <w:rPr>
          <w:rFonts w:ascii="Arial" w:hAnsi="Arial" w:cs="Arial"/>
          <w:sz w:val="24"/>
          <w:szCs w:val="24"/>
        </w:rPr>
      </w:pPr>
    </w:p>
    <w:p w14:paraId="20964E87" w14:textId="5B5BF30A" w:rsidR="00B51175" w:rsidRPr="00C151D4" w:rsidRDefault="00B51175" w:rsidP="0063747A">
      <w:pPr>
        <w:spacing w:after="0" w:line="240" w:lineRule="auto"/>
        <w:jc w:val="both"/>
        <w:rPr>
          <w:rFonts w:ascii="Arial" w:hAnsi="Arial" w:cs="Arial"/>
          <w:sz w:val="24"/>
          <w:szCs w:val="24"/>
        </w:rPr>
      </w:pPr>
      <w:r w:rsidRPr="00C151D4">
        <w:rPr>
          <w:rFonts w:ascii="Arial" w:hAnsi="Arial" w:cs="Arial"/>
          <w:sz w:val="24"/>
          <w:szCs w:val="24"/>
        </w:rPr>
        <w:t>In 2014, she had an inpatient psychiatric admission</w:t>
      </w:r>
      <w:r w:rsidR="00F21B8D">
        <w:rPr>
          <w:rFonts w:ascii="Arial" w:hAnsi="Arial" w:cs="Arial"/>
          <w:sz w:val="24"/>
          <w:szCs w:val="24"/>
        </w:rPr>
        <w:t xml:space="preserve">. </w:t>
      </w:r>
      <w:r w:rsidRPr="00C151D4">
        <w:rPr>
          <w:rFonts w:ascii="Arial" w:hAnsi="Arial" w:cs="Arial"/>
          <w:sz w:val="24"/>
          <w:szCs w:val="24"/>
        </w:rPr>
        <w:t xml:space="preserve"> This is presented as an example of </w:t>
      </w:r>
      <w:r>
        <w:rPr>
          <w:rFonts w:ascii="Arial" w:hAnsi="Arial" w:cs="Arial"/>
          <w:sz w:val="24"/>
          <w:szCs w:val="24"/>
        </w:rPr>
        <w:t xml:space="preserve">both her suicidality and </w:t>
      </w:r>
      <w:r w:rsidRPr="00C151D4">
        <w:rPr>
          <w:rFonts w:ascii="Arial" w:hAnsi="Arial" w:cs="Arial"/>
          <w:sz w:val="24"/>
          <w:szCs w:val="24"/>
        </w:rPr>
        <w:t xml:space="preserve">how quickly her mood could change: </w:t>
      </w:r>
      <w:r w:rsidR="00970588">
        <w:rPr>
          <w:rFonts w:ascii="Arial" w:hAnsi="Arial" w:cs="Arial"/>
          <w:sz w:val="24"/>
          <w:szCs w:val="24"/>
        </w:rPr>
        <w:t>“</w:t>
      </w:r>
      <w:r w:rsidRPr="00C151D4">
        <w:rPr>
          <w:rFonts w:ascii="Arial" w:hAnsi="Arial" w:cs="Arial"/>
          <w:i/>
          <w:iCs/>
          <w:sz w:val="24"/>
          <w:szCs w:val="24"/>
        </w:rPr>
        <w:t>She had been expecting a friend for dinner, but the friend didn’t show up. Elaine’s immediate response was to slit her wrists (rather than using coping strategies).</w:t>
      </w:r>
      <w:r w:rsidR="00970588">
        <w:rPr>
          <w:rFonts w:ascii="Arial" w:hAnsi="Arial" w:cs="Arial"/>
          <w:i/>
          <w:iCs/>
          <w:sz w:val="24"/>
          <w:szCs w:val="24"/>
        </w:rPr>
        <w:t>”</w:t>
      </w:r>
    </w:p>
    <w:p w14:paraId="37CC1CBF" w14:textId="77777777" w:rsidR="00B51175" w:rsidRDefault="00B51175" w:rsidP="0063747A">
      <w:pPr>
        <w:spacing w:after="0" w:line="240" w:lineRule="auto"/>
        <w:jc w:val="both"/>
        <w:rPr>
          <w:rFonts w:ascii="Arial" w:hAnsi="Arial" w:cs="Arial"/>
        </w:rPr>
      </w:pPr>
    </w:p>
    <w:p w14:paraId="414F4B56" w14:textId="7D34FBD4" w:rsidR="00B51175" w:rsidRPr="009D310F" w:rsidRDefault="00B51175" w:rsidP="0063747A">
      <w:pPr>
        <w:spacing w:after="0" w:line="240" w:lineRule="auto"/>
        <w:jc w:val="both"/>
        <w:rPr>
          <w:rFonts w:ascii="Arial" w:hAnsi="Arial" w:cs="Arial"/>
          <w:sz w:val="24"/>
          <w:szCs w:val="24"/>
        </w:rPr>
      </w:pPr>
      <w:r w:rsidRPr="009D310F">
        <w:rPr>
          <w:rFonts w:ascii="Arial" w:hAnsi="Arial" w:cs="Arial"/>
          <w:sz w:val="24"/>
          <w:szCs w:val="24"/>
        </w:rPr>
        <w:t>In 2015 there were several medical admissions for overdose</w:t>
      </w:r>
      <w:r w:rsidR="00F21B8D">
        <w:rPr>
          <w:rFonts w:ascii="Arial" w:hAnsi="Arial" w:cs="Arial"/>
          <w:sz w:val="24"/>
          <w:szCs w:val="24"/>
        </w:rPr>
        <w:t xml:space="preserve">. </w:t>
      </w:r>
      <w:r w:rsidRPr="009D310F">
        <w:rPr>
          <w:rFonts w:ascii="Arial" w:hAnsi="Arial" w:cs="Arial"/>
          <w:sz w:val="24"/>
          <w:szCs w:val="24"/>
        </w:rPr>
        <w:t xml:space="preserve">The notes state that:   </w:t>
      </w:r>
      <w:r w:rsidR="00D1637E">
        <w:rPr>
          <w:rFonts w:ascii="Arial" w:hAnsi="Arial" w:cs="Arial"/>
          <w:sz w:val="24"/>
          <w:szCs w:val="24"/>
        </w:rPr>
        <w:t>“</w:t>
      </w:r>
      <w:r w:rsidRPr="009D310F">
        <w:rPr>
          <w:rFonts w:ascii="Arial" w:hAnsi="Arial" w:cs="Arial"/>
          <w:i/>
          <w:iCs/>
          <w:sz w:val="24"/>
          <w:szCs w:val="24"/>
        </w:rPr>
        <w:t xml:space="preserve">Sometimes she was discharged home, sometimes referred to </w:t>
      </w:r>
      <w:r>
        <w:rPr>
          <w:rFonts w:ascii="Arial" w:hAnsi="Arial" w:cs="Arial"/>
          <w:i/>
          <w:iCs/>
          <w:sz w:val="24"/>
          <w:szCs w:val="24"/>
        </w:rPr>
        <w:t>the C</w:t>
      </w:r>
      <w:r w:rsidRPr="009D310F">
        <w:rPr>
          <w:rFonts w:ascii="Arial" w:hAnsi="Arial" w:cs="Arial"/>
          <w:i/>
          <w:iCs/>
          <w:sz w:val="24"/>
          <w:szCs w:val="24"/>
        </w:rPr>
        <w:t xml:space="preserve">risis </w:t>
      </w:r>
      <w:r>
        <w:rPr>
          <w:rFonts w:ascii="Arial" w:hAnsi="Arial" w:cs="Arial"/>
          <w:i/>
          <w:iCs/>
          <w:sz w:val="24"/>
          <w:szCs w:val="24"/>
        </w:rPr>
        <w:t>T</w:t>
      </w:r>
      <w:r w:rsidRPr="009D310F">
        <w:rPr>
          <w:rFonts w:ascii="Arial" w:hAnsi="Arial" w:cs="Arial"/>
          <w:i/>
          <w:iCs/>
          <w:sz w:val="24"/>
          <w:szCs w:val="24"/>
        </w:rPr>
        <w:t xml:space="preserve">eam, </w:t>
      </w:r>
      <w:r w:rsidRPr="009D310F">
        <w:rPr>
          <w:rFonts w:ascii="Arial" w:hAnsi="Arial" w:cs="Arial"/>
          <w:i/>
          <w:iCs/>
          <w:sz w:val="24"/>
          <w:szCs w:val="24"/>
        </w:rPr>
        <w:lastRenderedPageBreak/>
        <w:t>some</w:t>
      </w:r>
      <w:r>
        <w:rPr>
          <w:rFonts w:ascii="Arial" w:hAnsi="Arial" w:cs="Arial"/>
          <w:i/>
          <w:iCs/>
          <w:sz w:val="24"/>
          <w:szCs w:val="24"/>
        </w:rPr>
        <w:t>times</w:t>
      </w:r>
      <w:r w:rsidRPr="009D310F">
        <w:rPr>
          <w:rFonts w:ascii="Arial" w:hAnsi="Arial" w:cs="Arial"/>
          <w:i/>
          <w:iCs/>
          <w:sz w:val="24"/>
          <w:szCs w:val="24"/>
        </w:rPr>
        <w:t xml:space="preserve"> she was admitted to psychiatric inpatients for</w:t>
      </w:r>
      <w:r>
        <w:rPr>
          <w:rFonts w:ascii="Arial" w:hAnsi="Arial" w:cs="Arial"/>
          <w:i/>
          <w:iCs/>
          <w:sz w:val="24"/>
          <w:szCs w:val="24"/>
        </w:rPr>
        <w:t xml:space="preserve"> a</w:t>
      </w:r>
      <w:r w:rsidRPr="009D310F">
        <w:rPr>
          <w:rFonts w:ascii="Arial" w:hAnsi="Arial" w:cs="Arial"/>
          <w:i/>
          <w:iCs/>
          <w:sz w:val="24"/>
          <w:szCs w:val="24"/>
        </w:rPr>
        <w:t xml:space="preserve"> lengthy period. Sometimes she would go out on leave and be brought back by the </w:t>
      </w:r>
      <w:r w:rsidR="00C318FE">
        <w:rPr>
          <w:rFonts w:ascii="Arial" w:hAnsi="Arial" w:cs="Arial"/>
          <w:i/>
          <w:iCs/>
          <w:sz w:val="24"/>
          <w:szCs w:val="24"/>
        </w:rPr>
        <w:t>P</w:t>
      </w:r>
      <w:r w:rsidRPr="009D310F">
        <w:rPr>
          <w:rFonts w:ascii="Arial" w:hAnsi="Arial" w:cs="Arial"/>
          <w:i/>
          <w:iCs/>
          <w:sz w:val="24"/>
          <w:szCs w:val="24"/>
        </w:rPr>
        <w:t>olice.</w:t>
      </w:r>
      <w:r w:rsidR="00D1637E">
        <w:rPr>
          <w:rFonts w:ascii="Arial" w:hAnsi="Arial" w:cs="Arial"/>
          <w:i/>
          <w:iCs/>
          <w:sz w:val="24"/>
          <w:szCs w:val="24"/>
        </w:rPr>
        <w:t>”</w:t>
      </w:r>
    </w:p>
    <w:p w14:paraId="78592E62" w14:textId="1A0A0839" w:rsidR="00B51175" w:rsidRPr="009D310F" w:rsidRDefault="00B51175" w:rsidP="0063747A">
      <w:pPr>
        <w:spacing w:after="0" w:line="240" w:lineRule="auto"/>
        <w:jc w:val="both"/>
        <w:rPr>
          <w:rFonts w:ascii="Arial" w:hAnsi="Arial" w:cs="Arial"/>
          <w:sz w:val="28"/>
          <w:szCs w:val="28"/>
        </w:rPr>
      </w:pPr>
    </w:p>
    <w:p w14:paraId="2D4B7ADD" w14:textId="7E482DC4" w:rsidR="00B51175" w:rsidRDefault="00B51175" w:rsidP="0063747A">
      <w:pPr>
        <w:spacing w:after="0" w:line="240" w:lineRule="auto"/>
        <w:jc w:val="both"/>
        <w:rPr>
          <w:rFonts w:ascii="Arial" w:hAnsi="Arial" w:cs="Arial"/>
          <w:sz w:val="24"/>
          <w:szCs w:val="24"/>
        </w:rPr>
      </w:pPr>
      <w:r>
        <w:rPr>
          <w:rFonts w:ascii="Arial" w:hAnsi="Arial" w:cs="Arial"/>
          <w:sz w:val="24"/>
          <w:szCs w:val="24"/>
        </w:rPr>
        <w:t>However, there is evidence that after 2015 she began to drink more heavily and that the main focus of her problem</w:t>
      </w:r>
      <w:r w:rsidRPr="0011657E">
        <w:rPr>
          <w:rFonts w:ascii="Arial" w:hAnsi="Arial" w:cs="Arial"/>
          <w:sz w:val="24"/>
          <w:szCs w:val="24"/>
        </w:rPr>
        <w:t xml:space="preserve">s was </w:t>
      </w:r>
      <w:r>
        <w:rPr>
          <w:rFonts w:ascii="Arial" w:hAnsi="Arial" w:cs="Arial"/>
          <w:sz w:val="24"/>
          <w:szCs w:val="24"/>
        </w:rPr>
        <w:t xml:space="preserve">her </w:t>
      </w:r>
      <w:r w:rsidRPr="0011657E">
        <w:rPr>
          <w:rFonts w:ascii="Arial" w:hAnsi="Arial" w:cs="Arial"/>
          <w:sz w:val="24"/>
          <w:szCs w:val="24"/>
        </w:rPr>
        <w:t>alcohol</w:t>
      </w:r>
      <w:r>
        <w:rPr>
          <w:rFonts w:ascii="Arial" w:hAnsi="Arial" w:cs="Arial"/>
          <w:sz w:val="24"/>
          <w:szCs w:val="24"/>
        </w:rPr>
        <w:t xml:space="preserve"> use</w:t>
      </w:r>
      <w:r w:rsidRPr="0011657E">
        <w:rPr>
          <w:rFonts w:ascii="Arial" w:hAnsi="Arial" w:cs="Arial"/>
          <w:sz w:val="24"/>
          <w:szCs w:val="24"/>
        </w:rPr>
        <w:t xml:space="preserve"> and consequent self-neglect and physical decline</w:t>
      </w:r>
      <w:r w:rsidR="00F21B8D">
        <w:rPr>
          <w:rFonts w:ascii="Arial" w:hAnsi="Arial" w:cs="Arial"/>
          <w:sz w:val="24"/>
          <w:szCs w:val="24"/>
        </w:rPr>
        <w:t xml:space="preserve">. </w:t>
      </w:r>
      <w:r w:rsidRPr="0011657E">
        <w:rPr>
          <w:rFonts w:ascii="Arial" w:hAnsi="Arial" w:cs="Arial"/>
          <w:sz w:val="24"/>
          <w:szCs w:val="24"/>
        </w:rPr>
        <w:t xml:space="preserve"> </w:t>
      </w:r>
      <w:r>
        <w:rPr>
          <w:rFonts w:ascii="Arial" w:hAnsi="Arial" w:cs="Arial"/>
          <w:sz w:val="24"/>
          <w:szCs w:val="24"/>
        </w:rPr>
        <w:t>For example, t</w:t>
      </w:r>
      <w:r w:rsidRPr="0011657E">
        <w:rPr>
          <w:rFonts w:ascii="Arial" w:hAnsi="Arial" w:cs="Arial"/>
          <w:sz w:val="24"/>
          <w:szCs w:val="24"/>
        </w:rPr>
        <w:t>he Police identified that they saw a decline in public safety</w:t>
      </w:r>
      <w:r>
        <w:rPr>
          <w:rFonts w:ascii="Arial" w:hAnsi="Arial" w:cs="Arial"/>
          <w:sz w:val="24"/>
          <w:szCs w:val="24"/>
        </w:rPr>
        <w:t xml:space="preserve"> </w:t>
      </w:r>
      <w:r w:rsidRPr="0011657E">
        <w:rPr>
          <w:rFonts w:ascii="Arial" w:hAnsi="Arial" w:cs="Arial"/>
          <w:sz w:val="24"/>
          <w:szCs w:val="24"/>
        </w:rPr>
        <w:t>welfare calls</w:t>
      </w:r>
      <w:r>
        <w:rPr>
          <w:rFonts w:ascii="Arial" w:hAnsi="Arial" w:cs="Arial"/>
          <w:sz w:val="24"/>
          <w:szCs w:val="24"/>
        </w:rPr>
        <w:t xml:space="preserve"> to Elaine</w:t>
      </w:r>
      <w:r w:rsidRPr="0011657E">
        <w:rPr>
          <w:rFonts w:ascii="Arial" w:hAnsi="Arial" w:cs="Arial"/>
          <w:sz w:val="24"/>
          <w:szCs w:val="24"/>
        </w:rPr>
        <w:t xml:space="preserve"> </w:t>
      </w:r>
      <w:r>
        <w:rPr>
          <w:rFonts w:ascii="Arial" w:hAnsi="Arial" w:cs="Arial"/>
          <w:sz w:val="24"/>
          <w:szCs w:val="24"/>
        </w:rPr>
        <w:t>after</w:t>
      </w:r>
      <w:r w:rsidRPr="0011657E">
        <w:rPr>
          <w:rFonts w:ascii="Arial" w:hAnsi="Arial" w:cs="Arial"/>
          <w:sz w:val="24"/>
          <w:szCs w:val="24"/>
        </w:rPr>
        <w:t xml:space="preserve"> 2015</w:t>
      </w:r>
      <w:r w:rsidR="00F21B8D">
        <w:rPr>
          <w:rFonts w:ascii="Arial" w:hAnsi="Arial" w:cs="Arial"/>
          <w:sz w:val="24"/>
          <w:szCs w:val="24"/>
        </w:rPr>
        <w:t xml:space="preserve">. </w:t>
      </w:r>
      <w:r>
        <w:rPr>
          <w:rFonts w:ascii="Arial" w:hAnsi="Arial" w:cs="Arial"/>
          <w:sz w:val="24"/>
          <w:szCs w:val="24"/>
        </w:rPr>
        <w:t xml:space="preserve"> Previously there had been repeated callouts associated with her mental distress</w:t>
      </w:r>
      <w:r w:rsidR="00F21B8D">
        <w:rPr>
          <w:rFonts w:ascii="Arial" w:hAnsi="Arial" w:cs="Arial"/>
          <w:sz w:val="24"/>
          <w:szCs w:val="24"/>
        </w:rPr>
        <w:t xml:space="preserve">. </w:t>
      </w:r>
      <w:r>
        <w:rPr>
          <w:rFonts w:ascii="Arial" w:hAnsi="Arial" w:cs="Arial"/>
          <w:sz w:val="24"/>
          <w:szCs w:val="24"/>
        </w:rPr>
        <w:t xml:space="preserve"> Therefore, this theme does not feature significantly in th</w:t>
      </w:r>
      <w:r w:rsidR="00FE5A2C">
        <w:rPr>
          <w:rFonts w:ascii="Arial" w:hAnsi="Arial" w:cs="Arial"/>
          <w:sz w:val="24"/>
          <w:szCs w:val="24"/>
        </w:rPr>
        <w:t>is report covering th</w:t>
      </w:r>
      <w:r>
        <w:rPr>
          <w:rFonts w:ascii="Arial" w:hAnsi="Arial" w:cs="Arial"/>
          <w:sz w:val="24"/>
          <w:szCs w:val="24"/>
        </w:rPr>
        <w:t>e last year of her life.</w:t>
      </w:r>
    </w:p>
    <w:p w14:paraId="3210C60B" w14:textId="77777777" w:rsidR="009D36CE" w:rsidRPr="0011657E" w:rsidRDefault="009D36CE" w:rsidP="0063747A">
      <w:pPr>
        <w:spacing w:after="0" w:line="240" w:lineRule="auto"/>
        <w:jc w:val="both"/>
        <w:rPr>
          <w:sz w:val="24"/>
          <w:szCs w:val="24"/>
        </w:rPr>
      </w:pPr>
    </w:p>
    <w:p w14:paraId="22415843" w14:textId="77777777" w:rsidR="00B51175" w:rsidRDefault="00B51175" w:rsidP="0063747A">
      <w:pPr>
        <w:spacing w:after="0" w:line="240" w:lineRule="auto"/>
        <w:jc w:val="both"/>
        <w:rPr>
          <w:b/>
          <w:bCs/>
          <w:sz w:val="24"/>
          <w:szCs w:val="24"/>
        </w:rPr>
      </w:pPr>
    </w:p>
    <w:p w14:paraId="1B3772D4" w14:textId="4D7ECD8D" w:rsidR="00B51175" w:rsidRPr="00817C97" w:rsidRDefault="00B51175" w:rsidP="0063747A">
      <w:pPr>
        <w:pStyle w:val="ListParagraph"/>
        <w:numPr>
          <w:ilvl w:val="1"/>
          <w:numId w:val="36"/>
        </w:numPr>
        <w:spacing w:after="0" w:line="240" w:lineRule="auto"/>
        <w:jc w:val="both"/>
        <w:rPr>
          <w:rFonts w:ascii="Arial" w:hAnsi="Arial" w:cs="Arial"/>
          <w:i/>
          <w:iCs/>
        </w:rPr>
      </w:pPr>
      <w:r w:rsidRPr="00817C97">
        <w:rPr>
          <w:rFonts w:ascii="Arial" w:hAnsi="Arial" w:cs="Arial"/>
          <w:i/>
          <w:iCs/>
          <w:sz w:val="24"/>
          <w:szCs w:val="24"/>
        </w:rPr>
        <w:t>E</w:t>
      </w:r>
      <w:r w:rsidR="00A24725">
        <w:rPr>
          <w:rFonts w:ascii="Arial" w:hAnsi="Arial" w:cs="Arial"/>
          <w:i/>
          <w:iCs/>
          <w:sz w:val="24"/>
          <w:szCs w:val="24"/>
        </w:rPr>
        <w:t xml:space="preserve">motional </w:t>
      </w:r>
      <w:r w:rsidRPr="00817C97">
        <w:rPr>
          <w:rFonts w:ascii="Arial" w:hAnsi="Arial" w:cs="Arial"/>
          <w:i/>
          <w:iCs/>
          <w:sz w:val="24"/>
          <w:szCs w:val="24"/>
        </w:rPr>
        <w:t>U</w:t>
      </w:r>
      <w:r w:rsidR="00A24725">
        <w:rPr>
          <w:rFonts w:ascii="Arial" w:hAnsi="Arial" w:cs="Arial"/>
          <w:i/>
          <w:iCs/>
          <w:sz w:val="24"/>
          <w:szCs w:val="24"/>
        </w:rPr>
        <w:t xml:space="preserve">nstable </w:t>
      </w:r>
      <w:r w:rsidRPr="00817C97">
        <w:rPr>
          <w:rFonts w:ascii="Arial" w:hAnsi="Arial" w:cs="Arial"/>
          <w:i/>
          <w:iCs/>
          <w:sz w:val="24"/>
          <w:szCs w:val="24"/>
        </w:rPr>
        <w:t>P</w:t>
      </w:r>
      <w:r w:rsidR="00A24725">
        <w:rPr>
          <w:rFonts w:ascii="Arial" w:hAnsi="Arial" w:cs="Arial"/>
          <w:i/>
          <w:iCs/>
          <w:sz w:val="24"/>
          <w:szCs w:val="24"/>
        </w:rPr>
        <w:t xml:space="preserve">ersonality </w:t>
      </w:r>
      <w:r w:rsidRPr="00817C97">
        <w:rPr>
          <w:rFonts w:ascii="Arial" w:hAnsi="Arial" w:cs="Arial"/>
          <w:i/>
          <w:iCs/>
          <w:sz w:val="24"/>
          <w:szCs w:val="24"/>
        </w:rPr>
        <w:t>D</w:t>
      </w:r>
      <w:r w:rsidR="00A24725">
        <w:rPr>
          <w:rFonts w:ascii="Arial" w:hAnsi="Arial" w:cs="Arial"/>
          <w:i/>
          <w:iCs/>
          <w:sz w:val="24"/>
          <w:szCs w:val="24"/>
        </w:rPr>
        <w:t>isorder (EUPD)</w:t>
      </w:r>
      <w:r w:rsidRPr="00817C97">
        <w:rPr>
          <w:rFonts w:ascii="Arial" w:hAnsi="Arial" w:cs="Arial"/>
          <w:i/>
          <w:iCs/>
          <w:sz w:val="24"/>
          <w:szCs w:val="24"/>
        </w:rPr>
        <w:t xml:space="preserve"> pathway</w:t>
      </w:r>
      <w:r w:rsidRPr="00817C97">
        <w:rPr>
          <w:rFonts w:ascii="Arial" w:hAnsi="Arial" w:cs="Arial"/>
          <w:i/>
          <w:iCs/>
        </w:rPr>
        <w:t xml:space="preserve">   </w:t>
      </w:r>
    </w:p>
    <w:p w14:paraId="70FD5F9B" w14:textId="35E67560" w:rsidR="00B51175" w:rsidRPr="002D5526" w:rsidRDefault="00B51175" w:rsidP="0063747A">
      <w:pPr>
        <w:spacing w:after="0" w:line="240" w:lineRule="auto"/>
        <w:jc w:val="both"/>
        <w:rPr>
          <w:rFonts w:ascii="Arial" w:hAnsi="Arial" w:cs="Arial"/>
          <w:sz w:val="24"/>
          <w:szCs w:val="24"/>
        </w:rPr>
      </w:pPr>
      <w:r w:rsidRPr="005F0888">
        <w:rPr>
          <w:rFonts w:ascii="Arial" w:hAnsi="Arial" w:cs="Arial"/>
          <w:sz w:val="24"/>
          <w:szCs w:val="24"/>
        </w:rPr>
        <w:t>Because of her diagnosis of personality disorder, Elaine was reported to be on the local EUPD pathway</w:t>
      </w:r>
      <w:r w:rsidR="00F21B8D">
        <w:rPr>
          <w:rFonts w:ascii="Arial" w:hAnsi="Arial" w:cs="Arial"/>
          <w:sz w:val="24"/>
          <w:szCs w:val="24"/>
        </w:rPr>
        <w:t xml:space="preserve">. </w:t>
      </w:r>
      <w:r w:rsidRPr="005F0888">
        <w:rPr>
          <w:rFonts w:ascii="Arial" w:hAnsi="Arial" w:cs="Arial"/>
          <w:sz w:val="24"/>
          <w:szCs w:val="24"/>
        </w:rPr>
        <w:t xml:space="preserve"> However, this was described as more of a technicality than a reality</w:t>
      </w:r>
      <w:r w:rsidR="00F21B8D">
        <w:rPr>
          <w:rFonts w:ascii="Arial" w:hAnsi="Arial" w:cs="Arial"/>
          <w:sz w:val="24"/>
          <w:szCs w:val="24"/>
        </w:rPr>
        <w:t xml:space="preserve">. </w:t>
      </w:r>
      <w:r w:rsidRPr="005F0888">
        <w:rPr>
          <w:rFonts w:ascii="Arial" w:hAnsi="Arial" w:cs="Arial"/>
          <w:sz w:val="24"/>
          <w:szCs w:val="24"/>
        </w:rPr>
        <w:t xml:space="preserve"> It was explained that much of the pathway relies on self-led techniques</w:t>
      </w:r>
      <w:r w:rsidR="00F21B8D">
        <w:rPr>
          <w:rFonts w:ascii="Arial" w:hAnsi="Arial" w:cs="Arial"/>
          <w:sz w:val="24"/>
          <w:szCs w:val="24"/>
        </w:rPr>
        <w:t xml:space="preserve">. </w:t>
      </w:r>
      <w:r w:rsidRPr="005F0888">
        <w:rPr>
          <w:rFonts w:ascii="Arial" w:hAnsi="Arial" w:cs="Arial"/>
          <w:sz w:val="24"/>
          <w:szCs w:val="24"/>
        </w:rPr>
        <w:t xml:space="preserve"> There is a toolkit of therapies and skills that help people learn from a trauma informed care approach and help people to overcome crisis and contain distress</w:t>
      </w:r>
      <w:r w:rsidR="00F21B8D">
        <w:rPr>
          <w:rFonts w:ascii="Arial" w:hAnsi="Arial" w:cs="Arial"/>
          <w:sz w:val="24"/>
          <w:szCs w:val="24"/>
        </w:rPr>
        <w:t xml:space="preserve">. </w:t>
      </w:r>
      <w:r w:rsidRPr="005F0888">
        <w:rPr>
          <w:rFonts w:ascii="Arial" w:hAnsi="Arial" w:cs="Arial"/>
          <w:sz w:val="24"/>
          <w:szCs w:val="24"/>
        </w:rPr>
        <w:t xml:space="preserve"> However, these pathways require a lot of hard work around self</w:t>
      </w:r>
      <w:r>
        <w:rPr>
          <w:rFonts w:ascii="Arial" w:hAnsi="Arial" w:cs="Arial"/>
          <w:sz w:val="24"/>
          <w:szCs w:val="24"/>
        </w:rPr>
        <w:t>-</w:t>
      </w:r>
      <w:r w:rsidRPr="005F0888">
        <w:rPr>
          <w:rFonts w:ascii="Arial" w:hAnsi="Arial" w:cs="Arial"/>
          <w:sz w:val="24"/>
          <w:szCs w:val="24"/>
        </w:rPr>
        <w:t>management and changing id</w:t>
      </w:r>
      <w:r w:rsidRPr="002D5526">
        <w:rPr>
          <w:rFonts w:ascii="Arial" w:hAnsi="Arial" w:cs="Arial"/>
          <w:sz w:val="24"/>
          <w:szCs w:val="24"/>
        </w:rPr>
        <w:t>entity and</w:t>
      </w:r>
      <w:r>
        <w:rPr>
          <w:rFonts w:ascii="Arial" w:hAnsi="Arial" w:cs="Arial"/>
          <w:sz w:val="24"/>
          <w:szCs w:val="24"/>
        </w:rPr>
        <w:t>, perhaps inevitably,</w:t>
      </w:r>
      <w:r w:rsidRPr="002D5526">
        <w:rPr>
          <w:rFonts w:ascii="Arial" w:hAnsi="Arial" w:cs="Arial"/>
          <w:sz w:val="24"/>
          <w:szCs w:val="24"/>
        </w:rPr>
        <w:t xml:space="preserve"> Elaine appeared to struggle with that</w:t>
      </w:r>
      <w:r w:rsidR="00F21B8D">
        <w:rPr>
          <w:rFonts w:ascii="Arial" w:hAnsi="Arial" w:cs="Arial"/>
          <w:sz w:val="24"/>
          <w:szCs w:val="24"/>
        </w:rPr>
        <w:t xml:space="preserve">. </w:t>
      </w:r>
      <w:r>
        <w:rPr>
          <w:rFonts w:ascii="Arial" w:hAnsi="Arial" w:cs="Arial"/>
          <w:sz w:val="24"/>
          <w:szCs w:val="24"/>
        </w:rPr>
        <w:t xml:space="preserve"> This does raise questions about the appropriateness of the pathway for people like E</w:t>
      </w:r>
      <w:r w:rsidR="00EF3D5E">
        <w:rPr>
          <w:rFonts w:ascii="Arial" w:hAnsi="Arial" w:cs="Arial"/>
          <w:sz w:val="24"/>
          <w:szCs w:val="24"/>
        </w:rPr>
        <w:t>la</w:t>
      </w:r>
      <w:r>
        <w:rPr>
          <w:rFonts w:ascii="Arial" w:hAnsi="Arial" w:cs="Arial"/>
          <w:sz w:val="24"/>
          <w:szCs w:val="24"/>
        </w:rPr>
        <w:t xml:space="preserve">ine and whether alternative approaches are required for </w:t>
      </w:r>
      <w:r w:rsidR="0029624B">
        <w:rPr>
          <w:rFonts w:ascii="Arial" w:hAnsi="Arial" w:cs="Arial"/>
          <w:sz w:val="24"/>
          <w:szCs w:val="24"/>
        </w:rPr>
        <w:t xml:space="preserve">clients that services find </w:t>
      </w:r>
      <w:r>
        <w:rPr>
          <w:rFonts w:ascii="Arial" w:hAnsi="Arial" w:cs="Arial"/>
          <w:sz w:val="24"/>
          <w:szCs w:val="24"/>
        </w:rPr>
        <w:t xml:space="preserve">more difficult to engage. </w:t>
      </w:r>
    </w:p>
    <w:p w14:paraId="2558F2AA" w14:textId="77777777" w:rsidR="00B51175" w:rsidRPr="002D5526" w:rsidRDefault="00B51175" w:rsidP="0063747A">
      <w:pPr>
        <w:spacing w:after="0" w:line="240" w:lineRule="auto"/>
        <w:jc w:val="both"/>
        <w:rPr>
          <w:rFonts w:ascii="Arial" w:hAnsi="Arial" w:cs="Arial"/>
          <w:sz w:val="24"/>
          <w:szCs w:val="24"/>
        </w:rPr>
      </w:pPr>
    </w:p>
    <w:p w14:paraId="402CE3BD" w14:textId="488A67FE" w:rsidR="00B51175" w:rsidRDefault="00B51175" w:rsidP="0063747A">
      <w:pPr>
        <w:spacing w:after="0" w:line="240" w:lineRule="auto"/>
        <w:jc w:val="both"/>
        <w:rPr>
          <w:rFonts w:ascii="Arial" w:hAnsi="Arial" w:cs="Arial"/>
          <w:sz w:val="24"/>
          <w:szCs w:val="24"/>
        </w:rPr>
      </w:pPr>
      <w:r w:rsidRPr="002D5526">
        <w:rPr>
          <w:rFonts w:ascii="Arial" w:hAnsi="Arial" w:cs="Arial"/>
          <w:sz w:val="24"/>
          <w:szCs w:val="24"/>
        </w:rPr>
        <w:t>She was also prescribed Olanzapine from 2014 onwards</w:t>
      </w:r>
      <w:r w:rsidR="00F21B8D">
        <w:rPr>
          <w:rFonts w:ascii="Arial" w:hAnsi="Arial" w:cs="Arial"/>
          <w:sz w:val="24"/>
          <w:szCs w:val="24"/>
        </w:rPr>
        <w:t xml:space="preserve">. </w:t>
      </w:r>
      <w:r w:rsidRPr="002D5526">
        <w:rPr>
          <w:rFonts w:ascii="Arial" w:hAnsi="Arial" w:cs="Arial"/>
          <w:sz w:val="24"/>
          <w:szCs w:val="24"/>
        </w:rPr>
        <w:t xml:space="preserve"> This is an anti-psychotic but can also be used to help with the psychic distress experienced by people with EUPD</w:t>
      </w:r>
      <w:r w:rsidR="00F21B8D">
        <w:rPr>
          <w:rFonts w:ascii="Arial" w:hAnsi="Arial" w:cs="Arial"/>
          <w:sz w:val="24"/>
          <w:szCs w:val="24"/>
        </w:rPr>
        <w:t xml:space="preserve">. </w:t>
      </w:r>
      <w:r w:rsidRPr="002D5526">
        <w:rPr>
          <w:rFonts w:ascii="Arial" w:hAnsi="Arial" w:cs="Arial"/>
          <w:sz w:val="24"/>
          <w:szCs w:val="24"/>
        </w:rPr>
        <w:t xml:space="preserve"> It also helps to stabilise mood alongside an antidepressant</w:t>
      </w:r>
      <w:r w:rsidR="00F21B8D">
        <w:rPr>
          <w:rFonts w:ascii="Arial" w:hAnsi="Arial" w:cs="Arial"/>
          <w:sz w:val="24"/>
          <w:szCs w:val="24"/>
        </w:rPr>
        <w:t xml:space="preserve">. </w:t>
      </w:r>
      <w:r w:rsidRPr="002D5526">
        <w:rPr>
          <w:rFonts w:ascii="Arial" w:hAnsi="Arial" w:cs="Arial"/>
          <w:sz w:val="24"/>
          <w:szCs w:val="24"/>
        </w:rPr>
        <w:t xml:space="preserve"> However, she did have periods where she</w:t>
      </w:r>
      <w:r>
        <w:rPr>
          <w:rFonts w:ascii="Arial" w:hAnsi="Arial" w:cs="Arial"/>
          <w:sz w:val="24"/>
          <w:szCs w:val="24"/>
        </w:rPr>
        <w:t xml:space="preserve"> would</w:t>
      </w:r>
      <w:r w:rsidRPr="002D5526">
        <w:rPr>
          <w:rFonts w:ascii="Arial" w:hAnsi="Arial" w:cs="Arial"/>
          <w:sz w:val="24"/>
          <w:szCs w:val="24"/>
        </w:rPr>
        <w:t xml:space="preserve"> stop taking her </w:t>
      </w:r>
      <w:r w:rsidR="00F62D6C">
        <w:rPr>
          <w:rFonts w:ascii="Arial" w:hAnsi="Arial" w:cs="Arial"/>
          <w:sz w:val="24"/>
          <w:szCs w:val="24"/>
        </w:rPr>
        <w:t>O</w:t>
      </w:r>
      <w:r w:rsidRPr="002D5526">
        <w:rPr>
          <w:rFonts w:ascii="Arial" w:hAnsi="Arial" w:cs="Arial"/>
          <w:sz w:val="24"/>
          <w:szCs w:val="24"/>
        </w:rPr>
        <w:t>lanzapine</w:t>
      </w:r>
      <w:r>
        <w:rPr>
          <w:rFonts w:ascii="Arial" w:hAnsi="Arial" w:cs="Arial"/>
          <w:sz w:val="24"/>
          <w:szCs w:val="24"/>
        </w:rPr>
        <w:t xml:space="preserve"> (see next section)</w:t>
      </w:r>
      <w:r w:rsidRPr="002D5526">
        <w:rPr>
          <w:rFonts w:ascii="Arial" w:hAnsi="Arial" w:cs="Arial"/>
          <w:sz w:val="24"/>
          <w:szCs w:val="24"/>
        </w:rPr>
        <w:t>.</w:t>
      </w:r>
    </w:p>
    <w:p w14:paraId="00C44681" w14:textId="77777777" w:rsidR="009D36CE" w:rsidRPr="002D5526" w:rsidRDefault="009D36CE" w:rsidP="0063747A">
      <w:pPr>
        <w:spacing w:after="0" w:line="240" w:lineRule="auto"/>
        <w:jc w:val="both"/>
        <w:rPr>
          <w:rFonts w:ascii="Arial" w:hAnsi="Arial" w:cs="Arial"/>
          <w:sz w:val="24"/>
          <w:szCs w:val="24"/>
        </w:rPr>
      </w:pPr>
    </w:p>
    <w:p w14:paraId="312367EF" w14:textId="77777777" w:rsidR="00B51175" w:rsidRPr="00F01E97" w:rsidRDefault="00B51175" w:rsidP="0063747A">
      <w:pPr>
        <w:spacing w:after="0" w:line="240" w:lineRule="auto"/>
        <w:jc w:val="both"/>
        <w:rPr>
          <w:rFonts w:ascii="Arial" w:eastAsia="Times New Roman" w:hAnsi="Arial" w:cs="Arial"/>
          <w:bCs/>
          <w:sz w:val="24"/>
          <w:szCs w:val="24"/>
        </w:rPr>
      </w:pPr>
    </w:p>
    <w:p w14:paraId="446E5D5F" w14:textId="58874948" w:rsidR="00B51175" w:rsidRPr="00C970AA" w:rsidRDefault="00B51175" w:rsidP="0063747A">
      <w:pPr>
        <w:spacing w:after="0" w:line="240" w:lineRule="auto"/>
        <w:jc w:val="both"/>
        <w:rPr>
          <w:bCs/>
          <w:i/>
          <w:iCs/>
          <w:sz w:val="24"/>
          <w:szCs w:val="24"/>
        </w:rPr>
      </w:pPr>
      <w:r w:rsidRPr="00C970AA">
        <w:rPr>
          <w:rFonts w:ascii="Arial" w:eastAsia="Times New Roman" w:hAnsi="Arial" w:cs="Arial"/>
          <w:bCs/>
          <w:i/>
          <w:iCs/>
          <w:sz w:val="24"/>
          <w:szCs w:val="24"/>
        </w:rPr>
        <w:t>9.4 Medication management</w:t>
      </w:r>
    </w:p>
    <w:p w14:paraId="4F99EA7D" w14:textId="684359F7" w:rsidR="00B51175" w:rsidRDefault="00B51175" w:rsidP="0063747A">
      <w:pPr>
        <w:spacing w:after="0" w:line="240" w:lineRule="auto"/>
        <w:jc w:val="both"/>
        <w:rPr>
          <w:rFonts w:ascii="Arial" w:hAnsi="Arial" w:cs="Arial"/>
          <w:sz w:val="24"/>
          <w:szCs w:val="24"/>
        </w:rPr>
      </w:pPr>
      <w:r w:rsidRPr="00F01E97">
        <w:rPr>
          <w:rFonts w:ascii="Arial" w:hAnsi="Arial" w:cs="Arial"/>
          <w:sz w:val="24"/>
          <w:szCs w:val="24"/>
        </w:rPr>
        <w:t xml:space="preserve">Elaine’s management of her psychoactive medication was an ongoing concern for </w:t>
      </w:r>
      <w:r>
        <w:rPr>
          <w:rFonts w:ascii="Arial" w:hAnsi="Arial" w:cs="Arial"/>
          <w:sz w:val="24"/>
          <w:szCs w:val="24"/>
        </w:rPr>
        <w:t>practitioners</w:t>
      </w:r>
      <w:r w:rsidR="00F21B8D">
        <w:rPr>
          <w:rFonts w:ascii="Arial" w:hAnsi="Arial" w:cs="Arial"/>
          <w:sz w:val="24"/>
          <w:szCs w:val="24"/>
        </w:rPr>
        <w:t xml:space="preserve">. </w:t>
      </w:r>
      <w:r>
        <w:rPr>
          <w:rFonts w:ascii="Arial" w:hAnsi="Arial" w:cs="Arial"/>
          <w:sz w:val="24"/>
          <w:szCs w:val="24"/>
        </w:rPr>
        <w:t xml:space="preserve"> In 2021, it was apparent from the medications in her property that she had been </w:t>
      </w:r>
      <w:r w:rsidR="00F21B8D">
        <w:rPr>
          <w:rFonts w:ascii="Arial" w:hAnsi="Arial" w:cs="Arial"/>
          <w:sz w:val="24"/>
          <w:szCs w:val="24"/>
        </w:rPr>
        <w:t>“</w:t>
      </w:r>
      <w:r>
        <w:rPr>
          <w:rFonts w:ascii="Arial" w:hAnsi="Arial" w:cs="Arial"/>
          <w:sz w:val="24"/>
          <w:szCs w:val="24"/>
        </w:rPr>
        <w:t>cherry picking</w:t>
      </w:r>
      <w:r w:rsidR="00F21B8D">
        <w:rPr>
          <w:rFonts w:ascii="Arial" w:hAnsi="Arial" w:cs="Arial"/>
          <w:sz w:val="24"/>
          <w:szCs w:val="24"/>
        </w:rPr>
        <w:t>”</w:t>
      </w:r>
      <w:r>
        <w:rPr>
          <w:rFonts w:ascii="Arial" w:hAnsi="Arial" w:cs="Arial"/>
          <w:sz w:val="24"/>
          <w:szCs w:val="24"/>
        </w:rPr>
        <w:t xml:space="preserve"> medication, despite having a good understanding of what each medication was for</w:t>
      </w:r>
      <w:r w:rsidR="00F21B8D">
        <w:rPr>
          <w:rFonts w:ascii="Arial" w:hAnsi="Arial" w:cs="Arial"/>
          <w:sz w:val="24"/>
          <w:szCs w:val="24"/>
        </w:rPr>
        <w:t xml:space="preserve">. </w:t>
      </w:r>
      <w:r w:rsidR="00881696">
        <w:rPr>
          <w:rFonts w:ascii="Arial" w:hAnsi="Arial" w:cs="Arial"/>
          <w:sz w:val="24"/>
          <w:szCs w:val="24"/>
        </w:rPr>
        <w:t>At one point, t</w:t>
      </w:r>
      <w:r>
        <w:rPr>
          <w:rFonts w:ascii="Arial" w:hAnsi="Arial" w:cs="Arial"/>
          <w:sz w:val="24"/>
          <w:szCs w:val="24"/>
        </w:rPr>
        <w:t>he Mental Health team took away almost 60 boxes of unused medication</w:t>
      </w:r>
      <w:r w:rsidR="00F21B8D">
        <w:rPr>
          <w:rFonts w:ascii="Arial" w:hAnsi="Arial" w:cs="Arial"/>
          <w:sz w:val="24"/>
          <w:szCs w:val="24"/>
        </w:rPr>
        <w:t xml:space="preserve">. </w:t>
      </w:r>
      <w:r>
        <w:rPr>
          <w:rFonts w:ascii="Arial" w:hAnsi="Arial" w:cs="Arial"/>
          <w:sz w:val="24"/>
          <w:szCs w:val="24"/>
        </w:rPr>
        <w:t xml:space="preserve"> When this was discussed with Elaine, she stated that </w:t>
      </w:r>
      <w:r w:rsidRPr="00E67735">
        <w:rPr>
          <w:rFonts w:ascii="Arial" w:hAnsi="Arial" w:cs="Arial"/>
          <w:i/>
          <w:iCs/>
          <w:sz w:val="24"/>
          <w:szCs w:val="24"/>
        </w:rPr>
        <w:t>“she did not like taking them as she knows she shouldn't drink alcohol with them.”</w:t>
      </w:r>
      <w:r>
        <w:rPr>
          <w:rFonts w:ascii="Arial" w:hAnsi="Arial" w:cs="Arial"/>
          <w:sz w:val="24"/>
          <w:szCs w:val="24"/>
        </w:rPr>
        <w:t xml:space="preserve">    As a result, a plan was put in place to manage her medication use</w:t>
      </w:r>
      <w:r w:rsidR="00F21B8D">
        <w:rPr>
          <w:rFonts w:ascii="Arial" w:hAnsi="Arial" w:cs="Arial"/>
          <w:sz w:val="24"/>
          <w:szCs w:val="24"/>
        </w:rPr>
        <w:t xml:space="preserve">. </w:t>
      </w:r>
      <w:r>
        <w:rPr>
          <w:rFonts w:ascii="Arial" w:hAnsi="Arial" w:cs="Arial"/>
          <w:sz w:val="24"/>
          <w:szCs w:val="24"/>
        </w:rPr>
        <w:t xml:space="preserve">  This was complex for agency staff caring for her because of the risk of prompting her to take a drug when she was intoxicated</w:t>
      </w:r>
      <w:r w:rsidR="00F21B8D">
        <w:rPr>
          <w:rFonts w:ascii="Arial" w:hAnsi="Arial" w:cs="Arial"/>
          <w:sz w:val="24"/>
          <w:szCs w:val="24"/>
        </w:rPr>
        <w:t xml:space="preserve">. </w:t>
      </w:r>
      <w:r>
        <w:rPr>
          <w:rFonts w:ascii="Arial" w:hAnsi="Arial" w:cs="Arial"/>
          <w:sz w:val="24"/>
          <w:szCs w:val="24"/>
        </w:rPr>
        <w:t xml:space="preserve"> Therefore, it was suggested that Agency staff monitor medication intake only, by checking how often medication is being taken and then reporting back to the prescriber</w:t>
      </w:r>
      <w:r w:rsidR="00F21B8D">
        <w:rPr>
          <w:rFonts w:ascii="Arial" w:hAnsi="Arial" w:cs="Arial"/>
          <w:sz w:val="24"/>
          <w:szCs w:val="24"/>
        </w:rPr>
        <w:t xml:space="preserve">. </w:t>
      </w:r>
      <w:r w:rsidR="00BA7C5B">
        <w:rPr>
          <w:rFonts w:ascii="Arial" w:hAnsi="Arial" w:cs="Arial"/>
          <w:sz w:val="24"/>
          <w:szCs w:val="24"/>
        </w:rPr>
        <w:t xml:space="preserve"> This only began near the end of her life so its </w:t>
      </w:r>
      <w:r w:rsidR="00FE1EE0">
        <w:rPr>
          <w:rFonts w:ascii="Arial" w:hAnsi="Arial" w:cs="Arial"/>
          <w:sz w:val="24"/>
          <w:szCs w:val="24"/>
        </w:rPr>
        <w:t>impact</w:t>
      </w:r>
      <w:r w:rsidR="00BA7C5B">
        <w:rPr>
          <w:rFonts w:ascii="Arial" w:hAnsi="Arial" w:cs="Arial"/>
          <w:sz w:val="24"/>
          <w:szCs w:val="24"/>
        </w:rPr>
        <w:t xml:space="preserve"> is unclear.</w:t>
      </w:r>
    </w:p>
    <w:p w14:paraId="650A8A90" w14:textId="77777777" w:rsidR="00B51175" w:rsidRDefault="00B51175" w:rsidP="0063747A">
      <w:pPr>
        <w:spacing w:after="0" w:line="240" w:lineRule="auto"/>
        <w:jc w:val="both"/>
        <w:rPr>
          <w:rFonts w:ascii="Arial" w:hAnsi="Arial" w:cs="Arial"/>
          <w:b/>
          <w:bCs/>
          <w:sz w:val="24"/>
          <w:szCs w:val="24"/>
        </w:rPr>
      </w:pPr>
    </w:p>
    <w:p w14:paraId="59A57827" w14:textId="7E93C0D3" w:rsidR="00CF7919" w:rsidRDefault="00CF7919" w:rsidP="0063747A">
      <w:pPr>
        <w:spacing w:after="0" w:line="240" w:lineRule="auto"/>
        <w:rPr>
          <w:rFonts w:ascii="Arial" w:hAnsi="Arial" w:cs="Arial"/>
          <w:b/>
          <w:bCs/>
          <w:sz w:val="24"/>
          <w:szCs w:val="24"/>
        </w:rPr>
      </w:pPr>
    </w:p>
    <w:p w14:paraId="3BFF655B" w14:textId="2A2B71BF" w:rsidR="00B51175" w:rsidRPr="002A6F78" w:rsidRDefault="00B51175" w:rsidP="0063747A">
      <w:pPr>
        <w:pStyle w:val="ListParagraph"/>
        <w:numPr>
          <w:ilvl w:val="0"/>
          <w:numId w:val="36"/>
        </w:numPr>
        <w:spacing w:after="0" w:line="240" w:lineRule="auto"/>
        <w:jc w:val="both"/>
        <w:rPr>
          <w:rFonts w:ascii="Arial" w:hAnsi="Arial" w:cs="Arial"/>
          <w:b/>
          <w:bCs/>
          <w:sz w:val="24"/>
          <w:szCs w:val="24"/>
        </w:rPr>
      </w:pPr>
      <w:r w:rsidRPr="002A6F78">
        <w:rPr>
          <w:rFonts w:ascii="Arial" w:hAnsi="Arial" w:cs="Arial"/>
          <w:b/>
          <w:bCs/>
          <w:sz w:val="24"/>
          <w:szCs w:val="24"/>
        </w:rPr>
        <w:t>Difficulty of Engagement – the need for a po</w:t>
      </w:r>
      <w:r>
        <w:rPr>
          <w:rFonts w:ascii="Arial" w:hAnsi="Arial" w:cs="Arial"/>
          <w:b/>
          <w:bCs/>
          <w:sz w:val="24"/>
          <w:szCs w:val="24"/>
        </w:rPr>
        <w:t>licy</w:t>
      </w:r>
    </w:p>
    <w:p w14:paraId="611F35D2" w14:textId="77777777" w:rsidR="00B51175" w:rsidRDefault="00B51175" w:rsidP="0063747A">
      <w:pPr>
        <w:spacing w:after="0" w:line="240" w:lineRule="auto"/>
        <w:jc w:val="both"/>
        <w:rPr>
          <w:rFonts w:ascii="Arial" w:hAnsi="Arial" w:cs="Arial"/>
          <w:sz w:val="24"/>
          <w:szCs w:val="24"/>
        </w:rPr>
      </w:pPr>
    </w:p>
    <w:p w14:paraId="6A48CD7D" w14:textId="4D150581" w:rsidR="00B51175" w:rsidRPr="00FD7B13" w:rsidRDefault="00B51175" w:rsidP="0063747A">
      <w:pPr>
        <w:spacing w:after="0" w:line="240" w:lineRule="auto"/>
        <w:jc w:val="both"/>
        <w:rPr>
          <w:rFonts w:ascii="Arial" w:hAnsi="Arial" w:cs="Arial"/>
          <w:i/>
          <w:iCs/>
          <w:sz w:val="24"/>
          <w:szCs w:val="24"/>
        </w:rPr>
      </w:pPr>
      <w:r w:rsidRPr="00FD7B13">
        <w:rPr>
          <w:rFonts w:ascii="Arial" w:hAnsi="Arial" w:cs="Arial"/>
          <w:i/>
          <w:iCs/>
          <w:sz w:val="24"/>
          <w:szCs w:val="24"/>
        </w:rPr>
        <w:t>10.1 Overview</w:t>
      </w:r>
    </w:p>
    <w:p w14:paraId="5745B2BD" w14:textId="6123946D" w:rsidR="00B51175" w:rsidRDefault="00B51175" w:rsidP="0063747A">
      <w:pPr>
        <w:spacing w:after="0" w:line="240" w:lineRule="auto"/>
        <w:jc w:val="both"/>
        <w:rPr>
          <w:rFonts w:ascii="Arial" w:hAnsi="Arial" w:cs="Arial"/>
          <w:sz w:val="24"/>
          <w:szCs w:val="24"/>
        </w:rPr>
      </w:pPr>
      <w:r>
        <w:rPr>
          <w:rFonts w:ascii="Arial" w:hAnsi="Arial" w:cs="Arial"/>
          <w:sz w:val="24"/>
          <w:szCs w:val="24"/>
        </w:rPr>
        <w:t>The key challenge with many clients is not that they have an alcohol use disorder or a mental health disorder or a physical health problem</w:t>
      </w:r>
      <w:r w:rsidR="00F21B8D">
        <w:rPr>
          <w:rFonts w:ascii="Arial" w:hAnsi="Arial" w:cs="Arial"/>
          <w:sz w:val="24"/>
          <w:szCs w:val="24"/>
        </w:rPr>
        <w:t xml:space="preserve">. </w:t>
      </w:r>
      <w:r>
        <w:rPr>
          <w:rFonts w:ascii="Arial" w:hAnsi="Arial" w:cs="Arial"/>
          <w:sz w:val="24"/>
          <w:szCs w:val="24"/>
        </w:rPr>
        <w:t xml:space="preserve"> The concern is that they are difficult to engage into the care they need for those problems</w:t>
      </w:r>
      <w:r w:rsidR="00F21B8D">
        <w:rPr>
          <w:rFonts w:ascii="Arial" w:hAnsi="Arial" w:cs="Arial"/>
          <w:sz w:val="24"/>
          <w:szCs w:val="24"/>
        </w:rPr>
        <w:t xml:space="preserve">. </w:t>
      </w:r>
      <w:r>
        <w:rPr>
          <w:rFonts w:ascii="Arial" w:hAnsi="Arial" w:cs="Arial"/>
          <w:sz w:val="24"/>
          <w:szCs w:val="24"/>
        </w:rPr>
        <w:t xml:space="preserve"> Elaine ha</w:t>
      </w:r>
      <w:r w:rsidR="00122D7C">
        <w:rPr>
          <w:rFonts w:ascii="Arial" w:hAnsi="Arial" w:cs="Arial"/>
          <w:sz w:val="24"/>
          <w:szCs w:val="24"/>
        </w:rPr>
        <w:t>d</w:t>
      </w:r>
      <w:r>
        <w:rPr>
          <w:rFonts w:ascii="Arial" w:hAnsi="Arial" w:cs="Arial"/>
          <w:sz w:val="24"/>
          <w:szCs w:val="24"/>
        </w:rPr>
        <w:t xml:space="preserve"> various aspects to her presentation – her alcohol use disorders, mental health concerns, </w:t>
      </w:r>
      <w:r>
        <w:rPr>
          <w:rFonts w:ascii="Arial" w:hAnsi="Arial" w:cs="Arial"/>
          <w:sz w:val="24"/>
          <w:szCs w:val="24"/>
        </w:rPr>
        <w:lastRenderedPageBreak/>
        <w:t>health issues and self-neglect</w:t>
      </w:r>
      <w:r w:rsidR="00F21B8D">
        <w:rPr>
          <w:rFonts w:ascii="Arial" w:hAnsi="Arial" w:cs="Arial"/>
          <w:sz w:val="24"/>
          <w:szCs w:val="24"/>
        </w:rPr>
        <w:t xml:space="preserve">. </w:t>
      </w:r>
      <w:r>
        <w:rPr>
          <w:rFonts w:ascii="Arial" w:hAnsi="Arial" w:cs="Arial"/>
          <w:sz w:val="24"/>
          <w:szCs w:val="24"/>
        </w:rPr>
        <w:t xml:space="preserve"> However, one issue </w:t>
      </w:r>
      <w:r w:rsidR="00FE1EE0">
        <w:rPr>
          <w:rFonts w:ascii="Arial" w:hAnsi="Arial" w:cs="Arial"/>
          <w:sz w:val="24"/>
          <w:szCs w:val="24"/>
        </w:rPr>
        <w:t>underpinned</w:t>
      </w:r>
      <w:r>
        <w:rPr>
          <w:rFonts w:ascii="Arial" w:hAnsi="Arial" w:cs="Arial"/>
          <w:sz w:val="24"/>
          <w:szCs w:val="24"/>
        </w:rPr>
        <w:t xml:space="preserve"> all of these</w:t>
      </w:r>
      <w:r w:rsidR="006A4670">
        <w:rPr>
          <w:rFonts w:ascii="Arial" w:hAnsi="Arial" w:cs="Arial"/>
          <w:sz w:val="24"/>
          <w:szCs w:val="24"/>
        </w:rPr>
        <w:t xml:space="preserve">: </w:t>
      </w:r>
      <w:r>
        <w:rPr>
          <w:rFonts w:ascii="Arial" w:hAnsi="Arial" w:cs="Arial"/>
          <w:sz w:val="24"/>
          <w:szCs w:val="24"/>
        </w:rPr>
        <w:t xml:space="preserve"> she was very </w:t>
      </w:r>
      <w:r w:rsidR="006A4670">
        <w:rPr>
          <w:rFonts w:ascii="Arial" w:hAnsi="Arial" w:cs="Arial"/>
          <w:sz w:val="24"/>
          <w:szCs w:val="24"/>
        </w:rPr>
        <w:t xml:space="preserve">reluctant </w:t>
      </w:r>
      <w:r>
        <w:rPr>
          <w:rFonts w:ascii="Arial" w:hAnsi="Arial" w:cs="Arial"/>
          <w:sz w:val="24"/>
          <w:szCs w:val="24"/>
        </w:rPr>
        <w:t>to engage with services</w:t>
      </w:r>
      <w:r w:rsidR="00F21B8D">
        <w:rPr>
          <w:rFonts w:ascii="Arial" w:hAnsi="Arial" w:cs="Arial"/>
          <w:sz w:val="24"/>
          <w:szCs w:val="24"/>
        </w:rPr>
        <w:t xml:space="preserve">. </w:t>
      </w:r>
      <w:r>
        <w:rPr>
          <w:rFonts w:ascii="Arial" w:hAnsi="Arial" w:cs="Arial"/>
          <w:sz w:val="24"/>
          <w:szCs w:val="24"/>
        </w:rPr>
        <w:t xml:space="preserve">  </w:t>
      </w:r>
    </w:p>
    <w:p w14:paraId="60D63A9B" w14:textId="77777777" w:rsidR="00B51175" w:rsidRDefault="00B51175" w:rsidP="0063747A">
      <w:pPr>
        <w:spacing w:after="0" w:line="240" w:lineRule="auto"/>
        <w:jc w:val="both"/>
        <w:rPr>
          <w:rFonts w:ascii="Arial" w:hAnsi="Arial" w:cs="Arial"/>
          <w:sz w:val="24"/>
          <w:szCs w:val="24"/>
        </w:rPr>
      </w:pPr>
    </w:p>
    <w:p w14:paraId="7D234FE6" w14:textId="7A7B95F8" w:rsidR="00B51175" w:rsidRDefault="00B51175" w:rsidP="0063747A">
      <w:pPr>
        <w:spacing w:after="0" w:line="240" w:lineRule="auto"/>
        <w:jc w:val="both"/>
        <w:rPr>
          <w:rFonts w:ascii="Arial" w:hAnsi="Arial" w:cs="Arial"/>
          <w:sz w:val="24"/>
          <w:szCs w:val="24"/>
        </w:rPr>
      </w:pPr>
      <w:r w:rsidRPr="005E180C">
        <w:rPr>
          <w:rFonts w:ascii="Arial" w:hAnsi="Arial" w:cs="Arial"/>
          <w:sz w:val="24"/>
          <w:szCs w:val="24"/>
        </w:rPr>
        <w:t xml:space="preserve">Throughout the notes there are </w:t>
      </w:r>
      <w:r>
        <w:rPr>
          <w:rFonts w:ascii="Arial" w:hAnsi="Arial" w:cs="Arial"/>
          <w:sz w:val="24"/>
          <w:szCs w:val="24"/>
        </w:rPr>
        <w:t xml:space="preserve">repeated </w:t>
      </w:r>
      <w:r w:rsidRPr="005E180C">
        <w:rPr>
          <w:rFonts w:ascii="Arial" w:hAnsi="Arial" w:cs="Arial"/>
          <w:sz w:val="24"/>
          <w:szCs w:val="24"/>
        </w:rPr>
        <w:t xml:space="preserve">examples of </w:t>
      </w:r>
      <w:r>
        <w:rPr>
          <w:rFonts w:ascii="Arial" w:hAnsi="Arial" w:cs="Arial"/>
          <w:sz w:val="24"/>
          <w:szCs w:val="24"/>
        </w:rPr>
        <w:t>these challenges</w:t>
      </w:r>
      <w:r w:rsidRPr="005E180C">
        <w:rPr>
          <w:rFonts w:ascii="Arial" w:hAnsi="Arial" w:cs="Arial"/>
          <w:sz w:val="24"/>
          <w:szCs w:val="24"/>
        </w:rPr>
        <w:t>:</w:t>
      </w:r>
    </w:p>
    <w:p w14:paraId="1E078B44" w14:textId="77777777" w:rsidR="00A9198E" w:rsidRDefault="00A9198E" w:rsidP="0063747A">
      <w:pPr>
        <w:spacing w:after="0" w:line="240" w:lineRule="auto"/>
        <w:jc w:val="both"/>
        <w:rPr>
          <w:rFonts w:ascii="Arial" w:hAnsi="Arial" w:cs="Arial"/>
          <w:sz w:val="24"/>
          <w:szCs w:val="24"/>
        </w:rPr>
      </w:pPr>
    </w:p>
    <w:p w14:paraId="59BEA533" w14:textId="77777777" w:rsidR="001B526F" w:rsidRPr="00023F18" w:rsidRDefault="001B526F" w:rsidP="0063747A">
      <w:pPr>
        <w:pStyle w:val="ListParagraph"/>
        <w:numPr>
          <w:ilvl w:val="0"/>
          <w:numId w:val="47"/>
        </w:numPr>
        <w:spacing w:after="0" w:line="240" w:lineRule="auto"/>
        <w:jc w:val="both"/>
        <w:rPr>
          <w:rFonts w:ascii="Arial" w:hAnsi="Arial" w:cs="Arial"/>
          <w:sz w:val="24"/>
          <w:szCs w:val="24"/>
        </w:rPr>
      </w:pPr>
      <w:r w:rsidRPr="00023F18">
        <w:rPr>
          <w:rFonts w:ascii="Arial" w:hAnsi="Arial" w:cs="Arial"/>
          <w:sz w:val="24"/>
          <w:szCs w:val="24"/>
        </w:rPr>
        <w:t>History of being unresponsive to services and interventions/not answering the door or telephone calls.</w:t>
      </w:r>
    </w:p>
    <w:p w14:paraId="01D47EF5" w14:textId="77777777" w:rsidR="001B526F" w:rsidRPr="00023F18" w:rsidRDefault="001B526F" w:rsidP="0063747A">
      <w:pPr>
        <w:pStyle w:val="ListParagraph"/>
        <w:numPr>
          <w:ilvl w:val="0"/>
          <w:numId w:val="47"/>
        </w:numPr>
        <w:spacing w:after="0" w:line="240" w:lineRule="auto"/>
        <w:jc w:val="both"/>
        <w:rPr>
          <w:rFonts w:ascii="Arial" w:hAnsi="Arial" w:cs="Arial"/>
          <w:sz w:val="24"/>
          <w:szCs w:val="24"/>
        </w:rPr>
      </w:pPr>
      <w:r w:rsidRPr="00023F18">
        <w:rPr>
          <w:rFonts w:ascii="Arial" w:eastAsia="Times New Roman" w:hAnsi="Arial" w:cs="Arial"/>
          <w:bCs/>
          <w:sz w:val="24"/>
          <w:szCs w:val="24"/>
        </w:rPr>
        <w:t>Mental health charity notified the GP that the patient had disengaged.</w:t>
      </w:r>
    </w:p>
    <w:p w14:paraId="50171FEB" w14:textId="77777777" w:rsidR="001B526F" w:rsidRPr="00023F18" w:rsidRDefault="001B526F" w:rsidP="0063747A">
      <w:pPr>
        <w:pStyle w:val="ListParagraph"/>
        <w:numPr>
          <w:ilvl w:val="0"/>
          <w:numId w:val="47"/>
        </w:numPr>
        <w:spacing w:after="0" w:line="240" w:lineRule="auto"/>
        <w:jc w:val="both"/>
        <w:rPr>
          <w:rFonts w:ascii="Arial" w:hAnsi="Arial" w:cs="Arial"/>
          <w:sz w:val="24"/>
          <w:szCs w:val="24"/>
        </w:rPr>
      </w:pPr>
      <w:r w:rsidRPr="00023F18">
        <w:rPr>
          <w:rFonts w:ascii="Arial" w:eastAsia="Times New Roman" w:hAnsi="Arial" w:cs="Arial"/>
          <w:sz w:val="24"/>
          <w:szCs w:val="24"/>
        </w:rPr>
        <w:t>Elaine was discharged from the Dietician due to no contact from their opt in letter.</w:t>
      </w:r>
    </w:p>
    <w:p w14:paraId="22306CF1" w14:textId="72DEE102" w:rsidR="001B526F" w:rsidRPr="00023F18" w:rsidRDefault="001B526F" w:rsidP="0063747A">
      <w:pPr>
        <w:pStyle w:val="ListParagraph"/>
        <w:numPr>
          <w:ilvl w:val="0"/>
          <w:numId w:val="47"/>
        </w:numPr>
        <w:spacing w:after="0" w:line="240" w:lineRule="auto"/>
        <w:jc w:val="both"/>
        <w:rPr>
          <w:rStyle w:val="FootnoteReference"/>
          <w:rFonts w:ascii="Arial" w:hAnsi="Arial" w:cs="Arial"/>
          <w:sz w:val="24"/>
          <w:szCs w:val="24"/>
          <w:vertAlign w:val="baseline"/>
        </w:rPr>
      </w:pPr>
      <w:r w:rsidRPr="00023F18">
        <w:rPr>
          <w:rFonts w:ascii="Arial" w:hAnsi="Arial" w:cs="Arial"/>
          <w:sz w:val="24"/>
          <w:szCs w:val="24"/>
        </w:rPr>
        <w:t xml:space="preserve">Elaine’s engagement with Adult Social Care </w:t>
      </w:r>
      <w:r w:rsidR="008260FC">
        <w:rPr>
          <w:rFonts w:ascii="Arial" w:hAnsi="Arial" w:cs="Arial"/>
          <w:sz w:val="24"/>
          <w:szCs w:val="24"/>
        </w:rPr>
        <w:t>wa</w:t>
      </w:r>
      <w:r w:rsidRPr="00023F18">
        <w:rPr>
          <w:rFonts w:ascii="Arial" w:hAnsi="Arial" w:cs="Arial"/>
          <w:sz w:val="24"/>
          <w:szCs w:val="24"/>
        </w:rPr>
        <w:t>s intermittent: she initially declined a visit and was rude to the worker who visited to complete a welfare check.</w:t>
      </w:r>
    </w:p>
    <w:p w14:paraId="36D0199E" w14:textId="1D5E4C33" w:rsidR="001B526F" w:rsidRPr="00023F18" w:rsidRDefault="001B526F" w:rsidP="0063747A">
      <w:pPr>
        <w:pStyle w:val="ListParagraph"/>
        <w:numPr>
          <w:ilvl w:val="0"/>
          <w:numId w:val="47"/>
        </w:numPr>
        <w:spacing w:after="0" w:line="240" w:lineRule="auto"/>
        <w:jc w:val="both"/>
        <w:rPr>
          <w:rFonts w:ascii="Arial" w:eastAsia="Times New Roman" w:hAnsi="Arial" w:cs="Arial"/>
          <w:bCs/>
          <w:sz w:val="24"/>
          <w:szCs w:val="24"/>
        </w:rPr>
      </w:pPr>
      <w:r w:rsidRPr="00023F18">
        <w:rPr>
          <w:rFonts w:ascii="Arial" w:eastAsia="Times New Roman" w:hAnsi="Arial" w:cs="Arial"/>
          <w:bCs/>
          <w:sz w:val="24"/>
          <w:szCs w:val="24"/>
        </w:rPr>
        <w:t>Elaine failed to attend an appointment with Mental Health Services and in light of her not engaging the referral was closed</w:t>
      </w:r>
      <w:r w:rsidR="00F21B8D">
        <w:rPr>
          <w:rFonts w:ascii="Arial" w:eastAsia="Times New Roman" w:hAnsi="Arial" w:cs="Arial"/>
          <w:bCs/>
          <w:sz w:val="24"/>
          <w:szCs w:val="24"/>
        </w:rPr>
        <w:t xml:space="preserve">. </w:t>
      </w:r>
      <w:r w:rsidRPr="00023F18">
        <w:rPr>
          <w:rFonts w:ascii="Arial" w:eastAsia="Times New Roman" w:hAnsi="Arial" w:cs="Arial"/>
          <w:bCs/>
          <w:sz w:val="24"/>
          <w:szCs w:val="24"/>
        </w:rPr>
        <w:t xml:space="preserve"> </w:t>
      </w:r>
      <w:r w:rsidRPr="00023F18">
        <w:rPr>
          <w:rFonts w:ascii="Arial" w:hAnsi="Arial" w:cs="Arial"/>
          <w:sz w:val="24"/>
          <w:szCs w:val="24"/>
        </w:rPr>
        <w:t>A Social Care Worker attempted to call Elaine, no answer</w:t>
      </w:r>
      <w:r w:rsidR="00F21B8D">
        <w:rPr>
          <w:rFonts w:ascii="Arial" w:hAnsi="Arial" w:cs="Arial"/>
          <w:sz w:val="24"/>
          <w:szCs w:val="24"/>
        </w:rPr>
        <w:t xml:space="preserve">. </w:t>
      </w:r>
      <w:r w:rsidRPr="00023F18">
        <w:rPr>
          <w:rFonts w:ascii="Arial" w:hAnsi="Arial" w:cs="Arial"/>
          <w:sz w:val="24"/>
          <w:szCs w:val="24"/>
        </w:rPr>
        <w:t xml:space="preserve"> It was noted that without very regular efforts to engage Elaine she disengaged.</w:t>
      </w:r>
    </w:p>
    <w:p w14:paraId="6873817C" w14:textId="77777777" w:rsidR="001B526F" w:rsidRPr="00023F18" w:rsidRDefault="001B526F" w:rsidP="0063747A">
      <w:pPr>
        <w:pStyle w:val="ListParagraph"/>
        <w:numPr>
          <w:ilvl w:val="0"/>
          <w:numId w:val="47"/>
        </w:numPr>
        <w:spacing w:after="0" w:line="240" w:lineRule="auto"/>
        <w:jc w:val="both"/>
        <w:rPr>
          <w:rFonts w:ascii="Arial" w:eastAsia="Times New Roman" w:hAnsi="Arial" w:cs="Arial"/>
          <w:bCs/>
          <w:sz w:val="24"/>
          <w:szCs w:val="24"/>
        </w:rPr>
      </w:pPr>
      <w:r w:rsidRPr="00023F18">
        <w:rPr>
          <w:rFonts w:ascii="Arial" w:eastAsia="Times New Roman" w:hAnsi="Arial" w:cs="Arial"/>
          <w:bCs/>
          <w:sz w:val="24"/>
          <w:szCs w:val="24"/>
        </w:rPr>
        <w:t>She refused a blood test for a Dementia screen.</w:t>
      </w:r>
    </w:p>
    <w:p w14:paraId="323B7001" w14:textId="77777777" w:rsidR="001B526F" w:rsidRPr="00023F18" w:rsidRDefault="001B526F" w:rsidP="0063747A">
      <w:pPr>
        <w:pStyle w:val="ListParagraph"/>
        <w:numPr>
          <w:ilvl w:val="0"/>
          <w:numId w:val="47"/>
        </w:numPr>
        <w:spacing w:after="0" w:line="240" w:lineRule="auto"/>
        <w:jc w:val="both"/>
        <w:rPr>
          <w:rFonts w:ascii="Arial" w:eastAsia="Times New Roman" w:hAnsi="Arial" w:cs="Arial"/>
          <w:bCs/>
          <w:sz w:val="24"/>
          <w:szCs w:val="24"/>
        </w:rPr>
      </w:pPr>
      <w:r w:rsidRPr="00023F18">
        <w:rPr>
          <w:rFonts w:ascii="Arial" w:eastAsia="Times New Roman" w:hAnsi="Arial" w:cs="Arial"/>
          <w:bCs/>
          <w:sz w:val="24"/>
          <w:szCs w:val="24"/>
        </w:rPr>
        <w:t xml:space="preserve">She consistently failed to engage with the Alcohol </w:t>
      </w:r>
      <w:r w:rsidRPr="00023F18">
        <w:rPr>
          <w:rFonts w:ascii="Arial" w:hAnsi="Arial" w:cs="Arial"/>
          <w:sz w:val="24"/>
          <w:szCs w:val="24"/>
        </w:rPr>
        <w:t>Services.</w:t>
      </w:r>
    </w:p>
    <w:p w14:paraId="2D4496CE" w14:textId="5B6C7095" w:rsidR="001B526F" w:rsidRPr="00023F18" w:rsidRDefault="00431D55" w:rsidP="0063747A">
      <w:pPr>
        <w:pStyle w:val="ListParagraph"/>
        <w:numPr>
          <w:ilvl w:val="0"/>
          <w:numId w:val="47"/>
        </w:numPr>
        <w:spacing w:after="0" w:line="240" w:lineRule="auto"/>
        <w:jc w:val="both"/>
        <w:rPr>
          <w:rFonts w:ascii="Arial" w:eastAsia="Times New Roman" w:hAnsi="Arial" w:cs="Arial"/>
          <w:bCs/>
          <w:sz w:val="24"/>
          <w:szCs w:val="24"/>
        </w:rPr>
      </w:pPr>
      <w:r>
        <w:rPr>
          <w:rFonts w:ascii="Arial" w:hAnsi="Arial" w:cs="Arial"/>
          <w:sz w:val="24"/>
          <w:szCs w:val="24"/>
        </w:rPr>
        <w:t xml:space="preserve">A </w:t>
      </w:r>
      <w:r w:rsidR="001B526F" w:rsidRPr="00023F18">
        <w:rPr>
          <w:rFonts w:ascii="Arial" w:hAnsi="Arial" w:cs="Arial"/>
          <w:sz w:val="24"/>
          <w:szCs w:val="24"/>
        </w:rPr>
        <w:t>Physiotherapist called to tell her she will be visiting. Elaine was slurred of speech on the phone and declined the visit</w:t>
      </w:r>
      <w:r w:rsidR="00F21B8D">
        <w:rPr>
          <w:rFonts w:ascii="Arial" w:hAnsi="Arial" w:cs="Arial"/>
          <w:sz w:val="24"/>
          <w:szCs w:val="24"/>
        </w:rPr>
        <w:t xml:space="preserve">. </w:t>
      </w:r>
    </w:p>
    <w:p w14:paraId="3B5A1868" w14:textId="77777777" w:rsidR="001B526F" w:rsidRPr="00023F18" w:rsidRDefault="001B526F" w:rsidP="0063747A">
      <w:pPr>
        <w:pStyle w:val="ListParagraph"/>
        <w:numPr>
          <w:ilvl w:val="0"/>
          <w:numId w:val="47"/>
        </w:numPr>
        <w:spacing w:after="0" w:line="240" w:lineRule="auto"/>
        <w:jc w:val="both"/>
        <w:rPr>
          <w:rFonts w:ascii="Arial" w:hAnsi="Arial" w:cs="Arial"/>
          <w:sz w:val="24"/>
          <w:szCs w:val="24"/>
        </w:rPr>
      </w:pPr>
      <w:r w:rsidRPr="00023F18">
        <w:rPr>
          <w:rFonts w:ascii="Arial" w:hAnsi="Arial" w:cs="Arial"/>
          <w:sz w:val="24"/>
          <w:szCs w:val="24"/>
        </w:rPr>
        <w:t>Care Support Worker ... “</w:t>
      </w:r>
      <w:r w:rsidRPr="00023F18">
        <w:rPr>
          <w:rFonts w:ascii="Arial" w:hAnsi="Arial" w:cs="Arial"/>
          <w:i/>
          <w:iCs/>
          <w:sz w:val="24"/>
          <w:szCs w:val="24"/>
        </w:rPr>
        <w:t>Went to the property difficult to gain access. Elaine became irritable and confrontational… declining any input</w:t>
      </w:r>
      <w:r w:rsidRPr="00023F18">
        <w:rPr>
          <w:rFonts w:ascii="Arial" w:hAnsi="Arial" w:cs="Arial"/>
          <w:sz w:val="24"/>
          <w:szCs w:val="24"/>
        </w:rPr>
        <w:t>.”</w:t>
      </w:r>
    </w:p>
    <w:p w14:paraId="1F16013F" w14:textId="77777777" w:rsidR="00B51175" w:rsidRDefault="00B51175" w:rsidP="0063747A">
      <w:pPr>
        <w:spacing w:after="0" w:line="240" w:lineRule="auto"/>
        <w:jc w:val="both"/>
        <w:rPr>
          <w:rFonts w:ascii="Arial" w:hAnsi="Arial" w:cs="Arial"/>
          <w:sz w:val="24"/>
          <w:szCs w:val="24"/>
        </w:rPr>
      </w:pPr>
    </w:p>
    <w:p w14:paraId="30C617B0" w14:textId="29ACDACB" w:rsidR="00B51175" w:rsidRDefault="00B51175" w:rsidP="0063747A">
      <w:pPr>
        <w:spacing w:after="0" w:line="240" w:lineRule="auto"/>
        <w:jc w:val="both"/>
        <w:rPr>
          <w:rFonts w:ascii="Arial" w:hAnsi="Arial" w:cs="Arial"/>
          <w:sz w:val="24"/>
          <w:szCs w:val="24"/>
          <w:lang w:eastAsia="en-GB"/>
        </w:rPr>
      </w:pPr>
      <w:r>
        <w:rPr>
          <w:rFonts w:ascii="Arial" w:hAnsi="Arial" w:cs="Arial"/>
          <w:sz w:val="24"/>
          <w:szCs w:val="24"/>
        </w:rPr>
        <w:t>Engagement is the fuel on which any care process runs</w:t>
      </w:r>
      <w:r w:rsidR="00F21B8D">
        <w:rPr>
          <w:rFonts w:ascii="Arial" w:hAnsi="Arial" w:cs="Arial"/>
          <w:sz w:val="24"/>
          <w:szCs w:val="24"/>
        </w:rPr>
        <w:t xml:space="preserve">. </w:t>
      </w:r>
      <w:r>
        <w:rPr>
          <w:rFonts w:ascii="Arial" w:hAnsi="Arial" w:cs="Arial"/>
          <w:sz w:val="24"/>
          <w:szCs w:val="24"/>
        </w:rPr>
        <w:t xml:space="preserve"> Without client engagement care cannot progress</w:t>
      </w:r>
      <w:r w:rsidR="00F21B8D">
        <w:rPr>
          <w:rFonts w:ascii="Arial" w:hAnsi="Arial" w:cs="Arial"/>
          <w:sz w:val="24"/>
          <w:szCs w:val="24"/>
        </w:rPr>
        <w:t xml:space="preserve">. </w:t>
      </w:r>
      <w:r>
        <w:rPr>
          <w:rFonts w:ascii="Arial" w:hAnsi="Arial" w:cs="Arial"/>
          <w:sz w:val="24"/>
          <w:szCs w:val="24"/>
        </w:rPr>
        <w:t xml:space="preserve"> </w:t>
      </w:r>
      <w:r w:rsidRPr="00767180">
        <w:rPr>
          <w:rFonts w:ascii="Arial" w:hAnsi="Arial" w:cs="Arial"/>
          <w:sz w:val="24"/>
          <w:szCs w:val="24"/>
          <w:lang w:eastAsia="en-GB"/>
        </w:rPr>
        <w:t>The impression is that agencies continue</w:t>
      </w:r>
      <w:r>
        <w:rPr>
          <w:rFonts w:ascii="Arial" w:hAnsi="Arial" w:cs="Arial"/>
          <w:sz w:val="24"/>
          <w:szCs w:val="24"/>
          <w:lang w:eastAsia="en-GB"/>
        </w:rPr>
        <w:t>d</w:t>
      </w:r>
      <w:r w:rsidRPr="00767180">
        <w:rPr>
          <w:rFonts w:ascii="Arial" w:hAnsi="Arial" w:cs="Arial"/>
          <w:sz w:val="24"/>
          <w:szCs w:val="24"/>
          <w:lang w:eastAsia="en-GB"/>
        </w:rPr>
        <w:t xml:space="preserve"> to attempt to engage with </w:t>
      </w:r>
      <w:r>
        <w:rPr>
          <w:rFonts w:ascii="Arial" w:hAnsi="Arial" w:cs="Arial"/>
          <w:sz w:val="24"/>
          <w:szCs w:val="24"/>
          <w:lang w:eastAsia="en-GB"/>
        </w:rPr>
        <w:t>Elaine</w:t>
      </w:r>
      <w:r w:rsidRPr="00767180">
        <w:rPr>
          <w:rFonts w:ascii="Arial" w:hAnsi="Arial" w:cs="Arial"/>
          <w:sz w:val="24"/>
          <w:szCs w:val="24"/>
          <w:lang w:eastAsia="en-GB"/>
        </w:rPr>
        <w:t xml:space="preserve"> in the same way</w:t>
      </w:r>
      <w:r w:rsidR="0095631C">
        <w:rPr>
          <w:rFonts w:ascii="Arial" w:hAnsi="Arial" w:cs="Arial"/>
          <w:sz w:val="24"/>
          <w:szCs w:val="24"/>
          <w:lang w:eastAsia="en-GB"/>
        </w:rPr>
        <w:t xml:space="preserve">: </w:t>
      </w:r>
      <w:r w:rsidRPr="00767180">
        <w:rPr>
          <w:rFonts w:ascii="Arial" w:hAnsi="Arial" w:cs="Arial"/>
          <w:sz w:val="24"/>
          <w:szCs w:val="24"/>
          <w:lang w:eastAsia="en-GB"/>
        </w:rPr>
        <w:t>making an appointment, turning up</w:t>
      </w:r>
      <w:r>
        <w:rPr>
          <w:rFonts w:ascii="Arial" w:hAnsi="Arial" w:cs="Arial"/>
          <w:sz w:val="24"/>
          <w:szCs w:val="24"/>
          <w:lang w:eastAsia="en-GB"/>
        </w:rPr>
        <w:t xml:space="preserve"> or calling</w:t>
      </w:r>
      <w:r w:rsidRPr="00767180">
        <w:rPr>
          <w:rFonts w:ascii="Arial" w:hAnsi="Arial" w:cs="Arial"/>
          <w:sz w:val="24"/>
          <w:szCs w:val="24"/>
          <w:lang w:eastAsia="en-GB"/>
        </w:rPr>
        <w:t xml:space="preserve"> and hoping </w:t>
      </w:r>
      <w:r>
        <w:rPr>
          <w:rFonts w:ascii="Arial" w:hAnsi="Arial" w:cs="Arial"/>
          <w:sz w:val="24"/>
          <w:szCs w:val="24"/>
          <w:lang w:eastAsia="en-GB"/>
        </w:rPr>
        <w:t>s</w:t>
      </w:r>
      <w:r w:rsidRPr="00767180">
        <w:rPr>
          <w:rFonts w:ascii="Arial" w:hAnsi="Arial" w:cs="Arial"/>
          <w:sz w:val="24"/>
          <w:szCs w:val="24"/>
          <w:lang w:eastAsia="en-GB"/>
        </w:rPr>
        <w:t>he will accept contact this time</w:t>
      </w:r>
      <w:r w:rsidR="00F21B8D">
        <w:rPr>
          <w:rFonts w:ascii="Arial" w:hAnsi="Arial" w:cs="Arial"/>
          <w:sz w:val="24"/>
          <w:szCs w:val="24"/>
          <w:lang w:eastAsia="en-GB"/>
        </w:rPr>
        <w:t xml:space="preserve">. </w:t>
      </w:r>
      <w:r w:rsidRPr="00767180">
        <w:rPr>
          <w:rFonts w:ascii="Arial" w:hAnsi="Arial" w:cs="Arial"/>
          <w:sz w:val="24"/>
          <w:szCs w:val="24"/>
          <w:lang w:eastAsia="en-GB"/>
        </w:rPr>
        <w:t xml:space="preserve">  This seems to be a case of “professional optimism” triumphing over the need for</w:t>
      </w:r>
      <w:r>
        <w:rPr>
          <w:rFonts w:ascii="Arial" w:hAnsi="Arial" w:cs="Arial"/>
          <w:sz w:val="24"/>
          <w:szCs w:val="24"/>
          <w:lang w:eastAsia="en-GB"/>
        </w:rPr>
        <w:t xml:space="preserve"> a more </w:t>
      </w:r>
      <w:r w:rsidRPr="00767180">
        <w:rPr>
          <w:rFonts w:ascii="Arial" w:hAnsi="Arial" w:cs="Arial"/>
          <w:sz w:val="24"/>
          <w:szCs w:val="24"/>
          <w:lang w:eastAsia="en-GB"/>
        </w:rPr>
        <w:t>“professional</w:t>
      </w:r>
      <w:r>
        <w:rPr>
          <w:rFonts w:ascii="Arial" w:hAnsi="Arial" w:cs="Arial"/>
          <w:sz w:val="24"/>
          <w:szCs w:val="24"/>
          <w:lang w:eastAsia="en-GB"/>
        </w:rPr>
        <w:t>ly</w:t>
      </w:r>
      <w:r w:rsidRPr="00767180">
        <w:rPr>
          <w:rFonts w:ascii="Arial" w:hAnsi="Arial" w:cs="Arial"/>
          <w:sz w:val="24"/>
          <w:szCs w:val="24"/>
          <w:lang w:eastAsia="en-GB"/>
        </w:rPr>
        <w:t xml:space="preserve"> curio</w:t>
      </w:r>
      <w:r>
        <w:rPr>
          <w:rFonts w:ascii="Arial" w:hAnsi="Arial" w:cs="Arial"/>
          <w:sz w:val="24"/>
          <w:szCs w:val="24"/>
          <w:lang w:eastAsia="en-GB"/>
        </w:rPr>
        <w:t>us</w:t>
      </w:r>
      <w:r w:rsidRPr="00767180">
        <w:rPr>
          <w:rFonts w:ascii="Arial" w:hAnsi="Arial" w:cs="Arial"/>
          <w:sz w:val="24"/>
          <w:szCs w:val="24"/>
          <w:lang w:eastAsia="en-GB"/>
        </w:rPr>
        <w:t>”</w:t>
      </w:r>
      <w:r>
        <w:rPr>
          <w:rFonts w:ascii="Arial" w:hAnsi="Arial" w:cs="Arial"/>
          <w:sz w:val="24"/>
          <w:szCs w:val="24"/>
          <w:lang w:eastAsia="en-GB"/>
        </w:rPr>
        <w:t xml:space="preserve"> approach</w:t>
      </w:r>
      <w:r w:rsidR="00F21B8D">
        <w:rPr>
          <w:rFonts w:ascii="Arial" w:hAnsi="Arial" w:cs="Arial"/>
          <w:sz w:val="24"/>
          <w:szCs w:val="24"/>
          <w:lang w:eastAsia="en-GB"/>
        </w:rPr>
        <w:t xml:space="preserve">. </w:t>
      </w:r>
      <w:r w:rsidRPr="00767180">
        <w:rPr>
          <w:rFonts w:ascii="Arial" w:hAnsi="Arial" w:cs="Arial"/>
          <w:sz w:val="24"/>
          <w:szCs w:val="24"/>
          <w:lang w:eastAsia="en-GB"/>
        </w:rPr>
        <w:t xml:space="preserve"> </w:t>
      </w:r>
    </w:p>
    <w:p w14:paraId="7C555FA1" w14:textId="77777777" w:rsidR="00B51175" w:rsidRDefault="00B51175" w:rsidP="0063747A">
      <w:pPr>
        <w:spacing w:after="0" w:line="240" w:lineRule="auto"/>
        <w:jc w:val="both"/>
        <w:rPr>
          <w:rFonts w:ascii="Arial" w:hAnsi="Arial" w:cs="Arial"/>
          <w:sz w:val="24"/>
          <w:szCs w:val="24"/>
          <w:lang w:eastAsia="en-GB"/>
        </w:rPr>
      </w:pPr>
    </w:p>
    <w:p w14:paraId="2E86916E" w14:textId="19286271" w:rsidR="00B51175" w:rsidRPr="00E127CE" w:rsidRDefault="00B51175" w:rsidP="0063747A">
      <w:pPr>
        <w:spacing w:after="0" w:line="240" w:lineRule="auto"/>
        <w:jc w:val="both"/>
        <w:rPr>
          <w:rFonts w:ascii="Arial" w:hAnsi="Arial" w:cs="Arial"/>
          <w:sz w:val="24"/>
          <w:szCs w:val="24"/>
        </w:rPr>
      </w:pPr>
      <w:r>
        <w:rPr>
          <w:rFonts w:ascii="Arial" w:hAnsi="Arial" w:cs="Arial"/>
          <w:sz w:val="24"/>
          <w:szCs w:val="24"/>
        </w:rPr>
        <w:t>Elaine is not unusual in pr</w:t>
      </w:r>
      <w:r w:rsidRPr="00463C0D">
        <w:rPr>
          <w:rFonts w:ascii="Arial" w:hAnsi="Arial" w:cs="Arial"/>
          <w:sz w:val="24"/>
          <w:szCs w:val="24"/>
        </w:rPr>
        <w:t>esenting difficulties of engagement</w:t>
      </w:r>
      <w:r w:rsidR="00F21B8D">
        <w:rPr>
          <w:rFonts w:ascii="Arial" w:hAnsi="Arial" w:cs="Arial"/>
          <w:sz w:val="24"/>
          <w:szCs w:val="24"/>
        </w:rPr>
        <w:t xml:space="preserve">. </w:t>
      </w:r>
      <w:r w:rsidRPr="00463C0D">
        <w:rPr>
          <w:rFonts w:ascii="Arial" w:hAnsi="Arial" w:cs="Arial"/>
          <w:sz w:val="24"/>
          <w:szCs w:val="24"/>
        </w:rPr>
        <w:t xml:space="preserve"> The M</w:t>
      </w:r>
      <w:r>
        <w:rPr>
          <w:rFonts w:ascii="Arial" w:hAnsi="Arial" w:cs="Arial"/>
          <w:sz w:val="24"/>
          <w:szCs w:val="24"/>
        </w:rPr>
        <w:t xml:space="preserve">anchester </w:t>
      </w:r>
      <w:r w:rsidRPr="00463C0D">
        <w:rPr>
          <w:rFonts w:ascii="Arial" w:hAnsi="Arial" w:cs="Arial"/>
          <w:sz w:val="24"/>
          <w:szCs w:val="24"/>
        </w:rPr>
        <w:t>S</w:t>
      </w:r>
      <w:r>
        <w:rPr>
          <w:rFonts w:ascii="Arial" w:hAnsi="Arial" w:cs="Arial"/>
          <w:sz w:val="24"/>
          <w:szCs w:val="24"/>
        </w:rPr>
        <w:t xml:space="preserve">afeguarding </w:t>
      </w:r>
      <w:r w:rsidRPr="00463C0D">
        <w:rPr>
          <w:rFonts w:ascii="Arial" w:hAnsi="Arial" w:cs="Arial"/>
          <w:sz w:val="24"/>
          <w:szCs w:val="24"/>
        </w:rPr>
        <w:t>P</w:t>
      </w:r>
      <w:r>
        <w:rPr>
          <w:rFonts w:ascii="Arial" w:hAnsi="Arial" w:cs="Arial"/>
          <w:sz w:val="24"/>
          <w:szCs w:val="24"/>
        </w:rPr>
        <w:t>artnership</w:t>
      </w:r>
      <w:r w:rsidRPr="00463C0D">
        <w:rPr>
          <w:rFonts w:ascii="Arial" w:hAnsi="Arial" w:cs="Arial"/>
          <w:sz w:val="24"/>
          <w:szCs w:val="24"/>
        </w:rPr>
        <w:t xml:space="preserve"> </w:t>
      </w:r>
      <w:r>
        <w:rPr>
          <w:rFonts w:ascii="Arial" w:hAnsi="Arial" w:cs="Arial"/>
          <w:i/>
          <w:iCs/>
          <w:sz w:val="24"/>
          <w:szCs w:val="24"/>
        </w:rPr>
        <w:t>Carer</w:t>
      </w:r>
      <w:r w:rsidRPr="00463C0D">
        <w:rPr>
          <w:rFonts w:ascii="Arial" w:hAnsi="Arial" w:cs="Arial"/>
          <w:i/>
          <w:iCs/>
          <w:sz w:val="24"/>
          <w:szCs w:val="24"/>
        </w:rPr>
        <w:t xml:space="preserve">s Thematic Learning Review 2021 </w:t>
      </w:r>
      <w:r w:rsidR="006E5254">
        <w:rPr>
          <w:rFonts w:ascii="Arial" w:hAnsi="Arial" w:cs="Arial"/>
          <w:sz w:val="24"/>
          <w:szCs w:val="24"/>
        </w:rPr>
        <w:t>describes</w:t>
      </w:r>
      <w:r w:rsidRPr="00463C0D">
        <w:rPr>
          <w:rFonts w:ascii="Arial" w:hAnsi="Arial" w:cs="Arial"/>
          <w:sz w:val="24"/>
          <w:szCs w:val="24"/>
        </w:rPr>
        <w:t xml:space="preserve">: </w:t>
      </w:r>
      <w:r w:rsidRPr="00463C0D">
        <w:rPr>
          <w:rFonts w:ascii="Arial" w:hAnsi="Arial" w:cs="Arial"/>
          <w:i/>
          <w:iCs/>
          <w:sz w:val="24"/>
          <w:szCs w:val="24"/>
        </w:rPr>
        <w:t>The challenges of supporting adults who do not consent to treatment or support and who are judged to have the capacity to make those decisions in an informed wa</w:t>
      </w:r>
      <w:r w:rsidR="00A96C94">
        <w:rPr>
          <w:rFonts w:ascii="Arial" w:hAnsi="Arial" w:cs="Arial"/>
          <w:i/>
          <w:iCs/>
          <w:sz w:val="24"/>
          <w:szCs w:val="24"/>
        </w:rPr>
        <w:t xml:space="preserve">y. </w:t>
      </w:r>
      <w:r>
        <w:rPr>
          <w:rFonts w:ascii="Arial" w:hAnsi="Arial" w:cs="Arial"/>
          <w:sz w:val="24"/>
          <w:szCs w:val="24"/>
        </w:rPr>
        <w:t xml:space="preserve"> </w:t>
      </w:r>
      <w:r w:rsidRPr="00E127CE">
        <w:rPr>
          <w:rFonts w:ascii="Arial" w:hAnsi="Arial" w:cs="Arial"/>
          <w:sz w:val="24"/>
          <w:szCs w:val="24"/>
        </w:rPr>
        <w:t>The rev</w:t>
      </w:r>
      <w:r>
        <w:rPr>
          <w:rFonts w:ascii="Arial" w:hAnsi="Arial" w:cs="Arial"/>
          <w:sz w:val="24"/>
          <w:szCs w:val="24"/>
        </w:rPr>
        <w:t>i</w:t>
      </w:r>
      <w:r w:rsidRPr="00E127CE">
        <w:rPr>
          <w:rFonts w:ascii="Arial" w:hAnsi="Arial" w:cs="Arial"/>
          <w:sz w:val="24"/>
          <w:szCs w:val="24"/>
        </w:rPr>
        <w:t>ew goes on to comment on</w:t>
      </w:r>
      <w:r>
        <w:rPr>
          <w:rFonts w:ascii="Arial" w:hAnsi="Arial" w:cs="Arial"/>
          <w:sz w:val="24"/>
          <w:szCs w:val="24"/>
        </w:rPr>
        <w:t>:</w:t>
      </w:r>
      <w:r w:rsidRPr="00E127CE">
        <w:rPr>
          <w:rFonts w:ascii="Arial" w:hAnsi="Arial" w:cs="Arial"/>
          <w:sz w:val="24"/>
          <w:szCs w:val="24"/>
        </w:rPr>
        <w:t xml:space="preserve"> </w:t>
      </w:r>
      <w:r w:rsidR="004F3112">
        <w:rPr>
          <w:rFonts w:ascii="Arial" w:hAnsi="Arial" w:cs="Arial"/>
          <w:sz w:val="24"/>
          <w:szCs w:val="24"/>
        </w:rPr>
        <w:t>“</w:t>
      </w:r>
      <w:r w:rsidRPr="00E127CE">
        <w:rPr>
          <w:rFonts w:ascii="Arial" w:hAnsi="Arial" w:cs="Arial"/>
          <w:i/>
          <w:iCs/>
          <w:sz w:val="24"/>
          <w:szCs w:val="24"/>
        </w:rPr>
        <w:t xml:space="preserve">a sense that their persistent refusal of offers of care and support were </w:t>
      </w:r>
      <w:r>
        <w:rPr>
          <w:rFonts w:ascii="Arial" w:hAnsi="Arial" w:cs="Arial"/>
          <w:i/>
          <w:iCs/>
          <w:sz w:val="24"/>
          <w:szCs w:val="24"/>
        </w:rPr>
        <w:t>perhaps</w:t>
      </w:r>
      <w:r w:rsidRPr="00E127CE">
        <w:rPr>
          <w:rFonts w:ascii="Arial" w:hAnsi="Arial" w:cs="Arial"/>
          <w:i/>
          <w:iCs/>
          <w:sz w:val="24"/>
          <w:szCs w:val="24"/>
        </w:rPr>
        <w:t xml:space="preserve"> too readily accepted, perceived and interpreted by practitioners as ‘non-compliance’ rather than as a form of self</w:t>
      </w:r>
      <w:r>
        <w:rPr>
          <w:rFonts w:ascii="Arial" w:hAnsi="Arial" w:cs="Arial"/>
          <w:i/>
          <w:iCs/>
          <w:sz w:val="24"/>
          <w:szCs w:val="24"/>
        </w:rPr>
        <w:t>-</w:t>
      </w:r>
      <w:r w:rsidRPr="00E127CE">
        <w:rPr>
          <w:rFonts w:ascii="Arial" w:hAnsi="Arial" w:cs="Arial"/>
          <w:i/>
          <w:iCs/>
          <w:sz w:val="24"/>
          <w:szCs w:val="24"/>
        </w:rPr>
        <w:t>neglect, which was a product of the adults’ adverse life experiences, poor quality of life and very challenging day to day living</w:t>
      </w:r>
      <w:r w:rsidRPr="00E127CE">
        <w:rPr>
          <w:rFonts w:ascii="Arial" w:hAnsi="Arial" w:cs="Arial"/>
          <w:sz w:val="24"/>
          <w:szCs w:val="24"/>
        </w:rPr>
        <w:t>.</w:t>
      </w:r>
      <w:r w:rsidR="004F3112">
        <w:rPr>
          <w:rFonts w:ascii="Arial" w:hAnsi="Arial" w:cs="Arial"/>
          <w:sz w:val="24"/>
          <w:szCs w:val="24"/>
        </w:rPr>
        <w:t>”</w:t>
      </w:r>
    </w:p>
    <w:p w14:paraId="7B85F23D" w14:textId="77777777" w:rsidR="00B51175" w:rsidRDefault="00B51175" w:rsidP="0063747A">
      <w:pPr>
        <w:spacing w:after="0" w:line="240" w:lineRule="auto"/>
        <w:jc w:val="both"/>
        <w:rPr>
          <w:rFonts w:ascii="Arial" w:hAnsi="Arial" w:cs="Arial"/>
          <w:sz w:val="24"/>
          <w:szCs w:val="24"/>
        </w:rPr>
      </w:pPr>
    </w:p>
    <w:p w14:paraId="5CAB00B9" w14:textId="599FE937" w:rsidR="00B51175" w:rsidRPr="004E3D97" w:rsidRDefault="00B51175" w:rsidP="0063747A">
      <w:pPr>
        <w:spacing w:after="0" w:line="240" w:lineRule="auto"/>
        <w:jc w:val="both"/>
        <w:rPr>
          <w:rFonts w:ascii="Arial" w:hAnsi="Arial" w:cs="Arial"/>
          <w:i/>
          <w:iCs/>
          <w:sz w:val="24"/>
          <w:szCs w:val="24"/>
        </w:rPr>
      </w:pPr>
      <w:r>
        <w:rPr>
          <w:rFonts w:ascii="Arial" w:hAnsi="Arial" w:cs="Arial"/>
          <w:sz w:val="24"/>
          <w:szCs w:val="24"/>
        </w:rPr>
        <w:t xml:space="preserve">Another review from Manchester, the </w:t>
      </w:r>
      <w:r w:rsidRPr="004E3D97">
        <w:rPr>
          <w:rFonts w:ascii="Arial" w:hAnsi="Arial" w:cs="Arial"/>
          <w:i/>
          <w:iCs/>
          <w:sz w:val="24"/>
          <w:szCs w:val="24"/>
        </w:rPr>
        <w:t>Homelessness Thematic Review</w:t>
      </w:r>
      <w:r>
        <w:rPr>
          <w:rFonts w:ascii="Arial" w:hAnsi="Arial" w:cs="Arial"/>
          <w:i/>
          <w:iCs/>
          <w:sz w:val="24"/>
          <w:szCs w:val="24"/>
        </w:rPr>
        <w:t>,</w:t>
      </w:r>
      <w:r w:rsidRPr="004E3D97">
        <w:rPr>
          <w:rFonts w:ascii="Arial" w:hAnsi="Arial" w:cs="Arial"/>
          <w:i/>
          <w:iCs/>
          <w:sz w:val="24"/>
          <w:szCs w:val="24"/>
        </w:rPr>
        <w:t xml:space="preserve"> </w:t>
      </w:r>
      <w:r w:rsidRPr="004E3D97">
        <w:rPr>
          <w:rFonts w:ascii="Arial" w:hAnsi="Arial" w:cs="Arial"/>
          <w:sz w:val="24"/>
          <w:szCs w:val="24"/>
        </w:rPr>
        <w:t>comments that</w:t>
      </w:r>
      <w:r>
        <w:rPr>
          <w:rFonts w:ascii="Arial" w:hAnsi="Arial" w:cs="Arial"/>
          <w:sz w:val="24"/>
          <w:szCs w:val="24"/>
        </w:rPr>
        <w:t>:</w:t>
      </w:r>
      <w:r w:rsidRPr="004E3D97">
        <w:rPr>
          <w:rFonts w:ascii="Arial" w:hAnsi="Arial" w:cs="Arial"/>
          <w:sz w:val="24"/>
          <w:szCs w:val="24"/>
        </w:rPr>
        <w:t xml:space="preserve"> </w:t>
      </w:r>
      <w:r w:rsidR="000B545B">
        <w:rPr>
          <w:rFonts w:ascii="Arial" w:hAnsi="Arial" w:cs="Arial"/>
          <w:sz w:val="24"/>
          <w:szCs w:val="24"/>
        </w:rPr>
        <w:t>“</w:t>
      </w:r>
      <w:r w:rsidRPr="004E3D97">
        <w:rPr>
          <w:rFonts w:ascii="Arial" w:hAnsi="Arial" w:cs="Arial"/>
          <w:i/>
          <w:iCs/>
          <w:sz w:val="24"/>
          <w:szCs w:val="24"/>
        </w:rPr>
        <w:t>When faced with service refusal, there should be a full exploration of what may appear a lifestyle choice, with detailed discussion of what might lie behind a person’s refusal to engage; loss and trauma often lie behind refusals to engage</w:t>
      </w:r>
      <w:r w:rsidR="00F21B8D">
        <w:rPr>
          <w:rFonts w:ascii="Arial" w:hAnsi="Arial" w:cs="Arial"/>
          <w:i/>
          <w:iCs/>
          <w:sz w:val="24"/>
          <w:szCs w:val="24"/>
        </w:rPr>
        <w:t xml:space="preserve">. </w:t>
      </w:r>
      <w:r w:rsidRPr="004E3D97">
        <w:rPr>
          <w:rFonts w:ascii="Arial" w:hAnsi="Arial" w:cs="Arial"/>
          <w:i/>
          <w:iCs/>
          <w:sz w:val="24"/>
          <w:szCs w:val="24"/>
        </w:rPr>
        <w:t>Contact should be maintained rather than the case closed, in an effort to build up trust and continuity.</w:t>
      </w:r>
      <w:r w:rsidR="000B545B">
        <w:rPr>
          <w:rFonts w:ascii="Arial" w:hAnsi="Arial" w:cs="Arial"/>
          <w:i/>
          <w:iCs/>
          <w:sz w:val="24"/>
          <w:szCs w:val="24"/>
        </w:rPr>
        <w:t>”</w:t>
      </w:r>
    </w:p>
    <w:p w14:paraId="171896A3" w14:textId="77777777" w:rsidR="00B51175" w:rsidRDefault="00B51175" w:rsidP="0063747A">
      <w:pPr>
        <w:spacing w:after="0" w:line="240" w:lineRule="auto"/>
        <w:jc w:val="both"/>
        <w:rPr>
          <w:rFonts w:ascii="Arial" w:hAnsi="Arial" w:cs="Arial"/>
          <w:sz w:val="24"/>
          <w:szCs w:val="24"/>
          <w:lang w:eastAsia="en-GB"/>
        </w:rPr>
      </w:pPr>
    </w:p>
    <w:p w14:paraId="6501A207" w14:textId="77777777" w:rsidR="00B51175" w:rsidRDefault="00B51175" w:rsidP="0063747A">
      <w:pPr>
        <w:spacing w:after="0" w:line="240" w:lineRule="auto"/>
        <w:jc w:val="both"/>
        <w:rPr>
          <w:rFonts w:ascii="Arial" w:hAnsi="Arial" w:cs="Arial"/>
          <w:sz w:val="24"/>
          <w:szCs w:val="24"/>
        </w:rPr>
      </w:pPr>
    </w:p>
    <w:p w14:paraId="4B54EE84" w14:textId="6EE248B0" w:rsidR="00B51175" w:rsidRPr="00EA60BE" w:rsidRDefault="00B51175" w:rsidP="0063747A">
      <w:pPr>
        <w:spacing w:after="0" w:line="240" w:lineRule="auto"/>
        <w:jc w:val="both"/>
        <w:rPr>
          <w:rFonts w:ascii="Arial" w:hAnsi="Arial" w:cs="Arial"/>
          <w:i/>
          <w:iCs/>
          <w:sz w:val="24"/>
          <w:szCs w:val="24"/>
        </w:rPr>
      </w:pPr>
      <w:r w:rsidRPr="00EA60BE">
        <w:rPr>
          <w:rFonts w:ascii="Arial" w:hAnsi="Arial" w:cs="Arial"/>
          <w:i/>
          <w:iCs/>
          <w:sz w:val="24"/>
          <w:szCs w:val="24"/>
        </w:rPr>
        <w:t>10.2 A policy on client engagement</w:t>
      </w:r>
    </w:p>
    <w:p w14:paraId="22695A9D" w14:textId="121894DE" w:rsidR="00B51175" w:rsidRDefault="00B248B3" w:rsidP="0063747A">
      <w:pPr>
        <w:spacing w:after="0" w:line="240" w:lineRule="auto"/>
        <w:jc w:val="both"/>
        <w:rPr>
          <w:rFonts w:ascii="Arial" w:hAnsi="Arial" w:cs="Arial"/>
          <w:sz w:val="24"/>
          <w:szCs w:val="24"/>
        </w:rPr>
      </w:pPr>
      <w:r>
        <w:rPr>
          <w:rFonts w:ascii="Arial" w:hAnsi="Arial" w:cs="Arial"/>
          <w:sz w:val="24"/>
          <w:szCs w:val="24"/>
        </w:rPr>
        <w:t>Elaine highlights the need for individual professionals to have a specific focus on engagement</w:t>
      </w:r>
      <w:r w:rsidR="00F21B8D">
        <w:rPr>
          <w:rFonts w:ascii="Arial" w:hAnsi="Arial" w:cs="Arial"/>
          <w:sz w:val="24"/>
          <w:szCs w:val="24"/>
        </w:rPr>
        <w:t xml:space="preserve">. </w:t>
      </w:r>
      <w:r>
        <w:rPr>
          <w:rFonts w:ascii="Arial" w:hAnsi="Arial" w:cs="Arial"/>
          <w:sz w:val="24"/>
          <w:szCs w:val="24"/>
        </w:rPr>
        <w:t xml:space="preserve"> </w:t>
      </w:r>
      <w:r w:rsidR="00B51175">
        <w:rPr>
          <w:rFonts w:ascii="Arial" w:hAnsi="Arial" w:cs="Arial"/>
          <w:sz w:val="24"/>
          <w:szCs w:val="24"/>
        </w:rPr>
        <w:t xml:space="preserve">However, at the organisational level, it highlights </w:t>
      </w:r>
      <w:r w:rsidR="00B51175" w:rsidRPr="008A2FE1">
        <w:rPr>
          <w:rFonts w:ascii="Arial" w:hAnsi="Arial" w:cs="Arial"/>
          <w:sz w:val="24"/>
          <w:szCs w:val="24"/>
        </w:rPr>
        <w:t xml:space="preserve">the need for a </w:t>
      </w:r>
      <w:r w:rsidR="00B51175">
        <w:rPr>
          <w:rFonts w:ascii="Arial" w:hAnsi="Arial" w:cs="Arial"/>
          <w:sz w:val="24"/>
          <w:szCs w:val="24"/>
        </w:rPr>
        <w:lastRenderedPageBreak/>
        <w:t xml:space="preserve">published, multi-agency </w:t>
      </w:r>
      <w:r w:rsidR="00B51175" w:rsidRPr="008A2FE1">
        <w:rPr>
          <w:rFonts w:ascii="Arial" w:hAnsi="Arial" w:cs="Arial"/>
          <w:sz w:val="24"/>
          <w:szCs w:val="24"/>
        </w:rPr>
        <w:t>procedure to guide professionals in dealing with client non-engagement</w:t>
      </w:r>
      <w:r w:rsidR="00F21B8D">
        <w:rPr>
          <w:rFonts w:ascii="Arial" w:hAnsi="Arial" w:cs="Arial"/>
          <w:sz w:val="24"/>
          <w:szCs w:val="24"/>
        </w:rPr>
        <w:t xml:space="preserve">. </w:t>
      </w:r>
      <w:r w:rsidR="00B51175" w:rsidRPr="008A2FE1">
        <w:rPr>
          <w:rFonts w:ascii="Arial" w:hAnsi="Arial" w:cs="Arial"/>
          <w:sz w:val="24"/>
          <w:szCs w:val="24"/>
        </w:rPr>
        <w:t xml:space="preserve"> </w:t>
      </w:r>
      <w:r w:rsidR="00B51175">
        <w:rPr>
          <w:rFonts w:ascii="Arial" w:hAnsi="Arial" w:cs="Arial"/>
          <w:sz w:val="24"/>
          <w:szCs w:val="24"/>
        </w:rPr>
        <w:t>T</w:t>
      </w:r>
      <w:r w:rsidR="00B51175" w:rsidRPr="008A2FE1">
        <w:rPr>
          <w:rFonts w:ascii="Arial" w:hAnsi="Arial" w:cs="Arial"/>
          <w:sz w:val="24"/>
          <w:szCs w:val="24"/>
        </w:rPr>
        <w:t>o make that procedure useful it will need to provide guidance on:</w:t>
      </w:r>
    </w:p>
    <w:p w14:paraId="391BD23B" w14:textId="77777777" w:rsidR="006D03FC" w:rsidRPr="008A2FE1" w:rsidRDefault="006D03FC" w:rsidP="0063747A">
      <w:pPr>
        <w:spacing w:after="0" w:line="240" w:lineRule="auto"/>
        <w:jc w:val="both"/>
        <w:rPr>
          <w:rFonts w:ascii="Arial" w:hAnsi="Arial" w:cs="Arial"/>
          <w:sz w:val="24"/>
          <w:szCs w:val="24"/>
        </w:rPr>
      </w:pPr>
    </w:p>
    <w:p w14:paraId="3EC60491" w14:textId="77777777" w:rsidR="00B51175" w:rsidRPr="008A2FE1" w:rsidRDefault="00B51175" w:rsidP="0063747A">
      <w:pPr>
        <w:pStyle w:val="ListParagraph"/>
        <w:numPr>
          <w:ilvl w:val="0"/>
          <w:numId w:val="3"/>
        </w:numPr>
        <w:spacing w:after="0" w:line="240" w:lineRule="auto"/>
        <w:jc w:val="both"/>
        <w:rPr>
          <w:rFonts w:ascii="Arial" w:hAnsi="Arial" w:cs="Arial"/>
          <w:sz w:val="24"/>
          <w:szCs w:val="24"/>
        </w:rPr>
      </w:pPr>
      <w:r w:rsidRPr="008A2FE1">
        <w:rPr>
          <w:rFonts w:ascii="Arial" w:hAnsi="Arial" w:cs="Arial"/>
          <w:sz w:val="24"/>
          <w:szCs w:val="24"/>
        </w:rPr>
        <w:t xml:space="preserve">how to judge the level of risk or vulnerability that warrants ongoing, assertive </w:t>
      </w:r>
      <w:proofErr w:type="gramStart"/>
      <w:r w:rsidRPr="008A2FE1">
        <w:rPr>
          <w:rFonts w:ascii="Arial" w:hAnsi="Arial" w:cs="Arial"/>
          <w:sz w:val="24"/>
          <w:szCs w:val="24"/>
        </w:rPr>
        <w:t>action;</w:t>
      </w:r>
      <w:proofErr w:type="gramEnd"/>
    </w:p>
    <w:p w14:paraId="4DA9FCC0" w14:textId="77777777" w:rsidR="00B51175" w:rsidRPr="008A2FE1" w:rsidRDefault="00B51175" w:rsidP="0063747A">
      <w:pPr>
        <w:pStyle w:val="ListParagraph"/>
        <w:numPr>
          <w:ilvl w:val="0"/>
          <w:numId w:val="3"/>
        </w:numPr>
        <w:spacing w:after="0" w:line="240" w:lineRule="auto"/>
        <w:jc w:val="both"/>
        <w:rPr>
          <w:rFonts w:ascii="Arial" w:hAnsi="Arial" w:cs="Arial"/>
          <w:sz w:val="24"/>
          <w:szCs w:val="24"/>
        </w:rPr>
      </w:pPr>
      <w:r w:rsidRPr="008A2FE1">
        <w:rPr>
          <w:rFonts w:ascii="Arial" w:hAnsi="Arial" w:cs="Arial"/>
          <w:sz w:val="24"/>
          <w:szCs w:val="24"/>
        </w:rPr>
        <w:t>how to practically intervene with hard to engage clients</w:t>
      </w:r>
      <w:r>
        <w:rPr>
          <w:rFonts w:ascii="Arial" w:hAnsi="Arial" w:cs="Arial"/>
          <w:sz w:val="24"/>
          <w:szCs w:val="24"/>
        </w:rPr>
        <w:t>; and</w:t>
      </w:r>
    </w:p>
    <w:p w14:paraId="0D5235EF" w14:textId="77777777" w:rsidR="00B51175" w:rsidRPr="008A2FE1" w:rsidRDefault="00B51175" w:rsidP="0063747A">
      <w:pPr>
        <w:pStyle w:val="ListParagraph"/>
        <w:numPr>
          <w:ilvl w:val="0"/>
          <w:numId w:val="3"/>
        </w:numPr>
        <w:spacing w:after="0" w:line="240" w:lineRule="auto"/>
        <w:jc w:val="both"/>
        <w:rPr>
          <w:rFonts w:ascii="Arial" w:hAnsi="Arial" w:cs="Arial"/>
          <w:sz w:val="24"/>
          <w:szCs w:val="24"/>
        </w:rPr>
      </w:pPr>
      <w:r w:rsidRPr="008A2FE1">
        <w:rPr>
          <w:rFonts w:ascii="Arial" w:hAnsi="Arial" w:cs="Arial"/>
          <w:sz w:val="24"/>
          <w:szCs w:val="24"/>
        </w:rPr>
        <w:t>how to escalate these concerns and where they should be escalated to</w:t>
      </w:r>
      <w:r>
        <w:rPr>
          <w:rFonts w:ascii="Arial" w:hAnsi="Arial" w:cs="Arial"/>
          <w:sz w:val="24"/>
          <w:szCs w:val="24"/>
        </w:rPr>
        <w:t>.</w:t>
      </w:r>
    </w:p>
    <w:p w14:paraId="6A1FE683" w14:textId="77777777" w:rsidR="00B51175" w:rsidRDefault="00B51175" w:rsidP="0063747A">
      <w:pPr>
        <w:spacing w:after="0" w:line="240" w:lineRule="auto"/>
        <w:jc w:val="both"/>
        <w:rPr>
          <w:rFonts w:ascii="Arial" w:hAnsi="Arial" w:cs="Arial"/>
          <w:sz w:val="24"/>
          <w:szCs w:val="24"/>
        </w:rPr>
      </w:pPr>
    </w:p>
    <w:p w14:paraId="028838CD" w14:textId="7577FE03" w:rsidR="00B51175" w:rsidRDefault="00B51175" w:rsidP="0063747A">
      <w:pPr>
        <w:spacing w:after="0" w:line="240" w:lineRule="auto"/>
        <w:jc w:val="both"/>
        <w:rPr>
          <w:rFonts w:ascii="Arial" w:hAnsi="Arial" w:cs="Arial"/>
          <w:sz w:val="24"/>
          <w:szCs w:val="24"/>
        </w:rPr>
      </w:pPr>
      <w:r>
        <w:rPr>
          <w:rFonts w:ascii="Arial" w:hAnsi="Arial" w:cs="Arial"/>
          <w:sz w:val="24"/>
          <w:szCs w:val="24"/>
        </w:rPr>
        <w:t>It will need to cover themes including:</w:t>
      </w:r>
    </w:p>
    <w:p w14:paraId="56B2F5F0" w14:textId="77777777" w:rsidR="006D03FC" w:rsidRDefault="006D03FC" w:rsidP="0063747A">
      <w:pPr>
        <w:spacing w:after="0" w:line="240" w:lineRule="auto"/>
        <w:jc w:val="both"/>
        <w:rPr>
          <w:rFonts w:ascii="Arial" w:hAnsi="Arial" w:cs="Arial"/>
          <w:sz w:val="24"/>
          <w:szCs w:val="24"/>
        </w:rPr>
      </w:pPr>
    </w:p>
    <w:p w14:paraId="7A199204" w14:textId="77777777" w:rsidR="00B51175" w:rsidRPr="006E54E6" w:rsidRDefault="00B51175" w:rsidP="0063747A">
      <w:pPr>
        <w:pStyle w:val="ListParagraph"/>
        <w:numPr>
          <w:ilvl w:val="0"/>
          <w:numId w:val="17"/>
        </w:numPr>
        <w:spacing w:after="0" w:line="240" w:lineRule="auto"/>
        <w:jc w:val="both"/>
        <w:rPr>
          <w:rFonts w:ascii="Arial" w:hAnsi="Arial" w:cs="Arial"/>
          <w:sz w:val="24"/>
          <w:szCs w:val="24"/>
        </w:rPr>
      </w:pPr>
      <w:r w:rsidRPr="006E54E6">
        <w:rPr>
          <w:rFonts w:ascii="Arial" w:hAnsi="Arial" w:cs="Arial"/>
          <w:sz w:val="24"/>
          <w:szCs w:val="24"/>
        </w:rPr>
        <w:t>Multi-agency management</w:t>
      </w:r>
    </w:p>
    <w:p w14:paraId="4203A60E" w14:textId="77777777" w:rsidR="00B51175" w:rsidRPr="006E54E6" w:rsidRDefault="00B51175" w:rsidP="0063747A">
      <w:pPr>
        <w:pStyle w:val="ListParagraph"/>
        <w:numPr>
          <w:ilvl w:val="0"/>
          <w:numId w:val="17"/>
        </w:numPr>
        <w:spacing w:after="0" w:line="240" w:lineRule="auto"/>
        <w:jc w:val="both"/>
        <w:rPr>
          <w:rFonts w:ascii="Arial" w:hAnsi="Arial" w:cs="Arial"/>
          <w:sz w:val="24"/>
          <w:szCs w:val="24"/>
        </w:rPr>
      </w:pPr>
      <w:r w:rsidRPr="006E54E6">
        <w:rPr>
          <w:rFonts w:ascii="Arial" w:hAnsi="Arial" w:cs="Arial"/>
          <w:sz w:val="24"/>
          <w:szCs w:val="24"/>
        </w:rPr>
        <w:t>Care coordination</w:t>
      </w:r>
    </w:p>
    <w:p w14:paraId="210631A4" w14:textId="77777777" w:rsidR="00B51175" w:rsidRDefault="00B51175" w:rsidP="0063747A">
      <w:pPr>
        <w:pStyle w:val="ListParagraph"/>
        <w:numPr>
          <w:ilvl w:val="0"/>
          <w:numId w:val="17"/>
        </w:numPr>
        <w:spacing w:after="0" w:line="240" w:lineRule="auto"/>
        <w:jc w:val="both"/>
        <w:rPr>
          <w:rFonts w:ascii="Arial" w:hAnsi="Arial" w:cs="Arial"/>
          <w:sz w:val="24"/>
          <w:szCs w:val="24"/>
        </w:rPr>
      </w:pPr>
      <w:r w:rsidRPr="006E54E6">
        <w:rPr>
          <w:rFonts w:ascii="Arial" w:hAnsi="Arial" w:cs="Arial"/>
          <w:sz w:val="24"/>
          <w:szCs w:val="24"/>
        </w:rPr>
        <w:t>Assertive outreach</w:t>
      </w:r>
    </w:p>
    <w:p w14:paraId="05AB3028" w14:textId="5B860C21" w:rsidR="00B51175" w:rsidRPr="006E54E6" w:rsidRDefault="00B51175" w:rsidP="0063747A">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Guidance on engagement techniques</w:t>
      </w:r>
    </w:p>
    <w:p w14:paraId="674AAED9" w14:textId="77777777" w:rsidR="009D36CE" w:rsidRDefault="009D36CE" w:rsidP="0063747A">
      <w:pPr>
        <w:spacing w:after="0" w:line="240" w:lineRule="auto"/>
        <w:jc w:val="both"/>
        <w:rPr>
          <w:rFonts w:ascii="Arial" w:hAnsi="Arial" w:cs="Arial"/>
          <w:sz w:val="24"/>
          <w:szCs w:val="24"/>
        </w:rPr>
      </w:pPr>
    </w:p>
    <w:p w14:paraId="1AB3ADA7" w14:textId="7F36759B" w:rsidR="00B51175" w:rsidRDefault="00B51175" w:rsidP="0063747A">
      <w:pPr>
        <w:spacing w:after="0" w:line="240" w:lineRule="auto"/>
        <w:jc w:val="both"/>
        <w:rPr>
          <w:rFonts w:ascii="Arial" w:hAnsi="Arial" w:cs="Arial"/>
          <w:sz w:val="24"/>
          <w:szCs w:val="24"/>
        </w:rPr>
      </w:pPr>
      <w:r>
        <w:rPr>
          <w:rFonts w:ascii="Arial" w:hAnsi="Arial" w:cs="Arial"/>
          <w:sz w:val="24"/>
          <w:szCs w:val="24"/>
        </w:rPr>
        <w:t>These are explored over the next four sections of the report</w:t>
      </w:r>
      <w:r w:rsidR="00F21B8D">
        <w:rPr>
          <w:rFonts w:ascii="Arial" w:hAnsi="Arial" w:cs="Arial"/>
          <w:sz w:val="24"/>
          <w:szCs w:val="24"/>
        </w:rPr>
        <w:t xml:space="preserve">. </w:t>
      </w:r>
      <w:r w:rsidR="00B911F7">
        <w:rPr>
          <w:rFonts w:ascii="Arial" w:hAnsi="Arial" w:cs="Arial"/>
          <w:sz w:val="24"/>
          <w:szCs w:val="24"/>
        </w:rPr>
        <w:t xml:space="preserve"> The Mental Health Trust reported that they already have a policy on non-engagement which could inform the development of a </w:t>
      </w:r>
      <w:r w:rsidR="00DD03F9">
        <w:rPr>
          <w:rFonts w:ascii="Arial" w:hAnsi="Arial" w:cs="Arial"/>
          <w:sz w:val="24"/>
          <w:szCs w:val="24"/>
        </w:rPr>
        <w:t>multi-agency policy.</w:t>
      </w:r>
    </w:p>
    <w:p w14:paraId="4358A51D" w14:textId="77777777" w:rsidR="00B51175" w:rsidRDefault="00B51175" w:rsidP="0063747A">
      <w:pPr>
        <w:spacing w:after="0" w:line="240" w:lineRule="auto"/>
        <w:jc w:val="both"/>
        <w:rPr>
          <w:rFonts w:ascii="Arial" w:hAnsi="Arial" w:cs="Arial"/>
          <w:sz w:val="24"/>
          <w:szCs w:val="24"/>
        </w:rPr>
      </w:pPr>
    </w:p>
    <w:p w14:paraId="42954C2B" w14:textId="77777777" w:rsidR="00B51175" w:rsidRDefault="00B51175" w:rsidP="0063747A">
      <w:pPr>
        <w:spacing w:after="0" w:line="240" w:lineRule="auto"/>
        <w:jc w:val="both"/>
        <w:rPr>
          <w:rFonts w:ascii="Arial" w:hAnsi="Arial" w:cs="Arial"/>
          <w:sz w:val="24"/>
          <w:szCs w:val="24"/>
        </w:rPr>
      </w:pPr>
    </w:p>
    <w:p w14:paraId="006404E4" w14:textId="73E45428" w:rsidR="00B51175" w:rsidRPr="00EA60BE" w:rsidRDefault="00B51175" w:rsidP="0063747A">
      <w:pPr>
        <w:spacing w:after="0" w:line="240" w:lineRule="auto"/>
        <w:jc w:val="both"/>
        <w:rPr>
          <w:rFonts w:ascii="Arial" w:hAnsi="Arial" w:cs="Arial"/>
          <w:i/>
          <w:iCs/>
          <w:sz w:val="24"/>
          <w:szCs w:val="24"/>
        </w:rPr>
      </w:pPr>
      <w:r w:rsidRPr="00EA60BE">
        <w:rPr>
          <w:rFonts w:ascii="Arial" w:hAnsi="Arial" w:cs="Arial"/>
          <w:i/>
          <w:iCs/>
          <w:sz w:val="24"/>
          <w:szCs w:val="24"/>
        </w:rPr>
        <w:t xml:space="preserve">10.3 Multi-agency management </w:t>
      </w:r>
    </w:p>
    <w:p w14:paraId="592F3C6B" w14:textId="52B0C39D" w:rsidR="00B51175" w:rsidRDefault="00B51175" w:rsidP="0063747A">
      <w:pPr>
        <w:spacing w:after="0" w:line="240" w:lineRule="auto"/>
        <w:jc w:val="both"/>
        <w:rPr>
          <w:rFonts w:ascii="Arial" w:hAnsi="Arial" w:cs="Arial"/>
          <w:sz w:val="24"/>
          <w:szCs w:val="24"/>
        </w:rPr>
      </w:pPr>
      <w:r>
        <w:rPr>
          <w:rFonts w:ascii="Arial" w:eastAsia="Arial" w:hAnsi="Arial" w:cs="Arial"/>
          <w:color w:val="000000" w:themeColor="text1"/>
          <w:sz w:val="24"/>
          <w:szCs w:val="24"/>
        </w:rPr>
        <w:t>It is clear that there was interagency working around Elaine</w:t>
      </w:r>
      <w:r w:rsidR="00F21B8D">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 For example, in June 2021 she was discussed in the HARA Huddle meeting</w:t>
      </w:r>
      <w:r w:rsidRPr="000241AB">
        <w:rPr>
          <w:rFonts w:ascii="Arial" w:eastAsia="Arial" w:hAnsi="Arial" w:cs="Arial"/>
          <w:color w:val="000000" w:themeColor="text1"/>
          <w:sz w:val="24"/>
          <w:szCs w:val="24"/>
        </w:rPr>
        <w:t xml:space="preserve"> - </w:t>
      </w:r>
      <w:r w:rsidRPr="000241AB">
        <w:rPr>
          <w:rFonts w:ascii="Arial" w:hAnsi="Arial" w:cs="Arial"/>
          <w:sz w:val="24"/>
          <w:szCs w:val="24"/>
        </w:rPr>
        <w:t>(a joint ASC and Health meeting)</w:t>
      </w:r>
      <w:r w:rsidR="00F21B8D">
        <w:rPr>
          <w:rFonts w:ascii="Arial" w:hAnsi="Arial" w:cs="Arial"/>
          <w:sz w:val="24"/>
          <w:szCs w:val="24"/>
        </w:rPr>
        <w:t xml:space="preserve">. </w:t>
      </w:r>
      <w:r>
        <w:rPr>
          <w:rFonts w:ascii="Arial" w:eastAsia="Arial" w:hAnsi="Arial" w:cs="Arial"/>
          <w:color w:val="000000" w:themeColor="text1"/>
          <w:sz w:val="24"/>
          <w:szCs w:val="24"/>
        </w:rPr>
        <w:t xml:space="preserve">  Nonetheless, t</w:t>
      </w:r>
      <w:r w:rsidRPr="00D05151">
        <w:rPr>
          <w:rFonts w:ascii="Arial" w:hAnsi="Arial" w:cs="Arial"/>
          <w:sz w:val="24"/>
          <w:szCs w:val="24"/>
        </w:rPr>
        <w:t xml:space="preserve">he SAR referral comments that a chronology following </w:t>
      </w:r>
      <w:r>
        <w:rPr>
          <w:rFonts w:ascii="Arial" w:hAnsi="Arial" w:cs="Arial"/>
          <w:sz w:val="24"/>
          <w:szCs w:val="24"/>
        </w:rPr>
        <w:t>her death</w:t>
      </w:r>
      <w:r w:rsidRPr="00D05151">
        <w:rPr>
          <w:rFonts w:ascii="Arial" w:hAnsi="Arial" w:cs="Arial"/>
          <w:sz w:val="24"/>
          <w:szCs w:val="24"/>
        </w:rPr>
        <w:t xml:space="preserve"> found that Elaine had input from many agencies: </w:t>
      </w:r>
      <w:r w:rsidRPr="00EA60BE">
        <w:rPr>
          <w:rFonts w:ascii="Arial" w:hAnsi="Arial" w:cs="Arial"/>
          <w:i/>
          <w:iCs/>
          <w:sz w:val="24"/>
          <w:szCs w:val="24"/>
        </w:rPr>
        <w:t>“However, there was limited evidence of a coordinated response</w:t>
      </w:r>
      <w:r w:rsidR="00A96C94">
        <w:rPr>
          <w:rFonts w:ascii="Arial" w:hAnsi="Arial" w:cs="Arial"/>
          <w:i/>
          <w:iCs/>
          <w:sz w:val="24"/>
          <w:szCs w:val="24"/>
        </w:rPr>
        <w:t xml:space="preserve"> ..</w:t>
      </w:r>
      <w:r w:rsidRPr="00EA60BE">
        <w:rPr>
          <w:rFonts w:ascii="Arial" w:hAnsi="Arial" w:cs="Arial"/>
          <w:i/>
          <w:iCs/>
          <w:sz w:val="24"/>
          <w:szCs w:val="24"/>
        </w:rPr>
        <w:t xml:space="preserve">. </w:t>
      </w:r>
      <w:r w:rsidR="00A96C94">
        <w:rPr>
          <w:rFonts w:ascii="Arial" w:hAnsi="Arial" w:cs="Arial"/>
          <w:i/>
          <w:iCs/>
          <w:sz w:val="24"/>
          <w:szCs w:val="24"/>
        </w:rPr>
        <w:t>T</w:t>
      </w:r>
      <w:r w:rsidRPr="00EA60BE">
        <w:rPr>
          <w:rFonts w:ascii="Arial" w:hAnsi="Arial" w:cs="Arial"/>
          <w:i/>
          <w:iCs/>
          <w:sz w:val="24"/>
          <w:szCs w:val="24"/>
        </w:rPr>
        <w:t>here were numerous indicators of risk that were not escalated in a joined up approach over the past year of her life.”</w:t>
      </w:r>
      <w:r w:rsidRPr="00D05151">
        <w:rPr>
          <w:rStyle w:val="FootnoteReference"/>
          <w:rFonts w:ascii="Arial" w:hAnsi="Arial" w:cs="Arial"/>
          <w:sz w:val="24"/>
          <w:szCs w:val="24"/>
        </w:rPr>
        <w:t xml:space="preserve"> </w:t>
      </w:r>
    </w:p>
    <w:p w14:paraId="0D5AADD9" w14:textId="77777777" w:rsidR="00B51175" w:rsidRDefault="00B51175" w:rsidP="0063747A">
      <w:pPr>
        <w:spacing w:after="0" w:line="240" w:lineRule="auto"/>
        <w:jc w:val="both"/>
        <w:rPr>
          <w:rFonts w:ascii="Arial" w:hAnsi="Arial" w:cs="Arial"/>
          <w:sz w:val="24"/>
          <w:szCs w:val="24"/>
        </w:rPr>
      </w:pPr>
    </w:p>
    <w:p w14:paraId="3FC0948E" w14:textId="2D1F8934" w:rsidR="00B51175" w:rsidRDefault="00B51175" w:rsidP="0063747A">
      <w:pPr>
        <w:spacing w:after="0" w:line="240" w:lineRule="auto"/>
        <w:jc w:val="both"/>
        <w:rPr>
          <w:rFonts w:ascii="Arial" w:hAnsi="Arial" w:cs="Arial"/>
          <w:sz w:val="24"/>
          <w:szCs w:val="24"/>
        </w:rPr>
      </w:pPr>
      <w:r>
        <w:rPr>
          <w:rFonts w:ascii="Arial" w:hAnsi="Arial" w:cs="Arial"/>
          <w:sz w:val="24"/>
          <w:szCs w:val="24"/>
        </w:rPr>
        <w:t>Elaine’s care</w:t>
      </w:r>
      <w:r w:rsidRPr="005A152E">
        <w:rPr>
          <w:rFonts w:ascii="Arial" w:hAnsi="Arial" w:cs="Arial"/>
          <w:sz w:val="24"/>
          <w:szCs w:val="24"/>
        </w:rPr>
        <w:t xml:space="preserve"> would have benefited from </w:t>
      </w:r>
      <w:r>
        <w:rPr>
          <w:rFonts w:ascii="Arial" w:hAnsi="Arial" w:cs="Arial"/>
          <w:sz w:val="24"/>
          <w:szCs w:val="24"/>
        </w:rPr>
        <w:t xml:space="preserve">escalation to a </w:t>
      </w:r>
      <w:r w:rsidRPr="005A152E">
        <w:rPr>
          <w:rFonts w:ascii="Arial" w:hAnsi="Arial" w:cs="Arial"/>
          <w:sz w:val="24"/>
          <w:szCs w:val="24"/>
        </w:rPr>
        <w:t xml:space="preserve">regular multi-agency </w:t>
      </w:r>
      <w:r>
        <w:rPr>
          <w:rFonts w:ascii="Arial" w:hAnsi="Arial" w:cs="Arial"/>
          <w:sz w:val="24"/>
          <w:szCs w:val="24"/>
        </w:rPr>
        <w:t xml:space="preserve">forum </w:t>
      </w:r>
      <w:r w:rsidRPr="005A152E">
        <w:rPr>
          <w:rFonts w:ascii="Arial" w:hAnsi="Arial" w:cs="Arial"/>
          <w:sz w:val="24"/>
          <w:szCs w:val="24"/>
        </w:rPr>
        <w:t>involving</w:t>
      </w:r>
      <w:r>
        <w:rPr>
          <w:rFonts w:ascii="Arial" w:hAnsi="Arial" w:cs="Arial"/>
          <w:sz w:val="24"/>
          <w:szCs w:val="24"/>
        </w:rPr>
        <w:t xml:space="preserve"> </w:t>
      </w:r>
      <w:r w:rsidRPr="005A152E">
        <w:rPr>
          <w:rFonts w:ascii="Arial" w:hAnsi="Arial" w:cs="Arial"/>
          <w:sz w:val="24"/>
          <w:szCs w:val="24"/>
        </w:rPr>
        <w:t>Emergency Services</w:t>
      </w:r>
      <w:r>
        <w:rPr>
          <w:rFonts w:ascii="Arial" w:hAnsi="Arial" w:cs="Arial"/>
          <w:sz w:val="24"/>
          <w:szCs w:val="24"/>
        </w:rPr>
        <w:t>,</w:t>
      </w:r>
      <w:r w:rsidRPr="005A152E">
        <w:rPr>
          <w:rFonts w:ascii="Arial" w:hAnsi="Arial" w:cs="Arial"/>
          <w:sz w:val="24"/>
          <w:szCs w:val="24"/>
        </w:rPr>
        <w:t xml:space="preserve"> Health, Mental Health, </w:t>
      </w:r>
      <w:r>
        <w:rPr>
          <w:rFonts w:ascii="Arial" w:hAnsi="Arial" w:cs="Arial"/>
          <w:sz w:val="24"/>
          <w:szCs w:val="24"/>
        </w:rPr>
        <w:t xml:space="preserve">Drug &amp; </w:t>
      </w:r>
      <w:r w:rsidRPr="005A152E">
        <w:rPr>
          <w:rFonts w:ascii="Arial" w:hAnsi="Arial" w:cs="Arial"/>
          <w:sz w:val="24"/>
          <w:szCs w:val="24"/>
        </w:rPr>
        <w:t xml:space="preserve">Alcohol Services, Adult Social Care </w:t>
      </w:r>
      <w:r>
        <w:rPr>
          <w:rFonts w:ascii="Arial" w:hAnsi="Arial" w:cs="Arial"/>
          <w:sz w:val="24"/>
          <w:szCs w:val="24"/>
        </w:rPr>
        <w:t>and</w:t>
      </w:r>
      <w:r w:rsidRPr="005A152E">
        <w:rPr>
          <w:rFonts w:ascii="Arial" w:hAnsi="Arial" w:cs="Arial"/>
          <w:sz w:val="24"/>
          <w:szCs w:val="24"/>
        </w:rPr>
        <w:t xml:space="preserve"> Housing Services, among others</w:t>
      </w:r>
      <w:r>
        <w:rPr>
          <w:rStyle w:val="FootnoteReference"/>
          <w:rFonts w:ascii="Arial" w:hAnsi="Arial" w:cs="Arial"/>
          <w:sz w:val="24"/>
          <w:szCs w:val="24"/>
        </w:rPr>
        <w:footnoteReference w:id="8"/>
      </w:r>
      <w:r w:rsidR="00F21B8D">
        <w:rPr>
          <w:rFonts w:ascii="Arial" w:hAnsi="Arial" w:cs="Arial"/>
          <w:sz w:val="24"/>
          <w:szCs w:val="24"/>
        </w:rPr>
        <w:t xml:space="preserve">. </w:t>
      </w:r>
      <w:r w:rsidRPr="005A152E">
        <w:rPr>
          <w:rFonts w:ascii="Arial" w:hAnsi="Arial" w:cs="Arial"/>
          <w:sz w:val="24"/>
          <w:szCs w:val="24"/>
        </w:rPr>
        <w:t xml:space="preserve">  This group could have ensured:</w:t>
      </w:r>
    </w:p>
    <w:p w14:paraId="378E1035" w14:textId="77777777" w:rsidR="006D03FC" w:rsidRPr="005A152E" w:rsidRDefault="006D03FC" w:rsidP="0063747A">
      <w:pPr>
        <w:spacing w:after="0" w:line="240" w:lineRule="auto"/>
        <w:jc w:val="both"/>
        <w:rPr>
          <w:rFonts w:ascii="Arial" w:hAnsi="Arial" w:cs="Arial"/>
          <w:sz w:val="24"/>
          <w:szCs w:val="24"/>
        </w:rPr>
      </w:pPr>
    </w:p>
    <w:p w14:paraId="5A0FF083" w14:textId="77777777" w:rsidR="00B51175" w:rsidRPr="005A152E" w:rsidRDefault="00B51175" w:rsidP="0063747A">
      <w:pPr>
        <w:pStyle w:val="ListParagraph"/>
        <w:numPr>
          <w:ilvl w:val="0"/>
          <w:numId w:val="18"/>
        </w:numPr>
        <w:spacing w:after="0" w:line="240" w:lineRule="auto"/>
        <w:jc w:val="both"/>
        <w:rPr>
          <w:rFonts w:ascii="Arial" w:hAnsi="Arial" w:cs="Arial"/>
          <w:sz w:val="24"/>
          <w:szCs w:val="24"/>
        </w:rPr>
      </w:pPr>
      <w:r w:rsidRPr="005A152E">
        <w:rPr>
          <w:rFonts w:ascii="Arial" w:hAnsi="Arial" w:cs="Arial"/>
          <w:sz w:val="24"/>
          <w:szCs w:val="24"/>
        </w:rPr>
        <w:t>Information was shared</w:t>
      </w:r>
    </w:p>
    <w:p w14:paraId="308AC521" w14:textId="6F16ABC3" w:rsidR="00B51175" w:rsidRDefault="00B51175" w:rsidP="0063747A">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 xml:space="preserve">Points of disagreement could be debated </w:t>
      </w:r>
    </w:p>
    <w:p w14:paraId="56B96046" w14:textId="77777777" w:rsidR="00B51175" w:rsidRPr="005A152E" w:rsidRDefault="00B51175" w:rsidP="0063747A">
      <w:pPr>
        <w:pStyle w:val="ListParagraph"/>
        <w:numPr>
          <w:ilvl w:val="0"/>
          <w:numId w:val="18"/>
        </w:numPr>
        <w:spacing w:after="0" w:line="240" w:lineRule="auto"/>
        <w:jc w:val="both"/>
        <w:rPr>
          <w:rFonts w:ascii="Arial" w:hAnsi="Arial" w:cs="Arial"/>
          <w:sz w:val="24"/>
          <w:szCs w:val="24"/>
        </w:rPr>
      </w:pPr>
      <w:r w:rsidRPr="005A152E">
        <w:rPr>
          <w:rFonts w:ascii="Arial" w:hAnsi="Arial" w:cs="Arial"/>
          <w:sz w:val="24"/>
          <w:szCs w:val="24"/>
        </w:rPr>
        <w:t>A jointly owned plan was developed</w:t>
      </w:r>
    </w:p>
    <w:p w14:paraId="20AF3CBE" w14:textId="77777777" w:rsidR="00B51175" w:rsidRPr="005A152E" w:rsidRDefault="00B51175" w:rsidP="0063747A">
      <w:pPr>
        <w:pStyle w:val="ListParagraph"/>
        <w:numPr>
          <w:ilvl w:val="0"/>
          <w:numId w:val="18"/>
        </w:numPr>
        <w:spacing w:after="0" w:line="240" w:lineRule="auto"/>
        <w:jc w:val="both"/>
        <w:rPr>
          <w:rFonts w:ascii="Arial" w:hAnsi="Arial" w:cs="Arial"/>
          <w:sz w:val="24"/>
          <w:szCs w:val="24"/>
        </w:rPr>
      </w:pPr>
      <w:r w:rsidRPr="005A152E">
        <w:rPr>
          <w:rFonts w:ascii="Arial" w:hAnsi="Arial" w:cs="Arial"/>
          <w:sz w:val="24"/>
          <w:szCs w:val="24"/>
        </w:rPr>
        <w:t xml:space="preserve">Agencies were challenged to try different approaches </w:t>
      </w:r>
    </w:p>
    <w:p w14:paraId="6AE0AAD9" w14:textId="6F45E645" w:rsidR="006D03FC" w:rsidRPr="00DD319C" w:rsidRDefault="00B51175" w:rsidP="0063747A">
      <w:pPr>
        <w:pStyle w:val="ListParagraph"/>
        <w:numPr>
          <w:ilvl w:val="0"/>
          <w:numId w:val="18"/>
        </w:numPr>
        <w:spacing w:after="0" w:line="240" w:lineRule="auto"/>
        <w:jc w:val="both"/>
        <w:rPr>
          <w:rFonts w:ascii="Arial" w:hAnsi="Arial" w:cs="Arial"/>
          <w:sz w:val="24"/>
          <w:szCs w:val="24"/>
        </w:rPr>
      </w:pPr>
      <w:r w:rsidRPr="005A152E">
        <w:rPr>
          <w:rFonts w:ascii="Arial" w:hAnsi="Arial" w:cs="Arial"/>
          <w:sz w:val="24"/>
          <w:szCs w:val="24"/>
        </w:rPr>
        <w:t xml:space="preserve">Work continued until </w:t>
      </w:r>
      <w:r>
        <w:rPr>
          <w:rFonts w:ascii="Arial" w:hAnsi="Arial" w:cs="Arial"/>
          <w:sz w:val="24"/>
          <w:szCs w:val="24"/>
        </w:rPr>
        <w:t>Elaine</w:t>
      </w:r>
      <w:r w:rsidRPr="005A152E">
        <w:rPr>
          <w:rFonts w:ascii="Arial" w:hAnsi="Arial" w:cs="Arial"/>
          <w:sz w:val="24"/>
          <w:szCs w:val="24"/>
        </w:rPr>
        <w:t>’s behaviour allowed h</w:t>
      </w:r>
      <w:r>
        <w:rPr>
          <w:rFonts w:ascii="Arial" w:hAnsi="Arial" w:cs="Arial"/>
          <w:sz w:val="24"/>
          <w:szCs w:val="24"/>
        </w:rPr>
        <w:t>er</w:t>
      </w:r>
      <w:r w:rsidRPr="005A152E">
        <w:rPr>
          <w:rFonts w:ascii="Arial" w:hAnsi="Arial" w:cs="Arial"/>
          <w:sz w:val="24"/>
          <w:szCs w:val="24"/>
        </w:rPr>
        <w:t xml:space="preserve"> to engage positively with services</w:t>
      </w:r>
    </w:p>
    <w:p w14:paraId="384AC261" w14:textId="77777777" w:rsidR="006D03FC" w:rsidRDefault="006D03FC" w:rsidP="0063747A">
      <w:pPr>
        <w:spacing w:after="0" w:line="240" w:lineRule="auto"/>
        <w:jc w:val="both"/>
        <w:rPr>
          <w:rFonts w:ascii="Arial" w:hAnsi="Arial" w:cs="Arial"/>
          <w:sz w:val="24"/>
          <w:szCs w:val="24"/>
        </w:rPr>
      </w:pPr>
    </w:p>
    <w:p w14:paraId="3FB82817" w14:textId="6BFF7E19" w:rsidR="00B51175" w:rsidRPr="00D05151" w:rsidRDefault="00B51175" w:rsidP="0063747A">
      <w:pPr>
        <w:spacing w:after="0" w:line="240" w:lineRule="auto"/>
        <w:jc w:val="both"/>
        <w:rPr>
          <w:rFonts w:ascii="Arial" w:eastAsia="Arial" w:hAnsi="Arial" w:cs="Arial"/>
          <w:color w:val="000000" w:themeColor="text1"/>
          <w:sz w:val="24"/>
          <w:szCs w:val="24"/>
        </w:rPr>
      </w:pPr>
      <w:r w:rsidRPr="005A152E">
        <w:rPr>
          <w:rFonts w:ascii="Arial" w:hAnsi="Arial" w:cs="Arial"/>
          <w:sz w:val="24"/>
          <w:szCs w:val="24"/>
        </w:rPr>
        <w:t xml:space="preserve">A regular multi-agency framework would </w:t>
      </w:r>
      <w:r>
        <w:rPr>
          <w:rFonts w:ascii="Arial" w:hAnsi="Arial" w:cs="Arial"/>
          <w:sz w:val="24"/>
          <w:szCs w:val="24"/>
        </w:rPr>
        <w:t xml:space="preserve">also </w:t>
      </w:r>
      <w:r w:rsidRPr="005A152E">
        <w:rPr>
          <w:rFonts w:ascii="Arial" w:hAnsi="Arial" w:cs="Arial"/>
          <w:sz w:val="24"/>
          <w:szCs w:val="24"/>
        </w:rPr>
        <w:t xml:space="preserve">have facilitated agencies </w:t>
      </w:r>
      <w:r>
        <w:rPr>
          <w:rFonts w:ascii="Arial" w:hAnsi="Arial" w:cs="Arial"/>
          <w:sz w:val="24"/>
          <w:szCs w:val="24"/>
        </w:rPr>
        <w:t xml:space="preserve">identifying the </w:t>
      </w:r>
      <w:r w:rsidRPr="005A152E">
        <w:rPr>
          <w:rFonts w:ascii="Arial" w:hAnsi="Arial" w:cs="Arial"/>
          <w:sz w:val="24"/>
          <w:szCs w:val="24"/>
        </w:rPr>
        <w:t>deterioration in h</w:t>
      </w:r>
      <w:r>
        <w:rPr>
          <w:rFonts w:ascii="Arial" w:hAnsi="Arial" w:cs="Arial"/>
          <w:sz w:val="24"/>
          <w:szCs w:val="24"/>
        </w:rPr>
        <w:t>er</w:t>
      </w:r>
      <w:r w:rsidRPr="005A152E">
        <w:rPr>
          <w:rFonts w:ascii="Arial" w:hAnsi="Arial" w:cs="Arial"/>
          <w:sz w:val="24"/>
          <w:szCs w:val="24"/>
        </w:rPr>
        <w:t xml:space="preserve"> </w:t>
      </w:r>
      <w:r w:rsidR="009F07D1">
        <w:rPr>
          <w:rFonts w:ascii="Arial" w:hAnsi="Arial" w:cs="Arial"/>
          <w:sz w:val="24"/>
          <w:szCs w:val="24"/>
        </w:rPr>
        <w:t>wellbeing</w:t>
      </w:r>
      <w:r w:rsidRPr="005A152E">
        <w:rPr>
          <w:rFonts w:ascii="Arial" w:hAnsi="Arial" w:cs="Arial"/>
          <w:sz w:val="24"/>
          <w:szCs w:val="24"/>
        </w:rPr>
        <w:t xml:space="preserve"> in the last months of h</w:t>
      </w:r>
      <w:r>
        <w:rPr>
          <w:rFonts w:ascii="Arial" w:hAnsi="Arial" w:cs="Arial"/>
          <w:sz w:val="24"/>
          <w:szCs w:val="24"/>
        </w:rPr>
        <w:t>er</w:t>
      </w:r>
      <w:r w:rsidRPr="005A152E">
        <w:rPr>
          <w:rFonts w:ascii="Arial" w:hAnsi="Arial" w:cs="Arial"/>
          <w:sz w:val="24"/>
          <w:szCs w:val="24"/>
        </w:rPr>
        <w:t xml:space="preserve"> life</w:t>
      </w:r>
      <w:r w:rsidR="00F21B8D">
        <w:rPr>
          <w:rFonts w:ascii="Arial" w:hAnsi="Arial" w:cs="Arial"/>
          <w:sz w:val="24"/>
          <w:szCs w:val="24"/>
        </w:rPr>
        <w:t xml:space="preserve">. </w:t>
      </w:r>
      <w:r w:rsidRPr="005A152E">
        <w:rPr>
          <w:rFonts w:ascii="Arial" w:hAnsi="Arial" w:cs="Arial"/>
          <w:sz w:val="24"/>
          <w:szCs w:val="24"/>
        </w:rPr>
        <w:t xml:space="preserve"> </w:t>
      </w:r>
    </w:p>
    <w:p w14:paraId="16E6D459" w14:textId="1D31B672" w:rsidR="00B51175" w:rsidRPr="00D05151" w:rsidRDefault="00B51175" w:rsidP="0063747A">
      <w:pPr>
        <w:spacing w:after="0" w:line="240" w:lineRule="auto"/>
        <w:jc w:val="both"/>
        <w:rPr>
          <w:rFonts w:ascii="Arial" w:eastAsia="Arial" w:hAnsi="Arial" w:cs="Arial"/>
          <w:color w:val="000000" w:themeColor="text1"/>
          <w:sz w:val="24"/>
          <w:szCs w:val="24"/>
        </w:rPr>
      </w:pPr>
    </w:p>
    <w:p w14:paraId="0E482C4E" w14:textId="640E9E4F" w:rsidR="00B51175" w:rsidRDefault="00B51175" w:rsidP="0063747A">
      <w:pPr>
        <w:spacing w:after="0" w:line="240" w:lineRule="auto"/>
        <w:jc w:val="both"/>
        <w:rPr>
          <w:rFonts w:ascii="Arial" w:hAnsi="Arial" w:cs="Arial"/>
          <w:sz w:val="24"/>
          <w:szCs w:val="24"/>
        </w:rPr>
      </w:pPr>
      <w:r>
        <w:rPr>
          <w:rFonts w:ascii="Arial" w:hAnsi="Arial" w:cs="Arial"/>
          <w:sz w:val="24"/>
          <w:szCs w:val="24"/>
        </w:rPr>
        <w:t>North Yorkshire could benefit from having a standing specialist multi-agency group that focuses on complex and difficult to engage individuals</w:t>
      </w:r>
      <w:r w:rsidR="00F21B8D">
        <w:rPr>
          <w:rFonts w:ascii="Arial" w:hAnsi="Arial" w:cs="Arial"/>
          <w:sz w:val="24"/>
          <w:szCs w:val="24"/>
        </w:rPr>
        <w:t xml:space="preserve">. </w:t>
      </w:r>
      <w:r>
        <w:rPr>
          <w:rFonts w:ascii="Arial" w:hAnsi="Arial" w:cs="Arial"/>
          <w:sz w:val="24"/>
          <w:szCs w:val="24"/>
        </w:rPr>
        <w:t xml:space="preserve"> This would provide a </w:t>
      </w:r>
      <w:r w:rsidR="00B35F38">
        <w:rPr>
          <w:rFonts w:ascii="Arial" w:hAnsi="Arial" w:cs="Arial"/>
          <w:sz w:val="24"/>
          <w:szCs w:val="24"/>
        </w:rPr>
        <w:t xml:space="preserve">structured alternative to </w:t>
      </w:r>
      <w:r>
        <w:rPr>
          <w:rFonts w:ascii="Arial" w:hAnsi="Arial" w:cs="Arial"/>
          <w:sz w:val="24"/>
          <w:szCs w:val="24"/>
        </w:rPr>
        <w:t>ad hoc meetings</w:t>
      </w:r>
      <w:r w:rsidR="00F21B8D">
        <w:rPr>
          <w:rFonts w:ascii="Arial" w:hAnsi="Arial" w:cs="Arial"/>
          <w:sz w:val="24"/>
          <w:szCs w:val="24"/>
        </w:rPr>
        <w:t xml:space="preserve">. </w:t>
      </w:r>
      <w:r>
        <w:rPr>
          <w:rFonts w:ascii="Arial" w:hAnsi="Arial" w:cs="Arial"/>
          <w:sz w:val="24"/>
          <w:szCs w:val="24"/>
        </w:rPr>
        <w:t xml:space="preserve"> This approach has worked well with people with alcohol use disorders in </w:t>
      </w:r>
      <w:r w:rsidRPr="000554CE">
        <w:rPr>
          <w:rFonts w:ascii="Arial" w:hAnsi="Arial" w:cs="Arial"/>
          <w:sz w:val="24"/>
          <w:szCs w:val="24"/>
        </w:rPr>
        <w:t xml:space="preserve">other areas </w:t>
      </w:r>
      <w:r w:rsidR="006022B9">
        <w:rPr>
          <w:rFonts w:ascii="Arial" w:hAnsi="Arial" w:cs="Arial"/>
          <w:sz w:val="24"/>
          <w:szCs w:val="24"/>
        </w:rPr>
        <w:t xml:space="preserve">eg </w:t>
      </w:r>
      <w:r w:rsidRPr="000554CE">
        <w:rPr>
          <w:rFonts w:ascii="Arial" w:hAnsi="Arial" w:cs="Arial"/>
          <w:sz w:val="24"/>
          <w:szCs w:val="24"/>
        </w:rPr>
        <w:t>Sandwell, Northumberland</w:t>
      </w:r>
      <w:r w:rsidR="00F21B8D">
        <w:rPr>
          <w:rFonts w:ascii="Arial" w:hAnsi="Arial" w:cs="Arial"/>
          <w:sz w:val="24"/>
          <w:szCs w:val="24"/>
        </w:rPr>
        <w:t xml:space="preserve">. </w:t>
      </w:r>
      <w:r w:rsidRPr="000554CE">
        <w:rPr>
          <w:rFonts w:ascii="Arial" w:hAnsi="Arial" w:cs="Arial"/>
          <w:sz w:val="24"/>
          <w:szCs w:val="24"/>
        </w:rPr>
        <w:t xml:space="preserve"> This group would </w:t>
      </w:r>
      <w:r>
        <w:rPr>
          <w:rFonts w:ascii="Arial" w:hAnsi="Arial" w:cs="Arial"/>
          <w:sz w:val="24"/>
          <w:szCs w:val="24"/>
        </w:rPr>
        <w:t xml:space="preserve">also </w:t>
      </w:r>
      <w:r w:rsidRPr="000554CE">
        <w:rPr>
          <w:rFonts w:ascii="Arial" w:hAnsi="Arial" w:cs="Arial"/>
          <w:sz w:val="24"/>
          <w:szCs w:val="24"/>
        </w:rPr>
        <w:t>provide a focus for expertise on working with a very challenging group</w:t>
      </w:r>
      <w:r w:rsidR="00F21B8D">
        <w:rPr>
          <w:rFonts w:ascii="Arial" w:hAnsi="Arial" w:cs="Arial"/>
          <w:sz w:val="24"/>
          <w:szCs w:val="24"/>
        </w:rPr>
        <w:t xml:space="preserve">. </w:t>
      </w:r>
      <w:r w:rsidRPr="000554CE">
        <w:rPr>
          <w:rFonts w:ascii="Arial" w:hAnsi="Arial" w:cs="Arial"/>
          <w:sz w:val="24"/>
          <w:szCs w:val="24"/>
        </w:rPr>
        <w:t xml:space="preserve"> </w:t>
      </w:r>
    </w:p>
    <w:p w14:paraId="56D0E888" w14:textId="77777777" w:rsidR="00B51175" w:rsidRDefault="00B51175" w:rsidP="0063747A">
      <w:pPr>
        <w:spacing w:after="0" w:line="240" w:lineRule="auto"/>
        <w:jc w:val="both"/>
        <w:rPr>
          <w:rFonts w:ascii="Arial" w:eastAsia="Arial" w:hAnsi="Arial" w:cs="Arial"/>
          <w:b/>
          <w:bCs/>
          <w:color w:val="000000" w:themeColor="text1"/>
          <w:sz w:val="24"/>
          <w:szCs w:val="24"/>
        </w:rPr>
      </w:pPr>
    </w:p>
    <w:p w14:paraId="57CC638F" w14:textId="5E24E695" w:rsidR="00B51175" w:rsidRDefault="003474C6" w:rsidP="0063747A">
      <w:pP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The Acute Trust</w:t>
      </w:r>
      <w:r w:rsidR="00B51175" w:rsidRPr="00E5473B">
        <w:rPr>
          <w:rFonts w:ascii="Arial" w:eastAsia="Arial" w:hAnsi="Arial" w:cs="Arial"/>
          <w:color w:val="000000" w:themeColor="text1"/>
          <w:sz w:val="24"/>
          <w:szCs w:val="24"/>
        </w:rPr>
        <w:t xml:space="preserve"> acknowledge</w:t>
      </w:r>
      <w:r w:rsidR="00B51175">
        <w:rPr>
          <w:rFonts w:ascii="Arial" w:eastAsia="Arial" w:hAnsi="Arial" w:cs="Arial"/>
          <w:color w:val="000000" w:themeColor="text1"/>
          <w:sz w:val="24"/>
          <w:szCs w:val="24"/>
        </w:rPr>
        <w:t>s</w:t>
      </w:r>
      <w:r w:rsidR="00B51175" w:rsidRPr="00E5473B">
        <w:rPr>
          <w:rFonts w:ascii="Arial" w:eastAsia="Arial" w:hAnsi="Arial" w:cs="Arial"/>
          <w:color w:val="000000" w:themeColor="text1"/>
          <w:sz w:val="24"/>
          <w:szCs w:val="24"/>
        </w:rPr>
        <w:t xml:space="preserve"> the need for work </w:t>
      </w:r>
      <w:r w:rsidR="00B51175">
        <w:rPr>
          <w:rFonts w:ascii="Arial" w:eastAsia="Arial" w:hAnsi="Arial" w:cs="Arial"/>
          <w:color w:val="000000" w:themeColor="text1"/>
          <w:sz w:val="24"/>
          <w:szCs w:val="24"/>
        </w:rPr>
        <w:t xml:space="preserve">related to </w:t>
      </w:r>
      <w:r w:rsidR="00B51175" w:rsidRPr="00E5473B">
        <w:rPr>
          <w:rFonts w:ascii="Arial" w:eastAsia="Arial" w:hAnsi="Arial" w:cs="Arial"/>
          <w:color w:val="000000" w:themeColor="text1"/>
          <w:sz w:val="24"/>
          <w:szCs w:val="24"/>
        </w:rPr>
        <w:t>this theme</w:t>
      </w:r>
      <w:r w:rsidR="00F21B8D">
        <w:rPr>
          <w:rFonts w:ascii="Arial" w:eastAsia="Arial" w:hAnsi="Arial" w:cs="Arial"/>
          <w:color w:val="000000" w:themeColor="text1"/>
          <w:sz w:val="24"/>
          <w:szCs w:val="24"/>
        </w:rPr>
        <w:t xml:space="preserve">. </w:t>
      </w:r>
      <w:r w:rsidR="00B51175" w:rsidRPr="00E5473B">
        <w:rPr>
          <w:rFonts w:ascii="Arial" w:eastAsia="Arial" w:hAnsi="Arial" w:cs="Arial"/>
          <w:color w:val="000000" w:themeColor="text1"/>
          <w:sz w:val="24"/>
          <w:szCs w:val="24"/>
        </w:rPr>
        <w:t xml:space="preserve"> They propose that:</w:t>
      </w:r>
    </w:p>
    <w:p w14:paraId="3DDF1F51" w14:textId="77777777" w:rsidR="009F07D1" w:rsidRPr="00E5473B" w:rsidRDefault="009F07D1" w:rsidP="0063747A">
      <w:pPr>
        <w:spacing w:after="0" w:line="240" w:lineRule="auto"/>
        <w:jc w:val="both"/>
        <w:rPr>
          <w:rFonts w:ascii="Arial" w:eastAsia="Arial" w:hAnsi="Arial" w:cs="Arial"/>
          <w:color w:val="000000" w:themeColor="text1"/>
          <w:sz w:val="24"/>
          <w:szCs w:val="24"/>
        </w:rPr>
      </w:pPr>
    </w:p>
    <w:p w14:paraId="220051DD" w14:textId="0C284B42" w:rsidR="00B51175" w:rsidRPr="00E5473B" w:rsidRDefault="00B51175" w:rsidP="0063747A">
      <w:pPr>
        <w:pStyle w:val="ListParagraph"/>
        <w:numPr>
          <w:ilvl w:val="0"/>
          <w:numId w:val="40"/>
        </w:numPr>
        <w:spacing w:after="0" w:line="240" w:lineRule="auto"/>
        <w:jc w:val="both"/>
        <w:rPr>
          <w:rFonts w:ascii="Arial" w:eastAsia="Times New Roman" w:hAnsi="Arial" w:cs="Arial"/>
          <w:sz w:val="24"/>
          <w:szCs w:val="24"/>
        </w:rPr>
      </w:pPr>
      <w:r>
        <w:rPr>
          <w:rFonts w:ascii="Arial" w:eastAsia="Times New Roman" w:hAnsi="Arial" w:cs="Arial"/>
          <w:sz w:val="24"/>
          <w:szCs w:val="24"/>
        </w:rPr>
        <w:t>A m</w:t>
      </w:r>
      <w:r w:rsidRPr="00E5473B">
        <w:rPr>
          <w:rFonts w:ascii="Arial" w:eastAsia="Times New Roman" w:hAnsi="Arial" w:cs="Arial"/>
          <w:sz w:val="24"/>
          <w:szCs w:val="24"/>
        </w:rPr>
        <w:t xml:space="preserve">ember of the </w:t>
      </w:r>
      <w:r w:rsidR="00A24725">
        <w:rPr>
          <w:rFonts w:ascii="Arial" w:eastAsia="Times New Roman" w:hAnsi="Arial" w:cs="Arial"/>
          <w:sz w:val="24"/>
          <w:szCs w:val="24"/>
        </w:rPr>
        <w:t xml:space="preserve">Trust </w:t>
      </w:r>
      <w:r w:rsidRPr="00E5473B">
        <w:rPr>
          <w:rFonts w:ascii="Arial" w:eastAsia="Times New Roman" w:hAnsi="Arial" w:cs="Arial"/>
          <w:sz w:val="24"/>
          <w:szCs w:val="24"/>
        </w:rPr>
        <w:t>Adult Safeguarding Team attends the E</w:t>
      </w:r>
      <w:r>
        <w:rPr>
          <w:rFonts w:ascii="Arial" w:eastAsia="Times New Roman" w:hAnsi="Arial" w:cs="Arial"/>
          <w:sz w:val="24"/>
          <w:szCs w:val="24"/>
        </w:rPr>
        <w:t xml:space="preserve">mergency </w:t>
      </w:r>
      <w:r w:rsidRPr="00E5473B">
        <w:rPr>
          <w:rFonts w:ascii="Arial" w:eastAsia="Times New Roman" w:hAnsi="Arial" w:cs="Arial"/>
          <w:sz w:val="24"/>
          <w:szCs w:val="24"/>
        </w:rPr>
        <w:t>D</w:t>
      </w:r>
      <w:r>
        <w:rPr>
          <w:rFonts w:ascii="Arial" w:eastAsia="Times New Roman" w:hAnsi="Arial" w:cs="Arial"/>
          <w:sz w:val="24"/>
          <w:szCs w:val="24"/>
        </w:rPr>
        <w:t>epartment</w:t>
      </w:r>
      <w:r w:rsidRPr="00E5473B">
        <w:rPr>
          <w:rFonts w:ascii="Arial" w:eastAsia="Times New Roman" w:hAnsi="Arial" w:cs="Arial"/>
          <w:sz w:val="24"/>
          <w:szCs w:val="24"/>
        </w:rPr>
        <w:t xml:space="preserve"> frequent attenders meeting</w:t>
      </w:r>
      <w:r>
        <w:rPr>
          <w:rFonts w:ascii="Arial" w:eastAsia="Times New Roman" w:hAnsi="Arial" w:cs="Arial"/>
          <w:sz w:val="24"/>
          <w:szCs w:val="24"/>
        </w:rPr>
        <w:t>;</w:t>
      </w:r>
      <w:r w:rsidR="009F07D1">
        <w:rPr>
          <w:rFonts w:ascii="Arial" w:eastAsia="Times New Roman" w:hAnsi="Arial" w:cs="Arial"/>
          <w:sz w:val="24"/>
          <w:szCs w:val="24"/>
        </w:rPr>
        <w:t xml:space="preserve"> and</w:t>
      </w:r>
    </w:p>
    <w:p w14:paraId="0151594A" w14:textId="7EC4C5F2" w:rsidR="00B51175" w:rsidRPr="00E5473B" w:rsidRDefault="00B51175" w:rsidP="0063747A">
      <w:pPr>
        <w:pStyle w:val="ListParagraph"/>
        <w:numPr>
          <w:ilvl w:val="0"/>
          <w:numId w:val="40"/>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w:t>
      </w:r>
      <w:r w:rsidR="00A24725">
        <w:rPr>
          <w:rFonts w:ascii="Arial" w:eastAsia="Times New Roman" w:hAnsi="Arial" w:cs="Arial"/>
          <w:sz w:val="24"/>
          <w:szCs w:val="24"/>
        </w:rPr>
        <w:t xml:space="preserve">Trust </w:t>
      </w:r>
      <w:r w:rsidRPr="00E5473B">
        <w:rPr>
          <w:rFonts w:ascii="Arial" w:eastAsia="Times New Roman" w:hAnsi="Arial" w:cs="Arial"/>
          <w:sz w:val="24"/>
          <w:szCs w:val="24"/>
        </w:rPr>
        <w:t>Adult Safeguarding Team undertake a project on supporting patients who self-neglect with a M</w:t>
      </w:r>
      <w:r>
        <w:rPr>
          <w:rFonts w:ascii="Arial" w:eastAsia="Times New Roman" w:hAnsi="Arial" w:cs="Arial"/>
          <w:sz w:val="24"/>
          <w:szCs w:val="24"/>
        </w:rPr>
        <w:t>ulti-</w:t>
      </w:r>
      <w:r w:rsidRPr="00E5473B">
        <w:rPr>
          <w:rFonts w:ascii="Arial" w:eastAsia="Times New Roman" w:hAnsi="Arial" w:cs="Arial"/>
          <w:sz w:val="24"/>
          <w:szCs w:val="24"/>
        </w:rPr>
        <w:t>D</w:t>
      </w:r>
      <w:r>
        <w:rPr>
          <w:rFonts w:ascii="Arial" w:eastAsia="Times New Roman" w:hAnsi="Arial" w:cs="Arial"/>
          <w:sz w:val="24"/>
          <w:szCs w:val="24"/>
        </w:rPr>
        <w:t xml:space="preserve">isciplinary </w:t>
      </w:r>
      <w:r w:rsidRPr="00E5473B">
        <w:rPr>
          <w:rFonts w:ascii="Arial" w:eastAsia="Times New Roman" w:hAnsi="Arial" w:cs="Arial"/>
          <w:sz w:val="24"/>
          <w:szCs w:val="24"/>
        </w:rPr>
        <w:t>T</w:t>
      </w:r>
      <w:r>
        <w:rPr>
          <w:rFonts w:ascii="Arial" w:eastAsia="Times New Roman" w:hAnsi="Arial" w:cs="Arial"/>
          <w:sz w:val="24"/>
          <w:szCs w:val="24"/>
        </w:rPr>
        <w:t>eam</w:t>
      </w:r>
      <w:r w:rsidRPr="00E5473B">
        <w:rPr>
          <w:rFonts w:ascii="Arial" w:eastAsia="Times New Roman" w:hAnsi="Arial" w:cs="Arial"/>
          <w:sz w:val="24"/>
          <w:szCs w:val="24"/>
        </w:rPr>
        <w:t xml:space="preserve"> approach</w:t>
      </w:r>
      <w:r>
        <w:rPr>
          <w:rFonts w:ascii="Arial" w:eastAsia="Times New Roman" w:hAnsi="Arial" w:cs="Arial"/>
          <w:sz w:val="24"/>
          <w:szCs w:val="24"/>
        </w:rPr>
        <w:t>.</w:t>
      </w:r>
    </w:p>
    <w:p w14:paraId="0610F2E7" w14:textId="77777777" w:rsidR="00B51175" w:rsidRPr="00E5473B" w:rsidRDefault="00B51175" w:rsidP="0063747A">
      <w:pPr>
        <w:spacing w:after="0" w:line="240" w:lineRule="auto"/>
        <w:jc w:val="both"/>
        <w:rPr>
          <w:rFonts w:ascii="Arial" w:eastAsia="Arial" w:hAnsi="Arial" w:cs="Arial"/>
          <w:color w:val="000000" w:themeColor="text1"/>
          <w:sz w:val="24"/>
          <w:szCs w:val="24"/>
        </w:rPr>
      </w:pPr>
    </w:p>
    <w:p w14:paraId="55A37F5A" w14:textId="77777777" w:rsidR="00B51175" w:rsidRDefault="00B51175" w:rsidP="0063747A">
      <w:pPr>
        <w:spacing w:after="0" w:line="240" w:lineRule="auto"/>
        <w:jc w:val="both"/>
        <w:rPr>
          <w:rFonts w:ascii="Arial" w:eastAsia="Arial" w:hAnsi="Arial" w:cs="Arial"/>
          <w:b/>
          <w:bCs/>
          <w:color w:val="000000" w:themeColor="text1"/>
          <w:sz w:val="24"/>
          <w:szCs w:val="24"/>
        </w:rPr>
      </w:pPr>
    </w:p>
    <w:p w14:paraId="5E8A33DD" w14:textId="06A16CD3" w:rsidR="00B51175" w:rsidRPr="00674353" w:rsidRDefault="002E71EB" w:rsidP="0063747A">
      <w:pPr>
        <w:spacing w:after="0" w:line="240" w:lineRule="auto"/>
        <w:jc w:val="both"/>
        <w:rPr>
          <w:rFonts w:ascii="Arial" w:hAnsi="Arial" w:cs="Arial"/>
          <w:i/>
          <w:iCs/>
          <w:sz w:val="24"/>
          <w:szCs w:val="24"/>
        </w:rPr>
      </w:pPr>
      <w:r w:rsidRPr="00674353">
        <w:rPr>
          <w:rFonts w:ascii="Arial" w:eastAsia="Arial" w:hAnsi="Arial" w:cs="Arial"/>
          <w:i/>
          <w:iCs/>
          <w:color w:val="000000" w:themeColor="text1"/>
          <w:sz w:val="24"/>
          <w:szCs w:val="24"/>
        </w:rPr>
        <w:t>10</w:t>
      </w:r>
      <w:r w:rsidR="00B51175" w:rsidRPr="00674353">
        <w:rPr>
          <w:rFonts w:ascii="Arial" w:eastAsia="Arial" w:hAnsi="Arial" w:cs="Arial"/>
          <w:i/>
          <w:iCs/>
          <w:color w:val="000000" w:themeColor="text1"/>
          <w:sz w:val="24"/>
          <w:szCs w:val="24"/>
        </w:rPr>
        <w:t xml:space="preserve">.4 </w:t>
      </w:r>
      <w:r w:rsidR="00B51175" w:rsidRPr="00674353">
        <w:rPr>
          <w:rFonts w:ascii="Arial" w:hAnsi="Arial" w:cs="Arial"/>
          <w:i/>
          <w:iCs/>
          <w:sz w:val="24"/>
          <w:szCs w:val="24"/>
        </w:rPr>
        <w:t>Care Co-ordination</w:t>
      </w:r>
    </w:p>
    <w:p w14:paraId="2A4D6210" w14:textId="4E2E3972" w:rsidR="00B51175" w:rsidRPr="00D05151" w:rsidRDefault="00B51175" w:rsidP="0063747A">
      <w:pPr>
        <w:spacing w:after="0" w:line="240" w:lineRule="auto"/>
        <w:jc w:val="both"/>
        <w:rPr>
          <w:rFonts w:ascii="Arial" w:eastAsia="Arial" w:hAnsi="Arial" w:cs="Arial"/>
          <w:color w:val="000000" w:themeColor="text1"/>
          <w:sz w:val="24"/>
          <w:szCs w:val="24"/>
        </w:rPr>
      </w:pPr>
      <w:r w:rsidRPr="00D05151">
        <w:rPr>
          <w:rFonts w:ascii="Arial" w:eastAsia="Arial" w:hAnsi="Arial" w:cs="Arial"/>
          <w:color w:val="000000" w:themeColor="text1"/>
          <w:sz w:val="24"/>
          <w:szCs w:val="24"/>
        </w:rPr>
        <w:t>The Primary Care summary</w:t>
      </w:r>
      <w:r>
        <w:rPr>
          <w:rFonts w:ascii="Arial" w:eastAsia="Arial" w:hAnsi="Arial" w:cs="Arial"/>
          <w:color w:val="000000" w:themeColor="text1"/>
          <w:sz w:val="24"/>
          <w:szCs w:val="24"/>
        </w:rPr>
        <w:t xml:space="preserve"> report</w:t>
      </w:r>
      <w:r w:rsidRPr="00D05151">
        <w:rPr>
          <w:rFonts w:ascii="Arial" w:eastAsia="Arial" w:hAnsi="Arial" w:cs="Arial"/>
          <w:color w:val="000000" w:themeColor="text1"/>
          <w:sz w:val="24"/>
          <w:szCs w:val="24"/>
        </w:rPr>
        <w:t xml:space="preserve"> says that: “</w:t>
      </w:r>
      <w:r w:rsidRPr="00D05151">
        <w:rPr>
          <w:rFonts w:ascii="Arial" w:eastAsia="Times New Roman" w:hAnsi="Arial" w:cs="Arial"/>
          <w:i/>
          <w:iCs/>
          <w:sz w:val="24"/>
          <w:szCs w:val="24"/>
        </w:rPr>
        <w:t xml:space="preserve">There appeared to be a lot of health professionals and other professionals involved with </w:t>
      </w:r>
      <w:r>
        <w:rPr>
          <w:rFonts w:ascii="Arial" w:eastAsia="Times New Roman" w:hAnsi="Arial" w:cs="Arial"/>
          <w:i/>
          <w:iCs/>
          <w:sz w:val="24"/>
          <w:szCs w:val="24"/>
        </w:rPr>
        <w:t>Elaine</w:t>
      </w:r>
      <w:r w:rsidRPr="00D05151">
        <w:rPr>
          <w:rFonts w:ascii="Arial" w:eastAsia="Times New Roman" w:hAnsi="Arial" w:cs="Arial"/>
          <w:i/>
          <w:iCs/>
          <w:sz w:val="24"/>
          <w:szCs w:val="24"/>
        </w:rPr>
        <w:t xml:space="preserve">'s care, but it is not clear from the GP records how this care was co-ordinated, who was leading it, what meetings were taking place across agencies and whether adult safeguarding were involved or whether there was a </w:t>
      </w:r>
      <w:r w:rsidR="00F21B8D">
        <w:rPr>
          <w:rFonts w:ascii="Arial" w:eastAsia="Times New Roman" w:hAnsi="Arial" w:cs="Arial"/>
          <w:i/>
          <w:iCs/>
          <w:sz w:val="24"/>
          <w:szCs w:val="24"/>
        </w:rPr>
        <w:t>“</w:t>
      </w:r>
      <w:r w:rsidRPr="00D05151">
        <w:rPr>
          <w:rFonts w:ascii="Arial" w:eastAsia="Times New Roman" w:hAnsi="Arial" w:cs="Arial"/>
          <w:i/>
          <w:iCs/>
          <w:sz w:val="24"/>
          <w:szCs w:val="24"/>
        </w:rPr>
        <w:t>risk</w:t>
      </w:r>
      <w:r w:rsidR="00F21B8D">
        <w:rPr>
          <w:rFonts w:ascii="Arial" w:eastAsia="Times New Roman" w:hAnsi="Arial" w:cs="Arial"/>
          <w:i/>
          <w:iCs/>
          <w:sz w:val="24"/>
          <w:szCs w:val="24"/>
        </w:rPr>
        <w:t>”</w:t>
      </w:r>
      <w:r w:rsidRPr="00D05151">
        <w:rPr>
          <w:rFonts w:ascii="Arial" w:eastAsia="Times New Roman" w:hAnsi="Arial" w:cs="Arial"/>
          <w:i/>
          <w:iCs/>
          <w:sz w:val="24"/>
          <w:szCs w:val="24"/>
        </w:rPr>
        <w:t xml:space="preserve"> plan for </w:t>
      </w:r>
      <w:r>
        <w:rPr>
          <w:rFonts w:ascii="Arial" w:eastAsia="Times New Roman" w:hAnsi="Arial" w:cs="Arial"/>
          <w:i/>
          <w:iCs/>
          <w:sz w:val="24"/>
          <w:szCs w:val="24"/>
        </w:rPr>
        <w:t>Elaine</w:t>
      </w:r>
      <w:r w:rsidRPr="00D05151">
        <w:rPr>
          <w:rFonts w:ascii="Arial" w:eastAsia="Times New Roman" w:hAnsi="Arial" w:cs="Arial"/>
          <w:i/>
          <w:iCs/>
          <w:sz w:val="24"/>
          <w:szCs w:val="24"/>
        </w:rPr>
        <w:t>.”</w:t>
      </w:r>
      <w:r w:rsidRPr="00D05151">
        <w:rPr>
          <w:rStyle w:val="FootnoteReference"/>
          <w:rFonts w:ascii="Arial" w:hAnsi="Arial" w:cs="Arial"/>
          <w:sz w:val="24"/>
          <w:szCs w:val="24"/>
        </w:rPr>
        <w:t xml:space="preserve"> </w:t>
      </w:r>
    </w:p>
    <w:p w14:paraId="76765538" w14:textId="77777777" w:rsidR="00B51175" w:rsidRDefault="00B51175" w:rsidP="0063747A">
      <w:pPr>
        <w:spacing w:after="0" w:line="240" w:lineRule="auto"/>
        <w:jc w:val="both"/>
        <w:rPr>
          <w:rFonts w:ascii="Arial" w:eastAsia="Arial" w:hAnsi="Arial" w:cs="Arial"/>
          <w:color w:val="000000" w:themeColor="text1"/>
          <w:sz w:val="24"/>
          <w:szCs w:val="24"/>
        </w:rPr>
      </w:pPr>
    </w:p>
    <w:p w14:paraId="208ECF39" w14:textId="5601DBC7" w:rsidR="00B51175" w:rsidRPr="0039303F" w:rsidRDefault="00B51175" w:rsidP="0063747A">
      <w:pP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Similar to what has been said about multi-agency management,</w:t>
      </w:r>
      <w:r w:rsidRPr="0039303F">
        <w:rPr>
          <w:rFonts w:ascii="Arial" w:eastAsia="Arial" w:hAnsi="Arial" w:cs="Arial"/>
          <w:color w:val="000000" w:themeColor="text1"/>
          <w:sz w:val="24"/>
          <w:szCs w:val="24"/>
        </w:rPr>
        <w:t xml:space="preserve"> many agencies and professionals were in contact with </w:t>
      </w:r>
      <w:r>
        <w:rPr>
          <w:rFonts w:ascii="Arial" w:eastAsia="Arial" w:hAnsi="Arial" w:cs="Arial"/>
          <w:color w:val="000000" w:themeColor="text1"/>
          <w:sz w:val="24"/>
          <w:szCs w:val="24"/>
        </w:rPr>
        <w:t>Elaine, yet</w:t>
      </w:r>
      <w:r w:rsidRPr="0039303F">
        <w:rPr>
          <w:rFonts w:ascii="Arial" w:eastAsia="Arial" w:hAnsi="Arial" w:cs="Arial"/>
          <w:color w:val="000000" w:themeColor="text1"/>
          <w:sz w:val="24"/>
          <w:szCs w:val="24"/>
        </w:rPr>
        <w:t xml:space="preserve"> no one person seems to have taken on a care coordination role with h</w:t>
      </w:r>
      <w:r>
        <w:rPr>
          <w:rFonts w:ascii="Arial" w:eastAsia="Arial" w:hAnsi="Arial" w:cs="Arial"/>
          <w:color w:val="000000" w:themeColor="text1"/>
          <w:sz w:val="24"/>
          <w:szCs w:val="24"/>
        </w:rPr>
        <w:t>er</w:t>
      </w:r>
      <w:r w:rsidRPr="0039303F">
        <w:rPr>
          <w:rFonts w:ascii="Arial" w:eastAsia="Arial" w:hAnsi="Arial" w:cs="Arial"/>
          <w:color w:val="000000" w:themeColor="text1"/>
          <w:sz w:val="24"/>
          <w:szCs w:val="24"/>
        </w:rPr>
        <w:t>.</w:t>
      </w:r>
    </w:p>
    <w:p w14:paraId="21B093BA" w14:textId="77777777" w:rsidR="00B51175" w:rsidRPr="0039303F" w:rsidRDefault="00B51175" w:rsidP="0063747A">
      <w:pPr>
        <w:spacing w:after="0" w:line="240" w:lineRule="auto"/>
        <w:jc w:val="both"/>
        <w:rPr>
          <w:rFonts w:ascii="Arial" w:eastAsia="Arial" w:hAnsi="Arial" w:cs="Arial"/>
          <w:color w:val="000000" w:themeColor="text1"/>
          <w:sz w:val="24"/>
          <w:szCs w:val="24"/>
        </w:rPr>
      </w:pPr>
    </w:p>
    <w:p w14:paraId="0E200E21" w14:textId="731D42E0" w:rsidR="00B51175" w:rsidRDefault="00B51175" w:rsidP="0063747A">
      <w:pPr>
        <w:spacing w:after="0" w:line="240" w:lineRule="auto"/>
        <w:jc w:val="both"/>
        <w:rPr>
          <w:rFonts w:ascii="Arial" w:eastAsia="Arial" w:hAnsi="Arial" w:cs="Arial"/>
          <w:color w:val="000000" w:themeColor="text1"/>
          <w:sz w:val="24"/>
          <w:szCs w:val="24"/>
        </w:rPr>
      </w:pPr>
      <w:r w:rsidRPr="003351A6">
        <w:rPr>
          <w:rFonts w:ascii="Arial" w:eastAsia="Arial" w:hAnsi="Arial" w:cs="Arial"/>
          <w:color w:val="000000" w:themeColor="text1"/>
          <w:sz w:val="24"/>
          <w:szCs w:val="24"/>
        </w:rPr>
        <w:t>H</w:t>
      </w:r>
      <w:r>
        <w:rPr>
          <w:rFonts w:ascii="Arial" w:eastAsia="Arial" w:hAnsi="Arial" w:cs="Arial"/>
          <w:color w:val="000000" w:themeColor="text1"/>
          <w:sz w:val="24"/>
          <w:szCs w:val="24"/>
        </w:rPr>
        <w:t>er</w:t>
      </w:r>
      <w:r w:rsidRPr="003351A6">
        <w:rPr>
          <w:rFonts w:ascii="Arial" w:eastAsia="Arial" w:hAnsi="Arial" w:cs="Arial"/>
          <w:color w:val="000000" w:themeColor="text1"/>
          <w:sz w:val="24"/>
          <w:szCs w:val="24"/>
        </w:rPr>
        <w:t xml:space="preserve"> care would have benefited from clear leadership: a care coordinator as well as multi-agency management</w:t>
      </w:r>
      <w:r w:rsidR="00F21B8D">
        <w:rPr>
          <w:rFonts w:ascii="Arial" w:eastAsia="Arial" w:hAnsi="Arial" w:cs="Arial"/>
          <w:color w:val="000000" w:themeColor="text1"/>
          <w:sz w:val="24"/>
          <w:szCs w:val="24"/>
        </w:rPr>
        <w:t xml:space="preserve">. </w:t>
      </w:r>
      <w:r w:rsidRPr="003351A6">
        <w:rPr>
          <w:rFonts w:ascii="Arial" w:eastAsia="Arial" w:hAnsi="Arial" w:cs="Arial"/>
          <w:color w:val="000000" w:themeColor="text1"/>
          <w:sz w:val="24"/>
          <w:szCs w:val="24"/>
        </w:rPr>
        <w:t xml:space="preserve"> These two elements would have fed off each other: </w:t>
      </w:r>
    </w:p>
    <w:p w14:paraId="682C7B3A" w14:textId="77777777" w:rsidR="00133497" w:rsidRPr="003351A6" w:rsidRDefault="00133497" w:rsidP="0063747A">
      <w:pPr>
        <w:spacing w:after="0" w:line="240" w:lineRule="auto"/>
        <w:jc w:val="both"/>
        <w:rPr>
          <w:rFonts w:ascii="Arial" w:hAnsi="Arial" w:cs="Arial"/>
          <w:sz w:val="24"/>
          <w:szCs w:val="24"/>
        </w:rPr>
      </w:pPr>
    </w:p>
    <w:p w14:paraId="7ECACD5E" w14:textId="77777777" w:rsidR="00B51175" w:rsidRPr="0010783F" w:rsidRDefault="00B51175" w:rsidP="0063747A">
      <w:pPr>
        <w:pStyle w:val="ListParagraph"/>
        <w:numPr>
          <w:ilvl w:val="0"/>
          <w:numId w:val="19"/>
        </w:numPr>
        <w:spacing w:after="0" w:line="240" w:lineRule="auto"/>
        <w:jc w:val="both"/>
        <w:rPr>
          <w:rFonts w:ascii="Arial" w:hAnsi="Arial" w:cs="Arial"/>
          <w:sz w:val="24"/>
          <w:szCs w:val="24"/>
        </w:rPr>
      </w:pPr>
      <w:r w:rsidRPr="003351A6">
        <w:rPr>
          <w:rFonts w:ascii="Arial" w:eastAsia="Arial" w:hAnsi="Arial" w:cs="Arial"/>
          <w:color w:val="000000" w:themeColor="text1"/>
          <w:sz w:val="24"/>
          <w:szCs w:val="24"/>
        </w:rPr>
        <w:t xml:space="preserve">having a care coordinator would have supported regular multi-agency meetings and </w:t>
      </w:r>
      <w:r w:rsidRPr="003351A6">
        <w:rPr>
          <w:rStyle w:val="s2"/>
          <w:rFonts w:ascii="Arial" w:hAnsi="Arial" w:cs="Arial"/>
          <w:sz w:val="24"/>
          <w:szCs w:val="24"/>
        </w:rPr>
        <w:t>supported focused discussions within those meetings</w:t>
      </w:r>
      <w:r w:rsidRPr="003351A6">
        <w:rPr>
          <w:rFonts w:ascii="Arial" w:eastAsia="Arial" w:hAnsi="Arial" w:cs="Arial"/>
          <w:color w:val="000000" w:themeColor="text1"/>
          <w:sz w:val="24"/>
          <w:szCs w:val="24"/>
        </w:rPr>
        <w:t xml:space="preserve">, and </w:t>
      </w:r>
    </w:p>
    <w:p w14:paraId="453596FE" w14:textId="1B07C3F7" w:rsidR="00B51175" w:rsidRPr="0010783F" w:rsidRDefault="00B51175" w:rsidP="0063747A">
      <w:pPr>
        <w:pStyle w:val="ListParagraph"/>
        <w:numPr>
          <w:ilvl w:val="0"/>
          <w:numId w:val="19"/>
        </w:numPr>
        <w:spacing w:after="0" w:line="240" w:lineRule="auto"/>
        <w:jc w:val="both"/>
        <w:rPr>
          <w:rFonts w:ascii="Arial" w:eastAsia="Arial" w:hAnsi="Arial" w:cs="Arial"/>
          <w:color w:val="000000" w:themeColor="text1"/>
          <w:sz w:val="24"/>
          <w:szCs w:val="24"/>
        </w:rPr>
      </w:pPr>
      <w:r w:rsidRPr="0010783F">
        <w:rPr>
          <w:rFonts w:ascii="Arial" w:eastAsia="Arial" w:hAnsi="Arial" w:cs="Arial"/>
          <w:color w:val="000000" w:themeColor="text1"/>
          <w:sz w:val="24"/>
          <w:szCs w:val="24"/>
        </w:rPr>
        <w:t>regular meetings could equally have driven the appointment of a care coordinator</w:t>
      </w:r>
      <w:r w:rsidR="00F21B8D">
        <w:rPr>
          <w:rFonts w:ascii="Arial" w:eastAsia="Arial" w:hAnsi="Arial" w:cs="Arial"/>
          <w:color w:val="000000" w:themeColor="text1"/>
          <w:sz w:val="24"/>
          <w:szCs w:val="24"/>
        </w:rPr>
        <w:t xml:space="preserve">. </w:t>
      </w:r>
      <w:r w:rsidRPr="0010783F">
        <w:rPr>
          <w:rFonts w:ascii="Arial" w:eastAsia="Arial" w:hAnsi="Arial" w:cs="Arial"/>
          <w:color w:val="000000" w:themeColor="text1"/>
          <w:sz w:val="24"/>
          <w:szCs w:val="24"/>
        </w:rPr>
        <w:t xml:space="preserve">  </w:t>
      </w:r>
      <w:r w:rsidRPr="0010783F">
        <w:rPr>
          <w:rFonts w:ascii="Arial" w:hAnsi="Arial" w:cs="Arial"/>
          <w:sz w:val="24"/>
          <w:szCs w:val="24"/>
        </w:rPr>
        <w:t xml:space="preserve">  </w:t>
      </w:r>
    </w:p>
    <w:p w14:paraId="514C9B77" w14:textId="77777777" w:rsidR="00B51175" w:rsidRDefault="00B51175" w:rsidP="0063747A">
      <w:pPr>
        <w:spacing w:after="0" w:line="240" w:lineRule="auto"/>
        <w:jc w:val="both"/>
        <w:rPr>
          <w:rFonts w:ascii="Arial" w:hAnsi="Arial" w:cs="Arial"/>
          <w:b/>
          <w:bCs/>
          <w:sz w:val="24"/>
          <w:szCs w:val="24"/>
        </w:rPr>
      </w:pPr>
    </w:p>
    <w:p w14:paraId="0E818B22" w14:textId="77777777" w:rsidR="00B51175" w:rsidRDefault="00B51175" w:rsidP="0063747A">
      <w:pPr>
        <w:spacing w:after="0" w:line="240" w:lineRule="auto"/>
        <w:jc w:val="both"/>
        <w:rPr>
          <w:rFonts w:ascii="Arial" w:hAnsi="Arial" w:cs="Arial"/>
          <w:b/>
          <w:bCs/>
          <w:sz w:val="24"/>
          <w:szCs w:val="24"/>
        </w:rPr>
      </w:pPr>
    </w:p>
    <w:p w14:paraId="4FC87C21" w14:textId="4CEBAC16" w:rsidR="00B51175" w:rsidRPr="00674353" w:rsidRDefault="00B51175" w:rsidP="0063747A">
      <w:pPr>
        <w:spacing w:after="0" w:line="240" w:lineRule="auto"/>
        <w:jc w:val="both"/>
        <w:rPr>
          <w:rFonts w:ascii="Arial" w:hAnsi="Arial" w:cs="Arial"/>
          <w:i/>
          <w:iCs/>
          <w:sz w:val="24"/>
          <w:szCs w:val="24"/>
        </w:rPr>
      </w:pPr>
      <w:r w:rsidRPr="00674353">
        <w:rPr>
          <w:rFonts w:ascii="Arial" w:hAnsi="Arial" w:cs="Arial"/>
          <w:i/>
          <w:iCs/>
          <w:sz w:val="24"/>
          <w:szCs w:val="24"/>
        </w:rPr>
        <w:t>10.5 Assertive outreach</w:t>
      </w:r>
    </w:p>
    <w:p w14:paraId="7A274AD6" w14:textId="323C9614" w:rsidR="00B51175" w:rsidRDefault="00B51175" w:rsidP="0063747A">
      <w:pPr>
        <w:spacing w:after="0" w:line="240" w:lineRule="auto"/>
        <w:jc w:val="both"/>
        <w:rPr>
          <w:rFonts w:ascii="Arial" w:hAnsi="Arial" w:cs="Arial"/>
          <w:b/>
          <w:bCs/>
          <w:sz w:val="24"/>
          <w:szCs w:val="24"/>
        </w:rPr>
      </w:pPr>
      <w:r w:rsidRPr="005A152E">
        <w:rPr>
          <w:rFonts w:ascii="Arial" w:hAnsi="Arial" w:cs="Arial"/>
          <w:sz w:val="24"/>
          <w:szCs w:val="24"/>
        </w:rPr>
        <w:t xml:space="preserve">This approach would </w:t>
      </w:r>
      <w:r>
        <w:rPr>
          <w:rFonts w:ascii="Arial" w:hAnsi="Arial" w:cs="Arial"/>
          <w:sz w:val="24"/>
          <w:szCs w:val="24"/>
        </w:rPr>
        <w:t xml:space="preserve">also </w:t>
      </w:r>
      <w:r w:rsidRPr="005A152E">
        <w:rPr>
          <w:rFonts w:ascii="Arial" w:hAnsi="Arial" w:cs="Arial"/>
          <w:sz w:val="24"/>
          <w:szCs w:val="24"/>
        </w:rPr>
        <w:t>have been more powerful if it was supported by assertive outreach</w:t>
      </w:r>
      <w:r w:rsidR="00F21B8D">
        <w:rPr>
          <w:rFonts w:ascii="Arial" w:hAnsi="Arial" w:cs="Arial"/>
          <w:sz w:val="24"/>
          <w:szCs w:val="24"/>
        </w:rPr>
        <w:t xml:space="preserve">. </w:t>
      </w:r>
      <w:r w:rsidRPr="005A152E">
        <w:rPr>
          <w:rFonts w:ascii="Arial" w:hAnsi="Arial" w:cs="Arial"/>
          <w:sz w:val="24"/>
          <w:szCs w:val="24"/>
        </w:rPr>
        <w:t xml:space="preserve"> </w:t>
      </w:r>
      <w:r>
        <w:rPr>
          <w:rFonts w:ascii="Arial" w:hAnsi="Arial" w:cs="Arial"/>
          <w:sz w:val="24"/>
          <w:szCs w:val="24"/>
        </w:rPr>
        <w:t>This has been commented on already in section 8.3</w:t>
      </w:r>
      <w:r w:rsidR="00F21B8D">
        <w:rPr>
          <w:rFonts w:ascii="Arial" w:hAnsi="Arial" w:cs="Arial"/>
          <w:sz w:val="24"/>
          <w:szCs w:val="24"/>
        </w:rPr>
        <w:t xml:space="preserve">. </w:t>
      </w:r>
      <w:r>
        <w:rPr>
          <w:rFonts w:ascii="Arial" w:hAnsi="Arial" w:cs="Arial"/>
          <w:sz w:val="24"/>
          <w:szCs w:val="24"/>
        </w:rPr>
        <w:t xml:space="preserve"> The same comments apply in this section</w:t>
      </w:r>
      <w:r w:rsidR="00F21B8D">
        <w:rPr>
          <w:rFonts w:ascii="Arial" w:hAnsi="Arial" w:cs="Arial"/>
          <w:sz w:val="24"/>
          <w:szCs w:val="24"/>
        </w:rPr>
        <w:t xml:space="preserve">. </w:t>
      </w:r>
      <w:r>
        <w:rPr>
          <w:rFonts w:ascii="Arial" w:hAnsi="Arial" w:cs="Arial"/>
          <w:sz w:val="24"/>
          <w:szCs w:val="24"/>
        </w:rPr>
        <w:t>It would be useful to have the commissioned capacity to provide this approach not just to people with alcohol use disorders but to all self-neglecting individuals that services find difficult to engage.</w:t>
      </w:r>
    </w:p>
    <w:p w14:paraId="4969757E" w14:textId="77777777" w:rsidR="00B51175" w:rsidRDefault="00B51175" w:rsidP="0063747A">
      <w:pPr>
        <w:spacing w:after="0" w:line="240" w:lineRule="auto"/>
        <w:jc w:val="both"/>
        <w:rPr>
          <w:rFonts w:ascii="Arial" w:hAnsi="Arial" w:cs="Arial"/>
          <w:b/>
          <w:bCs/>
          <w:sz w:val="24"/>
          <w:szCs w:val="24"/>
        </w:rPr>
      </w:pPr>
    </w:p>
    <w:p w14:paraId="20C4CCC0" w14:textId="77777777" w:rsidR="00B51175" w:rsidRPr="008A2FE1" w:rsidRDefault="00B51175" w:rsidP="0063747A">
      <w:pPr>
        <w:spacing w:after="0" w:line="240" w:lineRule="auto"/>
        <w:jc w:val="both"/>
        <w:rPr>
          <w:rFonts w:ascii="Arial" w:hAnsi="Arial" w:cs="Arial"/>
          <w:b/>
          <w:bCs/>
          <w:sz w:val="24"/>
          <w:szCs w:val="24"/>
        </w:rPr>
      </w:pPr>
    </w:p>
    <w:p w14:paraId="0A987C58" w14:textId="2F08E4C8" w:rsidR="00B51175" w:rsidRPr="00674353" w:rsidRDefault="002E71EB" w:rsidP="0063747A">
      <w:pPr>
        <w:spacing w:after="0" w:line="240" w:lineRule="auto"/>
        <w:jc w:val="both"/>
        <w:rPr>
          <w:rFonts w:ascii="Arial" w:hAnsi="Arial" w:cs="Arial"/>
          <w:i/>
          <w:iCs/>
          <w:sz w:val="24"/>
          <w:szCs w:val="24"/>
        </w:rPr>
      </w:pPr>
      <w:r w:rsidRPr="00674353">
        <w:rPr>
          <w:rFonts w:ascii="Arial" w:hAnsi="Arial" w:cs="Arial"/>
          <w:i/>
          <w:iCs/>
          <w:sz w:val="24"/>
          <w:szCs w:val="24"/>
        </w:rPr>
        <w:t>10</w:t>
      </w:r>
      <w:r w:rsidR="00B51175" w:rsidRPr="00674353">
        <w:rPr>
          <w:rFonts w:ascii="Arial" w:hAnsi="Arial" w:cs="Arial"/>
          <w:i/>
          <w:iCs/>
          <w:sz w:val="24"/>
          <w:szCs w:val="24"/>
        </w:rPr>
        <w:t>.6 Understanding engagement techniques</w:t>
      </w:r>
    </w:p>
    <w:p w14:paraId="02F5044B" w14:textId="04D1846E" w:rsidR="00B51175" w:rsidRDefault="00B51175" w:rsidP="0063747A">
      <w:pPr>
        <w:spacing w:after="0" w:line="240" w:lineRule="auto"/>
        <w:jc w:val="both"/>
        <w:rPr>
          <w:rFonts w:ascii="Arial" w:hAnsi="Arial" w:cs="Arial"/>
          <w:sz w:val="24"/>
          <w:szCs w:val="24"/>
        </w:rPr>
      </w:pPr>
      <w:r w:rsidRPr="008A2FE1">
        <w:rPr>
          <w:rFonts w:ascii="Arial" w:hAnsi="Arial" w:cs="Arial"/>
          <w:sz w:val="24"/>
          <w:szCs w:val="24"/>
        </w:rPr>
        <w:t xml:space="preserve">This </w:t>
      </w:r>
      <w:r>
        <w:rPr>
          <w:rFonts w:ascii="Arial" w:hAnsi="Arial" w:cs="Arial"/>
          <w:sz w:val="24"/>
          <w:szCs w:val="24"/>
        </w:rPr>
        <w:t xml:space="preserve">whole </w:t>
      </w:r>
      <w:r w:rsidRPr="008A2FE1">
        <w:rPr>
          <w:rFonts w:ascii="Arial" w:hAnsi="Arial" w:cs="Arial"/>
          <w:sz w:val="24"/>
          <w:szCs w:val="24"/>
        </w:rPr>
        <w:t>process would also benefit from guidance on what techniques work with hard to engage clients. This is an under-developed field. The SAR author looked for national guidance on this issue as part of the drafting of this report but could not find an overarching guidance document</w:t>
      </w:r>
      <w:r w:rsidR="00F21B8D">
        <w:rPr>
          <w:rFonts w:ascii="Arial" w:hAnsi="Arial" w:cs="Arial"/>
          <w:sz w:val="24"/>
          <w:szCs w:val="24"/>
        </w:rPr>
        <w:t xml:space="preserve">. </w:t>
      </w:r>
      <w:r w:rsidRPr="008A2FE1">
        <w:rPr>
          <w:rFonts w:ascii="Arial" w:hAnsi="Arial" w:cs="Arial"/>
          <w:sz w:val="24"/>
          <w:szCs w:val="24"/>
        </w:rPr>
        <w:t xml:space="preserve"> Reports such as “The Keys to Engagement” (mental health)</w:t>
      </w:r>
      <w:r w:rsidRPr="008A2FE1">
        <w:rPr>
          <w:rStyle w:val="FootnoteReference"/>
          <w:rFonts w:ascii="Arial" w:hAnsi="Arial" w:cs="Arial"/>
          <w:sz w:val="24"/>
          <w:szCs w:val="24"/>
        </w:rPr>
        <w:footnoteReference w:id="9"/>
      </w:r>
      <w:r w:rsidRPr="008A2FE1">
        <w:rPr>
          <w:rFonts w:ascii="Arial" w:hAnsi="Arial" w:cs="Arial"/>
          <w:sz w:val="24"/>
          <w:szCs w:val="24"/>
        </w:rPr>
        <w:t xml:space="preserve"> and “The Blue Light Project” (alcohol misuse)</w:t>
      </w:r>
      <w:r w:rsidRPr="008A2FE1">
        <w:rPr>
          <w:rStyle w:val="FootnoteReference"/>
          <w:rFonts w:ascii="Arial" w:hAnsi="Arial" w:cs="Arial"/>
          <w:sz w:val="24"/>
          <w:szCs w:val="24"/>
        </w:rPr>
        <w:footnoteReference w:id="10"/>
      </w:r>
      <w:r w:rsidRPr="008A2FE1">
        <w:rPr>
          <w:rFonts w:ascii="Arial" w:hAnsi="Arial" w:cs="Arial"/>
          <w:sz w:val="24"/>
          <w:szCs w:val="24"/>
        </w:rPr>
        <w:t xml:space="preserve"> have addressed this issue with specific client groups but there is no single guidance document</w:t>
      </w:r>
      <w:r w:rsidR="00F21B8D">
        <w:rPr>
          <w:rFonts w:ascii="Arial" w:hAnsi="Arial" w:cs="Arial"/>
          <w:sz w:val="24"/>
          <w:szCs w:val="24"/>
        </w:rPr>
        <w:t xml:space="preserve">. </w:t>
      </w:r>
      <w:r>
        <w:rPr>
          <w:rFonts w:ascii="Arial" w:hAnsi="Arial" w:cs="Arial"/>
          <w:sz w:val="24"/>
          <w:szCs w:val="24"/>
        </w:rPr>
        <w:t xml:space="preserve"> </w:t>
      </w:r>
      <w:r w:rsidRPr="008A2FE1">
        <w:rPr>
          <w:rFonts w:ascii="Arial" w:hAnsi="Arial" w:cs="Arial"/>
          <w:sz w:val="24"/>
          <w:szCs w:val="24"/>
        </w:rPr>
        <w:t xml:space="preserve">Whether </w:t>
      </w:r>
      <w:r w:rsidRPr="008A2FE1">
        <w:rPr>
          <w:rFonts w:ascii="Arial" w:hAnsi="Arial" w:cs="Arial"/>
          <w:sz w:val="24"/>
          <w:szCs w:val="24"/>
        </w:rPr>
        <w:lastRenderedPageBreak/>
        <w:t>at a local or a national level, such guidance will be a vital support to those working with vulnerable and difficult to engage clients</w:t>
      </w:r>
      <w:r w:rsidR="00F21B8D">
        <w:rPr>
          <w:rFonts w:ascii="Arial" w:hAnsi="Arial" w:cs="Arial"/>
          <w:sz w:val="24"/>
          <w:szCs w:val="24"/>
        </w:rPr>
        <w:t xml:space="preserve">. </w:t>
      </w:r>
      <w:r w:rsidRPr="008A2FE1">
        <w:rPr>
          <w:rFonts w:ascii="Arial" w:hAnsi="Arial" w:cs="Arial"/>
          <w:sz w:val="24"/>
          <w:szCs w:val="24"/>
        </w:rPr>
        <w:t xml:space="preserve"> </w:t>
      </w:r>
    </w:p>
    <w:p w14:paraId="74D220F6" w14:textId="3C478120" w:rsidR="009D36CE" w:rsidRDefault="009D36CE" w:rsidP="0063747A">
      <w:pPr>
        <w:spacing w:after="0" w:line="240" w:lineRule="auto"/>
        <w:jc w:val="both"/>
        <w:rPr>
          <w:rFonts w:ascii="Arial" w:hAnsi="Arial" w:cs="Arial"/>
          <w:sz w:val="24"/>
          <w:szCs w:val="24"/>
        </w:rPr>
      </w:pPr>
    </w:p>
    <w:p w14:paraId="1E3177AD" w14:textId="77777777" w:rsidR="009D36CE" w:rsidRDefault="009D36CE" w:rsidP="0063747A">
      <w:pPr>
        <w:spacing w:after="0" w:line="240" w:lineRule="auto"/>
        <w:jc w:val="both"/>
        <w:rPr>
          <w:rFonts w:ascii="Arial" w:hAnsi="Arial" w:cs="Arial"/>
          <w:sz w:val="24"/>
          <w:szCs w:val="24"/>
        </w:rPr>
      </w:pPr>
    </w:p>
    <w:p w14:paraId="3127F0B6" w14:textId="6FC0E40F" w:rsidR="00B51175" w:rsidRPr="008108F5" w:rsidRDefault="00B51175" w:rsidP="0063747A">
      <w:pPr>
        <w:pStyle w:val="ListParagraph"/>
        <w:numPr>
          <w:ilvl w:val="0"/>
          <w:numId w:val="36"/>
        </w:numPr>
        <w:spacing w:after="0" w:line="240" w:lineRule="auto"/>
        <w:jc w:val="both"/>
        <w:rPr>
          <w:rFonts w:ascii="Arial" w:hAnsi="Arial" w:cs="Arial"/>
          <w:b/>
          <w:bCs/>
          <w:sz w:val="24"/>
          <w:szCs w:val="24"/>
        </w:rPr>
      </w:pPr>
      <w:r w:rsidRPr="008108F5">
        <w:rPr>
          <w:rFonts w:ascii="Arial" w:hAnsi="Arial" w:cs="Arial"/>
          <w:b/>
          <w:bCs/>
          <w:sz w:val="24"/>
          <w:szCs w:val="24"/>
        </w:rPr>
        <w:t>Safeguarding and other Adult Social Care interventions</w:t>
      </w:r>
    </w:p>
    <w:p w14:paraId="644A35E1" w14:textId="77777777" w:rsidR="00B51175" w:rsidRDefault="00B51175" w:rsidP="0063747A">
      <w:pPr>
        <w:spacing w:after="0" w:line="240" w:lineRule="auto"/>
        <w:jc w:val="both"/>
        <w:rPr>
          <w:rFonts w:cs="Arial"/>
        </w:rPr>
      </w:pPr>
    </w:p>
    <w:p w14:paraId="0FFA44E4" w14:textId="32E32FD2" w:rsidR="00B51175" w:rsidRPr="00674353" w:rsidRDefault="00B51175" w:rsidP="0063747A">
      <w:pPr>
        <w:spacing w:after="0" w:line="240" w:lineRule="auto"/>
        <w:jc w:val="both"/>
        <w:rPr>
          <w:rFonts w:ascii="Arial" w:hAnsi="Arial" w:cs="Arial"/>
          <w:i/>
          <w:iCs/>
          <w:sz w:val="24"/>
          <w:szCs w:val="24"/>
        </w:rPr>
      </w:pPr>
      <w:r w:rsidRPr="00674353">
        <w:rPr>
          <w:rFonts w:ascii="Arial" w:hAnsi="Arial" w:cs="Arial"/>
          <w:i/>
          <w:iCs/>
          <w:sz w:val="24"/>
          <w:szCs w:val="24"/>
        </w:rPr>
        <w:t xml:space="preserve">11.1 Safeguarding Concerns </w:t>
      </w:r>
    </w:p>
    <w:p w14:paraId="0E01E8AF" w14:textId="1166C0DB" w:rsidR="00B51175" w:rsidRPr="00D97EEF" w:rsidRDefault="00B51175" w:rsidP="0063747A">
      <w:pPr>
        <w:spacing w:after="0" w:line="240" w:lineRule="auto"/>
        <w:jc w:val="both"/>
        <w:rPr>
          <w:rFonts w:ascii="Arial" w:hAnsi="Arial" w:cs="Arial"/>
          <w:sz w:val="24"/>
          <w:szCs w:val="24"/>
        </w:rPr>
      </w:pPr>
      <w:r>
        <w:rPr>
          <w:rFonts w:ascii="Arial" w:hAnsi="Arial" w:cs="Arial"/>
          <w:sz w:val="24"/>
          <w:szCs w:val="24"/>
        </w:rPr>
        <w:t xml:space="preserve">Elaine </w:t>
      </w:r>
      <w:r w:rsidRPr="00D97EEF">
        <w:rPr>
          <w:rFonts w:ascii="Arial" w:hAnsi="Arial" w:cs="Arial"/>
          <w:sz w:val="24"/>
          <w:szCs w:val="24"/>
        </w:rPr>
        <w:t xml:space="preserve">was an </w:t>
      </w:r>
      <w:r>
        <w:rPr>
          <w:rFonts w:ascii="Arial" w:hAnsi="Arial" w:cs="Arial"/>
          <w:sz w:val="24"/>
          <w:szCs w:val="24"/>
        </w:rPr>
        <w:t>a</w:t>
      </w:r>
      <w:r w:rsidRPr="00D97EEF">
        <w:rPr>
          <w:rFonts w:ascii="Arial" w:hAnsi="Arial" w:cs="Arial"/>
          <w:sz w:val="24"/>
          <w:szCs w:val="24"/>
        </w:rPr>
        <w:t>dult with care and support needs</w:t>
      </w:r>
      <w:r>
        <w:rPr>
          <w:rFonts w:ascii="Arial" w:hAnsi="Arial" w:cs="Arial"/>
          <w:sz w:val="24"/>
          <w:szCs w:val="24"/>
        </w:rPr>
        <w:t xml:space="preserve"> and three</w:t>
      </w:r>
      <w:r w:rsidRPr="00D97EEF">
        <w:rPr>
          <w:rFonts w:ascii="Arial" w:hAnsi="Arial" w:cs="Arial"/>
          <w:sz w:val="24"/>
          <w:szCs w:val="24"/>
        </w:rPr>
        <w:t xml:space="preserve"> safeguarding concerns were raised about </w:t>
      </w:r>
      <w:r>
        <w:rPr>
          <w:rFonts w:ascii="Arial" w:hAnsi="Arial" w:cs="Arial"/>
          <w:sz w:val="24"/>
          <w:szCs w:val="24"/>
        </w:rPr>
        <w:t>her</w:t>
      </w:r>
      <w:r w:rsidRPr="00D97EEF">
        <w:rPr>
          <w:rFonts w:ascii="Arial" w:hAnsi="Arial" w:cs="Arial"/>
          <w:sz w:val="24"/>
          <w:szCs w:val="24"/>
        </w:rPr>
        <w:t xml:space="preserve"> during the</w:t>
      </w:r>
      <w:r>
        <w:rPr>
          <w:rFonts w:ascii="Arial" w:hAnsi="Arial" w:cs="Arial"/>
          <w:sz w:val="24"/>
          <w:szCs w:val="24"/>
        </w:rPr>
        <w:t xml:space="preserve"> relatively brief</w:t>
      </w:r>
      <w:r w:rsidRPr="00D97EEF">
        <w:rPr>
          <w:rFonts w:ascii="Arial" w:hAnsi="Arial" w:cs="Arial"/>
          <w:sz w:val="24"/>
          <w:szCs w:val="24"/>
        </w:rPr>
        <w:t xml:space="preserve"> review period</w:t>
      </w:r>
      <w:r w:rsidR="00F21B8D">
        <w:rPr>
          <w:rFonts w:ascii="Arial" w:hAnsi="Arial" w:cs="Arial"/>
          <w:sz w:val="24"/>
          <w:szCs w:val="24"/>
        </w:rPr>
        <w:t xml:space="preserve">. </w:t>
      </w:r>
      <w:r w:rsidRPr="00D97EEF">
        <w:rPr>
          <w:rFonts w:ascii="Arial" w:hAnsi="Arial" w:cs="Arial"/>
          <w:sz w:val="24"/>
          <w:szCs w:val="24"/>
        </w:rPr>
        <w:t xml:space="preserve"> </w:t>
      </w:r>
    </w:p>
    <w:p w14:paraId="7A484348" w14:textId="77777777" w:rsidR="00B51175" w:rsidRDefault="00B51175" w:rsidP="0063747A">
      <w:pPr>
        <w:spacing w:after="0" w:line="240" w:lineRule="auto"/>
        <w:jc w:val="both"/>
        <w:rPr>
          <w:rFonts w:ascii="Arial" w:hAnsi="Arial" w:cs="Arial"/>
          <w:sz w:val="24"/>
          <w:szCs w:val="24"/>
        </w:rPr>
      </w:pPr>
    </w:p>
    <w:p w14:paraId="722CE96F" w14:textId="5BA0D9B7" w:rsidR="00B51175" w:rsidRPr="004E019E" w:rsidRDefault="00B51175" w:rsidP="0063747A">
      <w:pPr>
        <w:pStyle w:val="ListParagraph"/>
        <w:numPr>
          <w:ilvl w:val="0"/>
          <w:numId w:val="21"/>
        </w:numPr>
        <w:spacing w:after="0" w:line="240" w:lineRule="auto"/>
        <w:jc w:val="both"/>
        <w:rPr>
          <w:rFonts w:ascii="Arial" w:hAnsi="Arial" w:cs="Arial"/>
          <w:sz w:val="24"/>
          <w:szCs w:val="24"/>
        </w:rPr>
      </w:pPr>
      <w:r w:rsidRPr="004E019E">
        <w:rPr>
          <w:rFonts w:ascii="Arial" w:hAnsi="Arial" w:cs="Arial"/>
          <w:sz w:val="24"/>
          <w:szCs w:val="24"/>
        </w:rPr>
        <w:t xml:space="preserve">July 2020 – </w:t>
      </w:r>
      <w:r w:rsidR="00522DAD" w:rsidRPr="004E019E">
        <w:rPr>
          <w:rFonts w:ascii="Arial" w:hAnsi="Arial" w:cs="Arial"/>
          <w:sz w:val="24"/>
          <w:szCs w:val="24"/>
        </w:rPr>
        <w:t>A welfare check was undertaken because of a lack of contact</w:t>
      </w:r>
      <w:r w:rsidR="00F21B8D">
        <w:rPr>
          <w:rFonts w:ascii="Arial" w:hAnsi="Arial" w:cs="Arial"/>
          <w:sz w:val="24"/>
          <w:szCs w:val="24"/>
        </w:rPr>
        <w:t xml:space="preserve">. </w:t>
      </w:r>
      <w:r w:rsidR="00522DAD" w:rsidRPr="004E019E">
        <w:rPr>
          <w:rFonts w:ascii="Arial" w:hAnsi="Arial" w:cs="Arial"/>
          <w:sz w:val="24"/>
          <w:szCs w:val="24"/>
        </w:rPr>
        <w:t xml:space="preserve"> She was found surrounded by wine bottles and clearly unwell</w:t>
      </w:r>
      <w:r w:rsidR="00F21B8D">
        <w:rPr>
          <w:rFonts w:ascii="Arial" w:hAnsi="Arial" w:cs="Arial"/>
          <w:sz w:val="24"/>
          <w:szCs w:val="24"/>
        </w:rPr>
        <w:t xml:space="preserve">. </w:t>
      </w:r>
      <w:r w:rsidR="00522DAD" w:rsidRPr="004E019E">
        <w:rPr>
          <w:rFonts w:ascii="Arial" w:hAnsi="Arial" w:cs="Arial"/>
          <w:sz w:val="24"/>
          <w:szCs w:val="24"/>
        </w:rPr>
        <w:t xml:space="preserve"> An Ambulance was called, and Elaine was admitted to hospital</w:t>
      </w:r>
      <w:r w:rsidR="00F21B8D">
        <w:rPr>
          <w:rFonts w:ascii="Arial" w:hAnsi="Arial" w:cs="Arial"/>
          <w:sz w:val="24"/>
          <w:szCs w:val="24"/>
        </w:rPr>
        <w:t xml:space="preserve">. </w:t>
      </w:r>
      <w:r w:rsidRPr="004E019E">
        <w:rPr>
          <w:rFonts w:ascii="Arial" w:hAnsi="Arial" w:cs="Arial"/>
          <w:sz w:val="24"/>
          <w:szCs w:val="24"/>
        </w:rPr>
        <w:t xml:space="preserve">A safeguarding concern was raised by </w:t>
      </w:r>
      <w:r w:rsidR="00A51D4F">
        <w:rPr>
          <w:rFonts w:ascii="Arial" w:hAnsi="Arial" w:cs="Arial"/>
          <w:sz w:val="24"/>
          <w:szCs w:val="24"/>
        </w:rPr>
        <w:t>the Living Well Team</w:t>
      </w:r>
      <w:r w:rsidRPr="004E019E">
        <w:rPr>
          <w:rFonts w:ascii="Arial" w:hAnsi="Arial" w:cs="Arial"/>
          <w:sz w:val="24"/>
          <w:szCs w:val="24"/>
        </w:rPr>
        <w:t xml:space="preserve"> due to conditions at home and lack of engagement</w:t>
      </w:r>
      <w:r w:rsidR="00F21B8D">
        <w:rPr>
          <w:rFonts w:ascii="Arial" w:hAnsi="Arial" w:cs="Arial"/>
          <w:sz w:val="24"/>
          <w:szCs w:val="24"/>
        </w:rPr>
        <w:t xml:space="preserve">. </w:t>
      </w:r>
      <w:r w:rsidRPr="004E019E">
        <w:rPr>
          <w:rFonts w:ascii="Arial" w:hAnsi="Arial" w:cs="Arial"/>
          <w:sz w:val="24"/>
          <w:szCs w:val="24"/>
        </w:rPr>
        <w:t xml:space="preserve"> This safeguarding progressed and in September 2020 the Safeguarding Coordinator agree</w:t>
      </w:r>
      <w:r>
        <w:rPr>
          <w:rFonts w:ascii="Arial" w:hAnsi="Arial" w:cs="Arial"/>
          <w:sz w:val="24"/>
          <w:szCs w:val="24"/>
        </w:rPr>
        <w:t>d</w:t>
      </w:r>
      <w:r w:rsidRPr="004E019E">
        <w:rPr>
          <w:rFonts w:ascii="Arial" w:hAnsi="Arial" w:cs="Arial"/>
          <w:sz w:val="24"/>
          <w:szCs w:val="24"/>
        </w:rPr>
        <w:t xml:space="preserve"> closure </w:t>
      </w:r>
      <w:r>
        <w:rPr>
          <w:rFonts w:ascii="Arial" w:hAnsi="Arial" w:cs="Arial"/>
          <w:sz w:val="24"/>
          <w:szCs w:val="24"/>
        </w:rPr>
        <w:t>because</w:t>
      </w:r>
      <w:r w:rsidRPr="004E019E">
        <w:rPr>
          <w:rFonts w:ascii="Arial" w:hAnsi="Arial" w:cs="Arial"/>
          <w:sz w:val="24"/>
          <w:szCs w:val="24"/>
        </w:rPr>
        <w:t xml:space="preserve">: </w:t>
      </w:r>
      <w:r w:rsidRPr="000B5F09">
        <w:rPr>
          <w:rFonts w:ascii="Arial" w:hAnsi="Arial" w:cs="Arial"/>
          <w:i/>
          <w:iCs/>
          <w:sz w:val="24"/>
          <w:szCs w:val="24"/>
        </w:rPr>
        <w:t>“…she is now in a situation where her health is improving and she is able to recognise that she requires ongoing support around her alcohol dependency</w:t>
      </w:r>
      <w:r w:rsidR="00F21B8D">
        <w:rPr>
          <w:rFonts w:ascii="Arial" w:hAnsi="Arial" w:cs="Arial"/>
          <w:i/>
          <w:iCs/>
          <w:sz w:val="24"/>
          <w:szCs w:val="24"/>
        </w:rPr>
        <w:t xml:space="preserve">. </w:t>
      </w:r>
      <w:r w:rsidRPr="000B5F09">
        <w:rPr>
          <w:rFonts w:ascii="Arial" w:hAnsi="Arial" w:cs="Arial"/>
          <w:i/>
          <w:iCs/>
          <w:sz w:val="24"/>
          <w:szCs w:val="24"/>
        </w:rPr>
        <w:t xml:space="preserve"> It is also encouraging that she recognised that she needed medical input…showing she has a degree of functional insight into her need for support. She is now willing to engage with </w:t>
      </w:r>
      <w:r>
        <w:rPr>
          <w:rFonts w:ascii="Arial" w:hAnsi="Arial" w:cs="Arial"/>
          <w:i/>
          <w:iCs/>
          <w:sz w:val="24"/>
          <w:szCs w:val="24"/>
        </w:rPr>
        <w:t>the Alcohol Service</w:t>
      </w:r>
      <w:r w:rsidRPr="000B5F09">
        <w:rPr>
          <w:rFonts w:ascii="Arial" w:hAnsi="Arial" w:cs="Arial"/>
          <w:i/>
          <w:iCs/>
          <w:sz w:val="24"/>
          <w:szCs w:val="24"/>
        </w:rPr>
        <w:t xml:space="preserve">, who are due to </w:t>
      </w:r>
      <w:proofErr w:type="gramStart"/>
      <w:r w:rsidRPr="000B5F09">
        <w:rPr>
          <w:rFonts w:ascii="Arial" w:hAnsi="Arial" w:cs="Arial"/>
          <w:i/>
          <w:iCs/>
          <w:sz w:val="24"/>
          <w:szCs w:val="24"/>
        </w:rPr>
        <w:t>make contact with</w:t>
      </w:r>
      <w:proofErr w:type="gramEnd"/>
      <w:r w:rsidRPr="000B5F09">
        <w:rPr>
          <w:rFonts w:ascii="Arial" w:hAnsi="Arial" w:cs="Arial"/>
          <w:i/>
          <w:iCs/>
          <w:sz w:val="24"/>
          <w:szCs w:val="24"/>
        </w:rPr>
        <w:t xml:space="preserve"> her at </w:t>
      </w:r>
      <w:r>
        <w:rPr>
          <w:rFonts w:ascii="Arial" w:hAnsi="Arial" w:cs="Arial"/>
          <w:i/>
          <w:iCs/>
          <w:sz w:val="24"/>
          <w:szCs w:val="24"/>
        </w:rPr>
        <w:t>the Care Home</w:t>
      </w:r>
      <w:r w:rsidRPr="000B5F09">
        <w:rPr>
          <w:rFonts w:ascii="Arial" w:hAnsi="Arial" w:cs="Arial"/>
          <w:i/>
          <w:iCs/>
          <w:sz w:val="24"/>
          <w:szCs w:val="24"/>
        </w:rPr>
        <w:t>, and staff</w:t>
      </w:r>
      <w:r>
        <w:rPr>
          <w:rFonts w:ascii="Arial" w:hAnsi="Arial" w:cs="Arial"/>
          <w:i/>
          <w:iCs/>
          <w:sz w:val="24"/>
          <w:szCs w:val="24"/>
        </w:rPr>
        <w:t xml:space="preserve"> (there)</w:t>
      </w:r>
      <w:r w:rsidRPr="000B5F09">
        <w:rPr>
          <w:rFonts w:ascii="Arial" w:hAnsi="Arial" w:cs="Arial"/>
          <w:i/>
          <w:iCs/>
          <w:sz w:val="24"/>
          <w:szCs w:val="24"/>
        </w:rPr>
        <w:t xml:space="preserve"> are supporting her with other areas of her wellbeing.</w:t>
      </w:r>
      <w:r w:rsidRPr="004E019E">
        <w:rPr>
          <w:rFonts w:ascii="Arial" w:hAnsi="Arial" w:cs="Arial"/>
          <w:sz w:val="24"/>
          <w:szCs w:val="24"/>
        </w:rPr>
        <w:t>’</w:t>
      </w:r>
    </w:p>
    <w:p w14:paraId="0BB8AA23" w14:textId="77777777" w:rsidR="00B51175" w:rsidRPr="00EE6C17" w:rsidRDefault="00B51175" w:rsidP="0063747A">
      <w:pPr>
        <w:pStyle w:val="NoSpacing"/>
        <w:jc w:val="both"/>
        <w:rPr>
          <w:rFonts w:ascii="Arial" w:hAnsi="Arial" w:cs="Arial"/>
          <w:sz w:val="24"/>
          <w:szCs w:val="24"/>
        </w:rPr>
      </w:pPr>
    </w:p>
    <w:p w14:paraId="043E8542" w14:textId="32D7B77B" w:rsidR="00B51175" w:rsidRPr="0015568C" w:rsidRDefault="00B51175" w:rsidP="0063747A">
      <w:pPr>
        <w:pStyle w:val="NoSpacing"/>
        <w:numPr>
          <w:ilvl w:val="0"/>
          <w:numId w:val="21"/>
        </w:numPr>
        <w:jc w:val="both"/>
        <w:rPr>
          <w:rFonts w:ascii="Arial" w:hAnsi="Arial" w:cs="Arial"/>
          <w:sz w:val="24"/>
          <w:szCs w:val="24"/>
        </w:rPr>
      </w:pPr>
      <w:r w:rsidRPr="0015568C">
        <w:rPr>
          <w:rFonts w:ascii="Arial" w:eastAsia="Times New Roman" w:hAnsi="Arial" w:cs="Arial"/>
          <w:sz w:val="24"/>
          <w:szCs w:val="24"/>
        </w:rPr>
        <w:t>March 2021</w:t>
      </w:r>
      <w:r w:rsidR="00FD3844">
        <w:rPr>
          <w:rFonts w:ascii="Arial" w:eastAsia="Times New Roman" w:hAnsi="Arial" w:cs="Arial"/>
          <w:sz w:val="24"/>
          <w:szCs w:val="24"/>
        </w:rPr>
        <w:t xml:space="preserve"> – An</w:t>
      </w:r>
      <w:r w:rsidRPr="0015568C">
        <w:rPr>
          <w:rFonts w:ascii="Arial" w:eastAsia="Times New Roman" w:hAnsi="Arial" w:cs="Arial"/>
          <w:sz w:val="24"/>
          <w:szCs w:val="24"/>
        </w:rPr>
        <w:t xml:space="preserve"> Ambulance crew found </w:t>
      </w:r>
      <w:r>
        <w:rPr>
          <w:rFonts w:ascii="Arial" w:eastAsia="Times New Roman" w:hAnsi="Arial" w:cs="Arial"/>
          <w:sz w:val="24"/>
          <w:szCs w:val="24"/>
        </w:rPr>
        <w:t xml:space="preserve">Elaine </w:t>
      </w:r>
      <w:r w:rsidRPr="0015568C">
        <w:rPr>
          <w:rFonts w:ascii="Arial" w:eastAsia="Times New Roman" w:hAnsi="Arial" w:cs="Arial"/>
          <w:sz w:val="24"/>
          <w:szCs w:val="24"/>
        </w:rPr>
        <w:t>in the bathroom and there were</w:t>
      </w:r>
      <w:r w:rsidRPr="0015568C">
        <w:rPr>
          <w:rFonts w:ascii="Arial" w:eastAsia="Times New Roman" w:hAnsi="Arial" w:cs="Arial"/>
          <w:i/>
          <w:iCs/>
          <w:sz w:val="24"/>
          <w:szCs w:val="24"/>
        </w:rPr>
        <w:t xml:space="preserve"> </w:t>
      </w:r>
      <w:r>
        <w:rPr>
          <w:rFonts w:ascii="Arial" w:eastAsia="Times New Roman" w:hAnsi="Arial" w:cs="Arial"/>
          <w:i/>
          <w:iCs/>
          <w:sz w:val="24"/>
          <w:szCs w:val="24"/>
        </w:rPr>
        <w:t>“</w:t>
      </w:r>
      <w:r w:rsidRPr="0015568C">
        <w:rPr>
          <w:rFonts w:ascii="Arial" w:eastAsia="Times New Roman" w:hAnsi="Arial" w:cs="Arial"/>
          <w:i/>
          <w:iCs/>
          <w:sz w:val="24"/>
          <w:szCs w:val="24"/>
        </w:rPr>
        <w:t>black faeces all over the toilet and floor, flat full of empty wine bottles, mouldy cups visible and very little in the way of food</w:t>
      </w:r>
      <w:r>
        <w:rPr>
          <w:rFonts w:ascii="Arial" w:eastAsia="Times New Roman" w:hAnsi="Arial" w:cs="Arial"/>
          <w:i/>
          <w:iCs/>
          <w:sz w:val="24"/>
          <w:szCs w:val="24"/>
        </w:rPr>
        <w:t>…Elaine</w:t>
      </w:r>
      <w:r w:rsidRPr="0015568C">
        <w:rPr>
          <w:rFonts w:ascii="Arial" w:eastAsia="Times New Roman" w:hAnsi="Arial" w:cs="Arial"/>
          <w:i/>
          <w:iCs/>
          <w:sz w:val="24"/>
          <w:szCs w:val="24"/>
        </w:rPr>
        <w:t xml:space="preserve"> appeared unwell with open sores to her buttocks and feet and was </w:t>
      </w:r>
      <w:r w:rsidR="00F21B8D">
        <w:rPr>
          <w:rFonts w:ascii="Arial" w:eastAsia="Times New Roman" w:hAnsi="Arial" w:cs="Arial"/>
          <w:i/>
          <w:iCs/>
          <w:sz w:val="24"/>
          <w:szCs w:val="24"/>
        </w:rPr>
        <w:t>“</w:t>
      </w:r>
      <w:r w:rsidRPr="0015568C">
        <w:rPr>
          <w:rFonts w:ascii="Arial" w:eastAsia="Times New Roman" w:hAnsi="Arial" w:cs="Arial"/>
          <w:i/>
          <w:iCs/>
          <w:sz w:val="24"/>
          <w:szCs w:val="24"/>
        </w:rPr>
        <w:t>desperately thirsty</w:t>
      </w:r>
      <w:r w:rsidR="00F21B8D">
        <w:rPr>
          <w:rFonts w:ascii="Arial" w:eastAsia="Times New Roman" w:hAnsi="Arial" w:cs="Arial"/>
          <w:i/>
          <w:iCs/>
          <w:sz w:val="24"/>
          <w:szCs w:val="24"/>
        </w:rPr>
        <w:t>”</w:t>
      </w:r>
      <w:r w:rsidRPr="0015568C">
        <w:rPr>
          <w:rFonts w:ascii="Arial" w:eastAsia="Times New Roman" w:hAnsi="Arial" w:cs="Arial"/>
          <w:i/>
          <w:iCs/>
          <w:sz w:val="24"/>
          <w:szCs w:val="24"/>
        </w:rPr>
        <w:t xml:space="preserve"> and drank 3 cups of water. </w:t>
      </w:r>
      <w:r>
        <w:rPr>
          <w:rFonts w:ascii="Arial" w:eastAsia="Times New Roman" w:hAnsi="Arial" w:cs="Arial"/>
          <w:i/>
          <w:iCs/>
          <w:sz w:val="24"/>
          <w:szCs w:val="24"/>
        </w:rPr>
        <w:t>Elaine</w:t>
      </w:r>
      <w:r w:rsidRPr="0015568C">
        <w:rPr>
          <w:rFonts w:ascii="Arial" w:eastAsia="Times New Roman" w:hAnsi="Arial" w:cs="Arial"/>
          <w:i/>
          <w:iCs/>
          <w:sz w:val="24"/>
          <w:szCs w:val="24"/>
        </w:rPr>
        <w:t xml:space="preserve"> was cold, shaking and lacking in any energy and was taken to </w:t>
      </w:r>
      <w:r>
        <w:rPr>
          <w:rFonts w:ascii="Arial" w:eastAsia="Times New Roman" w:hAnsi="Arial" w:cs="Arial"/>
          <w:i/>
          <w:iCs/>
          <w:sz w:val="24"/>
          <w:szCs w:val="24"/>
        </w:rPr>
        <w:t>…</w:t>
      </w:r>
      <w:r w:rsidR="00FE28CC">
        <w:rPr>
          <w:rFonts w:ascii="Arial" w:eastAsia="Times New Roman" w:hAnsi="Arial" w:cs="Arial"/>
          <w:i/>
          <w:iCs/>
          <w:sz w:val="24"/>
          <w:szCs w:val="24"/>
        </w:rPr>
        <w:t xml:space="preserve"> </w:t>
      </w:r>
      <w:r w:rsidRPr="0015568C">
        <w:rPr>
          <w:rFonts w:ascii="Arial" w:eastAsia="Times New Roman" w:hAnsi="Arial" w:cs="Arial"/>
          <w:i/>
          <w:iCs/>
          <w:sz w:val="24"/>
          <w:szCs w:val="24"/>
        </w:rPr>
        <w:t>Hospital</w:t>
      </w:r>
      <w:r w:rsidR="00FE28CC">
        <w:rPr>
          <w:rFonts w:ascii="Arial" w:eastAsia="Times New Roman" w:hAnsi="Arial" w:cs="Arial"/>
          <w:i/>
          <w:iCs/>
          <w:sz w:val="24"/>
          <w:szCs w:val="24"/>
        </w:rPr>
        <w:t xml:space="preserve"> </w:t>
      </w:r>
      <w:r>
        <w:rPr>
          <w:rFonts w:ascii="Arial" w:eastAsia="Times New Roman" w:hAnsi="Arial" w:cs="Arial"/>
          <w:i/>
          <w:iCs/>
          <w:sz w:val="24"/>
          <w:szCs w:val="24"/>
        </w:rPr>
        <w:t>..</w:t>
      </w:r>
      <w:r w:rsidRPr="0015568C">
        <w:rPr>
          <w:rFonts w:ascii="Arial" w:eastAsia="Times New Roman" w:hAnsi="Arial" w:cs="Arial"/>
          <w:i/>
          <w:iCs/>
          <w:sz w:val="24"/>
          <w:szCs w:val="24"/>
        </w:rPr>
        <w:t>.</w:t>
      </w:r>
      <w:r w:rsidR="00FE28CC">
        <w:rPr>
          <w:rFonts w:ascii="Arial" w:eastAsia="Times New Roman" w:hAnsi="Arial" w:cs="Arial"/>
          <w:i/>
          <w:iCs/>
          <w:sz w:val="24"/>
          <w:szCs w:val="24"/>
        </w:rPr>
        <w:t xml:space="preserve"> </w:t>
      </w:r>
      <w:r w:rsidRPr="0015568C">
        <w:rPr>
          <w:rFonts w:ascii="Arial" w:eastAsia="Times New Roman" w:hAnsi="Arial" w:cs="Arial"/>
          <w:i/>
          <w:iCs/>
          <w:sz w:val="24"/>
          <w:szCs w:val="24"/>
        </w:rPr>
        <w:t>Crew completed a safeguarding referral.</w:t>
      </w:r>
      <w:r>
        <w:rPr>
          <w:rFonts w:ascii="Arial" w:eastAsia="Times New Roman" w:hAnsi="Arial" w:cs="Arial"/>
          <w:i/>
          <w:iCs/>
          <w:sz w:val="24"/>
          <w:szCs w:val="24"/>
        </w:rPr>
        <w:t>”</w:t>
      </w:r>
    </w:p>
    <w:p w14:paraId="47991BD2" w14:textId="77777777" w:rsidR="00B51175" w:rsidRPr="0015568C" w:rsidRDefault="00B51175" w:rsidP="0063747A">
      <w:pPr>
        <w:pStyle w:val="NoSpacing"/>
        <w:jc w:val="both"/>
        <w:rPr>
          <w:rFonts w:ascii="Arial" w:hAnsi="Arial" w:cs="Arial"/>
          <w:sz w:val="24"/>
          <w:szCs w:val="24"/>
        </w:rPr>
      </w:pPr>
    </w:p>
    <w:p w14:paraId="68B2954E" w14:textId="271D5963" w:rsidR="00B51175" w:rsidRPr="00532FEC" w:rsidRDefault="00B51175" w:rsidP="0063747A">
      <w:pPr>
        <w:pStyle w:val="NoSpacing"/>
        <w:numPr>
          <w:ilvl w:val="0"/>
          <w:numId w:val="21"/>
        </w:numPr>
        <w:jc w:val="both"/>
        <w:rPr>
          <w:rFonts w:ascii="Arial" w:hAnsi="Arial" w:cs="Arial"/>
          <w:sz w:val="24"/>
          <w:szCs w:val="24"/>
        </w:rPr>
      </w:pPr>
      <w:r w:rsidRPr="00532FEC">
        <w:rPr>
          <w:rFonts w:ascii="Arial" w:hAnsi="Arial" w:cs="Arial"/>
          <w:sz w:val="24"/>
          <w:szCs w:val="24"/>
        </w:rPr>
        <w:t>June 2021</w:t>
      </w:r>
      <w:r w:rsidR="00FD3844">
        <w:rPr>
          <w:rFonts w:ascii="Arial" w:hAnsi="Arial" w:cs="Arial"/>
          <w:sz w:val="24"/>
          <w:szCs w:val="24"/>
        </w:rPr>
        <w:t xml:space="preserve"> – An </w:t>
      </w:r>
      <w:r>
        <w:rPr>
          <w:rFonts w:ascii="Arial" w:eastAsia="Times New Roman" w:hAnsi="Arial" w:cs="Arial"/>
          <w:sz w:val="24"/>
          <w:szCs w:val="24"/>
        </w:rPr>
        <w:t>A</w:t>
      </w:r>
      <w:r w:rsidRPr="00532FEC">
        <w:rPr>
          <w:rFonts w:ascii="Arial" w:eastAsia="Times New Roman" w:hAnsi="Arial" w:cs="Arial"/>
          <w:sz w:val="24"/>
          <w:szCs w:val="24"/>
        </w:rPr>
        <w:t>mbulance attended and found Elaine s</w:t>
      </w:r>
      <w:r w:rsidR="00A924BE">
        <w:rPr>
          <w:rFonts w:ascii="Arial" w:eastAsia="Times New Roman" w:hAnsi="Arial" w:cs="Arial"/>
          <w:sz w:val="24"/>
          <w:szCs w:val="24"/>
        </w:rPr>
        <w:t>itting</w:t>
      </w:r>
      <w:r w:rsidRPr="00532FEC">
        <w:rPr>
          <w:rFonts w:ascii="Arial" w:eastAsia="Times New Roman" w:hAnsi="Arial" w:cs="Arial"/>
          <w:sz w:val="24"/>
          <w:szCs w:val="24"/>
        </w:rPr>
        <w:t xml:space="preserve"> in her living area and able to mobilise independently with no injuries. The crew documented that Elaine advised that the lift to her flat no longer worked and that she was worried she was going to be evicted. Elaine was taken to Hospital and the crew submitted a safeguarding referral.</w:t>
      </w:r>
    </w:p>
    <w:p w14:paraId="00D452C1" w14:textId="77777777" w:rsidR="00B51175" w:rsidRDefault="00B51175" w:rsidP="0063747A">
      <w:pPr>
        <w:spacing w:after="0" w:line="240" w:lineRule="auto"/>
        <w:jc w:val="both"/>
        <w:rPr>
          <w:rFonts w:ascii="Arial" w:hAnsi="Arial" w:cs="Arial"/>
          <w:sz w:val="24"/>
          <w:szCs w:val="24"/>
        </w:rPr>
      </w:pPr>
    </w:p>
    <w:p w14:paraId="34DC8517" w14:textId="51618CE7" w:rsidR="00B51175" w:rsidRDefault="00B51175" w:rsidP="0063747A">
      <w:pPr>
        <w:spacing w:after="0" w:line="240" w:lineRule="auto"/>
        <w:jc w:val="both"/>
        <w:rPr>
          <w:rFonts w:ascii="Arial" w:hAnsi="Arial" w:cs="Arial"/>
          <w:sz w:val="24"/>
          <w:szCs w:val="24"/>
        </w:rPr>
      </w:pPr>
      <w:r>
        <w:rPr>
          <w:rFonts w:ascii="Arial" w:hAnsi="Arial" w:cs="Arial"/>
          <w:sz w:val="24"/>
          <w:szCs w:val="24"/>
        </w:rPr>
        <w:t>However, t</w:t>
      </w:r>
      <w:r w:rsidRPr="00D97EEF">
        <w:rPr>
          <w:rFonts w:ascii="Arial" w:hAnsi="Arial" w:cs="Arial"/>
          <w:sz w:val="24"/>
          <w:szCs w:val="24"/>
        </w:rPr>
        <w:t>here w</w:t>
      </w:r>
      <w:r w:rsidR="00726A9F">
        <w:rPr>
          <w:rFonts w:ascii="Arial" w:hAnsi="Arial" w:cs="Arial"/>
          <w:sz w:val="24"/>
          <w:szCs w:val="24"/>
        </w:rPr>
        <w:t>ere</w:t>
      </w:r>
      <w:r w:rsidRPr="00D97EEF">
        <w:rPr>
          <w:rFonts w:ascii="Arial" w:hAnsi="Arial" w:cs="Arial"/>
          <w:sz w:val="24"/>
          <w:szCs w:val="24"/>
        </w:rPr>
        <w:t xml:space="preserve"> also</w:t>
      </w:r>
      <w:r>
        <w:rPr>
          <w:rFonts w:ascii="Arial" w:hAnsi="Arial" w:cs="Arial"/>
          <w:sz w:val="24"/>
          <w:szCs w:val="24"/>
        </w:rPr>
        <w:t xml:space="preserve"> a larger number of</w:t>
      </w:r>
      <w:r w:rsidRPr="00D97EEF">
        <w:rPr>
          <w:rFonts w:ascii="Arial" w:hAnsi="Arial" w:cs="Arial"/>
          <w:sz w:val="24"/>
          <w:szCs w:val="24"/>
        </w:rPr>
        <w:t xml:space="preserve"> missed opportunities to raise safeguarding concerns</w:t>
      </w:r>
      <w:r w:rsidR="00F21B8D">
        <w:rPr>
          <w:rFonts w:ascii="Arial" w:hAnsi="Arial" w:cs="Arial"/>
          <w:sz w:val="24"/>
          <w:szCs w:val="24"/>
        </w:rPr>
        <w:t xml:space="preserve">. </w:t>
      </w:r>
      <w:r>
        <w:rPr>
          <w:rFonts w:ascii="Arial" w:hAnsi="Arial" w:cs="Arial"/>
          <w:sz w:val="24"/>
          <w:szCs w:val="24"/>
        </w:rPr>
        <w:t xml:space="preserve"> In particular there is a pattern of the Hospital not completing concerns</w:t>
      </w:r>
      <w:r w:rsidR="007D5010">
        <w:rPr>
          <w:rFonts w:ascii="Arial" w:hAnsi="Arial" w:cs="Arial"/>
          <w:sz w:val="24"/>
          <w:szCs w:val="24"/>
        </w:rPr>
        <w:t xml:space="preserve">: </w:t>
      </w:r>
      <w:r>
        <w:rPr>
          <w:rFonts w:ascii="Arial" w:hAnsi="Arial" w:cs="Arial"/>
          <w:sz w:val="24"/>
          <w:szCs w:val="24"/>
        </w:rPr>
        <w:t>this is primarily associated with the Em</w:t>
      </w:r>
      <w:r w:rsidRPr="00AA5D9A">
        <w:rPr>
          <w:rFonts w:ascii="Arial" w:hAnsi="Arial" w:cs="Arial"/>
          <w:sz w:val="24"/>
          <w:szCs w:val="24"/>
        </w:rPr>
        <w:t>ergency Department</w:t>
      </w:r>
      <w:r>
        <w:rPr>
          <w:rFonts w:ascii="Arial" w:hAnsi="Arial" w:cs="Arial"/>
          <w:sz w:val="24"/>
          <w:szCs w:val="24"/>
        </w:rPr>
        <w:t xml:space="preserve"> (ED)</w:t>
      </w:r>
      <w:r w:rsidR="00F21B8D">
        <w:rPr>
          <w:rFonts w:ascii="Arial" w:hAnsi="Arial" w:cs="Arial"/>
          <w:sz w:val="24"/>
          <w:szCs w:val="24"/>
        </w:rPr>
        <w:t xml:space="preserve">. </w:t>
      </w:r>
      <w:r w:rsidRPr="00AA5D9A">
        <w:rPr>
          <w:rFonts w:ascii="Arial" w:hAnsi="Arial" w:cs="Arial"/>
          <w:sz w:val="24"/>
          <w:szCs w:val="24"/>
        </w:rPr>
        <w:t xml:space="preserve"> For ex</w:t>
      </w:r>
      <w:r w:rsidRPr="001B549E">
        <w:rPr>
          <w:rFonts w:ascii="Arial" w:hAnsi="Arial" w:cs="Arial"/>
          <w:sz w:val="24"/>
          <w:szCs w:val="24"/>
        </w:rPr>
        <w:t>ample:</w:t>
      </w:r>
    </w:p>
    <w:p w14:paraId="16BD5B34" w14:textId="77777777" w:rsidR="007D5010" w:rsidRPr="001B549E" w:rsidRDefault="007D5010" w:rsidP="0063747A">
      <w:pPr>
        <w:spacing w:after="0" w:line="240" w:lineRule="auto"/>
        <w:jc w:val="both"/>
        <w:rPr>
          <w:rFonts w:ascii="Arial" w:hAnsi="Arial" w:cs="Arial"/>
          <w:sz w:val="24"/>
          <w:szCs w:val="24"/>
        </w:rPr>
      </w:pPr>
    </w:p>
    <w:p w14:paraId="0A3A4E56" w14:textId="34A7BBC6" w:rsidR="00B51175" w:rsidRPr="00614171" w:rsidRDefault="00B51175" w:rsidP="0063747A">
      <w:pPr>
        <w:pStyle w:val="ListParagraph"/>
        <w:numPr>
          <w:ilvl w:val="0"/>
          <w:numId w:val="23"/>
        </w:numPr>
        <w:spacing w:after="0" w:line="240" w:lineRule="auto"/>
        <w:jc w:val="both"/>
        <w:rPr>
          <w:rFonts w:ascii="Arial" w:eastAsia="Times New Roman" w:hAnsi="Arial" w:cs="Arial"/>
          <w:sz w:val="24"/>
          <w:szCs w:val="24"/>
        </w:rPr>
      </w:pPr>
      <w:r w:rsidRPr="001B549E">
        <w:rPr>
          <w:rFonts w:ascii="Arial" w:hAnsi="Arial" w:cs="Arial"/>
          <w:sz w:val="24"/>
          <w:szCs w:val="24"/>
        </w:rPr>
        <w:t>In July 2020</w:t>
      </w:r>
      <w:r w:rsidR="0092029F">
        <w:rPr>
          <w:rFonts w:ascii="Arial" w:hAnsi="Arial" w:cs="Arial"/>
          <w:sz w:val="24"/>
          <w:szCs w:val="24"/>
        </w:rPr>
        <w:t>,</w:t>
      </w:r>
      <w:r w:rsidRPr="001B549E">
        <w:rPr>
          <w:rFonts w:ascii="Arial" w:hAnsi="Arial" w:cs="Arial"/>
          <w:sz w:val="24"/>
          <w:szCs w:val="24"/>
        </w:rPr>
        <w:t xml:space="preserve"> Elaine was b</w:t>
      </w:r>
      <w:r w:rsidRPr="001B549E">
        <w:rPr>
          <w:rFonts w:ascii="Arial" w:eastAsia="Times New Roman" w:hAnsi="Arial" w:cs="Arial"/>
          <w:sz w:val="24"/>
          <w:szCs w:val="24"/>
        </w:rPr>
        <w:t xml:space="preserve">rought in by </w:t>
      </w:r>
      <w:r>
        <w:rPr>
          <w:rFonts w:ascii="Arial" w:eastAsia="Times New Roman" w:hAnsi="Arial" w:cs="Arial"/>
          <w:sz w:val="24"/>
          <w:szCs w:val="24"/>
        </w:rPr>
        <w:t>A</w:t>
      </w:r>
      <w:r w:rsidRPr="001B549E">
        <w:rPr>
          <w:rFonts w:ascii="Arial" w:eastAsia="Times New Roman" w:hAnsi="Arial" w:cs="Arial"/>
          <w:sz w:val="24"/>
          <w:szCs w:val="24"/>
        </w:rPr>
        <w:t xml:space="preserve">mbulance due to alcohol intoxication, </w:t>
      </w:r>
      <w:r w:rsidRPr="00614171">
        <w:rPr>
          <w:rFonts w:ascii="Arial" w:eastAsia="Times New Roman" w:hAnsi="Arial" w:cs="Arial"/>
          <w:sz w:val="24"/>
          <w:szCs w:val="24"/>
        </w:rPr>
        <w:t>the Adult Safeguarding referral section of the ED notes was not completed</w:t>
      </w:r>
      <w:r>
        <w:rPr>
          <w:rFonts w:ascii="Arial" w:eastAsia="Times New Roman" w:hAnsi="Arial" w:cs="Arial"/>
          <w:sz w:val="24"/>
          <w:szCs w:val="24"/>
        </w:rPr>
        <w:t>.</w:t>
      </w:r>
    </w:p>
    <w:p w14:paraId="1F1CFB46" w14:textId="6027A771" w:rsidR="00B51175" w:rsidRPr="00614171" w:rsidRDefault="00B51175" w:rsidP="0063747A">
      <w:pPr>
        <w:pStyle w:val="ListParagraph"/>
        <w:numPr>
          <w:ilvl w:val="0"/>
          <w:numId w:val="23"/>
        </w:numPr>
        <w:spacing w:after="0" w:line="240" w:lineRule="auto"/>
        <w:jc w:val="both"/>
        <w:rPr>
          <w:rFonts w:ascii="Arial" w:hAnsi="Arial" w:cs="Arial"/>
          <w:sz w:val="24"/>
          <w:szCs w:val="24"/>
        </w:rPr>
      </w:pPr>
      <w:r w:rsidRPr="00614171">
        <w:rPr>
          <w:rFonts w:ascii="Arial" w:eastAsia="Times New Roman" w:hAnsi="Arial" w:cs="Arial"/>
          <w:sz w:val="24"/>
          <w:szCs w:val="24"/>
        </w:rPr>
        <w:t>In August 2020, Elaine again arrived at Hospital by Ambulance</w:t>
      </w:r>
      <w:r>
        <w:rPr>
          <w:rFonts w:ascii="Arial" w:eastAsia="Times New Roman" w:hAnsi="Arial" w:cs="Arial"/>
          <w:sz w:val="24"/>
          <w:szCs w:val="24"/>
        </w:rPr>
        <w:t xml:space="preserve"> following a call which highlighted self-neglect</w:t>
      </w:r>
      <w:r w:rsidRPr="00614171">
        <w:rPr>
          <w:rFonts w:ascii="Arial" w:eastAsia="Times New Roman" w:hAnsi="Arial" w:cs="Arial"/>
          <w:sz w:val="24"/>
          <w:szCs w:val="24"/>
        </w:rPr>
        <w:t>, the Adult Safeguarding section of the notes was not completed</w:t>
      </w:r>
      <w:r>
        <w:rPr>
          <w:rFonts w:ascii="Arial" w:eastAsia="Times New Roman" w:hAnsi="Arial" w:cs="Arial"/>
          <w:sz w:val="24"/>
          <w:szCs w:val="24"/>
        </w:rPr>
        <w:t>.</w:t>
      </w:r>
    </w:p>
    <w:p w14:paraId="44EE17F5" w14:textId="64A90F49" w:rsidR="00B51175" w:rsidRPr="00CC4DF0" w:rsidRDefault="00B51175" w:rsidP="0063747A">
      <w:pPr>
        <w:pStyle w:val="ListParagraph"/>
        <w:numPr>
          <w:ilvl w:val="0"/>
          <w:numId w:val="22"/>
        </w:numPr>
        <w:spacing w:after="0" w:line="240" w:lineRule="auto"/>
        <w:jc w:val="both"/>
        <w:rPr>
          <w:rFonts w:ascii="Arial" w:hAnsi="Arial" w:cs="Arial"/>
        </w:rPr>
      </w:pPr>
      <w:r w:rsidRPr="00614171">
        <w:rPr>
          <w:rFonts w:ascii="Arial" w:hAnsi="Arial" w:cs="Arial"/>
          <w:sz w:val="24"/>
          <w:szCs w:val="24"/>
        </w:rPr>
        <w:t>In March 2021</w:t>
      </w:r>
      <w:r w:rsidR="0092029F">
        <w:rPr>
          <w:rFonts w:ascii="Arial" w:hAnsi="Arial" w:cs="Arial"/>
          <w:sz w:val="24"/>
          <w:szCs w:val="24"/>
        </w:rPr>
        <w:t>,</w:t>
      </w:r>
      <w:r w:rsidRPr="00614171">
        <w:rPr>
          <w:rFonts w:ascii="Arial" w:hAnsi="Arial" w:cs="Arial"/>
          <w:sz w:val="24"/>
          <w:szCs w:val="24"/>
        </w:rPr>
        <w:t xml:space="preserve"> a safeguarding referral form was started by a member of the </w:t>
      </w:r>
      <w:r w:rsidRPr="00CC4DF0">
        <w:rPr>
          <w:rFonts w:ascii="Arial" w:hAnsi="Arial" w:cs="Arial"/>
          <w:sz w:val="24"/>
          <w:szCs w:val="24"/>
        </w:rPr>
        <w:t>nursing staff in the ED</w:t>
      </w:r>
      <w:r w:rsidR="00F21B8D">
        <w:rPr>
          <w:rFonts w:ascii="Arial" w:hAnsi="Arial" w:cs="Arial"/>
          <w:sz w:val="24"/>
          <w:szCs w:val="24"/>
        </w:rPr>
        <w:t xml:space="preserve">. </w:t>
      </w:r>
      <w:r w:rsidRPr="00CC4DF0">
        <w:rPr>
          <w:rFonts w:ascii="Arial" w:hAnsi="Arial" w:cs="Arial"/>
          <w:sz w:val="24"/>
          <w:szCs w:val="24"/>
        </w:rPr>
        <w:t xml:space="preserve"> Unfortunately, the referral was not completed and not submitted</w:t>
      </w:r>
      <w:r>
        <w:rPr>
          <w:rFonts w:ascii="Arial" w:hAnsi="Arial" w:cs="Arial"/>
          <w:sz w:val="24"/>
          <w:szCs w:val="24"/>
        </w:rPr>
        <w:t>.</w:t>
      </w:r>
    </w:p>
    <w:p w14:paraId="743C220C" w14:textId="39F218A9" w:rsidR="00B51175" w:rsidRPr="00CC4DF0" w:rsidRDefault="00B51175" w:rsidP="0063747A">
      <w:pPr>
        <w:pStyle w:val="ListParagraph"/>
        <w:numPr>
          <w:ilvl w:val="0"/>
          <w:numId w:val="22"/>
        </w:numPr>
        <w:spacing w:after="0" w:line="240" w:lineRule="auto"/>
        <w:jc w:val="both"/>
        <w:rPr>
          <w:rFonts w:ascii="Arial" w:hAnsi="Arial" w:cs="Arial"/>
          <w:sz w:val="24"/>
          <w:szCs w:val="24"/>
        </w:rPr>
      </w:pPr>
      <w:r w:rsidRPr="00CC4DF0">
        <w:rPr>
          <w:rFonts w:ascii="Arial" w:eastAsia="Times New Roman" w:hAnsi="Arial" w:cs="Arial"/>
          <w:sz w:val="24"/>
          <w:szCs w:val="24"/>
        </w:rPr>
        <w:lastRenderedPageBreak/>
        <w:t xml:space="preserve">In </w:t>
      </w:r>
      <w:r w:rsidR="0092029F" w:rsidRPr="00CC4DF0">
        <w:rPr>
          <w:rFonts w:ascii="Arial" w:eastAsia="Times New Roman" w:hAnsi="Arial" w:cs="Arial"/>
          <w:sz w:val="24"/>
          <w:szCs w:val="24"/>
        </w:rPr>
        <w:t>May 2021,</w:t>
      </w:r>
      <w:r w:rsidRPr="00CC4DF0">
        <w:rPr>
          <w:rFonts w:ascii="Arial" w:eastAsia="Times New Roman" w:hAnsi="Arial" w:cs="Arial"/>
          <w:sz w:val="24"/>
          <w:szCs w:val="24"/>
        </w:rPr>
        <w:t xml:space="preserve"> </w:t>
      </w:r>
      <w:r w:rsidRPr="00CC4DF0">
        <w:rPr>
          <w:rFonts w:ascii="Arial" w:hAnsi="Arial" w:cs="Arial"/>
          <w:sz w:val="24"/>
          <w:szCs w:val="24"/>
        </w:rPr>
        <w:t xml:space="preserve">the Acute Trust </w:t>
      </w:r>
      <w:r w:rsidR="0013236F">
        <w:rPr>
          <w:rFonts w:ascii="Arial" w:hAnsi="Arial" w:cs="Arial"/>
          <w:sz w:val="24"/>
          <w:szCs w:val="24"/>
        </w:rPr>
        <w:t xml:space="preserve">documented </w:t>
      </w:r>
      <w:r w:rsidRPr="00CC4DF0">
        <w:rPr>
          <w:rFonts w:ascii="Arial" w:hAnsi="Arial" w:cs="Arial"/>
          <w:sz w:val="24"/>
          <w:szCs w:val="24"/>
        </w:rPr>
        <w:t>that a “safeguarding was submitted from ED”, but there is no record of this taking place.</w:t>
      </w:r>
      <w:r w:rsidRPr="00CC4DF0">
        <w:rPr>
          <w:rStyle w:val="FootnoteReference"/>
          <w:rFonts w:ascii="Arial" w:hAnsi="Arial" w:cs="Arial"/>
          <w:sz w:val="24"/>
          <w:szCs w:val="24"/>
        </w:rPr>
        <w:t xml:space="preserve"> </w:t>
      </w:r>
    </w:p>
    <w:p w14:paraId="7D68B822" w14:textId="77777777" w:rsidR="007D5010" w:rsidRDefault="007D5010" w:rsidP="0063747A">
      <w:pPr>
        <w:spacing w:after="0" w:line="240" w:lineRule="auto"/>
        <w:jc w:val="both"/>
        <w:rPr>
          <w:rFonts w:ascii="Arial" w:eastAsia="Times New Roman" w:hAnsi="Arial" w:cs="Arial"/>
          <w:sz w:val="24"/>
          <w:szCs w:val="24"/>
        </w:rPr>
      </w:pPr>
    </w:p>
    <w:p w14:paraId="6D491993" w14:textId="26138CB2" w:rsidR="00B51175" w:rsidRPr="0054331B" w:rsidRDefault="00B51175" w:rsidP="0063747A">
      <w:pPr>
        <w:spacing w:after="0" w:line="240" w:lineRule="auto"/>
        <w:jc w:val="both"/>
        <w:rPr>
          <w:sz w:val="24"/>
          <w:szCs w:val="24"/>
        </w:rPr>
      </w:pPr>
      <w:r w:rsidRPr="00A70ED5">
        <w:rPr>
          <w:rFonts w:ascii="Arial" w:eastAsia="Times New Roman" w:hAnsi="Arial" w:cs="Arial"/>
          <w:sz w:val="24"/>
          <w:szCs w:val="24"/>
        </w:rPr>
        <w:t>This happens again at least twice in May 2021</w:t>
      </w:r>
      <w:r w:rsidR="00F21B8D">
        <w:rPr>
          <w:rFonts w:ascii="Arial" w:eastAsia="Times New Roman" w:hAnsi="Arial" w:cs="Arial"/>
          <w:sz w:val="24"/>
          <w:szCs w:val="24"/>
        </w:rPr>
        <w:t xml:space="preserve">. </w:t>
      </w:r>
      <w:r w:rsidRPr="00A70ED5">
        <w:rPr>
          <w:rFonts w:ascii="Arial" w:eastAsia="Times New Roman" w:hAnsi="Arial" w:cs="Arial"/>
          <w:sz w:val="24"/>
          <w:szCs w:val="24"/>
        </w:rPr>
        <w:t xml:space="preserve"> The Acute Trust notes that </w:t>
      </w:r>
      <w:r w:rsidRPr="009A6174">
        <w:rPr>
          <w:rFonts w:ascii="Arial" w:eastAsia="Times New Roman" w:hAnsi="Arial" w:cs="Arial"/>
          <w:i/>
          <w:iCs/>
          <w:sz w:val="24"/>
          <w:szCs w:val="24"/>
        </w:rPr>
        <w:t>“</w:t>
      </w:r>
      <w:r w:rsidRPr="009A6174">
        <w:rPr>
          <w:rFonts w:ascii="Arial" w:hAnsi="Arial" w:cs="Arial"/>
          <w:i/>
          <w:iCs/>
          <w:sz w:val="24"/>
          <w:szCs w:val="24"/>
        </w:rPr>
        <w:t>There was an assumption on numerous occasions that a safeguarding referral had been sent from the Emergency Department</w:t>
      </w:r>
      <w:r w:rsidR="00F21B8D">
        <w:rPr>
          <w:rFonts w:ascii="Arial" w:hAnsi="Arial" w:cs="Arial"/>
          <w:i/>
          <w:iCs/>
          <w:sz w:val="24"/>
          <w:szCs w:val="24"/>
        </w:rPr>
        <w:t>.</w:t>
      </w:r>
      <w:r w:rsidR="009D36CE">
        <w:rPr>
          <w:rFonts w:ascii="Arial" w:hAnsi="Arial" w:cs="Arial"/>
          <w:i/>
          <w:iCs/>
          <w:sz w:val="24"/>
          <w:szCs w:val="24"/>
        </w:rPr>
        <w:t xml:space="preserve"> </w:t>
      </w:r>
      <w:r w:rsidRPr="0054331B">
        <w:rPr>
          <w:rFonts w:ascii="Arial" w:eastAsia="Times New Roman" w:hAnsi="Arial" w:cs="Arial"/>
          <w:sz w:val="24"/>
          <w:szCs w:val="24"/>
        </w:rPr>
        <w:t>N</w:t>
      </w:r>
      <w:r w:rsidRPr="0054331B">
        <w:rPr>
          <w:rFonts w:ascii="Arial" w:hAnsi="Arial" w:cs="Arial"/>
          <w:sz w:val="24"/>
          <w:szCs w:val="24"/>
        </w:rPr>
        <w:t xml:space="preserve">o other Hospital team raised safeguarding concerns for Elaine, perhaps because there was an assumption that </w:t>
      </w:r>
      <w:r>
        <w:rPr>
          <w:rFonts w:ascii="Arial" w:hAnsi="Arial" w:cs="Arial"/>
          <w:sz w:val="24"/>
          <w:szCs w:val="24"/>
        </w:rPr>
        <w:t>it</w:t>
      </w:r>
      <w:r w:rsidRPr="0054331B">
        <w:rPr>
          <w:rFonts w:ascii="Arial" w:hAnsi="Arial" w:cs="Arial"/>
          <w:sz w:val="24"/>
          <w:szCs w:val="24"/>
        </w:rPr>
        <w:t xml:space="preserve"> had</w:t>
      </w:r>
      <w:r>
        <w:rPr>
          <w:rFonts w:ascii="Arial" w:hAnsi="Arial" w:cs="Arial"/>
          <w:sz w:val="24"/>
          <w:szCs w:val="24"/>
        </w:rPr>
        <w:t xml:space="preserve"> already</w:t>
      </w:r>
      <w:r w:rsidRPr="0054331B">
        <w:rPr>
          <w:rFonts w:ascii="Arial" w:hAnsi="Arial" w:cs="Arial"/>
          <w:sz w:val="24"/>
          <w:szCs w:val="24"/>
        </w:rPr>
        <w:t xml:space="preserve"> been done.</w:t>
      </w:r>
    </w:p>
    <w:p w14:paraId="28671F87" w14:textId="77777777" w:rsidR="00B51175" w:rsidRDefault="00B51175" w:rsidP="0063747A">
      <w:pPr>
        <w:spacing w:after="0" w:line="240" w:lineRule="auto"/>
        <w:jc w:val="both"/>
        <w:rPr>
          <w:sz w:val="24"/>
          <w:szCs w:val="24"/>
        </w:rPr>
      </w:pPr>
    </w:p>
    <w:p w14:paraId="451CAF85" w14:textId="744D4CDA" w:rsidR="00B51175" w:rsidRDefault="00B51175" w:rsidP="0063747A">
      <w:pPr>
        <w:spacing w:after="0" w:line="240" w:lineRule="auto"/>
        <w:jc w:val="both"/>
        <w:rPr>
          <w:rFonts w:ascii="Arial" w:hAnsi="Arial" w:cs="Arial"/>
          <w:sz w:val="24"/>
          <w:szCs w:val="24"/>
        </w:rPr>
      </w:pPr>
      <w:r w:rsidRPr="00497928">
        <w:rPr>
          <w:rFonts w:ascii="Arial" w:hAnsi="Arial" w:cs="Arial"/>
          <w:sz w:val="24"/>
          <w:szCs w:val="24"/>
        </w:rPr>
        <w:t>However, other agencies also missed opportunities to raise safeguarding concerns</w:t>
      </w:r>
      <w:r w:rsidR="00F21B8D">
        <w:rPr>
          <w:rFonts w:ascii="Arial" w:hAnsi="Arial" w:cs="Arial"/>
          <w:sz w:val="24"/>
          <w:szCs w:val="24"/>
        </w:rPr>
        <w:t xml:space="preserve">. </w:t>
      </w:r>
    </w:p>
    <w:p w14:paraId="2BF9CFEE" w14:textId="77777777" w:rsidR="007D5010" w:rsidRPr="00497928" w:rsidRDefault="007D5010" w:rsidP="0063747A">
      <w:pPr>
        <w:spacing w:after="0" w:line="240" w:lineRule="auto"/>
        <w:jc w:val="both"/>
        <w:rPr>
          <w:rFonts w:ascii="Arial" w:hAnsi="Arial" w:cs="Arial"/>
          <w:sz w:val="24"/>
          <w:szCs w:val="24"/>
        </w:rPr>
      </w:pPr>
    </w:p>
    <w:p w14:paraId="78866724" w14:textId="26BCB56A" w:rsidR="00B51175" w:rsidRPr="00497928" w:rsidRDefault="00B51175" w:rsidP="0063747A">
      <w:pPr>
        <w:pStyle w:val="ListParagraph"/>
        <w:numPr>
          <w:ilvl w:val="0"/>
          <w:numId w:val="24"/>
        </w:numPr>
        <w:spacing w:after="0" w:line="240" w:lineRule="auto"/>
        <w:jc w:val="both"/>
        <w:rPr>
          <w:rFonts w:ascii="Arial" w:eastAsia="Times New Roman" w:hAnsi="Arial" w:cs="Arial"/>
          <w:sz w:val="24"/>
          <w:szCs w:val="24"/>
        </w:rPr>
      </w:pPr>
      <w:r w:rsidRPr="00497928">
        <w:rPr>
          <w:rFonts w:ascii="Arial" w:eastAsia="Times New Roman" w:hAnsi="Arial" w:cs="Arial"/>
          <w:sz w:val="24"/>
          <w:szCs w:val="24"/>
        </w:rPr>
        <w:t>At least two of the above Hospital attendances involved Ambulance call outs</w:t>
      </w:r>
      <w:r w:rsidR="00F21B8D">
        <w:rPr>
          <w:rFonts w:ascii="Arial" w:eastAsia="Times New Roman" w:hAnsi="Arial" w:cs="Arial"/>
          <w:sz w:val="24"/>
          <w:szCs w:val="24"/>
        </w:rPr>
        <w:t xml:space="preserve">. </w:t>
      </w:r>
      <w:r w:rsidRPr="00497928">
        <w:rPr>
          <w:rFonts w:ascii="Arial" w:eastAsia="Times New Roman" w:hAnsi="Arial" w:cs="Arial"/>
          <w:sz w:val="24"/>
          <w:szCs w:val="24"/>
        </w:rPr>
        <w:t xml:space="preserve"> In August 2020, Elaine made a call to 999 stating she was </w:t>
      </w:r>
      <w:r w:rsidR="00F21B8D">
        <w:rPr>
          <w:rFonts w:ascii="Arial" w:eastAsia="Times New Roman" w:hAnsi="Arial" w:cs="Arial"/>
          <w:sz w:val="24"/>
          <w:szCs w:val="24"/>
        </w:rPr>
        <w:t>“</w:t>
      </w:r>
      <w:r w:rsidRPr="00497928">
        <w:rPr>
          <w:rFonts w:ascii="Arial" w:eastAsia="Times New Roman" w:hAnsi="Arial" w:cs="Arial"/>
          <w:sz w:val="24"/>
          <w:szCs w:val="24"/>
        </w:rPr>
        <w:t>very ill and an alcoholic</w:t>
      </w:r>
      <w:r w:rsidR="00F21B8D">
        <w:rPr>
          <w:rFonts w:ascii="Arial" w:eastAsia="Times New Roman" w:hAnsi="Arial" w:cs="Arial"/>
          <w:sz w:val="24"/>
          <w:szCs w:val="24"/>
        </w:rPr>
        <w:t xml:space="preserve">”. </w:t>
      </w:r>
      <w:r w:rsidRPr="00497928">
        <w:rPr>
          <w:rFonts w:ascii="Arial" w:eastAsia="Times New Roman" w:hAnsi="Arial" w:cs="Arial"/>
          <w:sz w:val="24"/>
          <w:szCs w:val="24"/>
        </w:rPr>
        <w:t xml:space="preserve"> The Ambulance crew attended and documented that </w:t>
      </w:r>
      <w:r>
        <w:rPr>
          <w:rFonts w:ascii="Arial" w:eastAsia="Times New Roman" w:hAnsi="Arial" w:cs="Arial"/>
          <w:i/>
          <w:iCs/>
          <w:sz w:val="24"/>
          <w:szCs w:val="24"/>
        </w:rPr>
        <w:t>Elaine</w:t>
      </w:r>
      <w:r w:rsidRPr="00497928">
        <w:rPr>
          <w:rFonts w:ascii="Arial" w:eastAsia="Times New Roman" w:hAnsi="Arial" w:cs="Arial"/>
          <w:i/>
          <w:iCs/>
          <w:sz w:val="24"/>
          <w:szCs w:val="24"/>
        </w:rPr>
        <w:t xml:space="preserve"> had no recollection of waking that morning and had called her friend as she felt unwell and was afraid of living. Limited food in the fridge and signs of self-neglect documented by crew</w:t>
      </w:r>
      <w:r w:rsidR="00F21B8D">
        <w:rPr>
          <w:rFonts w:ascii="Arial" w:eastAsia="Times New Roman" w:hAnsi="Arial" w:cs="Arial"/>
          <w:i/>
          <w:iCs/>
          <w:sz w:val="24"/>
          <w:szCs w:val="24"/>
        </w:rPr>
        <w:t xml:space="preserve">. </w:t>
      </w:r>
      <w:r>
        <w:rPr>
          <w:rFonts w:ascii="Arial" w:eastAsia="Times New Roman" w:hAnsi="Arial" w:cs="Arial"/>
          <w:sz w:val="24"/>
          <w:szCs w:val="24"/>
        </w:rPr>
        <w:t>Elaine</w:t>
      </w:r>
      <w:r w:rsidRPr="00497928">
        <w:rPr>
          <w:rFonts w:ascii="Arial" w:eastAsia="Times New Roman" w:hAnsi="Arial" w:cs="Arial"/>
          <w:sz w:val="24"/>
          <w:szCs w:val="24"/>
        </w:rPr>
        <w:t xml:space="preserve"> was taken to</w:t>
      </w:r>
      <w:r>
        <w:rPr>
          <w:rFonts w:ascii="Arial" w:eastAsia="Times New Roman" w:hAnsi="Arial" w:cs="Arial"/>
          <w:sz w:val="24"/>
          <w:szCs w:val="24"/>
        </w:rPr>
        <w:t xml:space="preserve"> H</w:t>
      </w:r>
      <w:r w:rsidRPr="00497928">
        <w:rPr>
          <w:rFonts w:ascii="Arial" w:eastAsia="Times New Roman" w:hAnsi="Arial" w:cs="Arial"/>
          <w:sz w:val="24"/>
          <w:szCs w:val="24"/>
        </w:rPr>
        <w:t>ospital for assessment, but no safeguarding concern was submitted.</w:t>
      </w:r>
    </w:p>
    <w:p w14:paraId="572FCA83" w14:textId="759EE363" w:rsidR="00B51175" w:rsidRPr="00D6025A" w:rsidRDefault="00B51175" w:rsidP="0063747A">
      <w:pPr>
        <w:pStyle w:val="ListParagraph"/>
        <w:numPr>
          <w:ilvl w:val="0"/>
          <w:numId w:val="24"/>
        </w:numPr>
        <w:spacing w:after="0" w:line="240" w:lineRule="auto"/>
        <w:jc w:val="both"/>
        <w:rPr>
          <w:rFonts w:ascii="Arial" w:hAnsi="Arial" w:cs="Arial"/>
          <w:sz w:val="24"/>
          <w:szCs w:val="24"/>
        </w:rPr>
      </w:pPr>
      <w:r w:rsidRPr="00497928">
        <w:rPr>
          <w:rFonts w:ascii="Arial" w:hAnsi="Arial" w:cs="Arial"/>
          <w:sz w:val="24"/>
          <w:szCs w:val="24"/>
        </w:rPr>
        <w:t>In early 2021, Elaine was found on the floor by the Fire Service</w:t>
      </w:r>
      <w:r w:rsidR="00F21B8D">
        <w:rPr>
          <w:rFonts w:ascii="Arial" w:hAnsi="Arial" w:cs="Arial"/>
          <w:sz w:val="24"/>
          <w:szCs w:val="24"/>
        </w:rPr>
        <w:t xml:space="preserve">. </w:t>
      </w:r>
      <w:r w:rsidRPr="00497928">
        <w:rPr>
          <w:rFonts w:ascii="Arial" w:hAnsi="Arial" w:cs="Arial"/>
          <w:sz w:val="24"/>
          <w:szCs w:val="24"/>
        </w:rPr>
        <w:t xml:space="preserve">She </w:t>
      </w:r>
      <w:r w:rsidRPr="00497928">
        <w:rPr>
          <w:rFonts w:ascii="Arial" w:eastAsia="Times New Roman" w:hAnsi="Arial" w:cs="Arial"/>
          <w:sz w:val="24"/>
          <w:szCs w:val="24"/>
        </w:rPr>
        <w:t>was left with Ambulance staff but neither agency submitted a safeguarding refe</w:t>
      </w:r>
      <w:r w:rsidRPr="00D6025A">
        <w:rPr>
          <w:rFonts w:ascii="Arial" w:eastAsia="Times New Roman" w:hAnsi="Arial" w:cs="Arial"/>
          <w:sz w:val="24"/>
          <w:szCs w:val="24"/>
        </w:rPr>
        <w:t>rral.</w:t>
      </w:r>
      <w:r w:rsidRPr="00D6025A">
        <w:rPr>
          <w:rStyle w:val="FootnoteReference"/>
          <w:rFonts w:ascii="Arial" w:hAnsi="Arial" w:cs="Arial"/>
          <w:sz w:val="24"/>
          <w:szCs w:val="24"/>
        </w:rPr>
        <w:t xml:space="preserve"> </w:t>
      </w:r>
    </w:p>
    <w:p w14:paraId="5F78D5EF" w14:textId="01E96485" w:rsidR="00B51175" w:rsidRPr="00D6025A" w:rsidRDefault="00B51175" w:rsidP="0063747A">
      <w:pPr>
        <w:pStyle w:val="ListParagraph"/>
        <w:numPr>
          <w:ilvl w:val="0"/>
          <w:numId w:val="24"/>
        </w:numPr>
        <w:spacing w:after="0" w:line="240" w:lineRule="auto"/>
        <w:jc w:val="both"/>
        <w:rPr>
          <w:rFonts w:ascii="Arial" w:hAnsi="Arial" w:cs="Arial"/>
          <w:sz w:val="24"/>
          <w:szCs w:val="24"/>
        </w:rPr>
      </w:pPr>
      <w:r w:rsidRPr="00D6025A">
        <w:rPr>
          <w:rFonts w:ascii="Arial" w:hAnsi="Arial" w:cs="Arial"/>
          <w:sz w:val="24"/>
          <w:szCs w:val="24"/>
        </w:rPr>
        <w:t>The SAR referral (from Adult Social Care) identifies that in December 2020 Elaine reported using codeine to manage her emotional well-being and that this was a missed opportunity to complete an assessment and raise a safeguarding concern.</w:t>
      </w:r>
      <w:r w:rsidRPr="00D6025A">
        <w:rPr>
          <w:rStyle w:val="FootnoteReference"/>
          <w:rFonts w:ascii="Arial" w:hAnsi="Arial" w:cs="Arial"/>
          <w:sz w:val="24"/>
          <w:szCs w:val="24"/>
        </w:rPr>
        <w:t xml:space="preserve"> </w:t>
      </w:r>
    </w:p>
    <w:p w14:paraId="7474EFB4" w14:textId="77777777" w:rsidR="00B51175" w:rsidRPr="0054331B" w:rsidRDefault="00B51175" w:rsidP="0063747A">
      <w:pPr>
        <w:spacing w:after="0" w:line="240" w:lineRule="auto"/>
        <w:jc w:val="both"/>
        <w:rPr>
          <w:sz w:val="24"/>
          <w:szCs w:val="24"/>
        </w:rPr>
      </w:pPr>
    </w:p>
    <w:p w14:paraId="52F07FFD" w14:textId="6F900D8C" w:rsidR="00B51175" w:rsidRPr="001E2FC1" w:rsidRDefault="00B51175" w:rsidP="0063747A">
      <w:pPr>
        <w:spacing w:after="0" w:line="240" w:lineRule="auto"/>
        <w:jc w:val="both"/>
        <w:rPr>
          <w:sz w:val="24"/>
          <w:szCs w:val="24"/>
        </w:rPr>
      </w:pPr>
      <w:r w:rsidRPr="0054331B">
        <w:rPr>
          <w:rFonts w:ascii="Arial" w:hAnsi="Arial" w:cs="Arial"/>
          <w:sz w:val="24"/>
          <w:szCs w:val="24"/>
        </w:rPr>
        <w:t xml:space="preserve">The Acute Trust had previously been mentioned in the completed </w:t>
      </w:r>
      <w:r w:rsidR="00D00C5F">
        <w:rPr>
          <w:rFonts w:ascii="Arial" w:hAnsi="Arial" w:cs="Arial"/>
          <w:sz w:val="24"/>
          <w:szCs w:val="24"/>
        </w:rPr>
        <w:t xml:space="preserve">Kirklees </w:t>
      </w:r>
      <w:r w:rsidRPr="0054331B">
        <w:rPr>
          <w:rFonts w:ascii="Arial" w:hAnsi="Arial" w:cs="Arial"/>
          <w:sz w:val="24"/>
          <w:szCs w:val="24"/>
        </w:rPr>
        <w:t>SAR for Adult N</w:t>
      </w:r>
      <w:r w:rsidR="009E294C">
        <w:rPr>
          <w:rStyle w:val="FootnoteReference"/>
          <w:rFonts w:ascii="Arial" w:hAnsi="Arial" w:cs="Arial"/>
          <w:sz w:val="24"/>
          <w:szCs w:val="24"/>
        </w:rPr>
        <w:footnoteReference w:id="11"/>
      </w:r>
      <w:r w:rsidRPr="0054331B">
        <w:rPr>
          <w:rFonts w:ascii="Arial" w:hAnsi="Arial" w:cs="Arial"/>
          <w:sz w:val="24"/>
          <w:szCs w:val="24"/>
        </w:rPr>
        <w:t xml:space="preserve"> with reference to safeguarding referrals not being sent</w:t>
      </w:r>
      <w:r w:rsidR="00F21B8D">
        <w:rPr>
          <w:rFonts w:ascii="Arial" w:hAnsi="Arial" w:cs="Arial"/>
          <w:sz w:val="24"/>
          <w:szCs w:val="24"/>
        </w:rPr>
        <w:t xml:space="preserve">. </w:t>
      </w:r>
      <w:r w:rsidRPr="0054331B">
        <w:rPr>
          <w:rFonts w:ascii="Arial" w:hAnsi="Arial" w:cs="Arial"/>
          <w:sz w:val="24"/>
          <w:szCs w:val="24"/>
        </w:rPr>
        <w:t xml:space="preserve"> Adult N attended Hospital on 22 occasions, presenting in drink and with signs of self-neglect. Safeguarding referrals were not considered</w:t>
      </w:r>
      <w:r w:rsidR="00F21B8D">
        <w:rPr>
          <w:rFonts w:ascii="Arial" w:hAnsi="Arial" w:cs="Arial"/>
          <w:sz w:val="24"/>
          <w:szCs w:val="24"/>
        </w:rPr>
        <w:t xml:space="preserve">. </w:t>
      </w:r>
      <w:r>
        <w:rPr>
          <w:rFonts w:ascii="Arial" w:hAnsi="Arial" w:cs="Arial"/>
          <w:sz w:val="24"/>
          <w:szCs w:val="24"/>
        </w:rPr>
        <w:t xml:space="preserve"> </w:t>
      </w:r>
      <w:r w:rsidRPr="0054331B">
        <w:rPr>
          <w:rFonts w:ascii="Arial" w:hAnsi="Arial" w:cs="Arial"/>
          <w:sz w:val="24"/>
          <w:szCs w:val="24"/>
        </w:rPr>
        <w:t xml:space="preserve">The Acute Trust acknowledge the need to remind teams to complete a safeguarding </w:t>
      </w:r>
      <w:r w:rsidRPr="001E2FC1">
        <w:rPr>
          <w:rFonts w:ascii="Arial" w:hAnsi="Arial" w:cs="Arial"/>
          <w:sz w:val="24"/>
          <w:szCs w:val="24"/>
        </w:rPr>
        <w:t>referral if they have concerns about a patient even if they think others may have already submitted one.</w:t>
      </w:r>
    </w:p>
    <w:p w14:paraId="720C68F7" w14:textId="77777777" w:rsidR="00B51175" w:rsidRDefault="00B51175" w:rsidP="0063747A">
      <w:pPr>
        <w:spacing w:after="0" w:line="240" w:lineRule="auto"/>
        <w:jc w:val="both"/>
        <w:rPr>
          <w:rFonts w:ascii="Arial" w:hAnsi="Arial" w:cs="Arial"/>
          <w:sz w:val="24"/>
          <w:szCs w:val="24"/>
        </w:rPr>
      </w:pPr>
    </w:p>
    <w:p w14:paraId="18688296" w14:textId="25096AD2" w:rsidR="00B51175" w:rsidRPr="0054331B" w:rsidRDefault="00B51175" w:rsidP="0063747A">
      <w:pPr>
        <w:spacing w:after="0" w:line="240" w:lineRule="auto"/>
        <w:jc w:val="both"/>
        <w:rPr>
          <w:rFonts w:ascii="Arial" w:hAnsi="Arial" w:cs="Arial"/>
          <w:sz w:val="24"/>
          <w:szCs w:val="24"/>
        </w:rPr>
      </w:pPr>
      <w:r>
        <w:rPr>
          <w:rFonts w:ascii="Arial" w:hAnsi="Arial" w:cs="Arial"/>
          <w:sz w:val="24"/>
          <w:szCs w:val="24"/>
        </w:rPr>
        <w:t>The Anne SAR for North Yorkshire SAB recognises that this is a concern beyond the Acute Trust</w:t>
      </w:r>
      <w:r w:rsidR="00F21B8D">
        <w:rPr>
          <w:rFonts w:ascii="Arial" w:hAnsi="Arial" w:cs="Arial"/>
          <w:sz w:val="24"/>
          <w:szCs w:val="24"/>
        </w:rPr>
        <w:t xml:space="preserve">. </w:t>
      </w:r>
      <w:r>
        <w:rPr>
          <w:rFonts w:ascii="Arial" w:hAnsi="Arial" w:cs="Arial"/>
          <w:sz w:val="24"/>
          <w:szCs w:val="24"/>
        </w:rPr>
        <w:t xml:space="preserve">It recommends that </w:t>
      </w:r>
      <w:r w:rsidR="00B011E6">
        <w:rPr>
          <w:rFonts w:ascii="Arial" w:hAnsi="Arial" w:cs="Arial"/>
          <w:sz w:val="24"/>
          <w:szCs w:val="24"/>
        </w:rPr>
        <w:t>“</w:t>
      </w:r>
      <w:r w:rsidRPr="00B260A0">
        <w:rPr>
          <w:rFonts w:ascii="Arial" w:hAnsi="Arial" w:cs="Arial"/>
          <w:bCs/>
          <w:i/>
          <w:iCs/>
          <w:sz w:val="24"/>
          <w:szCs w:val="24"/>
        </w:rPr>
        <w:t>NYSAB</w:t>
      </w:r>
      <w:r w:rsidRPr="00B260A0">
        <w:rPr>
          <w:rFonts w:ascii="Arial" w:hAnsi="Arial" w:cs="Arial"/>
          <w:bCs/>
          <w:i/>
          <w:iCs/>
          <w:sz w:val="24"/>
        </w:rPr>
        <w:t xml:space="preserve"> are required to raise awareness across the Safeguarding Partnership of the requirement of when to raise a safeguarding concern as detailed within the Joint Safeguarding Adults Multi Agency Policies and Procedures, West, North Yorkshire, and York.</w:t>
      </w:r>
      <w:r w:rsidR="00B011E6">
        <w:rPr>
          <w:rFonts w:ascii="Arial" w:hAnsi="Arial" w:cs="Arial"/>
          <w:bCs/>
          <w:i/>
          <w:iCs/>
          <w:sz w:val="24"/>
        </w:rPr>
        <w:t>”</w:t>
      </w:r>
      <w:r w:rsidRPr="00B260A0">
        <w:rPr>
          <w:rStyle w:val="FootnoteReference"/>
          <w:rFonts w:ascii="Arial" w:hAnsi="Arial" w:cs="Arial"/>
          <w:bCs/>
          <w:i/>
          <w:iCs/>
          <w:sz w:val="24"/>
        </w:rPr>
        <w:t xml:space="preserve"> </w:t>
      </w:r>
      <w:r w:rsidRPr="00B260A0">
        <w:rPr>
          <w:rStyle w:val="FootnoteReference"/>
          <w:rFonts w:ascii="Arial" w:hAnsi="Arial" w:cs="Arial"/>
          <w:bCs/>
          <w:i/>
          <w:iCs/>
          <w:sz w:val="24"/>
        </w:rPr>
        <w:footnoteReference w:id="12"/>
      </w:r>
      <w:r>
        <w:rPr>
          <w:rFonts w:ascii="Arial" w:hAnsi="Arial" w:cs="Arial"/>
          <w:sz w:val="24"/>
          <w:szCs w:val="24"/>
        </w:rPr>
        <w:t xml:space="preserve">  This same recommendation seems appropriate in the light of this current SAR.</w:t>
      </w:r>
    </w:p>
    <w:p w14:paraId="751943FF" w14:textId="77777777" w:rsidR="00B51175" w:rsidRDefault="00B51175" w:rsidP="0063747A">
      <w:pPr>
        <w:spacing w:after="0" w:line="240" w:lineRule="auto"/>
        <w:jc w:val="both"/>
        <w:rPr>
          <w:rFonts w:ascii="Arial" w:hAnsi="Arial" w:cs="Arial"/>
          <w:sz w:val="24"/>
          <w:szCs w:val="24"/>
        </w:rPr>
      </w:pPr>
    </w:p>
    <w:p w14:paraId="1FDF0CDA" w14:textId="77777777" w:rsidR="00B51175" w:rsidRDefault="00B51175" w:rsidP="0063747A">
      <w:pPr>
        <w:spacing w:after="0" w:line="240" w:lineRule="auto"/>
        <w:jc w:val="both"/>
        <w:rPr>
          <w:rFonts w:ascii="Arial" w:eastAsia="Times New Roman" w:hAnsi="Arial" w:cs="Arial"/>
        </w:rPr>
      </w:pPr>
    </w:p>
    <w:p w14:paraId="5D929D4B" w14:textId="3029A5E9" w:rsidR="00B51175" w:rsidRPr="001D11A1" w:rsidRDefault="00B51175" w:rsidP="0063747A">
      <w:pPr>
        <w:spacing w:after="0" w:line="240" w:lineRule="auto"/>
        <w:jc w:val="both"/>
        <w:rPr>
          <w:rFonts w:ascii="Arial" w:hAnsi="Arial" w:cs="Arial"/>
          <w:i/>
          <w:iCs/>
          <w:sz w:val="24"/>
          <w:szCs w:val="24"/>
        </w:rPr>
      </w:pPr>
      <w:r w:rsidRPr="001D11A1">
        <w:rPr>
          <w:rFonts w:ascii="Arial" w:hAnsi="Arial" w:cs="Arial"/>
          <w:i/>
          <w:iCs/>
          <w:sz w:val="24"/>
          <w:szCs w:val="24"/>
        </w:rPr>
        <w:t>11.2 The risk of exploitation</w:t>
      </w:r>
    </w:p>
    <w:p w14:paraId="7C50389D" w14:textId="2B1AB1E1" w:rsidR="00B51175" w:rsidRDefault="00B51175" w:rsidP="0063747A">
      <w:pPr>
        <w:spacing w:after="0" w:line="240" w:lineRule="auto"/>
        <w:jc w:val="both"/>
        <w:rPr>
          <w:rFonts w:ascii="Arial" w:hAnsi="Arial" w:cs="Arial"/>
          <w:sz w:val="24"/>
          <w:szCs w:val="24"/>
        </w:rPr>
      </w:pPr>
      <w:r>
        <w:rPr>
          <w:rFonts w:ascii="Arial" w:hAnsi="Arial" w:cs="Arial"/>
          <w:sz w:val="24"/>
          <w:szCs w:val="24"/>
        </w:rPr>
        <w:t>Elaine’s relative social isolation, dependence on others to access her daily living needs, her physical frailty and alcohol use did place her at risk of exploitation and abuse</w:t>
      </w:r>
      <w:r w:rsidR="00F21B8D">
        <w:rPr>
          <w:rFonts w:ascii="Arial" w:hAnsi="Arial" w:cs="Arial"/>
          <w:sz w:val="24"/>
          <w:szCs w:val="24"/>
        </w:rPr>
        <w:t xml:space="preserve">. </w:t>
      </w:r>
      <w:r>
        <w:rPr>
          <w:rFonts w:ascii="Arial" w:hAnsi="Arial" w:cs="Arial"/>
          <w:sz w:val="24"/>
          <w:szCs w:val="24"/>
        </w:rPr>
        <w:t xml:space="preserve"> Her family has suggested that she faced financial abuse from two sources:</w:t>
      </w:r>
    </w:p>
    <w:p w14:paraId="715D4045" w14:textId="77777777" w:rsidR="00D21622" w:rsidRDefault="00D21622" w:rsidP="0063747A">
      <w:pPr>
        <w:spacing w:after="0" w:line="240" w:lineRule="auto"/>
        <w:jc w:val="both"/>
        <w:rPr>
          <w:rFonts w:ascii="Arial" w:hAnsi="Arial" w:cs="Arial"/>
          <w:sz w:val="24"/>
          <w:szCs w:val="24"/>
        </w:rPr>
      </w:pPr>
    </w:p>
    <w:p w14:paraId="09FEFF78" w14:textId="64957DDF" w:rsidR="00B51175" w:rsidRPr="00893A79" w:rsidRDefault="00B51175" w:rsidP="0063747A">
      <w:pPr>
        <w:pStyle w:val="ListParagraph"/>
        <w:numPr>
          <w:ilvl w:val="0"/>
          <w:numId w:val="37"/>
        </w:numPr>
        <w:spacing w:after="0" w:line="240" w:lineRule="auto"/>
        <w:jc w:val="both"/>
        <w:rPr>
          <w:rFonts w:ascii="Arial" w:hAnsi="Arial" w:cs="Arial"/>
          <w:sz w:val="24"/>
          <w:szCs w:val="24"/>
        </w:rPr>
      </w:pPr>
      <w:r w:rsidRPr="00893A79">
        <w:rPr>
          <w:rFonts w:ascii="Arial" w:hAnsi="Arial" w:cs="Arial"/>
          <w:sz w:val="24"/>
          <w:szCs w:val="24"/>
        </w:rPr>
        <w:t xml:space="preserve">Taxi drivers who </w:t>
      </w:r>
      <w:r w:rsidR="001C4B32">
        <w:rPr>
          <w:rFonts w:ascii="Arial" w:hAnsi="Arial" w:cs="Arial"/>
          <w:sz w:val="24"/>
          <w:szCs w:val="24"/>
        </w:rPr>
        <w:t xml:space="preserve">were being </w:t>
      </w:r>
      <w:r w:rsidRPr="00893A79">
        <w:rPr>
          <w:rFonts w:ascii="Arial" w:hAnsi="Arial" w:cs="Arial"/>
          <w:sz w:val="24"/>
          <w:szCs w:val="24"/>
        </w:rPr>
        <w:t>ask</w:t>
      </w:r>
      <w:r w:rsidR="001C4B32">
        <w:rPr>
          <w:rFonts w:ascii="Arial" w:hAnsi="Arial" w:cs="Arial"/>
          <w:sz w:val="24"/>
          <w:szCs w:val="24"/>
        </w:rPr>
        <w:t>ed</w:t>
      </w:r>
      <w:r w:rsidRPr="00893A79">
        <w:rPr>
          <w:rFonts w:ascii="Arial" w:hAnsi="Arial" w:cs="Arial"/>
          <w:sz w:val="24"/>
          <w:szCs w:val="24"/>
        </w:rPr>
        <w:t xml:space="preserve"> to buy alcohol for her</w:t>
      </w:r>
      <w:r>
        <w:rPr>
          <w:rFonts w:ascii="Arial" w:hAnsi="Arial" w:cs="Arial"/>
          <w:sz w:val="24"/>
          <w:szCs w:val="24"/>
        </w:rPr>
        <w:t>; and</w:t>
      </w:r>
    </w:p>
    <w:p w14:paraId="43BD8240" w14:textId="46EB3E39" w:rsidR="00B51175" w:rsidRDefault="00B51175" w:rsidP="0063747A">
      <w:pPr>
        <w:pStyle w:val="ListParagraph"/>
        <w:numPr>
          <w:ilvl w:val="0"/>
          <w:numId w:val="37"/>
        </w:numPr>
        <w:spacing w:after="0" w:line="240" w:lineRule="auto"/>
        <w:jc w:val="both"/>
        <w:rPr>
          <w:rFonts w:ascii="Arial" w:hAnsi="Arial" w:cs="Arial"/>
          <w:sz w:val="24"/>
          <w:szCs w:val="24"/>
        </w:rPr>
      </w:pPr>
      <w:r w:rsidRPr="00893A79">
        <w:rPr>
          <w:rFonts w:ascii="Arial" w:hAnsi="Arial" w:cs="Arial"/>
          <w:sz w:val="24"/>
          <w:szCs w:val="24"/>
        </w:rPr>
        <w:lastRenderedPageBreak/>
        <w:t>A man with whom she had had a sexual relationship a long time previously but who remained in contact</w:t>
      </w:r>
      <w:r w:rsidR="00F21B8D">
        <w:rPr>
          <w:rFonts w:ascii="Arial" w:hAnsi="Arial" w:cs="Arial"/>
          <w:sz w:val="24"/>
          <w:szCs w:val="24"/>
        </w:rPr>
        <w:t xml:space="preserve">. </w:t>
      </w:r>
      <w:r>
        <w:rPr>
          <w:rFonts w:ascii="Arial" w:hAnsi="Arial" w:cs="Arial"/>
          <w:sz w:val="24"/>
          <w:szCs w:val="24"/>
        </w:rPr>
        <w:t xml:space="preserve"> (It is important to note that this was not anyone who is identified elsewhere in this report.)   No further information was identified as to whether this was occurring during or just prior to the review period</w:t>
      </w:r>
      <w:r w:rsidR="00F21B8D">
        <w:rPr>
          <w:rFonts w:ascii="Arial" w:hAnsi="Arial" w:cs="Arial"/>
          <w:sz w:val="24"/>
          <w:szCs w:val="24"/>
        </w:rPr>
        <w:t xml:space="preserve">. </w:t>
      </w:r>
      <w:r>
        <w:rPr>
          <w:rFonts w:ascii="Arial" w:hAnsi="Arial" w:cs="Arial"/>
          <w:sz w:val="24"/>
          <w:szCs w:val="24"/>
        </w:rPr>
        <w:t xml:space="preserve"> Therefore, no</w:t>
      </w:r>
      <w:r w:rsidR="000733D8">
        <w:rPr>
          <w:rFonts w:ascii="Arial" w:hAnsi="Arial" w:cs="Arial"/>
          <w:sz w:val="24"/>
          <w:szCs w:val="24"/>
        </w:rPr>
        <w:t xml:space="preserve"> </w:t>
      </w:r>
      <w:r>
        <w:rPr>
          <w:rFonts w:ascii="Arial" w:hAnsi="Arial" w:cs="Arial"/>
          <w:sz w:val="24"/>
          <w:szCs w:val="24"/>
        </w:rPr>
        <w:t>comments are made.</w:t>
      </w:r>
    </w:p>
    <w:p w14:paraId="5E5F957B" w14:textId="77777777" w:rsidR="00B51175" w:rsidRDefault="00B51175" w:rsidP="0063747A">
      <w:pPr>
        <w:spacing w:after="0" w:line="240" w:lineRule="auto"/>
        <w:jc w:val="both"/>
        <w:rPr>
          <w:rFonts w:ascii="Arial" w:hAnsi="Arial" w:cs="Arial"/>
          <w:sz w:val="24"/>
          <w:szCs w:val="24"/>
        </w:rPr>
      </w:pPr>
    </w:p>
    <w:p w14:paraId="24E3A197" w14:textId="77057F82" w:rsidR="00B51175" w:rsidRDefault="00B51175" w:rsidP="0063747A">
      <w:pPr>
        <w:spacing w:after="0" w:line="240" w:lineRule="auto"/>
        <w:jc w:val="both"/>
        <w:rPr>
          <w:rFonts w:ascii="Arial" w:hAnsi="Arial" w:cs="Arial"/>
          <w:sz w:val="24"/>
          <w:szCs w:val="24"/>
        </w:rPr>
      </w:pPr>
      <w:r>
        <w:rPr>
          <w:rFonts w:ascii="Arial" w:hAnsi="Arial" w:cs="Arial"/>
          <w:sz w:val="24"/>
          <w:szCs w:val="24"/>
        </w:rPr>
        <w:t xml:space="preserve">Her family said that Elaine was known to request </w:t>
      </w:r>
      <w:r w:rsidR="00A34162">
        <w:rPr>
          <w:rFonts w:ascii="Arial" w:hAnsi="Arial" w:cs="Arial"/>
          <w:sz w:val="24"/>
          <w:szCs w:val="24"/>
        </w:rPr>
        <w:t xml:space="preserve">that </w:t>
      </w:r>
      <w:r>
        <w:rPr>
          <w:rFonts w:ascii="Arial" w:hAnsi="Arial" w:cs="Arial"/>
          <w:sz w:val="24"/>
          <w:szCs w:val="24"/>
        </w:rPr>
        <w:t>taxi driver</w:t>
      </w:r>
      <w:r w:rsidR="003355C4">
        <w:rPr>
          <w:rFonts w:ascii="Arial" w:hAnsi="Arial" w:cs="Arial"/>
          <w:sz w:val="24"/>
          <w:szCs w:val="24"/>
        </w:rPr>
        <w:t>s</w:t>
      </w:r>
      <w:r>
        <w:rPr>
          <w:rFonts w:ascii="Arial" w:hAnsi="Arial" w:cs="Arial"/>
          <w:sz w:val="24"/>
          <w:szCs w:val="24"/>
        </w:rPr>
        <w:t xml:space="preserve"> buy her alcohol</w:t>
      </w:r>
      <w:r w:rsidR="00F21B8D">
        <w:rPr>
          <w:rFonts w:ascii="Arial" w:hAnsi="Arial" w:cs="Arial"/>
          <w:sz w:val="24"/>
          <w:szCs w:val="24"/>
        </w:rPr>
        <w:t xml:space="preserve">. </w:t>
      </w:r>
      <w:r w:rsidR="00A34162">
        <w:rPr>
          <w:rFonts w:ascii="Arial" w:hAnsi="Arial" w:cs="Arial"/>
          <w:sz w:val="24"/>
          <w:szCs w:val="24"/>
        </w:rPr>
        <w:t xml:space="preserve"> </w:t>
      </w:r>
      <w:r>
        <w:rPr>
          <w:rFonts w:ascii="Arial" w:hAnsi="Arial" w:cs="Arial"/>
          <w:sz w:val="24"/>
          <w:szCs w:val="24"/>
        </w:rPr>
        <w:t xml:space="preserve">She gave them her bank card to </w:t>
      </w:r>
      <w:r w:rsidR="00A34162">
        <w:rPr>
          <w:rFonts w:ascii="Arial" w:hAnsi="Arial" w:cs="Arial"/>
          <w:sz w:val="24"/>
          <w:szCs w:val="24"/>
        </w:rPr>
        <w:t>draw</w:t>
      </w:r>
      <w:r>
        <w:rPr>
          <w:rFonts w:ascii="Arial" w:hAnsi="Arial" w:cs="Arial"/>
          <w:sz w:val="24"/>
          <w:szCs w:val="24"/>
        </w:rPr>
        <w:t xml:space="preserve"> money out of the bank then they brought it back with the alcohol</w:t>
      </w:r>
      <w:r w:rsidR="00F21B8D">
        <w:rPr>
          <w:rFonts w:ascii="Arial" w:hAnsi="Arial" w:cs="Arial"/>
          <w:sz w:val="24"/>
          <w:szCs w:val="24"/>
        </w:rPr>
        <w:t xml:space="preserve">. </w:t>
      </w:r>
      <w:r>
        <w:rPr>
          <w:rFonts w:ascii="Arial" w:hAnsi="Arial" w:cs="Arial"/>
          <w:sz w:val="24"/>
          <w:szCs w:val="24"/>
        </w:rPr>
        <w:t xml:space="preserve"> Elaine was advised not to do this, and her family contacted one company who did stop supplying her</w:t>
      </w:r>
      <w:r w:rsidR="00F21B8D">
        <w:rPr>
          <w:rFonts w:ascii="Arial" w:hAnsi="Arial" w:cs="Arial"/>
          <w:sz w:val="24"/>
          <w:szCs w:val="24"/>
        </w:rPr>
        <w:t xml:space="preserve">. </w:t>
      </w:r>
      <w:r>
        <w:rPr>
          <w:rFonts w:ascii="Arial" w:hAnsi="Arial" w:cs="Arial"/>
          <w:sz w:val="24"/>
          <w:szCs w:val="24"/>
        </w:rPr>
        <w:t xml:space="preserve"> Elaine herself expressed concern that professionals should not tell her family about her use of taxis in case they put a stop to it</w:t>
      </w:r>
      <w:r w:rsidR="00F21B8D">
        <w:rPr>
          <w:rFonts w:ascii="Arial" w:hAnsi="Arial" w:cs="Arial"/>
          <w:sz w:val="24"/>
          <w:szCs w:val="24"/>
        </w:rPr>
        <w:t xml:space="preserve">. </w:t>
      </w:r>
      <w:r>
        <w:rPr>
          <w:rFonts w:ascii="Arial" w:hAnsi="Arial" w:cs="Arial"/>
          <w:sz w:val="24"/>
          <w:szCs w:val="24"/>
        </w:rPr>
        <w:t xml:space="preserve">  </w:t>
      </w:r>
    </w:p>
    <w:p w14:paraId="75E49268" w14:textId="77777777" w:rsidR="00B51175" w:rsidRDefault="00B51175" w:rsidP="0063747A">
      <w:pPr>
        <w:spacing w:after="0" w:line="240" w:lineRule="auto"/>
        <w:jc w:val="both"/>
        <w:rPr>
          <w:rFonts w:ascii="Arial" w:hAnsi="Arial" w:cs="Arial"/>
          <w:sz w:val="24"/>
          <w:szCs w:val="24"/>
        </w:rPr>
      </w:pPr>
    </w:p>
    <w:p w14:paraId="5CA97142" w14:textId="0684462B" w:rsidR="00B51175" w:rsidRDefault="00B51175" w:rsidP="0063747A">
      <w:pPr>
        <w:spacing w:after="0" w:line="240" w:lineRule="auto"/>
        <w:jc w:val="both"/>
        <w:rPr>
          <w:rFonts w:ascii="Arial" w:eastAsia="Times New Roman" w:hAnsi="Arial" w:cs="Arial"/>
          <w:sz w:val="24"/>
          <w:szCs w:val="24"/>
        </w:rPr>
      </w:pPr>
      <w:r>
        <w:rPr>
          <w:rFonts w:ascii="Arial" w:hAnsi="Arial" w:cs="Arial"/>
          <w:sz w:val="24"/>
          <w:szCs w:val="24"/>
        </w:rPr>
        <w:t>However, none of the professionals were aware of either of these situations leading to financial abuse</w:t>
      </w:r>
      <w:r w:rsidR="00F21B8D">
        <w:rPr>
          <w:rFonts w:ascii="Arial" w:hAnsi="Arial" w:cs="Arial"/>
          <w:sz w:val="24"/>
          <w:szCs w:val="24"/>
        </w:rPr>
        <w:t xml:space="preserve">. </w:t>
      </w:r>
      <w:r>
        <w:rPr>
          <w:rFonts w:ascii="Arial" w:hAnsi="Arial" w:cs="Arial"/>
          <w:sz w:val="24"/>
          <w:szCs w:val="24"/>
        </w:rPr>
        <w:t xml:space="preserve"> It was commented that one taxi company Elaine used had a good reputation for doing shopping for people wi</w:t>
      </w:r>
      <w:r w:rsidRPr="00A91594">
        <w:rPr>
          <w:rFonts w:ascii="Arial" w:hAnsi="Arial" w:cs="Arial"/>
          <w:sz w:val="24"/>
          <w:szCs w:val="24"/>
        </w:rPr>
        <w:t>th mobility problems</w:t>
      </w:r>
      <w:r w:rsidR="00F21B8D">
        <w:rPr>
          <w:rFonts w:ascii="Arial" w:hAnsi="Arial" w:cs="Arial"/>
          <w:sz w:val="24"/>
          <w:szCs w:val="24"/>
        </w:rPr>
        <w:t xml:space="preserve">. </w:t>
      </w:r>
      <w:r w:rsidRPr="00A91594">
        <w:rPr>
          <w:rFonts w:ascii="Arial" w:hAnsi="Arial" w:cs="Arial"/>
          <w:sz w:val="24"/>
          <w:szCs w:val="24"/>
        </w:rPr>
        <w:t xml:space="preserve"> It is also wort</w:t>
      </w:r>
      <w:r>
        <w:rPr>
          <w:rFonts w:ascii="Arial" w:hAnsi="Arial" w:cs="Arial"/>
          <w:sz w:val="24"/>
          <w:szCs w:val="24"/>
        </w:rPr>
        <w:t>h</w:t>
      </w:r>
      <w:r w:rsidRPr="00A91594">
        <w:rPr>
          <w:rFonts w:ascii="Arial" w:hAnsi="Arial" w:cs="Arial"/>
          <w:sz w:val="24"/>
          <w:szCs w:val="24"/>
        </w:rPr>
        <w:t xml:space="preserve"> noting that in March 2021 a taxi driver called </w:t>
      </w:r>
      <w:r w:rsidRPr="00A91594">
        <w:rPr>
          <w:rFonts w:ascii="Arial" w:eastAsia="Times New Roman" w:hAnsi="Arial" w:cs="Arial"/>
          <w:sz w:val="24"/>
          <w:szCs w:val="24"/>
        </w:rPr>
        <w:t xml:space="preserve">111 with concerns that </w:t>
      </w:r>
      <w:r>
        <w:rPr>
          <w:rFonts w:ascii="Arial" w:eastAsia="Times New Roman" w:hAnsi="Arial" w:cs="Arial"/>
          <w:sz w:val="24"/>
          <w:szCs w:val="24"/>
        </w:rPr>
        <w:t>Elaine</w:t>
      </w:r>
      <w:r w:rsidRPr="00A91594">
        <w:rPr>
          <w:rFonts w:ascii="Arial" w:eastAsia="Times New Roman" w:hAnsi="Arial" w:cs="Arial"/>
          <w:sz w:val="24"/>
          <w:szCs w:val="24"/>
        </w:rPr>
        <w:t xml:space="preserve"> was breathing heavily and appeared in drink.</w:t>
      </w:r>
    </w:p>
    <w:p w14:paraId="269377F1" w14:textId="77777777" w:rsidR="00B51175" w:rsidRDefault="00B51175" w:rsidP="0063747A">
      <w:pPr>
        <w:spacing w:after="0" w:line="240" w:lineRule="auto"/>
        <w:jc w:val="both"/>
        <w:rPr>
          <w:rFonts w:ascii="Arial" w:eastAsia="Times New Roman" w:hAnsi="Arial" w:cs="Arial"/>
          <w:sz w:val="24"/>
          <w:szCs w:val="24"/>
        </w:rPr>
      </w:pPr>
    </w:p>
    <w:p w14:paraId="2DD7AA2E" w14:textId="6AC8F386" w:rsidR="00B51175" w:rsidRDefault="00B51175" w:rsidP="0063747A">
      <w:pPr>
        <w:spacing w:after="0" w:line="240" w:lineRule="auto"/>
        <w:jc w:val="both"/>
        <w:rPr>
          <w:rFonts w:ascii="Arial" w:eastAsia="Times New Roman" w:hAnsi="Arial" w:cs="Arial"/>
          <w:sz w:val="24"/>
          <w:szCs w:val="24"/>
        </w:rPr>
      </w:pPr>
      <w:r>
        <w:rPr>
          <w:rFonts w:ascii="Arial" w:eastAsia="Times New Roman" w:hAnsi="Arial" w:cs="Arial"/>
          <w:sz w:val="24"/>
          <w:szCs w:val="24"/>
        </w:rPr>
        <w:t>As a result no comments or recommendations are made about he</w:t>
      </w:r>
      <w:r w:rsidR="0057057C">
        <w:rPr>
          <w:rFonts w:ascii="Arial" w:eastAsia="Times New Roman" w:hAnsi="Arial" w:cs="Arial"/>
          <w:sz w:val="24"/>
          <w:szCs w:val="24"/>
        </w:rPr>
        <w:t>r</w:t>
      </w:r>
      <w:r>
        <w:rPr>
          <w:rFonts w:ascii="Arial" w:eastAsia="Times New Roman" w:hAnsi="Arial" w:cs="Arial"/>
          <w:sz w:val="24"/>
          <w:szCs w:val="24"/>
        </w:rPr>
        <w:t xml:space="preserve"> use of taxis, but it has been included in case this emerges as a pattern in other safeguarding work in North Yorkshire.</w:t>
      </w:r>
    </w:p>
    <w:p w14:paraId="3A33470D" w14:textId="77777777" w:rsidR="009D36CE" w:rsidRDefault="009D36CE" w:rsidP="0063747A">
      <w:pPr>
        <w:spacing w:after="0" w:line="240" w:lineRule="auto"/>
        <w:jc w:val="both"/>
      </w:pPr>
    </w:p>
    <w:p w14:paraId="0AED79D9" w14:textId="77777777" w:rsidR="00B51175" w:rsidRDefault="00B51175" w:rsidP="0063747A">
      <w:pPr>
        <w:spacing w:after="0" w:line="240" w:lineRule="auto"/>
        <w:jc w:val="both"/>
      </w:pPr>
    </w:p>
    <w:p w14:paraId="7B9B60E8" w14:textId="0D9E517A" w:rsidR="00B51175" w:rsidRPr="001D11A1" w:rsidRDefault="00B51175" w:rsidP="0063747A">
      <w:pPr>
        <w:pStyle w:val="NoSpacing"/>
        <w:jc w:val="both"/>
        <w:rPr>
          <w:rFonts w:ascii="Arial" w:hAnsi="Arial" w:cs="Arial"/>
          <w:i/>
          <w:iCs/>
          <w:sz w:val="24"/>
          <w:szCs w:val="24"/>
        </w:rPr>
      </w:pPr>
      <w:r w:rsidRPr="001D11A1">
        <w:rPr>
          <w:rFonts w:ascii="Arial" w:hAnsi="Arial" w:cs="Arial"/>
          <w:i/>
          <w:iCs/>
          <w:sz w:val="24"/>
          <w:szCs w:val="24"/>
        </w:rPr>
        <w:t>11.3 The discharge in April 2021</w:t>
      </w:r>
    </w:p>
    <w:p w14:paraId="098A4FDF" w14:textId="22C57C89" w:rsidR="00B51175" w:rsidRDefault="00B51175" w:rsidP="0063747A">
      <w:pPr>
        <w:pStyle w:val="NoSpacing"/>
        <w:jc w:val="both"/>
        <w:rPr>
          <w:rFonts w:ascii="Arial" w:hAnsi="Arial" w:cs="Arial"/>
          <w:sz w:val="24"/>
          <w:szCs w:val="24"/>
        </w:rPr>
      </w:pPr>
      <w:r>
        <w:rPr>
          <w:rFonts w:ascii="Arial" w:hAnsi="Arial" w:cs="Arial"/>
          <w:sz w:val="24"/>
          <w:szCs w:val="24"/>
        </w:rPr>
        <w:t>In both 2016 and 2018 Elaine had Acute Hospital admissions</w:t>
      </w:r>
      <w:r w:rsidR="00F21B8D">
        <w:rPr>
          <w:rFonts w:ascii="Arial" w:hAnsi="Arial" w:cs="Arial"/>
          <w:sz w:val="24"/>
          <w:szCs w:val="24"/>
        </w:rPr>
        <w:t xml:space="preserve">. </w:t>
      </w:r>
      <w:r>
        <w:rPr>
          <w:rFonts w:ascii="Arial" w:hAnsi="Arial" w:cs="Arial"/>
          <w:sz w:val="24"/>
          <w:szCs w:val="24"/>
        </w:rPr>
        <w:t xml:space="preserve"> On both occasions there were discussions about whether she needed some form of residential care</w:t>
      </w:r>
      <w:r w:rsidR="00F21B8D">
        <w:rPr>
          <w:rFonts w:ascii="Arial" w:hAnsi="Arial" w:cs="Arial"/>
          <w:sz w:val="24"/>
          <w:szCs w:val="24"/>
        </w:rPr>
        <w:t xml:space="preserve">. </w:t>
      </w:r>
      <w:r>
        <w:rPr>
          <w:rFonts w:ascii="Arial" w:hAnsi="Arial" w:cs="Arial"/>
          <w:sz w:val="24"/>
          <w:szCs w:val="24"/>
        </w:rPr>
        <w:t xml:space="preserve"> In 2016, Elaine herself showed interest in this possibility</w:t>
      </w:r>
      <w:r w:rsidR="00F21B8D">
        <w:rPr>
          <w:rFonts w:ascii="Arial" w:hAnsi="Arial" w:cs="Arial"/>
          <w:sz w:val="24"/>
          <w:szCs w:val="24"/>
        </w:rPr>
        <w:t xml:space="preserve">. </w:t>
      </w:r>
      <w:r>
        <w:rPr>
          <w:rFonts w:ascii="Arial" w:hAnsi="Arial" w:cs="Arial"/>
          <w:sz w:val="24"/>
          <w:szCs w:val="24"/>
        </w:rPr>
        <w:t xml:space="preserve"> In 2018</w:t>
      </w:r>
      <w:r w:rsidR="00133126">
        <w:rPr>
          <w:rFonts w:ascii="Arial" w:hAnsi="Arial" w:cs="Arial"/>
          <w:sz w:val="24"/>
          <w:szCs w:val="24"/>
        </w:rPr>
        <w:t>,</w:t>
      </w:r>
      <w:r>
        <w:rPr>
          <w:rFonts w:ascii="Arial" w:hAnsi="Arial" w:cs="Arial"/>
          <w:sz w:val="24"/>
          <w:szCs w:val="24"/>
        </w:rPr>
        <w:t xml:space="preserve"> her family suggested she should be in residential care, but Elaine was not in agreement.</w:t>
      </w:r>
    </w:p>
    <w:p w14:paraId="5CBE4B69" w14:textId="77777777" w:rsidR="00B51175" w:rsidRDefault="00B51175" w:rsidP="0063747A">
      <w:pPr>
        <w:pStyle w:val="NoSpacing"/>
        <w:jc w:val="both"/>
        <w:rPr>
          <w:rFonts w:ascii="Arial" w:hAnsi="Arial" w:cs="Arial"/>
          <w:sz w:val="24"/>
          <w:szCs w:val="24"/>
        </w:rPr>
      </w:pPr>
    </w:p>
    <w:p w14:paraId="1DD37AE8" w14:textId="4EB14EDB" w:rsidR="00B51175" w:rsidRPr="00AD5BFE" w:rsidRDefault="00B51175" w:rsidP="0063747A">
      <w:pPr>
        <w:pStyle w:val="NoSpacing"/>
        <w:jc w:val="both"/>
        <w:rPr>
          <w:rFonts w:ascii="Arial" w:hAnsi="Arial" w:cs="Arial"/>
          <w:sz w:val="24"/>
          <w:szCs w:val="24"/>
        </w:rPr>
      </w:pPr>
      <w:r w:rsidRPr="00AD5BFE">
        <w:rPr>
          <w:rFonts w:ascii="Arial" w:hAnsi="Arial" w:cs="Arial"/>
          <w:sz w:val="24"/>
          <w:szCs w:val="24"/>
        </w:rPr>
        <w:t>In August 2020, Elaine was admitted to hospital due to being unwell and reporting suicidal feelings</w:t>
      </w:r>
      <w:r w:rsidR="00F21B8D">
        <w:rPr>
          <w:rFonts w:ascii="Arial" w:hAnsi="Arial" w:cs="Arial"/>
          <w:sz w:val="24"/>
          <w:szCs w:val="24"/>
        </w:rPr>
        <w:t xml:space="preserve">. </w:t>
      </w:r>
      <w:r>
        <w:rPr>
          <w:rFonts w:ascii="Arial" w:hAnsi="Arial" w:cs="Arial"/>
          <w:sz w:val="24"/>
          <w:szCs w:val="24"/>
        </w:rPr>
        <w:t xml:space="preserve"> A safeguarding concern was raised at this point (see above)</w:t>
      </w:r>
      <w:r w:rsidR="00F21B8D">
        <w:rPr>
          <w:rFonts w:ascii="Arial" w:hAnsi="Arial" w:cs="Arial"/>
          <w:sz w:val="24"/>
          <w:szCs w:val="24"/>
        </w:rPr>
        <w:t xml:space="preserve">. </w:t>
      </w:r>
      <w:r w:rsidRPr="00AD5BFE">
        <w:rPr>
          <w:rFonts w:ascii="Arial" w:hAnsi="Arial" w:cs="Arial"/>
          <w:sz w:val="24"/>
          <w:szCs w:val="24"/>
        </w:rPr>
        <w:t xml:space="preserve"> The hospital discharge not</w:t>
      </w:r>
      <w:r w:rsidR="00133126">
        <w:rPr>
          <w:rFonts w:ascii="Arial" w:hAnsi="Arial" w:cs="Arial"/>
          <w:sz w:val="24"/>
          <w:szCs w:val="24"/>
        </w:rPr>
        <w:t>e</w:t>
      </w:r>
      <w:r w:rsidRPr="00AD5BFE">
        <w:rPr>
          <w:rFonts w:ascii="Arial" w:hAnsi="Arial" w:cs="Arial"/>
          <w:sz w:val="24"/>
          <w:szCs w:val="24"/>
        </w:rPr>
        <w:t xml:space="preserve"> reads </w:t>
      </w:r>
      <w:r w:rsidRPr="00AD5BFE">
        <w:rPr>
          <w:rFonts w:ascii="Arial" w:hAnsi="Arial" w:cs="Arial"/>
          <w:i/>
          <w:iCs/>
          <w:sz w:val="24"/>
          <w:szCs w:val="24"/>
        </w:rPr>
        <w:t>“Alcoholism, Arthritis, Hip replacement, depression</w:t>
      </w:r>
      <w:r w:rsidR="00014682">
        <w:rPr>
          <w:rFonts w:ascii="Arial" w:hAnsi="Arial" w:cs="Arial"/>
          <w:i/>
          <w:iCs/>
          <w:sz w:val="24"/>
          <w:szCs w:val="24"/>
        </w:rPr>
        <w:t xml:space="preserve"> </w:t>
      </w:r>
      <w:r w:rsidRPr="00AD5BFE">
        <w:rPr>
          <w:rFonts w:ascii="Arial" w:hAnsi="Arial" w:cs="Arial"/>
          <w:i/>
          <w:iCs/>
          <w:sz w:val="24"/>
          <w:szCs w:val="24"/>
        </w:rPr>
        <w:t>…</w:t>
      </w:r>
      <w:r w:rsidR="00014682">
        <w:rPr>
          <w:rFonts w:ascii="Arial" w:hAnsi="Arial" w:cs="Arial"/>
          <w:i/>
          <w:iCs/>
          <w:sz w:val="24"/>
          <w:szCs w:val="24"/>
        </w:rPr>
        <w:t xml:space="preserve"> </w:t>
      </w:r>
      <w:r w:rsidRPr="00AD5BFE">
        <w:rPr>
          <w:rFonts w:ascii="Arial" w:hAnsi="Arial" w:cs="Arial"/>
          <w:i/>
          <w:iCs/>
          <w:sz w:val="24"/>
          <w:szCs w:val="24"/>
        </w:rPr>
        <w:t>Known to mental health services for last decade”</w:t>
      </w:r>
      <w:r w:rsidR="00F21B8D">
        <w:rPr>
          <w:rFonts w:ascii="Arial" w:hAnsi="Arial" w:cs="Arial"/>
          <w:sz w:val="24"/>
          <w:szCs w:val="24"/>
        </w:rPr>
        <w:t xml:space="preserve">. </w:t>
      </w:r>
      <w:r w:rsidRPr="00AD5BFE">
        <w:rPr>
          <w:rFonts w:ascii="Arial" w:hAnsi="Arial" w:cs="Arial"/>
          <w:sz w:val="24"/>
          <w:szCs w:val="24"/>
        </w:rPr>
        <w:t xml:space="preserve"> She then had a short stay in a Care Home</w:t>
      </w:r>
      <w:r w:rsidR="00B17452">
        <w:rPr>
          <w:rFonts w:ascii="Arial" w:hAnsi="Arial" w:cs="Arial"/>
          <w:sz w:val="24"/>
          <w:szCs w:val="24"/>
        </w:rPr>
        <w:t xml:space="preserve"> and</w:t>
      </w:r>
      <w:r w:rsidRPr="00AD5BFE">
        <w:rPr>
          <w:rFonts w:ascii="Arial" w:hAnsi="Arial" w:cs="Arial"/>
          <w:sz w:val="24"/>
          <w:szCs w:val="24"/>
        </w:rPr>
        <w:t xml:space="preserve"> was discharged back home on the basis that Elaine would be assessed by a Physiotherapist and Occupational Therapist while in the Care Home</w:t>
      </w:r>
      <w:r w:rsidR="00A96C94">
        <w:rPr>
          <w:rFonts w:ascii="Arial" w:hAnsi="Arial" w:cs="Arial"/>
          <w:sz w:val="24"/>
          <w:szCs w:val="24"/>
        </w:rPr>
        <w:t>. T</w:t>
      </w:r>
      <w:r w:rsidR="00B17452" w:rsidRPr="00AD5BFE">
        <w:rPr>
          <w:rFonts w:ascii="Arial" w:hAnsi="Arial" w:cs="Arial"/>
          <w:sz w:val="24"/>
          <w:szCs w:val="24"/>
        </w:rPr>
        <w:t>he safeguarding was closed</w:t>
      </w:r>
      <w:r w:rsidR="000A1B03">
        <w:rPr>
          <w:rFonts w:ascii="Arial" w:hAnsi="Arial" w:cs="Arial"/>
          <w:sz w:val="24"/>
          <w:szCs w:val="24"/>
        </w:rPr>
        <w:t>.</w:t>
      </w:r>
    </w:p>
    <w:p w14:paraId="1A4E5C38" w14:textId="77777777" w:rsidR="00B51175" w:rsidRPr="00AD5BFE" w:rsidRDefault="00B51175" w:rsidP="0063747A">
      <w:pPr>
        <w:pStyle w:val="NoSpacing"/>
        <w:jc w:val="both"/>
        <w:rPr>
          <w:rFonts w:ascii="Arial" w:hAnsi="Arial" w:cs="Arial"/>
          <w:sz w:val="24"/>
          <w:szCs w:val="24"/>
        </w:rPr>
      </w:pPr>
    </w:p>
    <w:p w14:paraId="60C1A500" w14:textId="3CC5D286" w:rsidR="00B51175" w:rsidRPr="00AD5BFE" w:rsidRDefault="00B51175" w:rsidP="0063747A">
      <w:pPr>
        <w:spacing w:after="0" w:line="240" w:lineRule="auto"/>
        <w:jc w:val="both"/>
        <w:rPr>
          <w:rFonts w:ascii="Arial" w:hAnsi="Arial" w:cs="Arial"/>
          <w:sz w:val="24"/>
          <w:szCs w:val="24"/>
        </w:rPr>
      </w:pPr>
      <w:r>
        <w:rPr>
          <w:rFonts w:ascii="Arial" w:hAnsi="Arial" w:cs="Arial"/>
          <w:sz w:val="24"/>
          <w:szCs w:val="24"/>
        </w:rPr>
        <w:t xml:space="preserve">However, by October/November 2020, </w:t>
      </w:r>
      <w:r w:rsidRPr="00AD5BFE">
        <w:rPr>
          <w:rFonts w:ascii="Arial" w:hAnsi="Arial" w:cs="Arial"/>
          <w:sz w:val="24"/>
          <w:szCs w:val="24"/>
        </w:rPr>
        <w:t>Elaine</w:t>
      </w:r>
      <w:r>
        <w:rPr>
          <w:rFonts w:ascii="Arial" w:hAnsi="Arial" w:cs="Arial"/>
          <w:sz w:val="24"/>
          <w:szCs w:val="24"/>
        </w:rPr>
        <w:t xml:space="preserve"> wa</w:t>
      </w:r>
      <w:r w:rsidRPr="00AD5BFE">
        <w:rPr>
          <w:rFonts w:ascii="Arial" w:hAnsi="Arial" w:cs="Arial"/>
          <w:sz w:val="24"/>
          <w:szCs w:val="24"/>
        </w:rPr>
        <w:t>s drinking</w:t>
      </w:r>
      <w:r>
        <w:rPr>
          <w:rFonts w:ascii="Arial" w:hAnsi="Arial" w:cs="Arial"/>
          <w:sz w:val="24"/>
          <w:szCs w:val="24"/>
        </w:rPr>
        <w:t xml:space="preserve"> again,</w:t>
      </w:r>
      <w:r w:rsidRPr="00AD5BFE">
        <w:rPr>
          <w:rFonts w:ascii="Arial" w:hAnsi="Arial" w:cs="Arial"/>
          <w:sz w:val="24"/>
          <w:szCs w:val="24"/>
        </w:rPr>
        <w:t xml:space="preserve"> and </w:t>
      </w:r>
      <w:r>
        <w:rPr>
          <w:rFonts w:ascii="Arial" w:hAnsi="Arial" w:cs="Arial"/>
          <w:sz w:val="24"/>
          <w:szCs w:val="24"/>
        </w:rPr>
        <w:t xml:space="preserve">her </w:t>
      </w:r>
      <w:r w:rsidRPr="00AD5BFE">
        <w:rPr>
          <w:rFonts w:ascii="Arial" w:hAnsi="Arial" w:cs="Arial"/>
          <w:sz w:val="24"/>
          <w:szCs w:val="24"/>
        </w:rPr>
        <w:t>self-neglect continue</w:t>
      </w:r>
      <w:r>
        <w:rPr>
          <w:rFonts w:ascii="Arial" w:hAnsi="Arial" w:cs="Arial"/>
          <w:sz w:val="24"/>
          <w:szCs w:val="24"/>
        </w:rPr>
        <w:t>d</w:t>
      </w:r>
      <w:r w:rsidRPr="00AD5BFE">
        <w:rPr>
          <w:rFonts w:ascii="Arial" w:hAnsi="Arial" w:cs="Arial"/>
          <w:sz w:val="24"/>
          <w:szCs w:val="24"/>
        </w:rPr>
        <w:t xml:space="preserve"> and in </w:t>
      </w:r>
      <w:r>
        <w:rPr>
          <w:rFonts w:ascii="Arial" w:hAnsi="Arial" w:cs="Arial"/>
          <w:sz w:val="24"/>
          <w:szCs w:val="24"/>
        </w:rPr>
        <w:t>March</w:t>
      </w:r>
      <w:r w:rsidRPr="00AD5BFE">
        <w:rPr>
          <w:rFonts w:ascii="Arial" w:hAnsi="Arial" w:cs="Arial"/>
          <w:sz w:val="24"/>
          <w:szCs w:val="24"/>
        </w:rPr>
        <w:t xml:space="preserve"> 2021, a similar incident occur</w:t>
      </w:r>
      <w:r>
        <w:rPr>
          <w:rFonts w:ascii="Arial" w:hAnsi="Arial" w:cs="Arial"/>
          <w:sz w:val="24"/>
          <w:szCs w:val="24"/>
        </w:rPr>
        <w:t>red</w:t>
      </w:r>
      <w:r w:rsidR="00F21B8D">
        <w:rPr>
          <w:rFonts w:ascii="Arial" w:hAnsi="Arial" w:cs="Arial"/>
          <w:sz w:val="24"/>
          <w:szCs w:val="24"/>
        </w:rPr>
        <w:t xml:space="preserve">. </w:t>
      </w:r>
      <w:r>
        <w:rPr>
          <w:rFonts w:ascii="Arial" w:hAnsi="Arial" w:cs="Arial"/>
          <w:sz w:val="24"/>
          <w:szCs w:val="24"/>
        </w:rPr>
        <w:t xml:space="preserve"> She was admitted to Hospital as a result of failure to thrive, hypothermia, metabolic acidosis, excess alcohol and withdrawal</w:t>
      </w:r>
      <w:r w:rsidR="00F21B8D">
        <w:rPr>
          <w:rFonts w:ascii="Arial" w:hAnsi="Arial" w:cs="Arial"/>
          <w:sz w:val="24"/>
          <w:szCs w:val="24"/>
        </w:rPr>
        <w:t xml:space="preserve">. </w:t>
      </w:r>
      <w:r>
        <w:rPr>
          <w:rFonts w:ascii="Arial" w:hAnsi="Arial" w:cs="Arial"/>
          <w:sz w:val="24"/>
          <w:szCs w:val="24"/>
        </w:rPr>
        <w:t xml:space="preserve"> </w:t>
      </w:r>
      <w:r w:rsidRPr="00AD5BFE">
        <w:rPr>
          <w:rFonts w:ascii="Arial" w:hAnsi="Arial" w:cs="Arial"/>
          <w:sz w:val="24"/>
          <w:szCs w:val="24"/>
        </w:rPr>
        <w:t>This appears to be a pivotal point in her care</w:t>
      </w:r>
      <w:r w:rsidR="00F21B8D">
        <w:rPr>
          <w:rFonts w:ascii="Arial" w:hAnsi="Arial" w:cs="Arial"/>
          <w:sz w:val="24"/>
          <w:szCs w:val="24"/>
        </w:rPr>
        <w:t xml:space="preserve">. </w:t>
      </w:r>
      <w:r w:rsidRPr="00AD5BFE">
        <w:rPr>
          <w:rFonts w:ascii="Arial" w:hAnsi="Arial" w:cs="Arial"/>
          <w:sz w:val="24"/>
          <w:szCs w:val="24"/>
        </w:rPr>
        <w:t xml:space="preserve"> Following the March 2021 Hospital admission</w:t>
      </w:r>
      <w:r>
        <w:rPr>
          <w:rFonts w:ascii="Arial" w:hAnsi="Arial" w:cs="Arial"/>
          <w:sz w:val="24"/>
          <w:szCs w:val="24"/>
        </w:rPr>
        <w:t>,</w:t>
      </w:r>
      <w:r w:rsidRPr="00AD5BFE">
        <w:rPr>
          <w:rFonts w:ascii="Arial" w:hAnsi="Arial" w:cs="Arial"/>
          <w:sz w:val="24"/>
          <w:szCs w:val="24"/>
        </w:rPr>
        <w:t xml:space="preserve"> Elaine was readmitted to the Care Home</w:t>
      </w:r>
      <w:r w:rsidR="00F21B8D">
        <w:rPr>
          <w:rFonts w:ascii="Arial" w:hAnsi="Arial" w:cs="Arial"/>
          <w:sz w:val="24"/>
          <w:szCs w:val="24"/>
        </w:rPr>
        <w:t xml:space="preserve">. </w:t>
      </w:r>
      <w:r w:rsidRPr="00AD5BFE">
        <w:rPr>
          <w:rFonts w:ascii="Arial" w:hAnsi="Arial" w:cs="Arial"/>
          <w:sz w:val="24"/>
          <w:szCs w:val="24"/>
        </w:rPr>
        <w:t xml:space="preserve"> </w:t>
      </w:r>
      <w:r>
        <w:rPr>
          <w:rFonts w:ascii="Arial" w:hAnsi="Arial" w:cs="Arial"/>
          <w:sz w:val="24"/>
          <w:szCs w:val="24"/>
        </w:rPr>
        <w:t>It is noted in the discharge assessment that:</w:t>
      </w:r>
      <w:r w:rsidRPr="00584388">
        <w:rPr>
          <w:rFonts w:ascii="Arial" w:hAnsi="Arial" w:cs="Arial"/>
          <w:i/>
          <w:iCs/>
          <w:sz w:val="24"/>
          <w:szCs w:val="24"/>
        </w:rPr>
        <w:t xml:space="preserve"> </w:t>
      </w:r>
      <w:r w:rsidR="00014682">
        <w:rPr>
          <w:rFonts w:ascii="Arial" w:hAnsi="Arial" w:cs="Arial"/>
          <w:i/>
          <w:iCs/>
          <w:sz w:val="24"/>
          <w:szCs w:val="24"/>
        </w:rPr>
        <w:t>“</w:t>
      </w:r>
      <w:r w:rsidRPr="00584388">
        <w:rPr>
          <w:rFonts w:ascii="Arial" w:hAnsi="Arial" w:cs="Arial"/>
          <w:i/>
          <w:iCs/>
          <w:sz w:val="24"/>
          <w:szCs w:val="24"/>
        </w:rPr>
        <w:t>Elaine agreed to transfer to a residential Interim Placement for a period of further assessment, she is aware this is temporary until her flat has been deep cleaned. At this time she needs support of one person with all daily tasks.</w:t>
      </w:r>
      <w:r w:rsidR="00014682">
        <w:rPr>
          <w:rFonts w:ascii="Arial" w:hAnsi="Arial" w:cs="Arial"/>
          <w:i/>
          <w:iCs/>
          <w:sz w:val="24"/>
          <w:szCs w:val="24"/>
        </w:rPr>
        <w:t>”</w:t>
      </w:r>
      <w:r>
        <w:rPr>
          <w:rFonts w:ascii="Arial" w:hAnsi="Arial" w:cs="Arial"/>
          <w:i/>
          <w:iCs/>
          <w:sz w:val="24"/>
          <w:szCs w:val="24"/>
        </w:rPr>
        <w:t xml:space="preserve">   </w:t>
      </w:r>
      <w:r w:rsidRPr="00AD5BFE">
        <w:rPr>
          <w:rFonts w:ascii="Arial" w:hAnsi="Arial" w:cs="Arial"/>
          <w:sz w:val="24"/>
          <w:szCs w:val="24"/>
        </w:rPr>
        <w:t>However, she was then discharged back home with no formal support in place</w:t>
      </w:r>
      <w:r w:rsidR="00F21B8D">
        <w:rPr>
          <w:rFonts w:ascii="Arial" w:hAnsi="Arial" w:cs="Arial"/>
          <w:sz w:val="24"/>
          <w:szCs w:val="24"/>
        </w:rPr>
        <w:t xml:space="preserve">. </w:t>
      </w:r>
      <w:r w:rsidRPr="00AD5BFE">
        <w:rPr>
          <w:rFonts w:ascii="Arial" w:hAnsi="Arial" w:cs="Arial"/>
          <w:sz w:val="24"/>
          <w:szCs w:val="24"/>
        </w:rPr>
        <w:t xml:space="preserve">  </w:t>
      </w:r>
    </w:p>
    <w:p w14:paraId="62D4F5A9" w14:textId="77777777" w:rsidR="00B51175" w:rsidRPr="00AD5BFE" w:rsidRDefault="00B51175" w:rsidP="0063747A">
      <w:pPr>
        <w:pStyle w:val="NoSpacing"/>
        <w:jc w:val="both"/>
        <w:rPr>
          <w:rFonts w:ascii="Arial" w:hAnsi="Arial" w:cs="Arial"/>
          <w:sz w:val="24"/>
          <w:szCs w:val="24"/>
        </w:rPr>
      </w:pPr>
    </w:p>
    <w:p w14:paraId="6061676A" w14:textId="2574332E" w:rsidR="00B51175" w:rsidRPr="00AD5BFE" w:rsidRDefault="00B51175" w:rsidP="0063747A">
      <w:pPr>
        <w:pStyle w:val="NoSpacing"/>
        <w:jc w:val="both"/>
        <w:rPr>
          <w:rFonts w:ascii="Arial" w:hAnsi="Arial" w:cs="Arial"/>
          <w:sz w:val="24"/>
          <w:szCs w:val="24"/>
        </w:rPr>
      </w:pPr>
      <w:r w:rsidRPr="00AD5BFE">
        <w:rPr>
          <w:rFonts w:ascii="Arial" w:hAnsi="Arial" w:cs="Arial"/>
          <w:sz w:val="24"/>
          <w:szCs w:val="24"/>
        </w:rPr>
        <w:t xml:space="preserve">Elaine raised concerns about returning home, and it is noted that her family thought she should </w:t>
      </w:r>
      <w:r>
        <w:rPr>
          <w:rFonts w:ascii="Arial" w:hAnsi="Arial" w:cs="Arial"/>
          <w:sz w:val="24"/>
          <w:szCs w:val="24"/>
        </w:rPr>
        <w:t>mov</w:t>
      </w:r>
      <w:r w:rsidRPr="00AD5BFE">
        <w:rPr>
          <w:rFonts w:ascii="Arial" w:hAnsi="Arial" w:cs="Arial"/>
          <w:sz w:val="24"/>
          <w:szCs w:val="24"/>
        </w:rPr>
        <w:t>e in</w:t>
      </w:r>
      <w:r>
        <w:rPr>
          <w:rFonts w:ascii="Arial" w:hAnsi="Arial" w:cs="Arial"/>
          <w:sz w:val="24"/>
          <w:szCs w:val="24"/>
        </w:rPr>
        <w:t>to</w:t>
      </w:r>
      <w:r w:rsidRPr="00AD5BFE">
        <w:rPr>
          <w:rFonts w:ascii="Arial" w:hAnsi="Arial" w:cs="Arial"/>
          <w:sz w:val="24"/>
          <w:szCs w:val="24"/>
        </w:rPr>
        <w:t xml:space="preserve"> a </w:t>
      </w:r>
      <w:r>
        <w:rPr>
          <w:rFonts w:ascii="Arial" w:hAnsi="Arial" w:cs="Arial"/>
          <w:sz w:val="24"/>
          <w:szCs w:val="24"/>
        </w:rPr>
        <w:t>C</w:t>
      </w:r>
      <w:r w:rsidRPr="00AD5BFE">
        <w:rPr>
          <w:rFonts w:ascii="Arial" w:hAnsi="Arial" w:cs="Arial"/>
          <w:sz w:val="24"/>
          <w:szCs w:val="24"/>
        </w:rPr>
        <w:t xml:space="preserve">are </w:t>
      </w:r>
      <w:r>
        <w:rPr>
          <w:rFonts w:ascii="Arial" w:hAnsi="Arial" w:cs="Arial"/>
          <w:sz w:val="24"/>
          <w:szCs w:val="24"/>
        </w:rPr>
        <w:t>H</w:t>
      </w:r>
      <w:r w:rsidRPr="00AD5BFE">
        <w:rPr>
          <w:rFonts w:ascii="Arial" w:hAnsi="Arial" w:cs="Arial"/>
          <w:sz w:val="24"/>
          <w:szCs w:val="24"/>
        </w:rPr>
        <w:t>ome</w:t>
      </w:r>
      <w:r>
        <w:rPr>
          <w:rFonts w:ascii="Arial" w:hAnsi="Arial" w:cs="Arial"/>
          <w:sz w:val="24"/>
          <w:szCs w:val="24"/>
        </w:rPr>
        <w:t xml:space="preserve"> permanently</w:t>
      </w:r>
      <w:r w:rsidR="00F21B8D">
        <w:rPr>
          <w:rFonts w:ascii="Arial" w:hAnsi="Arial" w:cs="Arial"/>
          <w:sz w:val="24"/>
          <w:szCs w:val="24"/>
        </w:rPr>
        <w:t xml:space="preserve">. </w:t>
      </w:r>
      <w:r w:rsidRPr="00AD5BFE">
        <w:rPr>
          <w:rFonts w:ascii="Arial" w:hAnsi="Arial" w:cs="Arial"/>
          <w:sz w:val="24"/>
          <w:szCs w:val="24"/>
        </w:rPr>
        <w:t xml:space="preserve"> Elaine herself expressed interest in an Extra Care facility in the area</w:t>
      </w:r>
      <w:r w:rsidR="00F21B8D">
        <w:rPr>
          <w:rFonts w:ascii="Arial" w:hAnsi="Arial" w:cs="Arial"/>
          <w:sz w:val="24"/>
          <w:szCs w:val="24"/>
        </w:rPr>
        <w:t xml:space="preserve">. </w:t>
      </w:r>
      <w:r w:rsidRPr="00AD5BFE">
        <w:rPr>
          <w:rFonts w:ascii="Arial" w:hAnsi="Arial" w:cs="Arial"/>
          <w:sz w:val="24"/>
          <w:szCs w:val="24"/>
        </w:rPr>
        <w:t xml:space="preserve"> She was advised by </w:t>
      </w:r>
      <w:r>
        <w:rPr>
          <w:rFonts w:ascii="Arial" w:hAnsi="Arial" w:cs="Arial"/>
          <w:sz w:val="24"/>
          <w:szCs w:val="24"/>
        </w:rPr>
        <w:t xml:space="preserve">an </w:t>
      </w:r>
      <w:r w:rsidRPr="00AD5BFE">
        <w:rPr>
          <w:rFonts w:ascii="Arial" w:hAnsi="Arial" w:cs="Arial"/>
          <w:sz w:val="24"/>
          <w:szCs w:val="24"/>
        </w:rPr>
        <w:t xml:space="preserve">Adult Social Care worker </w:t>
      </w:r>
      <w:r w:rsidRPr="00AD5BFE">
        <w:rPr>
          <w:rFonts w:ascii="Arial" w:hAnsi="Arial" w:cs="Arial"/>
          <w:sz w:val="24"/>
          <w:szCs w:val="24"/>
        </w:rPr>
        <w:lastRenderedPageBreak/>
        <w:t xml:space="preserve">that she did not meet the eligibility for a </w:t>
      </w:r>
      <w:r>
        <w:rPr>
          <w:rFonts w:ascii="Arial" w:hAnsi="Arial" w:cs="Arial"/>
          <w:sz w:val="24"/>
          <w:szCs w:val="24"/>
        </w:rPr>
        <w:t>C</w:t>
      </w:r>
      <w:r w:rsidRPr="00AD5BFE">
        <w:rPr>
          <w:rFonts w:ascii="Arial" w:hAnsi="Arial" w:cs="Arial"/>
          <w:sz w:val="24"/>
          <w:szCs w:val="24"/>
        </w:rPr>
        <w:t xml:space="preserve">are </w:t>
      </w:r>
      <w:r>
        <w:rPr>
          <w:rFonts w:ascii="Arial" w:hAnsi="Arial" w:cs="Arial"/>
          <w:sz w:val="24"/>
          <w:szCs w:val="24"/>
        </w:rPr>
        <w:t>H</w:t>
      </w:r>
      <w:r w:rsidRPr="00AD5BFE">
        <w:rPr>
          <w:rFonts w:ascii="Arial" w:hAnsi="Arial" w:cs="Arial"/>
          <w:sz w:val="24"/>
          <w:szCs w:val="24"/>
        </w:rPr>
        <w:t>ome</w:t>
      </w:r>
      <w:r w:rsidR="00F21B8D">
        <w:rPr>
          <w:rFonts w:ascii="Arial" w:hAnsi="Arial" w:cs="Arial"/>
          <w:sz w:val="24"/>
          <w:szCs w:val="24"/>
        </w:rPr>
        <w:t xml:space="preserve">. </w:t>
      </w:r>
      <w:r>
        <w:rPr>
          <w:rFonts w:ascii="Arial" w:hAnsi="Arial" w:cs="Arial"/>
          <w:sz w:val="24"/>
          <w:szCs w:val="24"/>
        </w:rPr>
        <w:t xml:space="preserve"> </w:t>
      </w:r>
      <w:r w:rsidRPr="00AD5BFE">
        <w:rPr>
          <w:rFonts w:ascii="Arial" w:hAnsi="Arial" w:cs="Arial"/>
          <w:sz w:val="24"/>
          <w:szCs w:val="24"/>
        </w:rPr>
        <w:t>However, this conversation is not recorded in the notes</w:t>
      </w:r>
      <w:r w:rsidR="00F21B8D">
        <w:rPr>
          <w:rFonts w:ascii="Arial" w:hAnsi="Arial" w:cs="Arial"/>
          <w:sz w:val="24"/>
          <w:szCs w:val="24"/>
        </w:rPr>
        <w:t xml:space="preserve">. </w:t>
      </w:r>
      <w:r>
        <w:rPr>
          <w:rFonts w:ascii="Arial" w:hAnsi="Arial" w:cs="Arial"/>
          <w:sz w:val="24"/>
          <w:szCs w:val="24"/>
        </w:rPr>
        <w:t xml:space="preserve"> </w:t>
      </w:r>
      <w:r w:rsidRPr="00AD5BFE">
        <w:rPr>
          <w:rFonts w:ascii="Arial" w:hAnsi="Arial" w:cs="Arial"/>
          <w:sz w:val="24"/>
          <w:szCs w:val="24"/>
        </w:rPr>
        <w:t xml:space="preserve">Therefore, there is no rationale for the view that </w:t>
      </w:r>
      <w:r>
        <w:rPr>
          <w:rFonts w:ascii="Arial" w:hAnsi="Arial" w:cs="Arial"/>
          <w:sz w:val="24"/>
          <w:szCs w:val="24"/>
        </w:rPr>
        <w:t>Elaine</w:t>
      </w:r>
      <w:r w:rsidRPr="00AD5BFE">
        <w:rPr>
          <w:rFonts w:ascii="Arial" w:hAnsi="Arial" w:cs="Arial"/>
          <w:sz w:val="24"/>
          <w:szCs w:val="24"/>
        </w:rPr>
        <w:t xml:space="preserve"> would not have needs that </w:t>
      </w:r>
      <w:r w:rsidR="0058424B">
        <w:rPr>
          <w:rFonts w:ascii="Arial" w:hAnsi="Arial" w:cs="Arial"/>
          <w:sz w:val="24"/>
          <w:szCs w:val="24"/>
        </w:rPr>
        <w:t>we</w:t>
      </w:r>
      <w:r w:rsidRPr="00AD5BFE">
        <w:rPr>
          <w:rFonts w:ascii="Arial" w:hAnsi="Arial" w:cs="Arial"/>
          <w:sz w:val="24"/>
          <w:szCs w:val="24"/>
        </w:rPr>
        <w:t>re eligible for support under the Care Act.</w:t>
      </w:r>
      <w:r w:rsidRPr="00AD5BFE">
        <w:rPr>
          <w:rStyle w:val="FootnoteReference"/>
          <w:rFonts w:ascii="Arial" w:eastAsia="Times New Roman" w:hAnsi="Arial" w:cs="Arial"/>
          <w:sz w:val="24"/>
          <w:szCs w:val="24"/>
        </w:rPr>
        <w:t xml:space="preserve"> </w:t>
      </w:r>
    </w:p>
    <w:p w14:paraId="28DFFD05" w14:textId="77777777" w:rsidR="00B51175" w:rsidRPr="00AD5BFE" w:rsidRDefault="00B51175" w:rsidP="0063747A">
      <w:pPr>
        <w:pStyle w:val="NoSpacing"/>
        <w:jc w:val="both"/>
        <w:rPr>
          <w:rFonts w:ascii="Arial" w:hAnsi="Arial" w:cs="Arial"/>
          <w:sz w:val="24"/>
          <w:szCs w:val="24"/>
        </w:rPr>
      </w:pPr>
    </w:p>
    <w:p w14:paraId="68BE3270" w14:textId="621B1CDA" w:rsidR="00B51175" w:rsidRPr="00D42181" w:rsidRDefault="00B51175" w:rsidP="0063747A">
      <w:pPr>
        <w:pStyle w:val="NoSpacing"/>
        <w:jc w:val="both"/>
        <w:rPr>
          <w:rFonts w:ascii="Arial" w:hAnsi="Arial" w:cs="Arial"/>
          <w:sz w:val="24"/>
          <w:szCs w:val="24"/>
        </w:rPr>
      </w:pPr>
      <w:r w:rsidRPr="00AD5BFE">
        <w:rPr>
          <w:rFonts w:ascii="Arial" w:hAnsi="Arial" w:cs="Arial"/>
          <w:sz w:val="24"/>
          <w:szCs w:val="24"/>
        </w:rPr>
        <w:t>Elaine reported wanting support to bathe at home</w:t>
      </w:r>
      <w:r>
        <w:rPr>
          <w:rFonts w:ascii="Arial" w:hAnsi="Arial" w:cs="Arial"/>
          <w:sz w:val="24"/>
          <w:szCs w:val="24"/>
        </w:rPr>
        <w:t xml:space="preserve"> and with shopping</w:t>
      </w:r>
      <w:r w:rsidRPr="00AD5BFE">
        <w:rPr>
          <w:rFonts w:ascii="Arial" w:hAnsi="Arial" w:cs="Arial"/>
          <w:sz w:val="24"/>
          <w:szCs w:val="24"/>
        </w:rPr>
        <w:t xml:space="preserve"> but was advised she would need to arrange this privately</w:t>
      </w:r>
      <w:r w:rsidR="00F21B8D">
        <w:rPr>
          <w:rFonts w:ascii="Arial" w:hAnsi="Arial" w:cs="Arial"/>
          <w:sz w:val="24"/>
          <w:szCs w:val="24"/>
        </w:rPr>
        <w:t xml:space="preserve">. </w:t>
      </w:r>
      <w:r w:rsidRPr="00AD5BFE">
        <w:rPr>
          <w:rFonts w:ascii="Arial" w:hAnsi="Arial" w:cs="Arial"/>
          <w:sz w:val="24"/>
          <w:szCs w:val="24"/>
        </w:rPr>
        <w:t>Other case notes contradict this, and state Elaine declined support</w:t>
      </w:r>
      <w:r w:rsidR="00F21B8D">
        <w:rPr>
          <w:rFonts w:ascii="Arial" w:hAnsi="Arial" w:cs="Arial"/>
          <w:sz w:val="24"/>
          <w:szCs w:val="24"/>
        </w:rPr>
        <w:t xml:space="preserve">. </w:t>
      </w:r>
      <w:r>
        <w:rPr>
          <w:rFonts w:ascii="Arial" w:hAnsi="Arial" w:cs="Arial"/>
          <w:sz w:val="24"/>
          <w:szCs w:val="24"/>
        </w:rPr>
        <w:t xml:space="preserve"> </w:t>
      </w:r>
      <w:r w:rsidRPr="00AD5BFE">
        <w:rPr>
          <w:rFonts w:ascii="Arial" w:hAnsi="Arial" w:cs="Arial"/>
          <w:sz w:val="24"/>
          <w:szCs w:val="24"/>
        </w:rPr>
        <w:t xml:space="preserve">No assessment </w:t>
      </w:r>
      <w:r>
        <w:rPr>
          <w:rFonts w:ascii="Arial" w:hAnsi="Arial" w:cs="Arial"/>
          <w:sz w:val="24"/>
          <w:szCs w:val="24"/>
        </w:rPr>
        <w:t>wa</w:t>
      </w:r>
      <w:r w:rsidRPr="00AD5BFE">
        <w:rPr>
          <w:rFonts w:ascii="Arial" w:hAnsi="Arial" w:cs="Arial"/>
          <w:sz w:val="24"/>
          <w:szCs w:val="24"/>
        </w:rPr>
        <w:t>s undertaken</w:t>
      </w:r>
      <w:r w:rsidR="00F21B8D">
        <w:rPr>
          <w:rFonts w:ascii="Arial" w:hAnsi="Arial" w:cs="Arial"/>
          <w:sz w:val="24"/>
          <w:szCs w:val="24"/>
        </w:rPr>
        <w:t xml:space="preserve">. </w:t>
      </w:r>
      <w:r w:rsidRPr="00AD5BFE">
        <w:rPr>
          <w:rFonts w:ascii="Arial" w:hAnsi="Arial" w:cs="Arial"/>
          <w:sz w:val="24"/>
          <w:szCs w:val="24"/>
        </w:rPr>
        <w:t xml:space="preserve"> Adult Social Care comment</w:t>
      </w:r>
      <w:r>
        <w:rPr>
          <w:rFonts w:ascii="Arial" w:hAnsi="Arial" w:cs="Arial"/>
          <w:sz w:val="24"/>
          <w:szCs w:val="24"/>
        </w:rPr>
        <w:t>ed in the SAR referral</w:t>
      </w:r>
      <w:r w:rsidRPr="00AD5BFE">
        <w:rPr>
          <w:rFonts w:ascii="Arial" w:hAnsi="Arial" w:cs="Arial"/>
          <w:sz w:val="24"/>
          <w:szCs w:val="24"/>
        </w:rPr>
        <w:t xml:space="preserve"> that </w:t>
      </w:r>
      <w:r w:rsidRPr="00AD5BFE">
        <w:rPr>
          <w:i/>
          <w:iCs/>
          <w:sz w:val="24"/>
          <w:szCs w:val="24"/>
        </w:rPr>
        <w:t>“</w:t>
      </w:r>
      <w:r w:rsidRPr="00AD5BFE">
        <w:rPr>
          <w:rFonts w:ascii="Arial" w:hAnsi="Arial" w:cs="Arial"/>
          <w:i/>
          <w:iCs/>
          <w:sz w:val="24"/>
          <w:szCs w:val="24"/>
        </w:rPr>
        <w:t xml:space="preserve">Given the history of evidence that </w:t>
      </w:r>
      <w:r>
        <w:rPr>
          <w:rFonts w:ascii="Arial" w:hAnsi="Arial" w:cs="Arial"/>
          <w:i/>
          <w:iCs/>
          <w:sz w:val="24"/>
          <w:szCs w:val="24"/>
        </w:rPr>
        <w:t>Elaine</w:t>
      </w:r>
      <w:r w:rsidRPr="00AD5BFE">
        <w:rPr>
          <w:rFonts w:ascii="Arial" w:hAnsi="Arial" w:cs="Arial"/>
          <w:i/>
          <w:iCs/>
          <w:sz w:val="24"/>
          <w:szCs w:val="24"/>
        </w:rPr>
        <w:t xml:space="preserve"> </w:t>
      </w:r>
      <w:r w:rsidR="00014682">
        <w:rPr>
          <w:rFonts w:ascii="Arial" w:hAnsi="Arial" w:cs="Arial"/>
          <w:i/>
          <w:iCs/>
          <w:sz w:val="24"/>
          <w:szCs w:val="24"/>
        </w:rPr>
        <w:t>[</w:t>
      </w:r>
      <w:r>
        <w:rPr>
          <w:rFonts w:ascii="Arial" w:hAnsi="Arial" w:cs="Arial"/>
          <w:i/>
          <w:iCs/>
          <w:sz w:val="24"/>
          <w:szCs w:val="24"/>
        </w:rPr>
        <w:t>wa</w:t>
      </w:r>
      <w:r w:rsidRPr="00AD5BFE">
        <w:rPr>
          <w:rFonts w:ascii="Arial" w:hAnsi="Arial" w:cs="Arial"/>
          <w:i/>
          <w:iCs/>
          <w:sz w:val="24"/>
          <w:szCs w:val="24"/>
        </w:rPr>
        <w:t>s</w:t>
      </w:r>
      <w:r w:rsidR="00014682">
        <w:rPr>
          <w:rFonts w:ascii="Arial" w:hAnsi="Arial" w:cs="Arial"/>
          <w:i/>
          <w:iCs/>
          <w:sz w:val="24"/>
          <w:szCs w:val="24"/>
        </w:rPr>
        <w:t>]</w:t>
      </w:r>
      <w:r w:rsidRPr="00AD5BFE">
        <w:rPr>
          <w:rFonts w:ascii="Arial" w:hAnsi="Arial" w:cs="Arial"/>
          <w:i/>
          <w:iCs/>
          <w:sz w:val="24"/>
          <w:szCs w:val="24"/>
        </w:rPr>
        <w:t xml:space="preserve"> not able to meet her own needs at home, eligible needs were evident and reablement could have been considered to reduce risks</w:t>
      </w:r>
      <w:r w:rsidR="00E45213">
        <w:rPr>
          <w:rFonts w:ascii="Arial" w:hAnsi="Arial" w:cs="Arial"/>
          <w:i/>
          <w:iCs/>
          <w:sz w:val="24"/>
          <w:szCs w:val="24"/>
        </w:rPr>
        <w:t>…</w:t>
      </w:r>
      <w:r w:rsidRPr="00AD5BFE">
        <w:rPr>
          <w:rFonts w:ascii="Arial" w:hAnsi="Arial" w:cs="Arial"/>
          <w:i/>
          <w:iCs/>
          <w:sz w:val="24"/>
          <w:szCs w:val="24"/>
        </w:rPr>
        <w:t xml:space="preserve"> No evidence that an assessment o</w:t>
      </w:r>
      <w:r w:rsidRPr="00D42181">
        <w:rPr>
          <w:rFonts w:ascii="Arial" w:hAnsi="Arial" w:cs="Arial"/>
          <w:i/>
          <w:iCs/>
          <w:sz w:val="24"/>
          <w:szCs w:val="24"/>
        </w:rPr>
        <w:t>f risk was carried out for return home although some evidence of risk reduction measures.”</w:t>
      </w:r>
      <w:r w:rsidRPr="00D42181">
        <w:rPr>
          <w:rStyle w:val="FootnoteReference"/>
          <w:rFonts w:ascii="Arial" w:hAnsi="Arial" w:cs="Arial"/>
          <w:sz w:val="24"/>
          <w:szCs w:val="24"/>
        </w:rPr>
        <w:t xml:space="preserve"> </w:t>
      </w:r>
    </w:p>
    <w:p w14:paraId="63A1DCDC" w14:textId="77777777" w:rsidR="00B51175" w:rsidRPr="00D42181" w:rsidRDefault="00B51175" w:rsidP="0063747A">
      <w:pPr>
        <w:pStyle w:val="NoSpacing"/>
        <w:jc w:val="both"/>
        <w:rPr>
          <w:rFonts w:ascii="Arial" w:hAnsi="Arial" w:cs="Arial"/>
          <w:sz w:val="24"/>
          <w:szCs w:val="24"/>
        </w:rPr>
      </w:pPr>
    </w:p>
    <w:p w14:paraId="1B01F3FD" w14:textId="7A81DEF3" w:rsidR="00B51175" w:rsidRPr="00D42181" w:rsidRDefault="00B51175" w:rsidP="0063747A">
      <w:pPr>
        <w:spacing w:after="0" w:line="240" w:lineRule="auto"/>
        <w:jc w:val="both"/>
        <w:rPr>
          <w:rFonts w:ascii="Arial" w:hAnsi="Arial" w:cs="Arial"/>
          <w:sz w:val="24"/>
          <w:szCs w:val="24"/>
        </w:rPr>
      </w:pPr>
      <w:r w:rsidRPr="00D42181">
        <w:rPr>
          <w:rFonts w:ascii="Arial" w:hAnsi="Arial" w:cs="Arial"/>
          <w:sz w:val="24"/>
          <w:szCs w:val="24"/>
        </w:rPr>
        <w:t>Some follow up is carried out by Adult Social Care</w:t>
      </w:r>
      <w:r w:rsidR="00F21B8D">
        <w:rPr>
          <w:rFonts w:ascii="Arial" w:hAnsi="Arial" w:cs="Arial"/>
          <w:sz w:val="24"/>
          <w:szCs w:val="24"/>
        </w:rPr>
        <w:t xml:space="preserve">. </w:t>
      </w:r>
      <w:r w:rsidRPr="00D42181">
        <w:rPr>
          <w:rFonts w:ascii="Arial" w:hAnsi="Arial" w:cs="Arial"/>
          <w:sz w:val="24"/>
          <w:szCs w:val="24"/>
        </w:rPr>
        <w:t xml:space="preserve"> However, Elaine began drinking again on her return home</w:t>
      </w:r>
      <w:r w:rsidR="00F21B8D">
        <w:rPr>
          <w:rFonts w:ascii="Arial" w:hAnsi="Arial" w:cs="Arial"/>
          <w:sz w:val="24"/>
          <w:szCs w:val="24"/>
        </w:rPr>
        <w:t xml:space="preserve">. </w:t>
      </w:r>
      <w:r w:rsidRPr="00D42181">
        <w:rPr>
          <w:rFonts w:ascii="Arial" w:hAnsi="Arial" w:cs="Arial"/>
          <w:sz w:val="24"/>
          <w:szCs w:val="24"/>
        </w:rPr>
        <w:t xml:space="preserve"> It is reported that there were </w:t>
      </w:r>
      <w:r w:rsidRPr="00D42181">
        <w:rPr>
          <w:rFonts w:ascii="Arial" w:hAnsi="Arial" w:cs="Arial"/>
          <w:i/>
          <w:iCs/>
          <w:sz w:val="24"/>
          <w:szCs w:val="24"/>
        </w:rPr>
        <w:t>“numerous failed attempts to make contact.”</w:t>
      </w:r>
      <w:r w:rsidRPr="00D42181">
        <w:rPr>
          <w:rFonts w:ascii="Arial" w:hAnsi="Arial" w:cs="Arial"/>
          <w:sz w:val="24"/>
          <w:szCs w:val="24"/>
        </w:rPr>
        <w:t xml:space="preserve">  When contact is established with Elaine, she is </w:t>
      </w:r>
      <w:r w:rsidRPr="00D42181">
        <w:rPr>
          <w:rFonts w:ascii="Arial" w:hAnsi="Arial" w:cs="Arial"/>
          <w:i/>
          <w:iCs/>
          <w:sz w:val="24"/>
          <w:szCs w:val="24"/>
        </w:rPr>
        <w:t>“inconsistent in her stated desired outcomes</w:t>
      </w:r>
      <w:r>
        <w:rPr>
          <w:rFonts w:ascii="Arial" w:hAnsi="Arial" w:cs="Arial"/>
          <w:i/>
          <w:iCs/>
          <w:sz w:val="24"/>
          <w:szCs w:val="24"/>
        </w:rPr>
        <w:t xml:space="preserve"> </w:t>
      </w:r>
      <w:r w:rsidRPr="00D42181">
        <w:rPr>
          <w:rFonts w:ascii="Arial" w:hAnsi="Arial" w:cs="Arial"/>
          <w:i/>
          <w:iCs/>
          <w:sz w:val="24"/>
          <w:szCs w:val="24"/>
        </w:rPr>
        <w:t>- changes her mind about the application to Extra Care Housing.”</w:t>
      </w:r>
      <w:r w:rsidRPr="00D42181">
        <w:rPr>
          <w:rFonts w:ascii="Arial" w:hAnsi="Arial" w:cs="Arial"/>
          <w:sz w:val="24"/>
          <w:szCs w:val="24"/>
        </w:rPr>
        <w:t xml:space="preserve">   It is noted by Adult Social Care that </w:t>
      </w:r>
      <w:r w:rsidRPr="00D42181">
        <w:rPr>
          <w:rFonts w:ascii="Arial" w:hAnsi="Arial" w:cs="Arial"/>
          <w:i/>
          <w:iCs/>
          <w:sz w:val="24"/>
          <w:szCs w:val="24"/>
        </w:rPr>
        <w:t>“there is a quick deterioration and no Care Act assessment is completed once home (should at least have been completed to support application to Extra Care Housing)”</w:t>
      </w:r>
      <w:r w:rsidRPr="00D42181">
        <w:rPr>
          <w:rFonts w:ascii="Arial" w:hAnsi="Arial" w:cs="Arial"/>
          <w:sz w:val="24"/>
          <w:szCs w:val="24"/>
        </w:rPr>
        <w:t xml:space="preserve">. </w:t>
      </w:r>
    </w:p>
    <w:p w14:paraId="6ED7714B" w14:textId="77777777" w:rsidR="00B51175" w:rsidRDefault="00B51175" w:rsidP="0063747A">
      <w:pPr>
        <w:spacing w:after="0" w:line="240" w:lineRule="auto"/>
        <w:jc w:val="both"/>
        <w:rPr>
          <w:rFonts w:ascii="Arial" w:hAnsi="Arial" w:cs="Arial"/>
          <w:sz w:val="24"/>
          <w:szCs w:val="24"/>
        </w:rPr>
      </w:pPr>
    </w:p>
    <w:p w14:paraId="462CC737" w14:textId="032B079F" w:rsidR="00B51175" w:rsidRPr="00395A0D" w:rsidRDefault="00F5607F" w:rsidP="0063747A">
      <w:pPr>
        <w:spacing w:after="0" w:line="240" w:lineRule="auto"/>
        <w:jc w:val="both"/>
        <w:rPr>
          <w:rFonts w:ascii="Arial" w:hAnsi="Arial" w:cs="Arial"/>
          <w:sz w:val="24"/>
          <w:szCs w:val="24"/>
        </w:rPr>
      </w:pPr>
      <w:r>
        <w:rPr>
          <w:rFonts w:ascii="Arial" w:hAnsi="Arial" w:cs="Arial"/>
          <w:sz w:val="24"/>
          <w:szCs w:val="24"/>
        </w:rPr>
        <w:t>Later in May</w:t>
      </w:r>
      <w:r w:rsidR="00B51175" w:rsidRPr="00395A0D">
        <w:rPr>
          <w:rFonts w:ascii="Arial" w:hAnsi="Arial" w:cs="Arial"/>
          <w:sz w:val="24"/>
          <w:szCs w:val="24"/>
        </w:rPr>
        <w:t xml:space="preserve">, and </w:t>
      </w:r>
      <w:r>
        <w:rPr>
          <w:rFonts w:ascii="Arial" w:hAnsi="Arial" w:cs="Arial"/>
          <w:sz w:val="24"/>
          <w:szCs w:val="24"/>
        </w:rPr>
        <w:t xml:space="preserve">in </w:t>
      </w:r>
      <w:r w:rsidR="00B51175" w:rsidRPr="00395A0D">
        <w:rPr>
          <w:rFonts w:ascii="Arial" w:hAnsi="Arial" w:cs="Arial"/>
          <w:sz w:val="24"/>
          <w:szCs w:val="24"/>
        </w:rPr>
        <w:t>June</w:t>
      </w:r>
      <w:r w:rsidR="00A96C94">
        <w:rPr>
          <w:rFonts w:ascii="Arial" w:hAnsi="Arial" w:cs="Arial"/>
          <w:sz w:val="24"/>
          <w:szCs w:val="24"/>
        </w:rPr>
        <w:t>,</w:t>
      </w:r>
      <w:r w:rsidR="00B51175" w:rsidRPr="00395A0D">
        <w:rPr>
          <w:rFonts w:ascii="Arial" w:hAnsi="Arial" w:cs="Arial"/>
          <w:sz w:val="24"/>
          <w:szCs w:val="24"/>
        </w:rPr>
        <w:t xml:space="preserve"> there </w:t>
      </w:r>
      <w:r w:rsidR="00987E66">
        <w:rPr>
          <w:rFonts w:ascii="Arial" w:hAnsi="Arial" w:cs="Arial"/>
          <w:sz w:val="24"/>
          <w:szCs w:val="24"/>
        </w:rPr>
        <w:t>we</w:t>
      </w:r>
      <w:r w:rsidR="00B51175" w:rsidRPr="00395A0D">
        <w:rPr>
          <w:rFonts w:ascii="Arial" w:hAnsi="Arial" w:cs="Arial"/>
          <w:sz w:val="24"/>
          <w:szCs w:val="24"/>
        </w:rPr>
        <w:t>re two further Ambulance call outs due to falls, at least one of which is acknowledged to be the result of intoxication</w:t>
      </w:r>
      <w:r w:rsidR="00F21B8D">
        <w:rPr>
          <w:rFonts w:ascii="Arial" w:hAnsi="Arial" w:cs="Arial"/>
          <w:sz w:val="24"/>
          <w:szCs w:val="24"/>
        </w:rPr>
        <w:t xml:space="preserve">. </w:t>
      </w:r>
      <w:r w:rsidR="00B51175" w:rsidRPr="00395A0D">
        <w:rPr>
          <w:rFonts w:ascii="Arial" w:hAnsi="Arial" w:cs="Arial"/>
          <w:sz w:val="24"/>
          <w:szCs w:val="24"/>
        </w:rPr>
        <w:t xml:space="preserve"> After the latter incident, the </w:t>
      </w:r>
      <w:r w:rsidR="00B51175" w:rsidRPr="00395A0D">
        <w:rPr>
          <w:rFonts w:ascii="Arial" w:eastAsia="Times New Roman" w:hAnsi="Arial" w:cs="Arial"/>
          <w:sz w:val="24"/>
          <w:szCs w:val="24"/>
        </w:rPr>
        <w:t xml:space="preserve">crew completed a </w:t>
      </w:r>
      <w:r w:rsidR="00111D04">
        <w:rPr>
          <w:rFonts w:ascii="Arial" w:eastAsia="Times New Roman" w:hAnsi="Arial" w:cs="Arial"/>
          <w:sz w:val="24"/>
          <w:szCs w:val="24"/>
        </w:rPr>
        <w:t>safeguarding</w:t>
      </w:r>
      <w:r w:rsidR="00B51175" w:rsidRPr="00395A0D">
        <w:rPr>
          <w:rFonts w:ascii="Arial" w:eastAsia="Times New Roman" w:hAnsi="Arial" w:cs="Arial"/>
          <w:sz w:val="24"/>
          <w:szCs w:val="24"/>
        </w:rPr>
        <w:t xml:space="preserve"> referral to express their concerns.</w:t>
      </w:r>
      <w:r w:rsidR="00B51175" w:rsidRPr="00395A0D">
        <w:rPr>
          <w:rStyle w:val="FootnoteReference"/>
          <w:rFonts w:ascii="Arial" w:eastAsia="Times New Roman" w:hAnsi="Arial" w:cs="Arial"/>
          <w:sz w:val="24"/>
          <w:szCs w:val="24"/>
        </w:rPr>
        <w:t xml:space="preserve"> </w:t>
      </w:r>
    </w:p>
    <w:p w14:paraId="13748C54" w14:textId="77777777" w:rsidR="00B51175" w:rsidRDefault="00B51175" w:rsidP="0063747A">
      <w:pPr>
        <w:spacing w:after="0" w:line="240" w:lineRule="auto"/>
        <w:jc w:val="both"/>
        <w:rPr>
          <w:rFonts w:ascii="Arial" w:hAnsi="Arial" w:cs="Arial"/>
          <w:sz w:val="24"/>
          <w:szCs w:val="24"/>
        </w:rPr>
      </w:pPr>
    </w:p>
    <w:p w14:paraId="797D3698" w14:textId="04C5C1B4" w:rsidR="00B51175" w:rsidRDefault="00B51175" w:rsidP="0063747A">
      <w:pPr>
        <w:spacing w:after="0" w:line="240" w:lineRule="auto"/>
        <w:jc w:val="both"/>
        <w:rPr>
          <w:rFonts w:ascii="Arial" w:hAnsi="Arial" w:cs="Arial"/>
          <w:sz w:val="24"/>
          <w:szCs w:val="24"/>
        </w:rPr>
      </w:pPr>
      <w:r w:rsidRPr="00855AE7">
        <w:rPr>
          <w:rFonts w:ascii="Arial" w:hAnsi="Arial" w:cs="Arial"/>
          <w:sz w:val="24"/>
          <w:szCs w:val="24"/>
        </w:rPr>
        <w:t xml:space="preserve">In </w:t>
      </w:r>
      <w:r w:rsidR="001A29C5" w:rsidRPr="00855AE7">
        <w:rPr>
          <w:rFonts w:ascii="Arial" w:hAnsi="Arial" w:cs="Arial"/>
          <w:sz w:val="24"/>
          <w:szCs w:val="24"/>
        </w:rPr>
        <w:t>June 2021,</w:t>
      </w:r>
      <w:r w:rsidRPr="00855AE7">
        <w:rPr>
          <w:rFonts w:ascii="Arial" w:hAnsi="Arial" w:cs="Arial"/>
          <w:sz w:val="24"/>
          <w:szCs w:val="24"/>
        </w:rPr>
        <w:t xml:space="preserve"> a Care Act assessment </w:t>
      </w:r>
      <w:r>
        <w:rPr>
          <w:rFonts w:ascii="Arial" w:hAnsi="Arial" w:cs="Arial"/>
          <w:sz w:val="24"/>
          <w:szCs w:val="24"/>
        </w:rPr>
        <w:t>wa</w:t>
      </w:r>
      <w:r w:rsidRPr="00855AE7">
        <w:rPr>
          <w:rFonts w:ascii="Arial" w:hAnsi="Arial" w:cs="Arial"/>
          <w:sz w:val="24"/>
          <w:szCs w:val="24"/>
        </w:rPr>
        <w:t>s completed</w:t>
      </w:r>
      <w:r w:rsidR="00F21B8D">
        <w:rPr>
          <w:rFonts w:ascii="Arial" w:hAnsi="Arial" w:cs="Arial"/>
          <w:sz w:val="24"/>
          <w:szCs w:val="24"/>
        </w:rPr>
        <w:t xml:space="preserve">. </w:t>
      </w:r>
      <w:r w:rsidR="00C5145D">
        <w:rPr>
          <w:rFonts w:ascii="Arial" w:hAnsi="Arial" w:cs="Arial"/>
          <w:sz w:val="24"/>
          <w:szCs w:val="24"/>
        </w:rPr>
        <w:t>Elaine</w:t>
      </w:r>
      <w:r w:rsidRPr="00855AE7">
        <w:rPr>
          <w:rFonts w:ascii="Arial" w:hAnsi="Arial" w:cs="Arial"/>
          <w:sz w:val="24"/>
          <w:szCs w:val="24"/>
        </w:rPr>
        <w:t xml:space="preserve"> was identified as having eligible needs and was assessed as requiring twice daily support with nutrition, hydration and maintaining</w:t>
      </w:r>
      <w:r w:rsidR="001F2E91">
        <w:rPr>
          <w:rFonts w:ascii="Arial" w:hAnsi="Arial" w:cs="Arial"/>
          <w:sz w:val="24"/>
          <w:szCs w:val="24"/>
        </w:rPr>
        <w:t xml:space="preserve"> her</w:t>
      </w:r>
      <w:r w:rsidRPr="00855AE7">
        <w:rPr>
          <w:rFonts w:ascii="Arial" w:hAnsi="Arial" w:cs="Arial"/>
          <w:sz w:val="24"/>
          <w:szCs w:val="24"/>
        </w:rPr>
        <w:t xml:space="preserve"> home</w:t>
      </w:r>
      <w:r w:rsidR="00F21B8D">
        <w:rPr>
          <w:rFonts w:ascii="Arial" w:hAnsi="Arial" w:cs="Arial"/>
          <w:sz w:val="24"/>
          <w:szCs w:val="24"/>
        </w:rPr>
        <w:t xml:space="preserve">. </w:t>
      </w:r>
      <w:r>
        <w:rPr>
          <w:rFonts w:ascii="Arial" w:hAnsi="Arial" w:cs="Arial"/>
          <w:sz w:val="24"/>
          <w:szCs w:val="24"/>
        </w:rPr>
        <w:t xml:space="preserve">At that point </w:t>
      </w:r>
      <w:r w:rsidR="001F2E91">
        <w:rPr>
          <w:rFonts w:ascii="Arial" w:hAnsi="Arial" w:cs="Arial"/>
          <w:sz w:val="24"/>
          <w:szCs w:val="24"/>
        </w:rPr>
        <w:t>sh</w:t>
      </w:r>
      <w:r>
        <w:rPr>
          <w:rFonts w:ascii="Arial" w:hAnsi="Arial" w:cs="Arial"/>
          <w:sz w:val="24"/>
          <w:szCs w:val="24"/>
        </w:rPr>
        <w:t xml:space="preserve">e would only </w:t>
      </w:r>
      <w:r w:rsidRPr="00855AE7">
        <w:rPr>
          <w:rFonts w:ascii="Arial" w:hAnsi="Arial" w:cs="Arial"/>
          <w:sz w:val="24"/>
          <w:szCs w:val="24"/>
        </w:rPr>
        <w:t xml:space="preserve">accept </w:t>
      </w:r>
      <w:r>
        <w:rPr>
          <w:rFonts w:ascii="Arial" w:hAnsi="Arial" w:cs="Arial"/>
          <w:sz w:val="24"/>
          <w:szCs w:val="24"/>
        </w:rPr>
        <w:t>one daily care visit</w:t>
      </w:r>
      <w:r w:rsidR="00F21B8D">
        <w:rPr>
          <w:rFonts w:ascii="Arial" w:hAnsi="Arial" w:cs="Arial"/>
          <w:sz w:val="24"/>
          <w:szCs w:val="24"/>
        </w:rPr>
        <w:t xml:space="preserve">. </w:t>
      </w:r>
      <w:r>
        <w:rPr>
          <w:rFonts w:ascii="Arial" w:hAnsi="Arial" w:cs="Arial"/>
          <w:sz w:val="24"/>
          <w:szCs w:val="24"/>
        </w:rPr>
        <w:t xml:space="preserve"> Consideration then began to be given to Residential Care or Extra Care</w:t>
      </w:r>
      <w:r w:rsidR="00F21B8D">
        <w:rPr>
          <w:rFonts w:ascii="Arial" w:hAnsi="Arial" w:cs="Arial"/>
          <w:sz w:val="24"/>
          <w:szCs w:val="24"/>
        </w:rPr>
        <w:t xml:space="preserve">. </w:t>
      </w:r>
      <w:r>
        <w:rPr>
          <w:rFonts w:ascii="Arial" w:hAnsi="Arial" w:cs="Arial"/>
          <w:sz w:val="24"/>
          <w:szCs w:val="24"/>
        </w:rPr>
        <w:t xml:space="preserve"> Elaine </w:t>
      </w:r>
      <w:proofErr w:type="gramStart"/>
      <w:r>
        <w:rPr>
          <w:rFonts w:ascii="Arial" w:hAnsi="Arial" w:cs="Arial"/>
          <w:sz w:val="24"/>
          <w:szCs w:val="24"/>
        </w:rPr>
        <w:t>was in agreement</w:t>
      </w:r>
      <w:proofErr w:type="gramEnd"/>
      <w:r>
        <w:rPr>
          <w:rFonts w:ascii="Arial" w:hAnsi="Arial" w:cs="Arial"/>
          <w:sz w:val="24"/>
          <w:szCs w:val="24"/>
        </w:rPr>
        <w:t xml:space="preserve"> with this, and the view was that this would curtail her drinking and improve her mental health</w:t>
      </w:r>
      <w:r w:rsidR="00F21B8D">
        <w:rPr>
          <w:rFonts w:ascii="Arial" w:hAnsi="Arial" w:cs="Arial"/>
          <w:sz w:val="24"/>
          <w:szCs w:val="24"/>
        </w:rPr>
        <w:t xml:space="preserve">. </w:t>
      </w:r>
      <w:r>
        <w:rPr>
          <w:rFonts w:ascii="Arial" w:hAnsi="Arial" w:cs="Arial"/>
          <w:sz w:val="24"/>
          <w:szCs w:val="24"/>
        </w:rPr>
        <w:t xml:space="preserve"> She said that </w:t>
      </w:r>
      <w:r w:rsidRPr="00B752B7">
        <w:rPr>
          <w:rFonts w:ascii="Arial" w:hAnsi="Arial" w:cs="Arial"/>
          <w:i/>
          <w:iCs/>
          <w:sz w:val="24"/>
          <w:szCs w:val="24"/>
        </w:rPr>
        <w:t xml:space="preserve">“I will not drink when I am in an </w:t>
      </w:r>
      <w:r>
        <w:rPr>
          <w:rFonts w:ascii="Arial" w:hAnsi="Arial" w:cs="Arial"/>
          <w:i/>
          <w:iCs/>
          <w:sz w:val="24"/>
          <w:szCs w:val="24"/>
        </w:rPr>
        <w:t>E</w:t>
      </w:r>
      <w:r w:rsidRPr="00B752B7">
        <w:rPr>
          <w:rFonts w:ascii="Arial" w:hAnsi="Arial" w:cs="Arial"/>
          <w:i/>
          <w:iCs/>
          <w:sz w:val="24"/>
          <w:szCs w:val="24"/>
        </w:rPr>
        <w:t xml:space="preserve">xtra </w:t>
      </w:r>
      <w:r>
        <w:rPr>
          <w:rFonts w:ascii="Arial" w:hAnsi="Arial" w:cs="Arial"/>
          <w:i/>
          <w:iCs/>
          <w:sz w:val="24"/>
          <w:szCs w:val="24"/>
        </w:rPr>
        <w:t>C</w:t>
      </w:r>
      <w:r w:rsidRPr="00B752B7">
        <w:rPr>
          <w:rFonts w:ascii="Arial" w:hAnsi="Arial" w:cs="Arial"/>
          <w:i/>
          <w:iCs/>
          <w:sz w:val="24"/>
          <w:szCs w:val="24"/>
        </w:rPr>
        <w:t>are facility</w:t>
      </w:r>
      <w:r w:rsidR="00F21B8D">
        <w:rPr>
          <w:rFonts w:ascii="Arial" w:hAnsi="Arial" w:cs="Arial"/>
          <w:i/>
          <w:iCs/>
          <w:sz w:val="24"/>
          <w:szCs w:val="24"/>
        </w:rPr>
        <w:t xml:space="preserve">. </w:t>
      </w:r>
      <w:r w:rsidRPr="00B752B7">
        <w:rPr>
          <w:rFonts w:ascii="Arial" w:hAnsi="Arial" w:cs="Arial"/>
          <w:i/>
          <w:iCs/>
          <w:sz w:val="24"/>
          <w:szCs w:val="24"/>
        </w:rPr>
        <w:t xml:space="preserve">I didn't want to drink when in </w:t>
      </w:r>
      <w:r>
        <w:rPr>
          <w:rFonts w:ascii="Arial" w:hAnsi="Arial" w:cs="Arial"/>
          <w:i/>
          <w:iCs/>
          <w:sz w:val="24"/>
          <w:szCs w:val="24"/>
        </w:rPr>
        <w:t>R</w:t>
      </w:r>
      <w:r w:rsidRPr="00B752B7">
        <w:rPr>
          <w:rFonts w:ascii="Arial" w:hAnsi="Arial" w:cs="Arial"/>
          <w:i/>
          <w:iCs/>
          <w:sz w:val="24"/>
          <w:szCs w:val="24"/>
        </w:rPr>
        <w:t xml:space="preserve">esidential </w:t>
      </w:r>
      <w:r>
        <w:rPr>
          <w:rFonts w:ascii="Arial" w:hAnsi="Arial" w:cs="Arial"/>
          <w:i/>
          <w:iCs/>
          <w:sz w:val="24"/>
          <w:szCs w:val="24"/>
        </w:rPr>
        <w:t>C</w:t>
      </w:r>
      <w:r w:rsidRPr="00B752B7">
        <w:rPr>
          <w:rFonts w:ascii="Arial" w:hAnsi="Arial" w:cs="Arial"/>
          <w:i/>
          <w:iCs/>
          <w:sz w:val="24"/>
          <w:szCs w:val="24"/>
        </w:rPr>
        <w:t>are</w:t>
      </w:r>
      <w:r w:rsidR="00F21B8D">
        <w:rPr>
          <w:rFonts w:ascii="Arial" w:hAnsi="Arial" w:cs="Arial"/>
          <w:i/>
          <w:iCs/>
          <w:sz w:val="24"/>
          <w:szCs w:val="24"/>
        </w:rPr>
        <w:t xml:space="preserve">. </w:t>
      </w:r>
      <w:r w:rsidRPr="00B752B7">
        <w:rPr>
          <w:rFonts w:ascii="Arial" w:hAnsi="Arial" w:cs="Arial"/>
          <w:i/>
          <w:iCs/>
          <w:sz w:val="24"/>
          <w:szCs w:val="24"/>
        </w:rPr>
        <w:t xml:space="preserve"> I just find being at home alone difficult.”</w:t>
      </w:r>
      <w:r>
        <w:rPr>
          <w:rFonts w:ascii="Arial" w:hAnsi="Arial" w:cs="Arial"/>
          <w:i/>
          <w:iCs/>
          <w:sz w:val="24"/>
          <w:szCs w:val="24"/>
        </w:rPr>
        <w:t xml:space="preserve">   </w:t>
      </w:r>
      <w:r>
        <w:rPr>
          <w:rFonts w:ascii="Arial" w:hAnsi="Arial" w:cs="Arial"/>
          <w:sz w:val="24"/>
          <w:szCs w:val="24"/>
        </w:rPr>
        <w:t>T</w:t>
      </w:r>
      <w:r w:rsidRPr="00EF48E2">
        <w:rPr>
          <w:rFonts w:ascii="Arial" w:hAnsi="Arial" w:cs="Arial"/>
          <w:sz w:val="24"/>
          <w:szCs w:val="24"/>
        </w:rPr>
        <w:t>his does seem to be supported by the experience of the previous fifteen months</w:t>
      </w:r>
      <w:r w:rsidR="00F21B8D">
        <w:rPr>
          <w:rFonts w:ascii="Arial" w:hAnsi="Arial" w:cs="Arial"/>
          <w:i/>
          <w:iCs/>
          <w:sz w:val="24"/>
          <w:szCs w:val="24"/>
        </w:rPr>
        <w:t xml:space="preserve">. </w:t>
      </w:r>
      <w:r>
        <w:rPr>
          <w:rFonts w:ascii="Arial" w:hAnsi="Arial" w:cs="Arial"/>
          <w:sz w:val="24"/>
          <w:szCs w:val="24"/>
        </w:rPr>
        <w:t xml:space="preserve">  </w:t>
      </w:r>
    </w:p>
    <w:p w14:paraId="630206EE" w14:textId="77777777" w:rsidR="00B51175" w:rsidRDefault="00B51175" w:rsidP="0063747A">
      <w:pPr>
        <w:spacing w:after="0" w:line="240" w:lineRule="auto"/>
        <w:jc w:val="both"/>
        <w:rPr>
          <w:rFonts w:ascii="Arial" w:hAnsi="Arial" w:cs="Arial"/>
          <w:sz w:val="24"/>
          <w:szCs w:val="24"/>
        </w:rPr>
      </w:pPr>
    </w:p>
    <w:p w14:paraId="3B73827C" w14:textId="186F482A" w:rsidR="00B51175" w:rsidRPr="00855AE7" w:rsidRDefault="00B51175" w:rsidP="0063747A">
      <w:pPr>
        <w:spacing w:after="0" w:line="240" w:lineRule="auto"/>
        <w:jc w:val="both"/>
        <w:rPr>
          <w:rFonts w:ascii="Arial" w:hAnsi="Arial" w:cs="Arial"/>
          <w:sz w:val="24"/>
          <w:szCs w:val="24"/>
        </w:rPr>
      </w:pPr>
      <w:r>
        <w:rPr>
          <w:rFonts w:ascii="Arial" w:hAnsi="Arial" w:cs="Arial"/>
          <w:sz w:val="24"/>
          <w:szCs w:val="24"/>
        </w:rPr>
        <w:t xml:space="preserve">However, for this to be arranged Elaine would </w:t>
      </w:r>
      <w:r w:rsidR="00FA26D3">
        <w:rPr>
          <w:rFonts w:ascii="Arial" w:hAnsi="Arial" w:cs="Arial"/>
          <w:sz w:val="24"/>
          <w:szCs w:val="24"/>
        </w:rPr>
        <w:t xml:space="preserve">have </w:t>
      </w:r>
      <w:r>
        <w:rPr>
          <w:rFonts w:ascii="Arial" w:hAnsi="Arial" w:cs="Arial"/>
          <w:sz w:val="24"/>
          <w:szCs w:val="24"/>
        </w:rPr>
        <w:t>require</w:t>
      </w:r>
      <w:r w:rsidR="00FA26D3">
        <w:rPr>
          <w:rFonts w:ascii="Arial" w:hAnsi="Arial" w:cs="Arial"/>
          <w:sz w:val="24"/>
          <w:szCs w:val="24"/>
        </w:rPr>
        <w:t>d</w:t>
      </w:r>
      <w:r>
        <w:rPr>
          <w:rFonts w:ascii="Arial" w:hAnsi="Arial" w:cs="Arial"/>
          <w:sz w:val="24"/>
          <w:szCs w:val="24"/>
        </w:rPr>
        <w:t xml:space="preserve"> a detoxification and it was not immediately obvious how this could be arranged, particularly to dovetail with entry into the Extra Care facility</w:t>
      </w:r>
      <w:r w:rsidR="00F21B8D">
        <w:rPr>
          <w:rFonts w:ascii="Arial" w:hAnsi="Arial" w:cs="Arial"/>
          <w:sz w:val="24"/>
          <w:szCs w:val="24"/>
        </w:rPr>
        <w:t xml:space="preserve">. </w:t>
      </w:r>
      <w:r>
        <w:rPr>
          <w:rFonts w:ascii="Arial" w:hAnsi="Arial" w:cs="Arial"/>
          <w:sz w:val="24"/>
          <w:szCs w:val="24"/>
        </w:rPr>
        <w:t xml:space="preserve"> Ultimately, none of this happened because within the month Elaine had died</w:t>
      </w:r>
      <w:r w:rsidR="00F21B8D">
        <w:rPr>
          <w:rFonts w:ascii="Arial" w:hAnsi="Arial" w:cs="Arial"/>
          <w:sz w:val="24"/>
          <w:szCs w:val="24"/>
        </w:rPr>
        <w:t xml:space="preserve">. </w:t>
      </w:r>
      <w:r>
        <w:rPr>
          <w:rFonts w:ascii="Arial" w:hAnsi="Arial" w:cs="Arial"/>
          <w:sz w:val="24"/>
          <w:szCs w:val="24"/>
        </w:rPr>
        <w:t xml:space="preserve"> It is impossible to say whether such a move would have prevented her death, but it would have ensured a more dignified end of life and reduced the trauma </w:t>
      </w:r>
      <w:r w:rsidR="002E7343">
        <w:rPr>
          <w:rFonts w:ascii="Arial" w:hAnsi="Arial" w:cs="Arial"/>
          <w:sz w:val="24"/>
          <w:szCs w:val="24"/>
        </w:rPr>
        <w:t>f</w:t>
      </w:r>
      <w:r>
        <w:rPr>
          <w:rFonts w:ascii="Arial" w:hAnsi="Arial" w:cs="Arial"/>
          <w:sz w:val="24"/>
          <w:szCs w:val="24"/>
        </w:rPr>
        <w:t>o</w:t>
      </w:r>
      <w:r w:rsidR="002E7343">
        <w:rPr>
          <w:rFonts w:ascii="Arial" w:hAnsi="Arial" w:cs="Arial"/>
          <w:sz w:val="24"/>
          <w:szCs w:val="24"/>
        </w:rPr>
        <w:t>r</w:t>
      </w:r>
      <w:r>
        <w:rPr>
          <w:rFonts w:ascii="Arial" w:hAnsi="Arial" w:cs="Arial"/>
          <w:sz w:val="24"/>
          <w:szCs w:val="24"/>
        </w:rPr>
        <w:t xml:space="preserve"> her family</w:t>
      </w:r>
      <w:r w:rsidR="00F21B8D">
        <w:rPr>
          <w:rFonts w:ascii="Arial" w:hAnsi="Arial" w:cs="Arial"/>
          <w:sz w:val="24"/>
          <w:szCs w:val="24"/>
        </w:rPr>
        <w:t xml:space="preserve">. </w:t>
      </w:r>
    </w:p>
    <w:p w14:paraId="1A67C4A1" w14:textId="77777777" w:rsidR="00B51175" w:rsidRDefault="00B51175" w:rsidP="0063747A">
      <w:pPr>
        <w:spacing w:after="0" w:line="240" w:lineRule="auto"/>
        <w:jc w:val="both"/>
        <w:rPr>
          <w:rFonts w:ascii="Arial" w:hAnsi="Arial" w:cs="Arial"/>
        </w:rPr>
      </w:pPr>
    </w:p>
    <w:p w14:paraId="244E589D" w14:textId="51F48FD9" w:rsidR="00B51175" w:rsidRDefault="00B51175" w:rsidP="0063747A">
      <w:pPr>
        <w:spacing w:after="0" w:line="240" w:lineRule="auto"/>
        <w:jc w:val="both"/>
        <w:rPr>
          <w:rFonts w:ascii="Arial" w:hAnsi="Arial" w:cs="Arial"/>
          <w:sz w:val="24"/>
          <w:szCs w:val="24"/>
        </w:rPr>
      </w:pPr>
      <w:r w:rsidRPr="00F91C81">
        <w:rPr>
          <w:rFonts w:ascii="Arial" w:hAnsi="Arial" w:cs="Arial"/>
          <w:sz w:val="24"/>
          <w:szCs w:val="24"/>
        </w:rPr>
        <w:t>The Council acknowledge that there are lessons to be learned from Elaine’s care</w:t>
      </w:r>
      <w:r w:rsidR="00F21B8D">
        <w:rPr>
          <w:rFonts w:ascii="Arial" w:hAnsi="Arial" w:cs="Arial"/>
          <w:sz w:val="24"/>
          <w:szCs w:val="24"/>
        </w:rPr>
        <w:t xml:space="preserve">. </w:t>
      </w:r>
      <w:r w:rsidRPr="00F91C81">
        <w:rPr>
          <w:rFonts w:ascii="Arial" w:hAnsi="Arial" w:cs="Arial"/>
          <w:sz w:val="24"/>
          <w:szCs w:val="24"/>
        </w:rPr>
        <w:t xml:space="preserve"> They identify the need for:</w:t>
      </w:r>
    </w:p>
    <w:p w14:paraId="0E7CB9A5" w14:textId="77777777" w:rsidR="00564B29" w:rsidRPr="00F91C81" w:rsidRDefault="00564B29" w:rsidP="0063747A">
      <w:pPr>
        <w:spacing w:after="0" w:line="240" w:lineRule="auto"/>
        <w:jc w:val="both"/>
        <w:rPr>
          <w:rFonts w:ascii="Arial" w:eastAsia="Times New Roman" w:hAnsi="Arial" w:cs="Arial"/>
          <w:sz w:val="24"/>
          <w:szCs w:val="24"/>
        </w:rPr>
      </w:pPr>
    </w:p>
    <w:p w14:paraId="36678B14" w14:textId="0B8305DF" w:rsidR="00B51175" w:rsidRPr="00E80A87" w:rsidRDefault="00B51175" w:rsidP="0063747A">
      <w:pPr>
        <w:pStyle w:val="ListParagraph"/>
        <w:numPr>
          <w:ilvl w:val="0"/>
          <w:numId w:val="13"/>
        </w:numPr>
        <w:spacing w:after="0" w:line="240" w:lineRule="auto"/>
        <w:contextualSpacing w:val="0"/>
        <w:jc w:val="both"/>
        <w:rPr>
          <w:rFonts w:ascii="Arial" w:hAnsi="Arial" w:cs="Arial"/>
          <w:i/>
          <w:iCs/>
          <w:sz w:val="24"/>
          <w:szCs w:val="24"/>
        </w:rPr>
      </w:pPr>
      <w:r w:rsidRPr="00E80A87">
        <w:rPr>
          <w:rFonts w:ascii="Arial" w:hAnsi="Arial" w:cs="Arial"/>
          <w:i/>
          <w:iCs/>
          <w:sz w:val="24"/>
          <w:szCs w:val="24"/>
        </w:rPr>
        <w:t>A better understanding of working with people at risk of self-neglect</w:t>
      </w:r>
      <w:r w:rsidR="00F21B8D">
        <w:rPr>
          <w:rFonts w:ascii="Arial" w:hAnsi="Arial" w:cs="Arial"/>
          <w:i/>
          <w:iCs/>
          <w:sz w:val="24"/>
          <w:szCs w:val="24"/>
        </w:rPr>
        <w:t xml:space="preserve">. </w:t>
      </w:r>
      <w:r w:rsidRPr="00E80A87">
        <w:rPr>
          <w:rFonts w:ascii="Arial" w:hAnsi="Arial" w:cs="Arial"/>
          <w:i/>
          <w:iCs/>
          <w:sz w:val="24"/>
          <w:szCs w:val="24"/>
        </w:rPr>
        <w:t>There was a significant history that should have been considered when the opportunity arose to plan her support when she was engaging with services</w:t>
      </w:r>
      <w:r w:rsidR="00F21B8D">
        <w:rPr>
          <w:rFonts w:ascii="Arial" w:hAnsi="Arial" w:cs="Arial"/>
          <w:i/>
          <w:iCs/>
          <w:sz w:val="24"/>
          <w:szCs w:val="24"/>
        </w:rPr>
        <w:t xml:space="preserve">. </w:t>
      </w:r>
      <w:r w:rsidRPr="00E80A87">
        <w:rPr>
          <w:rFonts w:ascii="Arial" w:hAnsi="Arial" w:cs="Arial"/>
          <w:i/>
          <w:iCs/>
          <w:sz w:val="24"/>
          <w:szCs w:val="24"/>
        </w:rPr>
        <w:t>There were numerous indicators of risk that were not escalated over the past year of her life</w:t>
      </w:r>
      <w:r w:rsidR="00F21B8D">
        <w:rPr>
          <w:rFonts w:ascii="Arial" w:hAnsi="Arial" w:cs="Arial"/>
          <w:i/>
          <w:iCs/>
          <w:sz w:val="24"/>
          <w:szCs w:val="24"/>
        </w:rPr>
        <w:t xml:space="preserve">. </w:t>
      </w:r>
      <w:r w:rsidRPr="00E80A87">
        <w:rPr>
          <w:rFonts w:ascii="Arial" w:hAnsi="Arial" w:cs="Arial"/>
          <w:i/>
          <w:iCs/>
          <w:sz w:val="24"/>
          <w:szCs w:val="24"/>
        </w:rPr>
        <w:t>The Practice Team will take an action from this to do a Countywide CPD session on working with people who are at risk of self-neglect</w:t>
      </w:r>
      <w:r w:rsidR="00F21B8D">
        <w:rPr>
          <w:rFonts w:ascii="Arial" w:hAnsi="Arial" w:cs="Arial"/>
          <w:i/>
          <w:iCs/>
          <w:sz w:val="24"/>
          <w:szCs w:val="24"/>
        </w:rPr>
        <w:t xml:space="preserve">. </w:t>
      </w:r>
      <w:r w:rsidRPr="00E80A87">
        <w:rPr>
          <w:rFonts w:ascii="Arial" w:hAnsi="Arial" w:cs="Arial"/>
          <w:i/>
          <w:iCs/>
          <w:sz w:val="24"/>
          <w:szCs w:val="24"/>
        </w:rPr>
        <w:t xml:space="preserve">(This case can </w:t>
      </w:r>
      <w:r w:rsidRPr="00E80A87">
        <w:rPr>
          <w:rFonts w:ascii="Arial" w:hAnsi="Arial" w:cs="Arial"/>
          <w:i/>
          <w:iCs/>
          <w:sz w:val="24"/>
          <w:szCs w:val="24"/>
        </w:rPr>
        <w:lastRenderedPageBreak/>
        <w:t>be used as a case study</w:t>
      </w:r>
      <w:r w:rsidR="00564B29">
        <w:rPr>
          <w:rFonts w:ascii="Arial" w:hAnsi="Arial" w:cs="Arial"/>
          <w:i/>
          <w:iCs/>
          <w:sz w:val="24"/>
          <w:szCs w:val="24"/>
        </w:rPr>
        <w:t>.</w:t>
      </w:r>
      <w:r w:rsidR="00564B29" w:rsidRPr="00E80A87">
        <w:rPr>
          <w:rFonts w:ascii="Arial" w:hAnsi="Arial" w:cs="Arial"/>
          <w:i/>
          <w:iCs/>
          <w:sz w:val="24"/>
          <w:szCs w:val="24"/>
        </w:rPr>
        <w:t xml:space="preserve"> </w:t>
      </w:r>
      <w:r w:rsidRPr="00E80A87">
        <w:rPr>
          <w:rFonts w:ascii="Arial" w:hAnsi="Arial" w:cs="Arial"/>
          <w:i/>
          <w:iCs/>
          <w:sz w:val="24"/>
          <w:szCs w:val="24"/>
        </w:rPr>
        <w:t>The safeguarding team are currently reviewing the Practice Guidance for self-neglect so this can feed into this work.</w:t>
      </w:r>
    </w:p>
    <w:p w14:paraId="50ED3A9B" w14:textId="5C39A2CD" w:rsidR="00B51175" w:rsidRPr="009D36CE" w:rsidRDefault="00B51175" w:rsidP="0063747A">
      <w:pPr>
        <w:pStyle w:val="ListParagraph"/>
        <w:numPr>
          <w:ilvl w:val="0"/>
          <w:numId w:val="13"/>
        </w:numPr>
        <w:spacing w:after="0" w:line="240" w:lineRule="auto"/>
        <w:contextualSpacing w:val="0"/>
        <w:jc w:val="both"/>
        <w:rPr>
          <w:rFonts w:ascii="Arial" w:hAnsi="Arial" w:cs="Arial"/>
          <w:sz w:val="24"/>
          <w:szCs w:val="24"/>
        </w:rPr>
      </w:pPr>
      <w:r w:rsidRPr="00E80A87">
        <w:rPr>
          <w:rFonts w:ascii="Arial" w:hAnsi="Arial" w:cs="Arial"/>
          <w:i/>
          <w:iCs/>
          <w:sz w:val="24"/>
          <w:szCs w:val="24"/>
        </w:rPr>
        <w:t>(Emphasising) the importance of completing a Care Act assessment to evidence eligibility and to record our rationale for decisions made</w:t>
      </w:r>
      <w:r w:rsidR="00F21B8D">
        <w:rPr>
          <w:rFonts w:ascii="Arial" w:hAnsi="Arial" w:cs="Arial"/>
          <w:i/>
          <w:iCs/>
          <w:sz w:val="24"/>
          <w:szCs w:val="24"/>
        </w:rPr>
        <w:t xml:space="preserve">. </w:t>
      </w:r>
      <w:r w:rsidRPr="00E80A87">
        <w:rPr>
          <w:rFonts w:ascii="Arial" w:hAnsi="Arial" w:cs="Arial"/>
          <w:i/>
          <w:iCs/>
          <w:sz w:val="24"/>
          <w:szCs w:val="24"/>
        </w:rPr>
        <w:t>This also feeds into the self-neglect work above around eligibility/assessing mental capacity and self-neglect.</w:t>
      </w:r>
    </w:p>
    <w:p w14:paraId="2A276D96" w14:textId="77777777" w:rsidR="009D36CE" w:rsidRPr="00DE40F6" w:rsidRDefault="009D36CE" w:rsidP="009D36CE">
      <w:pPr>
        <w:pStyle w:val="ListParagraph"/>
        <w:spacing w:after="0" w:line="240" w:lineRule="auto"/>
        <w:contextualSpacing w:val="0"/>
        <w:jc w:val="both"/>
        <w:rPr>
          <w:rFonts w:ascii="Arial" w:hAnsi="Arial" w:cs="Arial"/>
          <w:sz w:val="24"/>
          <w:szCs w:val="24"/>
        </w:rPr>
      </w:pPr>
    </w:p>
    <w:p w14:paraId="2687C87E" w14:textId="77777777" w:rsidR="00B51175" w:rsidRPr="0002502A" w:rsidRDefault="00B51175" w:rsidP="0063747A">
      <w:pPr>
        <w:spacing w:after="0" w:line="240" w:lineRule="auto"/>
        <w:jc w:val="both"/>
        <w:rPr>
          <w:rFonts w:ascii="Arial" w:hAnsi="Arial" w:cs="Arial"/>
          <w:b/>
          <w:bCs/>
          <w:sz w:val="24"/>
          <w:szCs w:val="24"/>
        </w:rPr>
      </w:pPr>
    </w:p>
    <w:p w14:paraId="5EF6CC19" w14:textId="77777777" w:rsidR="00B51175" w:rsidRPr="00305936" w:rsidRDefault="00B51175" w:rsidP="0063747A">
      <w:pPr>
        <w:pStyle w:val="ListParagraph"/>
        <w:numPr>
          <w:ilvl w:val="0"/>
          <w:numId w:val="36"/>
        </w:numPr>
        <w:spacing w:after="0" w:line="240" w:lineRule="auto"/>
        <w:jc w:val="both"/>
        <w:rPr>
          <w:rFonts w:ascii="Arial" w:hAnsi="Arial" w:cs="Arial"/>
          <w:b/>
          <w:bCs/>
          <w:sz w:val="24"/>
          <w:szCs w:val="24"/>
        </w:rPr>
      </w:pPr>
      <w:r>
        <w:rPr>
          <w:rFonts w:ascii="Arial" w:hAnsi="Arial" w:cs="Arial"/>
          <w:b/>
          <w:bCs/>
          <w:sz w:val="24"/>
          <w:szCs w:val="24"/>
        </w:rPr>
        <w:t>U</w:t>
      </w:r>
      <w:r w:rsidRPr="00305936">
        <w:rPr>
          <w:rFonts w:ascii="Arial" w:hAnsi="Arial" w:cs="Arial"/>
          <w:b/>
          <w:bCs/>
          <w:sz w:val="24"/>
          <w:szCs w:val="24"/>
        </w:rPr>
        <w:t>sing the Mental Capacity Act</w:t>
      </w:r>
    </w:p>
    <w:p w14:paraId="3D00B838" w14:textId="77777777" w:rsidR="00B51175" w:rsidRDefault="00B51175" w:rsidP="0063747A">
      <w:pPr>
        <w:spacing w:after="0" w:line="240" w:lineRule="auto"/>
        <w:jc w:val="both"/>
        <w:rPr>
          <w:rFonts w:ascii="Arial" w:hAnsi="Arial" w:cs="Arial"/>
          <w:sz w:val="24"/>
          <w:szCs w:val="24"/>
        </w:rPr>
      </w:pPr>
    </w:p>
    <w:p w14:paraId="4D23095C" w14:textId="7056E0D3" w:rsidR="00B51175" w:rsidRDefault="00B51175" w:rsidP="0063747A">
      <w:pPr>
        <w:spacing w:after="0" w:line="240" w:lineRule="auto"/>
        <w:jc w:val="both"/>
        <w:rPr>
          <w:rFonts w:ascii="Arial" w:hAnsi="Arial" w:cs="Arial"/>
          <w:sz w:val="24"/>
          <w:szCs w:val="24"/>
        </w:rPr>
      </w:pPr>
      <w:r>
        <w:rPr>
          <w:rFonts w:ascii="Arial" w:hAnsi="Arial" w:cs="Arial"/>
          <w:sz w:val="24"/>
          <w:szCs w:val="24"/>
        </w:rPr>
        <w:t>The agency reports mention Elaine</w:t>
      </w:r>
      <w:r w:rsidRPr="00C93EA1">
        <w:rPr>
          <w:rFonts w:ascii="Arial" w:hAnsi="Arial" w:cs="Arial"/>
          <w:sz w:val="24"/>
          <w:szCs w:val="24"/>
        </w:rPr>
        <w:t xml:space="preserve">’s mental capacity </w:t>
      </w:r>
      <w:r>
        <w:rPr>
          <w:rFonts w:ascii="Arial" w:hAnsi="Arial" w:cs="Arial"/>
          <w:sz w:val="24"/>
          <w:szCs w:val="24"/>
        </w:rPr>
        <w:t>at</w:t>
      </w:r>
      <w:r w:rsidRPr="00C93EA1">
        <w:rPr>
          <w:rFonts w:ascii="Arial" w:hAnsi="Arial" w:cs="Arial"/>
          <w:sz w:val="24"/>
          <w:szCs w:val="24"/>
        </w:rPr>
        <w:t xml:space="preserve"> </w:t>
      </w:r>
      <w:r>
        <w:rPr>
          <w:rFonts w:ascii="Arial" w:hAnsi="Arial" w:cs="Arial"/>
          <w:sz w:val="24"/>
          <w:szCs w:val="24"/>
        </w:rPr>
        <w:t xml:space="preserve">several </w:t>
      </w:r>
      <w:r w:rsidRPr="00C93EA1">
        <w:rPr>
          <w:rFonts w:ascii="Arial" w:hAnsi="Arial" w:cs="Arial"/>
          <w:sz w:val="24"/>
          <w:szCs w:val="24"/>
        </w:rPr>
        <w:t>points</w:t>
      </w:r>
      <w:r w:rsidR="00F21B8D">
        <w:rPr>
          <w:rFonts w:ascii="Arial" w:hAnsi="Arial" w:cs="Arial"/>
          <w:sz w:val="24"/>
          <w:szCs w:val="24"/>
        </w:rPr>
        <w:t xml:space="preserve">. </w:t>
      </w:r>
      <w:r w:rsidRPr="00C93EA1">
        <w:rPr>
          <w:rFonts w:ascii="Arial" w:hAnsi="Arial" w:cs="Arial"/>
          <w:sz w:val="24"/>
          <w:szCs w:val="24"/>
        </w:rPr>
        <w:t xml:space="preserve"> </w:t>
      </w:r>
      <w:r>
        <w:rPr>
          <w:rFonts w:ascii="Arial" w:hAnsi="Arial" w:cs="Arial"/>
          <w:bCs/>
          <w:sz w:val="24"/>
          <w:szCs w:val="24"/>
        </w:rPr>
        <w:t>The prevailing view seemed to be that she had the mental capacity to (presumably) care for herself</w:t>
      </w:r>
      <w:r w:rsidR="00F21B8D">
        <w:rPr>
          <w:rFonts w:ascii="Arial" w:hAnsi="Arial" w:cs="Arial"/>
          <w:bCs/>
          <w:sz w:val="24"/>
          <w:szCs w:val="24"/>
        </w:rPr>
        <w:t xml:space="preserve">. </w:t>
      </w:r>
      <w:r>
        <w:rPr>
          <w:rFonts w:ascii="Arial" w:hAnsi="Arial" w:cs="Arial"/>
          <w:bCs/>
          <w:sz w:val="24"/>
          <w:szCs w:val="24"/>
        </w:rPr>
        <w:t xml:space="preserve">  </w:t>
      </w:r>
    </w:p>
    <w:p w14:paraId="471E75EF" w14:textId="77777777" w:rsidR="00B51175" w:rsidRDefault="00B51175" w:rsidP="0063747A">
      <w:pPr>
        <w:spacing w:after="0" w:line="240" w:lineRule="auto"/>
        <w:jc w:val="both"/>
        <w:rPr>
          <w:rFonts w:ascii="Arial" w:hAnsi="Arial" w:cs="Arial"/>
          <w:sz w:val="24"/>
          <w:szCs w:val="24"/>
        </w:rPr>
      </w:pPr>
    </w:p>
    <w:p w14:paraId="53EAA3F6" w14:textId="42705A4C" w:rsidR="00B51175" w:rsidRPr="00BD3161" w:rsidRDefault="00B51175" w:rsidP="0063747A">
      <w:pPr>
        <w:pStyle w:val="ListParagraph"/>
        <w:numPr>
          <w:ilvl w:val="0"/>
          <w:numId w:val="25"/>
        </w:numPr>
        <w:spacing w:after="0" w:line="240" w:lineRule="auto"/>
        <w:jc w:val="both"/>
        <w:rPr>
          <w:rFonts w:ascii="Arial" w:eastAsia="Times New Roman" w:hAnsi="Arial" w:cs="Arial"/>
          <w:color w:val="000000"/>
          <w:sz w:val="24"/>
          <w:szCs w:val="24"/>
          <w:lang w:eastAsia="en-GB"/>
        </w:rPr>
      </w:pPr>
      <w:r w:rsidRPr="00BD3161">
        <w:rPr>
          <w:rFonts w:ascii="Arial" w:eastAsia="Times New Roman" w:hAnsi="Arial" w:cs="Arial"/>
          <w:color w:val="000000"/>
          <w:sz w:val="24"/>
          <w:szCs w:val="24"/>
          <w:lang w:eastAsia="en-GB"/>
        </w:rPr>
        <w:t>In 2018, a</w:t>
      </w:r>
      <w:r w:rsidR="00FD48B4">
        <w:rPr>
          <w:rFonts w:ascii="Arial" w:eastAsia="Times New Roman" w:hAnsi="Arial" w:cs="Arial"/>
          <w:color w:val="000000"/>
          <w:sz w:val="24"/>
          <w:szCs w:val="24"/>
          <w:lang w:eastAsia="en-GB"/>
        </w:rPr>
        <w:t xml:space="preserve"> Council</w:t>
      </w:r>
      <w:r w:rsidRPr="00BD3161">
        <w:rPr>
          <w:rFonts w:ascii="Arial" w:eastAsia="Times New Roman" w:hAnsi="Arial" w:cs="Arial"/>
          <w:color w:val="000000"/>
          <w:sz w:val="24"/>
          <w:szCs w:val="24"/>
          <w:lang w:eastAsia="en-GB"/>
        </w:rPr>
        <w:t xml:space="preserve"> Independence Assessment</w:t>
      </w:r>
      <w:r w:rsidR="00FD48B4">
        <w:rPr>
          <w:rFonts w:ascii="Arial" w:eastAsia="Times New Roman" w:hAnsi="Arial" w:cs="Arial"/>
          <w:color w:val="000000"/>
          <w:sz w:val="24"/>
          <w:szCs w:val="24"/>
          <w:lang w:eastAsia="en-GB"/>
        </w:rPr>
        <w:t xml:space="preserve"> Report</w:t>
      </w:r>
      <w:r w:rsidRPr="00BD3161">
        <w:rPr>
          <w:rFonts w:ascii="Arial" w:eastAsia="Times New Roman" w:hAnsi="Arial" w:cs="Arial"/>
          <w:color w:val="000000"/>
          <w:sz w:val="24"/>
          <w:szCs w:val="24"/>
          <w:lang w:eastAsia="en-GB"/>
        </w:rPr>
        <w:t xml:space="preserve"> described Elaine as having capacity to make all decisions for herself.</w:t>
      </w:r>
    </w:p>
    <w:p w14:paraId="0AF99823" w14:textId="7A1F4D25" w:rsidR="00B51175" w:rsidRPr="00BD3161" w:rsidRDefault="00B51175" w:rsidP="0063747A">
      <w:pPr>
        <w:pStyle w:val="ListParagraph"/>
        <w:numPr>
          <w:ilvl w:val="0"/>
          <w:numId w:val="25"/>
        </w:numPr>
        <w:spacing w:after="0" w:line="240" w:lineRule="auto"/>
        <w:jc w:val="both"/>
        <w:rPr>
          <w:rFonts w:ascii="Arial" w:hAnsi="Arial" w:cs="Arial"/>
          <w:i/>
          <w:iCs/>
          <w:sz w:val="24"/>
          <w:szCs w:val="24"/>
        </w:rPr>
      </w:pPr>
      <w:r w:rsidRPr="00BD3161">
        <w:rPr>
          <w:rFonts w:ascii="Arial" w:hAnsi="Arial" w:cs="Arial"/>
          <w:sz w:val="24"/>
          <w:szCs w:val="24"/>
        </w:rPr>
        <w:t>In 2020 an</w:t>
      </w:r>
      <w:r w:rsidR="00DB7640">
        <w:rPr>
          <w:rFonts w:ascii="Arial" w:hAnsi="Arial" w:cs="Arial"/>
          <w:sz w:val="24"/>
          <w:szCs w:val="24"/>
        </w:rPr>
        <w:t xml:space="preserve">other Council </w:t>
      </w:r>
      <w:r w:rsidRPr="00BD3161">
        <w:rPr>
          <w:rFonts w:ascii="Arial" w:hAnsi="Arial" w:cs="Arial"/>
          <w:sz w:val="24"/>
          <w:szCs w:val="24"/>
        </w:rPr>
        <w:t>Independence Report said that Elaine had capacity for all decision making.</w:t>
      </w:r>
      <w:r w:rsidRPr="00BD3161">
        <w:rPr>
          <w:rFonts w:ascii="Arial" w:hAnsi="Arial" w:cs="Arial"/>
          <w:i/>
          <w:iCs/>
          <w:sz w:val="24"/>
          <w:szCs w:val="24"/>
        </w:rPr>
        <w:t xml:space="preserve"> “She is aware of risks even if sometimes she chooses to make what others may consider unwise decisions.”</w:t>
      </w:r>
    </w:p>
    <w:p w14:paraId="50AEF2CB" w14:textId="0DACD481" w:rsidR="00B51175" w:rsidRPr="00BD3161" w:rsidRDefault="00B51175" w:rsidP="0063747A">
      <w:pPr>
        <w:pStyle w:val="ListParagraph"/>
        <w:numPr>
          <w:ilvl w:val="0"/>
          <w:numId w:val="25"/>
        </w:numPr>
        <w:spacing w:after="0" w:line="240" w:lineRule="auto"/>
        <w:jc w:val="both"/>
        <w:rPr>
          <w:rFonts w:ascii="Arial" w:hAnsi="Arial" w:cs="Arial"/>
          <w:sz w:val="24"/>
          <w:szCs w:val="24"/>
        </w:rPr>
      </w:pPr>
      <w:r w:rsidRPr="00BD3161">
        <w:rPr>
          <w:rFonts w:ascii="Arial" w:hAnsi="Arial" w:cs="Arial"/>
          <w:sz w:val="24"/>
          <w:szCs w:val="24"/>
        </w:rPr>
        <w:t>In August 2020 Elaine entered a Care Home after discharge from hospital to “improve mobility and to have stair practice”</w:t>
      </w:r>
      <w:r w:rsidR="00F21B8D">
        <w:rPr>
          <w:rFonts w:ascii="Arial" w:hAnsi="Arial" w:cs="Arial"/>
          <w:sz w:val="24"/>
          <w:szCs w:val="24"/>
        </w:rPr>
        <w:t xml:space="preserve">. </w:t>
      </w:r>
      <w:r w:rsidRPr="00BD3161">
        <w:rPr>
          <w:rFonts w:ascii="Arial" w:hAnsi="Arial" w:cs="Arial"/>
          <w:sz w:val="24"/>
          <w:szCs w:val="24"/>
        </w:rPr>
        <w:t xml:space="preserve">  She is stated to have capacity and is ultimately discharged home.</w:t>
      </w:r>
    </w:p>
    <w:p w14:paraId="77BC230D" w14:textId="72CC351D" w:rsidR="00B51175" w:rsidRPr="00BD3161" w:rsidRDefault="00B51175" w:rsidP="0063747A">
      <w:pPr>
        <w:pStyle w:val="ListParagraph"/>
        <w:numPr>
          <w:ilvl w:val="0"/>
          <w:numId w:val="25"/>
        </w:numPr>
        <w:spacing w:after="0" w:line="240" w:lineRule="auto"/>
        <w:jc w:val="both"/>
        <w:rPr>
          <w:rFonts w:ascii="Arial" w:hAnsi="Arial" w:cs="Arial"/>
          <w:sz w:val="24"/>
          <w:szCs w:val="24"/>
        </w:rPr>
      </w:pPr>
      <w:r w:rsidRPr="00BD3161">
        <w:rPr>
          <w:rFonts w:ascii="Arial" w:hAnsi="Arial" w:cs="Arial"/>
          <w:sz w:val="24"/>
          <w:szCs w:val="24"/>
        </w:rPr>
        <w:t xml:space="preserve">In June 2021, Elaine’s GP states that she </w:t>
      </w:r>
      <w:r w:rsidRPr="00BD3161">
        <w:rPr>
          <w:rFonts w:ascii="Arial" w:eastAsia="Times New Roman" w:hAnsi="Arial" w:cs="Arial"/>
          <w:bCs/>
          <w:sz w:val="24"/>
          <w:szCs w:val="24"/>
        </w:rPr>
        <w:t>appeared to have capacity and was aware of indications for her medication.</w:t>
      </w:r>
    </w:p>
    <w:p w14:paraId="2660B5B6" w14:textId="77777777" w:rsidR="00B51175" w:rsidRDefault="00B51175" w:rsidP="0063747A">
      <w:pPr>
        <w:spacing w:after="0" w:line="240" w:lineRule="auto"/>
        <w:jc w:val="both"/>
        <w:rPr>
          <w:rFonts w:ascii="Arial" w:hAnsi="Arial" w:cs="Arial"/>
          <w:sz w:val="28"/>
          <w:szCs w:val="28"/>
        </w:rPr>
      </w:pPr>
    </w:p>
    <w:p w14:paraId="1E5F9E7F" w14:textId="77777777" w:rsidR="00CB51F4" w:rsidRDefault="00B51175" w:rsidP="00CB51F4">
      <w:pPr>
        <w:spacing w:after="0" w:line="240" w:lineRule="auto"/>
        <w:jc w:val="both"/>
        <w:rPr>
          <w:rFonts w:ascii="Arial" w:eastAsia="Times New Roman" w:hAnsi="Arial" w:cs="Arial"/>
          <w:i/>
          <w:iCs/>
          <w:color w:val="000000"/>
          <w:sz w:val="24"/>
          <w:szCs w:val="24"/>
          <w:lang w:eastAsia="en-GB"/>
        </w:rPr>
      </w:pPr>
      <w:r w:rsidRPr="006E778A">
        <w:rPr>
          <w:rFonts w:ascii="Arial" w:hAnsi="Arial" w:cs="Arial"/>
          <w:sz w:val="24"/>
          <w:szCs w:val="24"/>
        </w:rPr>
        <w:t>Practitioners repeatedly comment on the clarity of Elaine’s comment</w:t>
      </w:r>
      <w:r>
        <w:rPr>
          <w:rFonts w:ascii="Arial" w:hAnsi="Arial" w:cs="Arial"/>
          <w:sz w:val="24"/>
          <w:szCs w:val="24"/>
        </w:rPr>
        <w:t>s</w:t>
      </w:r>
      <w:r w:rsidRPr="006E778A">
        <w:rPr>
          <w:rFonts w:ascii="Arial" w:hAnsi="Arial" w:cs="Arial"/>
          <w:sz w:val="24"/>
          <w:szCs w:val="24"/>
        </w:rPr>
        <w:t xml:space="preserve"> about her situation:</w:t>
      </w:r>
      <w:r w:rsidR="00CB51F4">
        <w:rPr>
          <w:rFonts w:ascii="Arial" w:hAnsi="Arial" w:cs="Arial"/>
          <w:sz w:val="24"/>
          <w:szCs w:val="24"/>
        </w:rPr>
        <w:t xml:space="preserve">  </w:t>
      </w:r>
      <w:r w:rsidR="002A5F84" w:rsidRPr="002A5F84">
        <w:rPr>
          <w:rFonts w:ascii="Arial" w:eastAsia="Times New Roman" w:hAnsi="Arial" w:cs="Arial"/>
          <w:i/>
          <w:iCs/>
          <w:sz w:val="24"/>
          <w:szCs w:val="24"/>
        </w:rPr>
        <w:t>“</w:t>
      </w:r>
      <w:r w:rsidRPr="002A5F84">
        <w:rPr>
          <w:rFonts w:ascii="Arial" w:eastAsia="Times New Roman" w:hAnsi="Arial" w:cs="Arial"/>
          <w:i/>
          <w:iCs/>
          <w:sz w:val="24"/>
          <w:szCs w:val="24"/>
        </w:rPr>
        <w:t>Elaine was never abusive and always disclosed the full extent of her alcohol intake and requested help when she needed it.</w:t>
      </w:r>
      <w:r w:rsidR="002A5F84">
        <w:rPr>
          <w:rFonts w:ascii="Arial" w:eastAsia="Times New Roman" w:hAnsi="Arial" w:cs="Arial"/>
          <w:i/>
          <w:iCs/>
          <w:sz w:val="24"/>
          <w:szCs w:val="24"/>
        </w:rPr>
        <w:t>”</w:t>
      </w:r>
      <w:r w:rsidR="00CB51F4">
        <w:rPr>
          <w:rFonts w:ascii="Arial" w:hAnsi="Arial" w:cs="Arial"/>
          <w:i/>
          <w:iCs/>
          <w:sz w:val="24"/>
          <w:szCs w:val="24"/>
        </w:rPr>
        <w:t xml:space="preserve">   </w:t>
      </w:r>
      <w:r w:rsidR="002A5F84">
        <w:rPr>
          <w:rFonts w:ascii="Arial" w:hAnsi="Arial" w:cs="Arial"/>
          <w:sz w:val="24"/>
          <w:szCs w:val="24"/>
        </w:rPr>
        <w:t>Elaine herself said:</w:t>
      </w:r>
      <w:r w:rsidR="00CB51F4">
        <w:rPr>
          <w:rFonts w:ascii="Arial" w:hAnsi="Arial" w:cs="Arial"/>
          <w:sz w:val="24"/>
          <w:szCs w:val="24"/>
        </w:rPr>
        <w:t xml:space="preserve"> </w:t>
      </w:r>
      <w:r w:rsidRPr="0042216F">
        <w:rPr>
          <w:rFonts w:ascii="Arial" w:eastAsia="Times New Roman" w:hAnsi="Arial" w:cs="Arial"/>
          <w:i/>
          <w:iCs/>
          <w:color w:val="000000"/>
          <w:sz w:val="24"/>
          <w:szCs w:val="24"/>
          <w:lang w:eastAsia="en-GB"/>
        </w:rPr>
        <w:t xml:space="preserve">I drink a lot to deal with my issues - approximately </w:t>
      </w:r>
      <w:r w:rsidR="00C97A87">
        <w:rPr>
          <w:rFonts w:ascii="Arial" w:eastAsia="Times New Roman" w:hAnsi="Arial" w:cs="Arial"/>
          <w:i/>
          <w:iCs/>
          <w:color w:val="000000"/>
          <w:sz w:val="24"/>
          <w:szCs w:val="24"/>
          <w:lang w:eastAsia="en-GB"/>
        </w:rPr>
        <w:t>two</w:t>
      </w:r>
      <w:r w:rsidR="00C97A87" w:rsidRPr="0042216F">
        <w:rPr>
          <w:rFonts w:ascii="Arial" w:eastAsia="Times New Roman" w:hAnsi="Arial" w:cs="Arial"/>
          <w:i/>
          <w:iCs/>
          <w:color w:val="000000"/>
          <w:sz w:val="24"/>
          <w:szCs w:val="24"/>
          <w:lang w:eastAsia="en-GB"/>
        </w:rPr>
        <w:t xml:space="preserve"> </w:t>
      </w:r>
      <w:r w:rsidRPr="0042216F">
        <w:rPr>
          <w:rFonts w:ascii="Arial" w:eastAsia="Times New Roman" w:hAnsi="Arial" w:cs="Arial"/>
          <w:i/>
          <w:iCs/>
          <w:color w:val="000000"/>
          <w:sz w:val="24"/>
          <w:szCs w:val="24"/>
          <w:lang w:eastAsia="en-GB"/>
        </w:rPr>
        <w:t>bottles of wine a day. I then start to neglect myself in terms of personal care and nutrition.</w:t>
      </w:r>
    </w:p>
    <w:p w14:paraId="24D81FF7" w14:textId="01F7A9BE" w:rsidR="00B51175" w:rsidRPr="00CB51F4" w:rsidRDefault="00B51175" w:rsidP="00CB51F4">
      <w:pPr>
        <w:spacing w:after="0" w:line="240" w:lineRule="auto"/>
        <w:jc w:val="both"/>
        <w:rPr>
          <w:rFonts w:ascii="Arial" w:hAnsi="Arial" w:cs="Arial"/>
          <w:i/>
          <w:iCs/>
          <w:sz w:val="24"/>
          <w:szCs w:val="24"/>
        </w:rPr>
      </w:pPr>
    </w:p>
    <w:p w14:paraId="254F2BD9" w14:textId="6ACD6BEE" w:rsidR="00B51175" w:rsidRPr="00F254F8" w:rsidRDefault="00B51175" w:rsidP="0063747A">
      <w:pPr>
        <w:spacing w:after="0" w:line="240" w:lineRule="auto"/>
        <w:jc w:val="both"/>
        <w:rPr>
          <w:rFonts w:ascii="Arial" w:hAnsi="Arial" w:cs="Arial"/>
          <w:sz w:val="24"/>
          <w:szCs w:val="24"/>
        </w:rPr>
      </w:pPr>
      <w:r w:rsidRPr="00F254F8">
        <w:rPr>
          <w:rFonts w:ascii="Arial" w:hAnsi="Arial" w:cs="Arial"/>
          <w:sz w:val="24"/>
          <w:szCs w:val="24"/>
        </w:rPr>
        <w:t xml:space="preserve">These </w:t>
      </w:r>
      <w:r>
        <w:rPr>
          <w:rFonts w:ascii="Arial" w:hAnsi="Arial" w:cs="Arial"/>
          <w:sz w:val="24"/>
          <w:szCs w:val="24"/>
        </w:rPr>
        <w:t xml:space="preserve">comments and </w:t>
      </w:r>
      <w:r w:rsidRPr="00F254F8">
        <w:rPr>
          <w:rFonts w:ascii="Arial" w:hAnsi="Arial" w:cs="Arial"/>
          <w:sz w:val="24"/>
          <w:szCs w:val="24"/>
        </w:rPr>
        <w:t>presentations seem</w:t>
      </w:r>
      <w:r w:rsidR="00C93E77">
        <w:rPr>
          <w:rFonts w:ascii="Arial" w:hAnsi="Arial" w:cs="Arial"/>
          <w:sz w:val="24"/>
          <w:szCs w:val="24"/>
        </w:rPr>
        <w:t>ed</w:t>
      </w:r>
      <w:r w:rsidRPr="00F254F8">
        <w:rPr>
          <w:rFonts w:ascii="Arial" w:hAnsi="Arial" w:cs="Arial"/>
          <w:sz w:val="24"/>
          <w:szCs w:val="24"/>
        </w:rPr>
        <w:t xml:space="preserve"> to suggest to practitioners that Elaine ha</w:t>
      </w:r>
      <w:r w:rsidR="00C93E77">
        <w:rPr>
          <w:rFonts w:ascii="Arial" w:hAnsi="Arial" w:cs="Arial"/>
          <w:sz w:val="24"/>
          <w:szCs w:val="24"/>
        </w:rPr>
        <w:t>d</w:t>
      </w:r>
      <w:r w:rsidRPr="00F254F8">
        <w:rPr>
          <w:rFonts w:ascii="Arial" w:hAnsi="Arial" w:cs="Arial"/>
          <w:sz w:val="24"/>
          <w:szCs w:val="24"/>
        </w:rPr>
        <w:t xml:space="preserve"> capacity</w:t>
      </w:r>
      <w:r w:rsidR="00F21B8D">
        <w:rPr>
          <w:rFonts w:ascii="Arial" w:hAnsi="Arial" w:cs="Arial"/>
          <w:sz w:val="24"/>
          <w:szCs w:val="24"/>
        </w:rPr>
        <w:t xml:space="preserve">. </w:t>
      </w:r>
      <w:r w:rsidRPr="00F254F8">
        <w:rPr>
          <w:rFonts w:ascii="Arial" w:hAnsi="Arial" w:cs="Arial"/>
          <w:sz w:val="24"/>
          <w:szCs w:val="24"/>
        </w:rPr>
        <w:t xml:space="preserve">  However, consideration needs to be given to all four criteria in the Mental Capacity Test</w:t>
      </w:r>
      <w:r w:rsidR="00F21B8D">
        <w:rPr>
          <w:rFonts w:ascii="Arial" w:hAnsi="Arial" w:cs="Arial"/>
          <w:sz w:val="24"/>
          <w:szCs w:val="24"/>
        </w:rPr>
        <w:t xml:space="preserve">. </w:t>
      </w:r>
      <w:r w:rsidRPr="00F254F8">
        <w:rPr>
          <w:rFonts w:ascii="Arial" w:hAnsi="Arial" w:cs="Arial"/>
          <w:sz w:val="24"/>
          <w:szCs w:val="24"/>
        </w:rPr>
        <w:t xml:space="preserve"> Elaine may understand and retain information about her problems</w:t>
      </w:r>
      <w:r w:rsidR="00F21B8D">
        <w:rPr>
          <w:rFonts w:ascii="Arial" w:hAnsi="Arial" w:cs="Arial"/>
          <w:sz w:val="24"/>
          <w:szCs w:val="24"/>
        </w:rPr>
        <w:t xml:space="preserve">. </w:t>
      </w:r>
      <w:r w:rsidRPr="00F254F8">
        <w:rPr>
          <w:rFonts w:ascii="Arial" w:hAnsi="Arial" w:cs="Arial"/>
          <w:sz w:val="24"/>
          <w:szCs w:val="24"/>
        </w:rPr>
        <w:t xml:space="preserve"> She may be able to communicate</w:t>
      </w:r>
      <w:r>
        <w:rPr>
          <w:rFonts w:ascii="Arial" w:hAnsi="Arial" w:cs="Arial"/>
          <w:sz w:val="24"/>
          <w:szCs w:val="24"/>
        </w:rPr>
        <w:t xml:space="preserve"> </w:t>
      </w:r>
      <w:r w:rsidRPr="00F254F8">
        <w:rPr>
          <w:rFonts w:ascii="Arial" w:hAnsi="Arial" w:cs="Arial"/>
          <w:sz w:val="24"/>
          <w:szCs w:val="24"/>
        </w:rPr>
        <w:t>decisions</w:t>
      </w:r>
      <w:r w:rsidR="00F21B8D">
        <w:rPr>
          <w:rFonts w:ascii="Arial" w:hAnsi="Arial" w:cs="Arial"/>
          <w:sz w:val="24"/>
          <w:szCs w:val="24"/>
        </w:rPr>
        <w:t xml:space="preserve">. </w:t>
      </w:r>
      <w:r w:rsidRPr="00F254F8">
        <w:rPr>
          <w:rFonts w:ascii="Arial" w:hAnsi="Arial" w:cs="Arial"/>
          <w:sz w:val="24"/>
          <w:szCs w:val="24"/>
        </w:rPr>
        <w:t xml:space="preserve"> What she does not seem to be able to do is to use or weigh information</w:t>
      </w:r>
      <w:r w:rsidR="00F21B8D">
        <w:rPr>
          <w:rFonts w:ascii="Arial" w:hAnsi="Arial" w:cs="Arial"/>
          <w:sz w:val="24"/>
          <w:szCs w:val="24"/>
        </w:rPr>
        <w:t xml:space="preserve">. </w:t>
      </w:r>
      <w:r w:rsidRPr="00F254F8">
        <w:rPr>
          <w:rFonts w:ascii="Arial" w:hAnsi="Arial" w:cs="Arial"/>
          <w:sz w:val="24"/>
          <w:szCs w:val="24"/>
        </w:rPr>
        <w:t xml:space="preserve"> She does not take the steps that she recognises are required to protect herself </w:t>
      </w:r>
      <w:r w:rsidR="00E21E52">
        <w:rPr>
          <w:rFonts w:ascii="Arial" w:hAnsi="Arial" w:cs="Arial"/>
          <w:sz w:val="24"/>
          <w:szCs w:val="24"/>
        </w:rPr>
        <w:t>eg</w:t>
      </w:r>
      <w:r w:rsidRPr="00F254F8">
        <w:rPr>
          <w:rFonts w:ascii="Arial" w:hAnsi="Arial" w:cs="Arial"/>
          <w:sz w:val="24"/>
          <w:szCs w:val="24"/>
        </w:rPr>
        <w:t xml:space="preserve"> to eat, stay hydrated, maintain her hygiene</w:t>
      </w:r>
      <w:r w:rsidR="00F21B8D">
        <w:rPr>
          <w:rFonts w:ascii="Arial" w:hAnsi="Arial" w:cs="Arial"/>
          <w:sz w:val="24"/>
          <w:szCs w:val="24"/>
        </w:rPr>
        <w:t xml:space="preserve">. </w:t>
      </w:r>
      <w:r w:rsidRPr="00F254F8">
        <w:rPr>
          <w:rFonts w:ascii="Arial" w:hAnsi="Arial" w:cs="Arial"/>
          <w:sz w:val="24"/>
          <w:szCs w:val="24"/>
        </w:rPr>
        <w:t xml:space="preserve">  Almost certainly she fails to do this because of the compulsion associated with alcohol dependency</w:t>
      </w:r>
      <w:r w:rsidR="00F21B8D">
        <w:rPr>
          <w:rFonts w:ascii="Arial" w:hAnsi="Arial" w:cs="Arial"/>
          <w:sz w:val="24"/>
          <w:szCs w:val="24"/>
        </w:rPr>
        <w:t xml:space="preserve">. </w:t>
      </w:r>
      <w:r>
        <w:rPr>
          <w:rFonts w:ascii="Arial" w:hAnsi="Arial" w:cs="Arial"/>
          <w:sz w:val="24"/>
          <w:szCs w:val="24"/>
        </w:rPr>
        <w:t xml:space="preserve"> This concept is specifically acknowledged in section 4.22 of the current Code of Practice on the Mental Capacity Act.</w:t>
      </w:r>
    </w:p>
    <w:p w14:paraId="6951DF19" w14:textId="77777777" w:rsidR="00B51175" w:rsidRPr="00F254F8" w:rsidRDefault="00B51175" w:rsidP="0063747A">
      <w:pPr>
        <w:spacing w:after="0" w:line="240" w:lineRule="auto"/>
        <w:jc w:val="both"/>
        <w:rPr>
          <w:rFonts w:ascii="Arial" w:hAnsi="Arial" w:cs="Arial"/>
          <w:sz w:val="20"/>
          <w:szCs w:val="20"/>
        </w:rPr>
      </w:pPr>
    </w:p>
    <w:p w14:paraId="6A7F5756" w14:textId="0B8C2533" w:rsidR="00B51175" w:rsidRPr="00090322" w:rsidRDefault="00B51175" w:rsidP="0063747A">
      <w:pPr>
        <w:spacing w:after="0" w:line="240" w:lineRule="auto"/>
        <w:jc w:val="both"/>
        <w:rPr>
          <w:rFonts w:ascii="Arial" w:hAnsi="Arial" w:cs="Arial"/>
          <w:color w:val="000000"/>
          <w:sz w:val="28"/>
          <w:szCs w:val="28"/>
        </w:rPr>
      </w:pPr>
      <w:r>
        <w:rPr>
          <w:rFonts w:ascii="Arial" w:hAnsi="Arial" w:cs="Arial"/>
          <w:color w:val="000000"/>
          <w:sz w:val="24"/>
          <w:szCs w:val="24"/>
        </w:rPr>
        <w:t>In particular, this situation highlights t</w:t>
      </w:r>
      <w:r w:rsidRPr="00D667D3">
        <w:rPr>
          <w:rFonts w:ascii="Arial" w:hAnsi="Arial" w:cs="Arial"/>
          <w:color w:val="000000"/>
          <w:sz w:val="24"/>
          <w:szCs w:val="24"/>
        </w:rPr>
        <w:t xml:space="preserve">he importance of </w:t>
      </w:r>
      <w:r>
        <w:rPr>
          <w:rFonts w:ascii="Arial" w:hAnsi="Arial" w:cs="Arial"/>
          <w:color w:val="000000"/>
          <w:sz w:val="24"/>
          <w:szCs w:val="24"/>
        </w:rPr>
        <w:t xml:space="preserve">considering </w:t>
      </w:r>
      <w:r w:rsidRPr="00D667D3">
        <w:rPr>
          <w:rFonts w:ascii="Arial" w:hAnsi="Arial" w:cs="Arial"/>
          <w:color w:val="000000"/>
          <w:sz w:val="24"/>
          <w:szCs w:val="24"/>
        </w:rPr>
        <w:t>executive capacity</w:t>
      </w:r>
      <w:r w:rsidR="00F21B8D">
        <w:rPr>
          <w:rFonts w:ascii="Arial" w:hAnsi="Arial" w:cs="Arial"/>
          <w:color w:val="000000"/>
          <w:sz w:val="24"/>
          <w:szCs w:val="24"/>
        </w:rPr>
        <w:t xml:space="preserve">. </w:t>
      </w:r>
      <w:r w:rsidRPr="00090322">
        <w:rPr>
          <w:rFonts w:ascii="Arial" w:eastAsia="Times New Roman" w:hAnsi="Arial" w:cs="Arial"/>
          <w:sz w:val="24"/>
          <w:szCs w:val="24"/>
        </w:rPr>
        <w:t>Primary Care comments that</w:t>
      </w:r>
      <w:r>
        <w:rPr>
          <w:rFonts w:ascii="Arial" w:eastAsia="Times New Roman" w:hAnsi="Arial" w:cs="Arial"/>
          <w:sz w:val="24"/>
          <w:szCs w:val="24"/>
        </w:rPr>
        <w:t>:</w:t>
      </w:r>
      <w:r w:rsidRPr="00090322">
        <w:rPr>
          <w:rFonts w:ascii="Arial" w:eastAsia="Times New Roman" w:hAnsi="Arial" w:cs="Arial"/>
          <w:sz w:val="24"/>
          <w:szCs w:val="24"/>
        </w:rPr>
        <w:t xml:space="preserve"> </w:t>
      </w:r>
      <w:r>
        <w:rPr>
          <w:rFonts w:ascii="Arial" w:eastAsia="Times New Roman" w:hAnsi="Arial" w:cs="Arial"/>
          <w:sz w:val="24"/>
          <w:szCs w:val="24"/>
        </w:rPr>
        <w:t>“</w:t>
      </w:r>
      <w:r w:rsidRPr="001F29B2">
        <w:rPr>
          <w:rFonts w:ascii="Arial" w:eastAsia="Times New Roman" w:hAnsi="Arial" w:cs="Arial"/>
          <w:i/>
          <w:iCs/>
          <w:sz w:val="24"/>
          <w:szCs w:val="24"/>
        </w:rPr>
        <w:t>there is no formal mental capacity assessment documented in the health records</w:t>
      </w:r>
      <w:r w:rsidR="00D8132B">
        <w:rPr>
          <w:rFonts w:ascii="Arial" w:eastAsia="Times New Roman" w:hAnsi="Arial" w:cs="Arial"/>
          <w:i/>
          <w:iCs/>
          <w:sz w:val="24"/>
          <w:szCs w:val="24"/>
        </w:rPr>
        <w:t xml:space="preserve"> </w:t>
      </w:r>
      <w:r>
        <w:rPr>
          <w:rFonts w:ascii="Arial" w:eastAsia="Times New Roman" w:hAnsi="Arial" w:cs="Arial"/>
          <w:i/>
          <w:iCs/>
          <w:sz w:val="24"/>
          <w:szCs w:val="24"/>
        </w:rPr>
        <w:t>…</w:t>
      </w:r>
      <w:r w:rsidR="00D8132B">
        <w:rPr>
          <w:rFonts w:ascii="Arial" w:eastAsia="Times New Roman" w:hAnsi="Arial" w:cs="Arial"/>
          <w:i/>
          <w:iCs/>
          <w:sz w:val="24"/>
          <w:szCs w:val="24"/>
        </w:rPr>
        <w:t xml:space="preserve"> </w:t>
      </w:r>
      <w:r w:rsidRPr="001F29B2">
        <w:rPr>
          <w:rFonts w:ascii="Arial" w:eastAsia="Times New Roman" w:hAnsi="Arial" w:cs="Arial"/>
          <w:i/>
          <w:iCs/>
          <w:sz w:val="24"/>
          <w:szCs w:val="24"/>
        </w:rPr>
        <w:t>unsure whether professionals considered executive functioning.</w:t>
      </w:r>
      <w:r>
        <w:rPr>
          <w:rFonts w:ascii="Arial" w:eastAsia="Times New Roman" w:hAnsi="Arial" w:cs="Arial"/>
          <w:i/>
          <w:iCs/>
          <w:sz w:val="24"/>
          <w:szCs w:val="24"/>
        </w:rPr>
        <w:t>”</w:t>
      </w:r>
      <w:r w:rsidRPr="00090322">
        <w:rPr>
          <w:rStyle w:val="FootnoteReference"/>
          <w:rFonts w:ascii="Arial" w:hAnsi="Arial" w:cs="Arial"/>
          <w:sz w:val="24"/>
          <w:szCs w:val="24"/>
        </w:rPr>
        <w:t xml:space="preserve"> </w:t>
      </w:r>
    </w:p>
    <w:p w14:paraId="5EF5F517" w14:textId="77777777" w:rsidR="00B51175" w:rsidRDefault="00B51175" w:rsidP="0063747A">
      <w:pPr>
        <w:spacing w:after="0" w:line="240" w:lineRule="auto"/>
        <w:jc w:val="both"/>
        <w:rPr>
          <w:rFonts w:ascii="Arial" w:hAnsi="Arial" w:cs="Arial"/>
          <w:color w:val="000000"/>
          <w:sz w:val="24"/>
          <w:szCs w:val="24"/>
        </w:rPr>
      </w:pPr>
    </w:p>
    <w:p w14:paraId="30226518" w14:textId="230145BA" w:rsidR="00B51175" w:rsidRPr="006E778A" w:rsidRDefault="00B51175" w:rsidP="0063747A">
      <w:pPr>
        <w:spacing w:after="0" w:line="240" w:lineRule="auto"/>
        <w:jc w:val="both"/>
        <w:rPr>
          <w:rFonts w:ascii="Arial" w:hAnsi="Arial" w:cs="Arial"/>
          <w:b/>
          <w:bCs/>
          <w:sz w:val="24"/>
          <w:szCs w:val="24"/>
        </w:rPr>
      </w:pPr>
      <w:r w:rsidRPr="002910CD">
        <w:rPr>
          <w:rFonts w:ascii="Arial" w:hAnsi="Arial" w:cs="Arial"/>
          <w:sz w:val="24"/>
          <w:szCs w:val="24"/>
        </w:rPr>
        <w:t xml:space="preserve">In assessing capacity with vulnerable and self-neglecting individuals like </w:t>
      </w:r>
      <w:r>
        <w:rPr>
          <w:rFonts w:ascii="Arial" w:hAnsi="Arial" w:cs="Arial"/>
          <w:sz w:val="24"/>
          <w:szCs w:val="24"/>
        </w:rPr>
        <w:t>Elaine</w:t>
      </w:r>
      <w:r w:rsidRPr="002910CD">
        <w:rPr>
          <w:rFonts w:ascii="Arial" w:hAnsi="Arial" w:cs="Arial"/>
          <w:sz w:val="24"/>
          <w:szCs w:val="24"/>
        </w:rPr>
        <w:t xml:space="preserve"> it is</w:t>
      </w:r>
      <w:r>
        <w:rPr>
          <w:rFonts w:ascii="Arial" w:hAnsi="Arial" w:cs="Arial"/>
          <w:sz w:val="24"/>
          <w:szCs w:val="24"/>
        </w:rPr>
        <w:t xml:space="preserve"> </w:t>
      </w:r>
      <w:r w:rsidRPr="002910CD">
        <w:rPr>
          <w:rFonts w:ascii="Arial" w:hAnsi="Arial" w:cs="Arial"/>
          <w:sz w:val="24"/>
          <w:szCs w:val="24"/>
        </w:rPr>
        <w:t>important to consider executive function</w:t>
      </w:r>
      <w:r>
        <w:rPr>
          <w:rFonts w:ascii="Arial" w:hAnsi="Arial" w:cs="Arial"/>
          <w:sz w:val="24"/>
          <w:szCs w:val="24"/>
        </w:rPr>
        <w:t>/executive capacity</w:t>
      </w:r>
      <w:r w:rsidR="00F21B8D">
        <w:rPr>
          <w:rFonts w:ascii="Arial" w:hAnsi="Arial" w:cs="Arial"/>
          <w:sz w:val="24"/>
          <w:szCs w:val="24"/>
        </w:rPr>
        <w:t xml:space="preserve">. </w:t>
      </w:r>
      <w:r w:rsidRPr="002910CD">
        <w:rPr>
          <w:rFonts w:ascii="Arial" w:hAnsi="Arial" w:cs="Arial"/>
          <w:sz w:val="24"/>
          <w:szCs w:val="24"/>
        </w:rPr>
        <w:t xml:space="preserve">    The </w:t>
      </w:r>
      <w:proofErr w:type="spellStart"/>
      <w:r w:rsidRPr="002910CD">
        <w:rPr>
          <w:rFonts w:ascii="Arial" w:hAnsi="Arial" w:cs="Arial"/>
          <w:sz w:val="24"/>
          <w:szCs w:val="24"/>
        </w:rPr>
        <w:t>Teeswide</w:t>
      </w:r>
      <w:proofErr w:type="spellEnd"/>
      <w:r w:rsidRPr="002910CD">
        <w:rPr>
          <w:rFonts w:ascii="Arial" w:hAnsi="Arial" w:cs="Arial"/>
          <w:sz w:val="24"/>
          <w:szCs w:val="24"/>
        </w:rPr>
        <w:t xml:space="preserve"> Carol SAR</w:t>
      </w:r>
      <w:r>
        <w:rPr>
          <w:rFonts w:ascii="Arial" w:hAnsi="Arial" w:cs="Arial"/>
          <w:sz w:val="24"/>
          <w:szCs w:val="24"/>
        </w:rPr>
        <w:t xml:space="preserve"> (about a chronic dependent drinker)</w:t>
      </w:r>
      <w:r w:rsidRPr="002910CD">
        <w:rPr>
          <w:rFonts w:ascii="Arial" w:hAnsi="Arial" w:cs="Arial"/>
          <w:sz w:val="24"/>
          <w:szCs w:val="24"/>
        </w:rPr>
        <w:t xml:space="preserve"> talks about the need to look at someone’s “executive capacity” as well as their “decisional capacity”</w:t>
      </w:r>
      <w:r w:rsidR="00F21B8D">
        <w:rPr>
          <w:rFonts w:ascii="Arial" w:hAnsi="Arial" w:cs="Arial"/>
          <w:sz w:val="24"/>
          <w:szCs w:val="24"/>
        </w:rPr>
        <w:t xml:space="preserve">. </w:t>
      </w:r>
      <w:r w:rsidRPr="002910CD">
        <w:rPr>
          <w:rFonts w:ascii="Arial" w:hAnsi="Arial" w:cs="Arial"/>
          <w:sz w:val="24"/>
          <w:szCs w:val="24"/>
        </w:rPr>
        <w:t xml:space="preserve">Can someone both </w:t>
      </w:r>
      <w:proofErr w:type="gramStart"/>
      <w:r>
        <w:rPr>
          <w:rFonts w:ascii="Arial" w:hAnsi="Arial" w:cs="Arial"/>
          <w:i/>
          <w:iCs/>
          <w:sz w:val="24"/>
          <w:szCs w:val="24"/>
        </w:rPr>
        <w:t>m</w:t>
      </w:r>
      <w:r w:rsidRPr="002910CD">
        <w:rPr>
          <w:rFonts w:ascii="Arial" w:hAnsi="Arial" w:cs="Arial"/>
          <w:i/>
          <w:iCs/>
          <w:sz w:val="24"/>
          <w:szCs w:val="24"/>
        </w:rPr>
        <w:t>ake</w:t>
      </w:r>
      <w:r w:rsidRPr="002910CD">
        <w:rPr>
          <w:rFonts w:ascii="Arial" w:hAnsi="Arial" w:cs="Arial"/>
          <w:sz w:val="24"/>
          <w:szCs w:val="24"/>
        </w:rPr>
        <w:t xml:space="preserve"> a decision</w:t>
      </w:r>
      <w:proofErr w:type="gramEnd"/>
      <w:r w:rsidRPr="002910CD">
        <w:rPr>
          <w:rFonts w:ascii="Arial" w:hAnsi="Arial" w:cs="Arial"/>
          <w:sz w:val="24"/>
          <w:szCs w:val="24"/>
        </w:rPr>
        <w:t xml:space="preserve"> </w:t>
      </w:r>
      <w:r w:rsidRPr="006E778A">
        <w:rPr>
          <w:rFonts w:ascii="Arial" w:hAnsi="Arial" w:cs="Arial"/>
          <w:sz w:val="24"/>
          <w:szCs w:val="24"/>
        </w:rPr>
        <w:t xml:space="preserve">and </w:t>
      </w:r>
      <w:r w:rsidRPr="006E778A">
        <w:rPr>
          <w:rFonts w:ascii="Arial" w:hAnsi="Arial" w:cs="Arial"/>
          <w:i/>
          <w:iCs/>
          <w:sz w:val="24"/>
          <w:szCs w:val="24"/>
        </w:rPr>
        <w:t>put it into effect</w:t>
      </w:r>
      <w:r w:rsidRPr="006E778A">
        <w:rPr>
          <w:rFonts w:ascii="Arial" w:hAnsi="Arial" w:cs="Arial"/>
          <w:sz w:val="24"/>
          <w:szCs w:val="24"/>
        </w:rPr>
        <w:t xml:space="preserve"> (</w:t>
      </w:r>
      <w:r w:rsidR="00E21E52">
        <w:rPr>
          <w:rFonts w:ascii="Arial" w:hAnsi="Arial" w:cs="Arial"/>
          <w:sz w:val="24"/>
          <w:szCs w:val="24"/>
        </w:rPr>
        <w:t xml:space="preserve">ie </w:t>
      </w:r>
      <w:r w:rsidRPr="006E778A">
        <w:rPr>
          <w:rFonts w:ascii="Arial" w:hAnsi="Arial" w:cs="Arial"/>
          <w:sz w:val="24"/>
          <w:szCs w:val="24"/>
        </w:rPr>
        <w:t xml:space="preserve">use information)?    </w:t>
      </w:r>
    </w:p>
    <w:p w14:paraId="5846AF2C" w14:textId="77777777" w:rsidR="00B51175" w:rsidRDefault="00B51175" w:rsidP="0063747A">
      <w:pPr>
        <w:spacing w:after="0" w:line="240" w:lineRule="auto"/>
        <w:jc w:val="both"/>
        <w:rPr>
          <w:rFonts w:ascii="Arial" w:hAnsi="Arial" w:cs="Arial"/>
          <w:color w:val="000000"/>
          <w:sz w:val="24"/>
          <w:szCs w:val="24"/>
        </w:rPr>
      </w:pPr>
    </w:p>
    <w:p w14:paraId="2F94B27C" w14:textId="0AD3AD6C" w:rsidR="00B51175" w:rsidRPr="008A2FE1" w:rsidRDefault="00B51175" w:rsidP="0063747A">
      <w:pPr>
        <w:spacing w:after="0" w:line="240" w:lineRule="auto"/>
        <w:jc w:val="both"/>
        <w:rPr>
          <w:rFonts w:ascii="Arial" w:hAnsi="Arial" w:cs="Arial"/>
          <w:sz w:val="24"/>
          <w:szCs w:val="24"/>
        </w:rPr>
      </w:pPr>
      <w:r w:rsidRPr="002910CD">
        <w:rPr>
          <w:rFonts w:ascii="Arial" w:hAnsi="Arial" w:cs="Arial"/>
          <w:sz w:val="24"/>
          <w:szCs w:val="24"/>
        </w:rPr>
        <w:t xml:space="preserve">This will necessitate a longer-term view when assessing capacity with someone like </w:t>
      </w:r>
      <w:r>
        <w:rPr>
          <w:rFonts w:ascii="Arial" w:hAnsi="Arial" w:cs="Arial"/>
          <w:sz w:val="24"/>
          <w:szCs w:val="24"/>
        </w:rPr>
        <w:t>Elaine</w:t>
      </w:r>
      <w:r w:rsidR="00F21B8D">
        <w:rPr>
          <w:rFonts w:ascii="Arial" w:hAnsi="Arial" w:cs="Arial"/>
          <w:sz w:val="24"/>
          <w:szCs w:val="24"/>
        </w:rPr>
        <w:t xml:space="preserve">. </w:t>
      </w:r>
      <w:r w:rsidRPr="002910CD">
        <w:rPr>
          <w:rFonts w:ascii="Arial" w:hAnsi="Arial" w:cs="Arial"/>
          <w:sz w:val="24"/>
          <w:szCs w:val="24"/>
        </w:rPr>
        <w:t xml:space="preserve">  Repeated refusals of care</w:t>
      </w:r>
      <w:r>
        <w:rPr>
          <w:rFonts w:ascii="Arial" w:hAnsi="Arial" w:cs="Arial"/>
          <w:sz w:val="24"/>
          <w:szCs w:val="24"/>
        </w:rPr>
        <w:t>, as happened with her,</w:t>
      </w:r>
      <w:r w:rsidRPr="002910CD">
        <w:rPr>
          <w:rFonts w:ascii="Arial" w:hAnsi="Arial" w:cs="Arial"/>
          <w:sz w:val="24"/>
          <w:szCs w:val="24"/>
        </w:rPr>
        <w:t xml:space="preserve"> should raise questions about the ability to </w:t>
      </w:r>
      <w:r w:rsidRPr="00496017">
        <w:rPr>
          <w:rFonts w:ascii="Arial" w:hAnsi="Arial" w:cs="Arial"/>
          <w:i/>
          <w:iCs/>
          <w:sz w:val="24"/>
          <w:szCs w:val="24"/>
        </w:rPr>
        <w:t>execute</w:t>
      </w:r>
      <w:r w:rsidRPr="002910CD">
        <w:rPr>
          <w:rFonts w:ascii="Arial" w:hAnsi="Arial" w:cs="Arial"/>
          <w:sz w:val="24"/>
          <w:szCs w:val="24"/>
        </w:rPr>
        <w:t xml:space="preserve"> decisions</w:t>
      </w:r>
      <w:r w:rsidR="00F21B8D">
        <w:rPr>
          <w:rFonts w:ascii="Arial" w:hAnsi="Arial" w:cs="Arial"/>
          <w:sz w:val="24"/>
          <w:szCs w:val="24"/>
        </w:rPr>
        <w:t xml:space="preserve">. </w:t>
      </w:r>
      <w:r w:rsidRPr="002910CD">
        <w:rPr>
          <w:rFonts w:ascii="Arial" w:hAnsi="Arial" w:cs="Arial"/>
          <w:sz w:val="24"/>
          <w:szCs w:val="24"/>
        </w:rPr>
        <w:t xml:space="preserve"> The draft Code of Practice to the Mental Capacity Act now specifically highlights the need to consider executive</w:t>
      </w:r>
      <w:r w:rsidRPr="008A2FE1">
        <w:rPr>
          <w:rFonts w:ascii="Arial" w:hAnsi="Arial" w:cs="Arial"/>
          <w:sz w:val="24"/>
          <w:szCs w:val="24"/>
        </w:rPr>
        <w:t xml:space="preserve"> function </w:t>
      </w:r>
      <w:r w:rsidR="005F28A2">
        <w:rPr>
          <w:rFonts w:ascii="Arial" w:hAnsi="Arial" w:cs="Arial"/>
          <w:sz w:val="24"/>
          <w:szCs w:val="24"/>
        </w:rPr>
        <w:t>as well as</w:t>
      </w:r>
      <w:r w:rsidRPr="008A2FE1">
        <w:rPr>
          <w:rFonts w:ascii="Arial" w:hAnsi="Arial" w:cs="Arial"/>
          <w:sz w:val="24"/>
          <w:szCs w:val="24"/>
        </w:rPr>
        <w:t xml:space="preserve"> consider</w:t>
      </w:r>
      <w:r w:rsidR="005F28A2">
        <w:rPr>
          <w:rFonts w:ascii="Arial" w:hAnsi="Arial" w:cs="Arial"/>
          <w:sz w:val="24"/>
          <w:szCs w:val="24"/>
        </w:rPr>
        <w:t>ing</w:t>
      </w:r>
      <w:r w:rsidRPr="008A2FE1">
        <w:rPr>
          <w:rFonts w:ascii="Arial" w:hAnsi="Arial" w:cs="Arial"/>
          <w:sz w:val="24"/>
          <w:szCs w:val="24"/>
        </w:rPr>
        <w:t xml:space="preserve"> repeated failed decisions when assessing capacity. </w:t>
      </w:r>
    </w:p>
    <w:p w14:paraId="4A000210" w14:textId="77777777" w:rsidR="00B51175" w:rsidRDefault="00B51175" w:rsidP="0063747A">
      <w:pPr>
        <w:spacing w:after="0" w:line="240" w:lineRule="auto"/>
        <w:jc w:val="both"/>
        <w:rPr>
          <w:rFonts w:ascii="Arial" w:hAnsi="Arial" w:cs="Arial"/>
          <w:sz w:val="24"/>
          <w:szCs w:val="24"/>
        </w:rPr>
      </w:pPr>
    </w:p>
    <w:p w14:paraId="7D5BF9DF" w14:textId="44B10AD6" w:rsidR="00B51175" w:rsidRDefault="00B51175" w:rsidP="0063747A">
      <w:pPr>
        <w:spacing w:after="0" w:line="240" w:lineRule="auto"/>
        <w:jc w:val="both"/>
        <w:rPr>
          <w:rFonts w:ascii="Calibri" w:hAnsi="Calibri" w:cs="Arial"/>
        </w:rPr>
      </w:pPr>
      <w:r w:rsidRPr="005F1BE8">
        <w:rPr>
          <w:rFonts w:ascii="Arial" w:hAnsi="Arial" w:cs="Arial"/>
          <w:sz w:val="24"/>
          <w:szCs w:val="24"/>
        </w:rPr>
        <w:t>Again</w:t>
      </w:r>
      <w:r>
        <w:rPr>
          <w:rFonts w:ascii="Arial" w:hAnsi="Arial" w:cs="Arial"/>
          <w:sz w:val="24"/>
          <w:szCs w:val="24"/>
        </w:rPr>
        <w:t>,</w:t>
      </w:r>
      <w:r w:rsidRPr="005F1BE8">
        <w:rPr>
          <w:rFonts w:ascii="Arial" w:hAnsi="Arial" w:cs="Arial"/>
          <w:sz w:val="24"/>
          <w:szCs w:val="24"/>
        </w:rPr>
        <w:t xml:space="preserve"> the lack of a clear multi-agency framework and clear leadership around </w:t>
      </w:r>
      <w:r>
        <w:rPr>
          <w:rFonts w:ascii="Arial" w:hAnsi="Arial" w:cs="Arial"/>
          <w:sz w:val="24"/>
          <w:szCs w:val="24"/>
        </w:rPr>
        <w:t>Elaine</w:t>
      </w:r>
      <w:r w:rsidRPr="005F1BE8">
        <w:rPr>
          <w:rFonts w:ascii="Arial" w:hAnsi="Arial" w:cs="Arial"/>
          <w:sz w:val="24"/>
          <w:szCs w:val="24"/>
        </w:rPr>
        <w:t>’s care would have hindered the use of the Mental Capacity Act</w:t>
      </w:r>
      <w:r w:rsidR="00F21B8D">
        <w:rPr>
          <w:rFonts w:ascii="Arial" w:hAnsi="Arial" w:cs="Arial"/>
          <w:sz w:val="24"/>
          <w:szCs w:val="24"/>
        </w:rPr>
        <w:t xml:space="preserve">. </w:t>
      </w:r>
      <w:r w:rsidRPr="005F1BE8">
        <w:rPr>
          <w:rFonts w:ascii="Arial" w:hAnsi="Arial" w:cs="Arial"/>
          <w:sz w:val="24"/>
          <w:szCs w:val="24"/>
        </w:rPr>
        <w:t xml:space="preserve">  Within a multi-agency meeting, professionals could have considered h</w:t>
      </w:r>
      <w:r>
        <w:rPr>
          <w:rFonts w:ascii="Arial" w:hAnsi="Arial" w:cs="Arial"/>
          <w:sz w:val="24"/>
          <w:szCs w:val="24"/>
        </w:rPr>
        <w:t>er</w:t>
      </w:r>
      <w:r w:rsidRPr="005F1BE8">
        <w:rPr>
          <w:rFonts w:ascii="Arial" w:hAnsi="Arial" w:cs="Arial"/>
          <w:sz w:val="24"/>
          <w:szCs w:val="24"/>
        </w:rPr>
        <w:t xml:space="preserve"> mental capacity from a number of angles and have professionally challenged situations in which they fe</w:t>
      </w:r>
      <w:r>
        <w:rPr>
          <w:rFonts w:ascii="Arial" w:hAnsi="Arial" w:cs="Arial"/>
          <w:sz w:val="24"/>
          <w:szCs w:val="24"/>
        </w:rPr>
        <w:t>lt</w:t>
      </w:r>
      <w:r w:rsidRPr="005F1BE8">
        <w:rPr>
          <w:rFonts w:ascii="Arial" w:hAnsi="Arial" w:cs="Arial"/>
          <w:sz w:val="24"/>
          <w:szCs w:val="24"/>
        </w:rPr>
        <w:t xml:space="preserve"> that the approach </w:t>
      </w:r>
      <w:r>
        <w:rPr>
          <w:rFonts w:ascii="Arial" w:hAnsi="Arial" w:cs="Arial"/>
          <w:sz w:val="24"/>
          <w:szCs w:val="24"/>
        </w:rPr>
        <w:t>wa</w:t>
      </w:r>
      <w:r w:rsidRPr="005F1BE8">
        <w:rPr>
          <w:rFonts w:ascii="Arial" w:hAnsi="Arial" w:cs="Arial"/>
          <w:sz w:val="24"/>
          <w:szCs w:val="24"/>
        </w:rPr>
        <w:t>s inappropriate</w:t>
      </w:r>
      <w:r w:rsidR="00F21B8D">
        <w:rPr>
          <w:rFonts w:ascii="Arial" w:hAnsi="Arial" w:cs="Arial"/>
          <w:sz w:val="24"/>
          <w:szCs w:val="24"/>
        </w:rPr>
        <w:t xml:space="preserve">. </w:t>
      </w:r>
      <w:r>
        <w:rPr>
          <w:rFonts w:ascii="Calibri" w:hAnsi="Calibri" w:cs="Arial"/>
        </w:rPr>
        <w:t xml:space="preserve"> </w:t>
      </w:r>
    </w:p>
    <w:p w14:paraId="4C8DECF4" w14:textId="77777777" w:rsidR="00B51175" w:rsidRDefault="00B51175" w:rsidP="0063747A">
      <w:pPr>
        <w:spacing w:after="0" w:line="240" w:lineRule="auto"/>
        <w:jc w:val="both"/>
        <w:rPr>
          <w:rFonts w:ascii="Arial" w:hAnsi="Arial" w:cs="Arial"/>
          <w:sz w:val="24"/>
          <w:szCs w:val="24"/>
        </w:rPr>
      </w:pPr>
    </w:p>
    <w:p w14:paraId="7BC819BD" w14:textId="40460CF4" w:rsidR="00B51175" w:rsidRDefault="00B51175" w:rsidP="0063747A">
      <w:pPr>
        <w:autoSpaceDE w:val="0"/>
        <w:autoSpaceDN w:val="0"/>
        <w:adjustRightInd w:val="0"/>
        <w:spacing w:after="0" w:line="240" w:lineRule="auto"/>
        <w:jc w:val="both"/>
        <w:rPr>
          <w:rFonts w:ascii="HelveticaNeue-Roman" w:hAnsi="HelveticaNeue-Roman" w:cs="HelveticaNeue-Roman"/>
          <w:i/>
          <w:iCs/>
          <w:sz w:val="24"/>
          <w:szCs w:val="24"/>
        </w:rPr>
      </w:pPr>
      <w:r w:rsidRPr="00987294">
        <w:rPr>
          <w:rFonts w:ascii="Arial" w:hAnsi="Arial" w:cs="Arial"/>
          <w:sz w:val="24"/>
          <w:szCs w:val="24"/>
        </w:rPr>
        <w:t>Ultimately, even if it is argued that Elaine is capacitated, this should not be the end of her care</w:t>
      </w:r>
      <w:r w:rsidR="00F21B8D">
        <w:rPr>
          <w:rFonts w:ascii="Arial" w:hAnsi="Arial" w:cs="Arial"/>
          <w:sz w:val="24"/>
          <w:szCs w:val="24"/>
        </w:rPr>
        <w:t xml:space="preserve">. </w:t>
      </w:r>
      <w:r w:rsidRPr="00987294">
        <w:rPr>
          <w:rFonts w:ascii="Arial" w:hAnsi="Arial" w:cs="Arial"/>
          <w:sz w:val="24"/>
          <w:szCs w:val="24"/>
        </w:rPr>
        <w:t xml:space="preserve"> </w:t>
      </w:r>
      <w:r w:rsidRPr="00987294">
        <w:rPr>
          <w:rFonts w:ascii="Arial" w:hAnsi="Arial" w:cs="Arial"/>
          <w:i/>
          <w:iCs/>
          <w:sz w:val="24"/>
          <w:szCs w:val="24"/>
        </w:rPr>
        <w:t>The 2013 Mental Capacity Act 2005: Post-Legislative Scrutiny</w:t>
      </w:r>
      <w:r w:rsidR="00492E8F">
        <w:rPr>
          <w:rFonts w:ascii="Arial" w:hAnsi="Arial" w:cs="Arial"/>
          <w:i/>
          <w:iCs/>
          <w:sz w:val="24"/>
          <w:szCs w:val="24"/>
        </w:rPr>
        <w:t xml:space="preserve"> </w:t>
      </w:r>
      <w:r w:rsidR="00492E8F" w:rsidRPr="00492E8F">
        <w:rPr>
          <w:rFonts w:ascii="Arial" w:hAnsi="Arial" w:cs="Arial"/>
          <w:sz w:val="24"/>
          <w:szCs w:val="24"/>
        </w:rPr>
        <w:t>report</w:t>
      </w:r>
      <w:r w:rsidRPr="00987294">
        <w:rPr>
          <w:rFonts w:ascii="Arial" w:hAnsi="Arial" w:cs="Arial"/>
          <w:sz w:val="24"/>
          <w:szCs w:val="24"/>
        </w:rPr>
        <w:t xml:space="preserve">, criticises the use of the Act in this way: </w:t>
      </w:r>
      <w:r w:rsidRPr="00987294">
        <w:rPr>
          <w:rFonts w:ascii="Arial" w:hAnsi="Arial" w:cs="Arial"/>
          <w:i/>
          <w:iCs/>
          <w:sz w:val="24"/>
          <w:szCs w:val="24"/>
        </w:rPr>
        <w:t>The presumption of capacity…is sometimes used to support non-intervention or poor care, leaving vulnerable adults exposed to risk of harm.</w:t>
      </w:r>
      <w:r w:rsidRPr="00492E8F">
        <w:rPr>
          <w:rStyle w:val="FootnoteReference"/>
          <w:rFonts w:ascii="Arial" w:hAnsi="Arial" w:cs="Arial"/>
          <w:sz w:val="24"/>
          <w:szCs w:val="24"/>
        </w:rPr>
        <w:footnoteReference w:id="13"/>
      </w:r>
      <w:r w:rsidRPr="00492E8F">
        <w:rPr>
          <w:rFonts w:ascii="Arial" w:hAnsi="Arial" w:cs="Arial"/>
          <w:sz w:val="24"/>
          <w:szCs w:val="24"/>
        </w:rPr>
        <w:t xml:space="preserve">   </w:t>
      </w:r>
      <w:r w:rsidRPr="00987294">
        <w:rPr>
          <w:rFonts w:ascii="HelveticaNeue-Roman" w:hAnsi="HelveticaNeue-Roman" w:cs="HelveticaNeue-Roman"/>
          <w:sz w:val="24"/>
          <w:szCs w:val="24"/>
        </w:rPr>
        <w:t xml:space="preserve">The MCA Code of Practice repeatedly highlights the need to assist </w:t>
      </w:r>
      <w:proofErr w:type="spellStart"/>
      <w:r w:rsidRPr="00987294">
        <w:rPr>
          <w:rFonts w:ascii="HelveticaNeue-Roman" w:hAnsi="HelveticaNeue-Roman" w:cs="HelveticaNeue-Roman"/>
          <w:sz w:val="24"/>
          <w:szCs w:val="24"/>
        </w:rPr>
        <w:t>capacitous</w:t>
      </w:r>
      <w:proofErr w:type="spellEnd"/>
      <w:r w:rsidRPr="00987294">
        <w:rPr>
          <w:rFonts w:ascii="HelveticaNeue-Roman" w:hAnsi="HelveticaNeue-Roman" w:cs="HelveticaNeue-Roman"/>
          <w:sz w:val="24"/>
          <w:szCs w:val="24"/>
        </w:rPr>
        <w:t xml:space="preserve"> people with their decision </w:t>
      </w:r>
      <w:r w:rsidRPr="00492E8F">
        <w:rPr>
          <w:rFonts w:ascii="HelveticaNeue-Roman" w:hAnsi="HelveticaNeue-Roman" w:cs="HelveticaNeue-Roman"/>
          <w:sz w:val="24"/>
          <w:szCs w:val="24"/>
        </w:rPr>
        <w:t>making</w:t>
      </w:r>
      <w:r w:rsidRPr="00492E8F">
        <w:rPr>
          <w:rStyle w:val="FootnoteReference"/>
          <w:rFonts w:ascii="HelveticaNeue-Roman" w:hAnsi="HelveticaNeue-Roman" w:cs="HelveticaNeue-Roman"/>
          <w:sz w:val="24"/>
          <w:szCs w:val="24"/>
        </w:rPr>
        <w:footnoteReference w:id="14"/>
      </w:r>
      <w:r w:rsidRPr="00987294">
        <w:rPr>
          <w:rFonts w:ascii="HelveticaNeue-Roman" w:hAnsi="HelveticaNeue-Roman" w:cs="HelveticaNeue-Roman"/>
          <w:sz w:val="24"/>
          <w:szCs w:val="24"/>
        </w:rPr>
        <w:t xml:space="preserve"> or to undertake</w:t>
      </w:r>
      <w:r w:rsidRPr="00987294">
        <w:rPr>
          <w:rFonts w:ascii="HelveticaNeue-Roman" w:hAnsi="HelveticaNeue-Roman" w:cs="HelveticaNeue-Roman"/>
          <w:i/>
          <w:iCs/>
          <w:sz w:val="24"/>
          <w:szCs w:val="24"/>
        </w:rPr>
        <w:t xml:space="preserve"> further investigation in such circumstances.</w:t>
      </w:r>
      <w:r w:rsidRPr="00492E8F">
        <w:rPr>
          <w:rStyle w:val="FootnoteReference"/>
          <w:rFonts w:ascii="HelveticaNeue-Roman" w:hAnsi="HelveticaNeue-Roman" w:cs="HelveticaNeue-Roman"/>
          <w:sz w:val="24"/>
          <w:szCs w:val="24"/>
        </w:rPr>
        <w:footnoteReference w:id="15"/>
      </w:r>
    </w:p>
    <w:p w14:paraId="143568E5" w14:textId="77777777" w:rsidR="00B51175" w:rsidRDefault="00B51175" w:rsidP="0063747A">
      <w:pPr>
        <w:spacing w:after="0" w:line="240" w:lineRule="auto"/>
        <w:jc w:val="both"/>
        <w:rPr>
          <w:rFonts w:ascii="Arial" w:hAnsi="Arial" w:cs="Arial"/>
          <w:color w:val="000000"/>
          <w:sz w:val="24"/>
          <w:szCs w:val="24"/>
        </w:rPr>
      </w:pPr>
    </w:p>
    <w:p w14:paraId="04F3D571" w14:textId="77777777" w:rsidR="00B51175" w:rsidRPr="005E11CE" w:rsidRDefault="00B51175" w:rsidP="0063747A">
      <w:pPr>
        <w:spacing w:after="0" w:line="240" w:lineRule="auto"/>
        <w:jc w:val="both"/>
        <w:rPr>
          <w:rFonts w:ascii="Arial" w:hAnsi="Arial" w:cs="Arial"/>
          <w:b/>
          <w:bCs/>
          <w:sz w:val="24"/>
          <w:szCs w:val="24"/>
          <w:lang w:eastAsia="en-GB"/>
        </w:rPr>
      </w:pPr>
    </w:p>
    <w:p w14:paraId="1950046E" w14:textId="77777777" w:rsidR="00B51175" w:rsidRPr="005E11CE" w:rsidRDefault="00B51175" w:rsidP="0063747A">
      <w:pPr>
        <w:pStyle w:val="ListParagraph"/>
        <w:numPr>
          <w:ilvl w:val="0"/>
          <w:numId w:val="36"/>
        </w:numPr>
        <w:spacing w:after="0" w:line="240" w:lineRule="auto"/>
        <w:jc w:val="both"/>
        <w:rPr>
          <w:rFonts w:ascii="Arial" w:hAnsi="Arial" w:cs="Arial"/>
          <w:b/>
          <w:bCs/>
          <w:sz w:val="24"/>
          <w:szCs w:val="24"/>
          <w:lang w:eastAsia="en-GB"/>
        </w:rPr>
      </w:pPr>
      <w:r w:rsidRPr="005E11CE">
        <w:rPr>
          <w:rFonts w:ascii="Arial" w:hAnsi="Arial" w:cs="Arial"/>
          <w:b/>
          <w:bCs/>
          <w:sz w:val="24"/>
          <w:szCs w:val="24"/>
          <w:lang w:eastAsia="en-GB"/>
        </w:rPr>
        <w:t xml:space="preserve"> The adequacy of existing legal frameworks</w:t>
      </w:r>
    </w:p>
    <w:p w14:paraId="2DC6A22A" w14:textId="77777777" w:rsidR="00B51175" w:rsidRDefault="00B51175" w:rsidP="0063747A">
      <w:pPr>
        <w:spacing w:after="0" w:line="240" w:lineRule="auto"/>
        <w:jc w:val="both"/>
        <w:rPr>
          <w:rFonts w:ascii="Arial" w:hAnsi="Arial" w:cs="Arial"/>
          <w:sz w:val="24"/>
          <w:szCs w:val="24"/>
          <w:lang w:eastAsia="en-GB"/>
        </w:rPr>
      </w:pPr>
    </w:p>
    <w:p w14:paraId="3847F38F" w14:textId="749BA37D" w:rsidR="00B51175" w:rsidRDefault="00B51175" w:rsidP="0063747A">
      <w:pPr>
        <w:spacing w:after="0" w:line="240" w:lineRule="auto"/>
        <w:jc w:val="both"/>
        <w:rPr>
          <w:rFonts w:ascii="Arial" w:hAnsi="Arial" w:cs="Arial"/>
          <w:sz w:val="24"/>
          <w:szCs w:val="24"/>
          <w:lang w:eastAsia="en-GB"/>
        </w:rPr>
      </w:pPr>
      <w:r>
        <w:rPr>
          <w:rFonts w:ascii="Arial" w:hAnsi="Arial" w:cs="Arial"/>
          <w:sz w:val="24"/>
          <w:szCs w:val="24"/>
          <w:lang w:eastAsia="en-GB"/>
        </w:rPr>
        <w:t>Elaine</w:t>
      </w:r>
      <w:r w:rsidRPr="0039303F">
        <w:rPr>
          <w:rFonts w:ascii="Arial" w:hAnsi="Arial" w:cs="Arial"/>
          <w:sz w:val="24"/>
          <w:szCs w:val="24"/>
          <w:lang w:eastAsia="en-GB"/>
        </w:rPr>
        <w:t xml:space="preserve"> highlights problems with the existing legal frameworks for managing people with chronic alcohol use disorders</w:t>
      </w:r>
      <w:r w:rsidR="00F21B8D">
        <w:rPr>
          <w:rFonts w:ascii="Arial" w:hAnsi="Arial" w:cs="Arial"/>
          <w:sz w:val="24"/>
          <w:szCs w:val="24"/>
          <w:lang w:eastAsia="en-GB"/>
        </w:rPr>
        <w:t xml:space="preserve">. </w:t>
      </w:r>
      <w:r w:rsidRPr="0039303F">
        <w:rPr>
          <w:rFonts w:ascii="Arial" w:hAnsi="Arial" w:cs="Arial"/>
          <w:sz w:val="24"/>
          <w:szCs w:val="24"/>
          <w:lang w:eastAsia="en-GB"/>
        </w:rPr>
        <w:t xml:space="preserve"> Both the Care Act and the Mental Capacity Act highlight the importance of individual’s having the right to self-determine, </w:t>
      </w:r>
      <w:r w:rsidR="00E21E52">
        <w:rPr>
          <w:rFonts w:ascii="Arial" w:hAnsi="Arial" w:cs="Arial"/>
          <w:sz w:val="24"/>
          <w:szCs w:val="24"/>
          <w:lang w:eastAsia="en-GB"/>
        </w:rPr>
        <w:t xml:space="preserve">eg </w:t>
      </w:r>
      <w:r w:rsidRPr="0039303F">
        <w:rPr>
          <w:rFonts w:ascii="Arial" w:hAnsi="Arial" w:cs="Arial"/>
          <w:sz w:val="24"/>
          <w:szCs w:val="24"/>
          <w:lang w:eastAsia="en-GB"/>
        </w:rPr>
        <w:t xml:space="preserve"> </w:t>
      </w:r>
    </w:p>
    <w:p w14:paraId="65FC33B6" w14:textId="77777777" w:rsidR="00D44CF3" w:rsidRPr="0039303F" w:rsidRDefault="00D44CF3" w:rsidP="0063747A">
      <w:pPr>
        <w:spacing w:after="0" w:line="240" w:lineRule="auto"/>
        <w:jc w:val="both"/>
        <w:rPr>
          <w:rFonts w:ascii="Arial" w:hAnsi="Arial" w:cs="Arial"/>
          <w:sz w:val="24"/>
          <w:szCs w:val="24"/>
          <w:lang w:eastAsia="en-GB"/>
        </w:rPr>
      </w:pPr>
    </w:p>
    <w:p w14:paraId="3B5787AC" w14:textId="41303169" w:rsidR="00B51175" w:rsidRPr="0039303F" w:rsidRDefault="00B51175" w:rsidP="0063747A">
      <w:pPr>
        <w:pStyle w:val="ListParagraph"/>
        <w:numPr>
          <w:ilvl w:val="0"/>
          <w:numId w:val="8"/>
        </w:numPr>
        <w:spacing w:after="0" w:line="240" w:lineRule="auto"/>
        <w:jc w:val="both"/>
        <w:rPr>
          <w:rFonts w:ascii="Arial" w:hAnsi="Arial" w:cs="Arial"/>
          <w:color w:val="000000"/>
          <w:sz w:val="24"/>
          <w:szCs w:val="24"/>
          <w:shd w:val="clear" w:color="auto" w:fill="FFFFFF"/>
        </w:rPr>
      </w:pPr>
      <w:r w:rsidRPr="0039303F">
        <w:rPr>
          <w:rFonts w:ascii="Arial" w:hAnsi="Arial" w:cs="Arial"/>
          <w:color w:val="000000"/>
          <w:sz w:val="24"/>
          <w:szCs w:val="24"/>
          <w:shd w:val="clear" w:color="auto" w:fill="FFFFFF"/>
        </w:rPr>
        <w:t>The importance of beginning with the assumption that the individual is best-placed to judge the individual’s well-being (Care Act)</w:t>
      </w:r>
      <w:r w:rsidR="00192D4C">
        <w:rPr>
          <w:rFonts w:ascii="Arial" w:hAnsi="Arial" w:cs="Arial"/>
          <w:color w:val="000000"/>
          <w:sz w:val="24"/>
          <w:szCs w:val="24"/>
          <w:shd w:val="clear" w:color="auto" w:fill="FFFFFF"/>
        </w:rPr>
        <w:t>.</w:t>
      </w:r>
    </w:p>
    <w:p w14:paraId="27FC9958" w14:textId="790BD3D6" w:rsidR="00B51175" w:rsidRPr="0039303F" w:rsidRDefault="00B51175" w:rsidP="0063747A">
      <w:pPr>
        <w:pStyle w:val="ListParagraph"/>
        <w:numPr>
          <w:ilvl w:val="0"/>
          <w:numId w:val="8"/>
        </w:numPr>
        <w:spacing w:after="0" w:line="240" w:lineRule="auto"/>
        <w:jc w:val="both"/>
        <w:rPr>
          <w:rFonts w:ascii="Arial" w:hAnsi="Arial" w:cs="Arial"/>
          <w:color w:val="000000"/>
          <w:sz w:val="24"/>
          <w:szCs w:val="24"/>
          <w:shd w:val="clear" w:color="auto" w:fill="FFFFFF"/>
        </w:rPr>
      </w:pPr>
      <w:r w:rsidRPr="0039303F">
        <w:rPr>
          <w:rFonts w:ascii="Arial" w:hAnsi="Arial" w:cs="Arial"/>
          <w:color w:val="000000"/>
          <w:sz w:val="24"/>
          <w:szCs w:val="24"/>
          <w:shd w:val="clear" w:color="auto" w:fill="FFFFFF"/>
        </w:rPr>
        <w:t>The importance of the individual participating as fully as possible in decisions (Care Act)</w:t>
      </w:r>
      <w:r w:rsidR="00192D4C">
        <w:rPr>
          <w:rFonts w:ascii="Arial" w:hAnsi="Arial" w:cs="Arial"/>
          <w:color w:val="000000"/>
          <w:sz w:val="24"/>
          <w:szCs w:val="24"/>
          <w:shd w:val="clear" w:color="auto" w:fill="FFFFFF"/>
        </w:rPr>
        <w:t>.</w:t>
      </w:r>
    </w:p>
    <w:p w14:paraId="20937FDD" w14:textId="11EF3510" w:rsidR="00B51175" w:rsidRPr="0039303F" w:rsidRDefault="00B51175" w:rsidP="0063747A">
      <w:pPr>
        <w:pStyle w:val="ListParagraph"/>
        <w:numPr>
          <w:ilvl w:val="0"/>
          <w:numId w:val="8"/>
        </w:numPr>
        <w:spacing w:after="0" w:line="240" w:lineRule="auto"/>
        <w:jc w:val="both"/>
        <w:rPr>
          <w:rFonts w:ascii="Arial" w:hAnsi="Arial" w:cs="Arial"/>
          <w:color w:val="000000"/>
          <w:sz w:val="24"/>
          <w:szCs w:val="24"/>
          <w:shd w:val="clear" w:color="auto" w:fill="FFFFFF"/>
        </w:rPr>
      </w:pPr>
      <w:r w:rsidRPr="0039303F">
        <w:rPr>
          <w:rFonts w:ascii="Arial" w:hAnsi="Arial" w:cs="Arial"/>
          <w:color w:val="000000"/>
          <w:sz w:val="24"/>
          <w:szCs w:val="24"/>
          <w:shd w:val="clear" w:color="auto" w:fill="FFFFFF"/>
        </w:rPr>
        <w:t xml:space="preserve">A person is not to be treated as unable to </w:t>
      </w:r>
      <w:proofErr w:type="gramStart"/>
      <w:r w:rsidRPr="0039303F">
        <w:rPr>
          <w:rFonts w:ascii="Arial" w:hAnsi="Arial" w:cs="Arial"/>
          <w:color w:val="000000"/>
          <w:sz w:val="24"/>
          <w:szCs w:val="24"/>
          <w:shd w:val="clear" w:color="auto" w:fill="FFFFFF"/>
        </w:rPr>
        <w:t>make a decision</w:t>
      </w:r>
      <w:proofErr w:type="gramEnd"/>
      <w:r w:rsidRPr="0039303F">
        <w:rPr>
          <w:rFonts w:ascii="Arial" w:hAnsi="Arial" w:cs="Arial"/>
          <w:color w:val="000000"/>
          <w:sz w:val="24"/>
          <w:szCs w:val="24"/>
          <w:shd w:val="clear" w:color="auto" w:fill="FFFFFF"/>
        </w:rPr>
        <w:t xml:space="preserve"> merely because </w:t>
      </w:r>
      <w:r>
        <w:rPr>
          <w:rFonts w:ascii="Arial" w:hAnsi="Arial" w:cs="Arial"/>
          <w:color w:val="000000"/>
          <w:sz w:val="24"/>
          <w:szCs w:val="24"/>
          <w:shd w:val="clear" w:color="auto" w:fill="FFFFFF"/>
        </w:rPr>
        <w:t>s</w:t>
      </w:r>
      <w:r w:rsidRPr="0039303F">
        <w:rPr>
          <w:rFonts w:ascii="Arial" w:hAnsi="Arial" w:cs="Arial"/>
          <w:color w:val="000000"/>
          <w:sz w:val="24"/>
          <w:szCs w:val="24"/>
          <w:shd w:val="clear" w:color="auto" w:fill="FFFFFF"/>
        </w:rPr>
        <w:t>he makes an unwise decision</w:t>
      </w:r>
      <w:r w:rsidR="00192D4C">
        <w:rPr>
          <w:rFonts w:ascii="Arial" w:hAnsi="Arial" w:cs="Arial"/>
          <w:color w:val="000000"/>
          <w:sz w:val="24"/>
          <w:szCs w:val="24"/>
          <w:shd w:val="clear" w:color="auto" w:fill="FFFFFF"/>
        </w:rPr>
        <w:t xml:space="preserve"> (MCA)</w:t>
      </w:r>
      <w:r w:rsidRPr="0039303F">
        <w:rPr>
          <w:rFonts w:ascii="Arial" w:hAnsi="Arial" w:cs="Arial"/>
          <w:color w:val="000000"/>
          <w:sz w:val="24"/>
          <w:szCs w:val="24"/>
          <w:shd w:val="clear" w:color="auto" w:fill="FFFFFF"/>
        </w:rPr>
        <w:t xml:space="preserve">. </w:t>
      </w:r>
    </w:p>
    <w:p w14:paraId="559D1248" w14:textId="77777777" w:rsidR="00B51175" w:rsidRPr="0039303F" w:rsidRDefault="00B51175" w:rsidP="0063747A">
      <w:pPr>
        <w:spacing w:after="0" w:line="240" w:lineRule="auto"/>
        <w:jc w:val="both"/>
        <w:rPr>
          <w:rFonts w:ascii="Arial" w:hAnsi="Arial" w:cs="Arial"/>
          <w:sz w:val="24"/>
          <w:szCs w:val="24"/>
          <w:lang w:eastAsia="en-GB"/>
        </w:rPr>
      </w:pPr>
    </w:p>
    <w:p w14:paraId="05D33B90" w14:textId="77777777" w:rsidR="00B51175" w:rsidRPr="0039303F" w:rsidRDefault="00B51175" w:rsidP="0063747A">
      <w:pPr>
        <w:spacing w:after="0" w:line="240" w:lineRule="auto"/>
        <w:jc w:val="both"/>
        <w:rPr>
          <w:rFonts w:ascii="Arial" w:hAnsi="Arial" w:cs="Arial"/>
          <w:sz w:val="24"/>
          <w:szCs w:val="24"/>
          <w:lang w:eastAsia="en-GB"/>
        </w:rPr>
      </w:pPr>
      <w:r w:rsidRPr="0039303F">
        <w:rPr>
          <w:rFonts w:ascii="Arial" w:hAnsi="Arial" w:cs="Arial"/>
          <w:sz w:val="24"/>
          <w:szCs w:val="24"/>
          <w:lang w:eastAsia="en-GB"/>
        </w:rPr>
        <w:t xml:space="preserve">However, this prioritisation is very challenging to negotiate when </w:t>
      </w:r>
      <w:r>
        <w:rPr>
          <w:rFonts w:ascii="Arial" w:hAnsi="Arial" w:cs="Arial"/>
          <w:sz w:val="24"/>
          <w:szCs w:val="24"/>
          <w:lang w:eastAsia="en-GB"/>
        </w:rPr>
        <w:t>someon</w:t>
      </w:r>
      <w:r w:rsidRPr="0039303F">
        <w:rPr>
          <w:rFonts w:ascii="Arial" w:hAnsi="Arial" w:cs="Arial"/>
          <w:sz w:val="24"/>
          <w:szCs w:val="24"/>
          <w:lang w:eastAsia="en-GB"/>
        </w:rPr>
        <w:t xml:space="preserve">e’s </w:t>
      </w:r>
      <w:r>
        <w:rPr>
          <w:rFonts w:ascii="Arial" w:hAnsi="Arial" w:cs="Arial"/>
          <w:sz w:val="24"/>
          <w:szCs w:val="24"/>
          <w:lang w:eastAsia="en-GB"/>
        </w:rPr>
        <w:t>alcohol</w:t>
      </w:r>
      <w:r w:rsidRPr="0039303F">
        <w:rPr>
          <w:rFonts w:ascii="Arial" w:hAnsi="Arial" w:cs="Arial"/>
          <w:sz w:val="24"/>
          <w:szCs w:val="24"/>
          <w:lang w:eastAsia="en-GB"/>
        </w:rPr>
        <w:t xml:space="preserve"> use disorder and related choices constantly place them at very serious risk of harm</w:t>
      </w:r>
      <w:r>
        <w:rPr>
          <w:rFonts w:ascii="Arial" w:hAnsi="Arial" w:cs="Arial"/>
          <w:sz w:val="24"/>
          <w:szCs w:val="24"/>
          <w:lang w:eastAsia="en-GB"/>
        </w:rPr>
        <w:t>; and, m</w:t>
      </w:r>
      <w:r w:rsidRPr="0039303F">
        <w:rPr>
          <w:rFonts w:ascii="Arial" w:hAnsi="Arial" w:cs="Arial"/>
          <w:sz w:val="24"/>
          <w:szCs w:val="24"/>
          <w:lang w:eastAsia="en-GB"/>
        </w:rPr>
        <w:t>oreover,</w:t>
      </w:r>
      <w:r>
        <w:rPr>
          <w:rFonts w:ascii="Arial" w:hAnsi="Arial" w:cs="Arial"/>
          <w:sz w:val="24"/>
          <w:szCs w:val="24"/>
          <w:lang w:eastAsia="en-GB"/>
        </w:rPr>
        <w:t xml:space="preserve"> when</w:t>
      </w:r>
      <w:r w:rsidRPr="0039303F">
        <w:rPr>
          <w:rFonts w:ascii="Arial" w:hAnsi="Arial" w:cs="Arial"/>
          <w:sz w:val="24"/>
          <w:szCs w:val="24"/>
          <w:lang w:eastAsia="en-GB"/>
        </w:rPr>
        <w:t xml:space="preserve"> they appear to be repeatedly choosing to return to that lifestyle (and repeatedly articulating that choice).</w:t>
      </w:r>
    </w:p>
    <w:p w14:paraId="13A0A9E7" w14:textId="77777777" w:rsidR="00B51175" w:rsidRPr="0039303F" w:rsidRDefault="00B51175" w:rsidP="0063747A">
      <w:pPr>
        <w:spacing w:after="0" w:line="240" w:lineRule="auto"/>
        <w:jc w:val="both"/>
        <w:rPr>
          <w:rFonts w:ascii="Arial" w:hAnsi="Arial" w:cs="Arial"/>
          <w:sz w:val="24"/>
          <w:szCs w:val="24"/>
          <w:lang w:eastAsia="en-GB"/>
        </w:rPr>
      </w:pPr>
    </w:p>
    <w:p w14:paraId="15A2CB4D" w14:textId="77777777" w:rsidR="00B51175" w:rsidRDefault="00B51175" w:rsidP="0063747A">
      <w:pPr>
        <w:spacing w:after="0" w:line="240" w:lineRule="auto"/>
        <w:jc w:val="both"/>
        <w:rPr>
          <w:rFonts w:ascii="Arial" w:hAnsi="Arial" w:cs="Arial"/>
          <w:sz w:val="24"/>
          <w:szCs w:val="24"/>
          <w:lang w:eastAsia="en-GB"/>
        </w:rPr>
      </w:pPr>
      <w:r w:rsidRPr="0039303F">
        <w:rPr>
          <w:rFonts w:ascii="Arial" w:hAnsi="Arial" w:cs="Arial"/>
          <w:sz w:val="24"/>
          <w:szCs w:val="24"/>
          <w:lang w:eastAsia="en-GB"/>
        </w:rPr>
        <w:t>The challenges posed by this situation are even greater when one turns to the guidance on the legislation:</w:t>
      </w:r>
    </w:p>
    <w:p w14:paraId="2AFADC65" w14:textId="77777777" w:rsidR="00F4196B" w:rsidRPr="0039303F" w:rsidRDefault="00F4196B" w:rsidP="0063747A">
      <w:pPr>
        <w:spacing w:after="0" w:line="240" w:lineRule="auto"/>
        <w:jc w:val="both"/>
        <w:rPr>
          <w:rFonts w:ascii="Arial" w:hAnsi="Arial" w:cs="Arial"/>
          <w:sz w:val="24"/>
          <w:szCs w:val="24"/>
          <w:lang w:eastAsia="en-GB"/>
        </w:rPr>
      </w:pPr>
    </w:p>
    <w:p w14:paraId="215E0E49" w14:textId="32FD56F4" w:rsidR="00B51175" w:rsidRPr="0039303F" w:rsidRDefault="00B51175" w:rsidP="0063747A">
      <w:pPr>
        <w:numPr>
          <w:ilvl w:val="0"/>
          <w:numId w:val="9"/>
        </w:numPr>
        <w:spacing w:after="0" w:line="240" w:lineRule="auto"/>
        <w:jc w:val="both"/>
        <w:rPr>
          <w:rFonts w:ascii="Arial" w:hAnsi="Arial" w:cs="Arial"/>
          <w:sz w:val="24"/>
          <w:szCs w:val="24"/>
        </w:rPr>
      </w:pPr>
      <w:r w:rsidRPr="0039303F">
        <w:rPr>
          <w:rFonts w:ascii="Arial" w:hAnsi="Arial" w:cs="Arial"/>
          <w:sz w:val="24"/>
          <w:szCs w:val="24"/>
        </w:rPr>
        <w:t xml:space="preserve">The </w:t>
      </w:r>
      <w:r>
        <w:rPr>
          <w:rFonts w:ascii="Arial" w:hAnsi="Arial" w:cs="Arial"/>
          <w:sz w:val="24"/>
          <w:szCs w:val="24"/>
        </w:rPr>
        <w:t xml:space="preserve">current </w:t>
      </w:r>
      <w:r w:rsidRPr="0039303F">
        <w:rPr>
          <w:rFonts w:ascii="Arial" w:hAnsi="Arial" w:cs="Arial"/>
          <w:sz w:val="24"/>
          <w:szCs w:val="24"/>
        </w:rPr>
        <w:t>Code of Practice on the M</w:t>
      </w:r>
      <w:r>
        <w:rPr>
          <w:rFonts w:ascii="Arial" w:hAnsi="Arial" w:cs="Arial"/>
          <w:sz w:val="24"/>
          <w:szCs w:val="24"/>
        </w:rPr>
        <w:t xml:space="preserve">ental </w:t>
      </w:r>
      <w:r w:rsidRPr="0039303F">
        <w:rPr>
          <w:rFonts w:ascii="Arial" w:hAnsi="Arial" w:cs="Arial"/>
          <w:sz w:val="24"/>
          <w:szCs w:val="24"/>
        </w:rPr>
        <w:t>C</w:t>
      </w:r>
      <w:r>
        <w:rPr>
          <w:rFonts w:ascii="Arial" w:hAnsi="Arial" w:cs="Arial"/>
          <w:sz w:val="24"/>
          <w:szCs w:val="24"/>
        </w:rPr>
        <w:t xml:space="preserve">apacity </w:t>
      </w:r>
      <w:r w:rsidRPr="0039303F">
        <w:rPr>
          <w:rFonts w:ascii="Arial" w:hAnsi="Arial" w:cs="Arial"/>
          <w:sz w:val="24"/>
          <w:szCs w:val="24"/>
        </w:rPr>
        <w:t>A</w:t>
      </w:r>
      <w:r>
        <w:rPr>
          <w:rFonts w:ascii="Arial" w:hAnsi="Arial" w:cs="Arial"/>
          <w:sz w:val="24"/>
          <w:szCs w:val="24"/>
        </w:rPr>
        <w:t>ct</w:t>
      </w:r>
      <w:r w:rsidRPr="0039303F">
        <w:rPr>
          <w:rFonts w:ascii="Arial" w:hAnsi="Arial" w:cs="Arial"/>
          <w:sz w:val="24"/>
          <w:szCs w:val="24"/>
        </w:rPr>
        <w:t xml:space="preserve"> mentions alcohol just three times.</w:t>
      </w:r>
    </w:p>
    <w:p w14:paraId="3056BAAC" w14:textId="77777777" w:rsidR="00B51175" w:rsidRPr="0039303F" w:rsidRDefault="00B51175" w:rsidP="0063747A">
      <w:pPr>
        <w:numPr>
          <w:ilvl w:val="0"/>
          <w:numId w:val="9"/>
        </w:numPr>
        <w:spacing w:after="0" w:line="240" w:lineRule="auto"/>
        <w:jc w:val="both"/>
        <w:rPr>
          <w:rFonts w:ascii="Arial" w:hAnsi="Arial" w:cs="Arial"/>
          <w:sz w:val="24"/>
          <w:szCs w:val="24"/>
        </w:rPr>
      </w:pPr>
      <w:r w:rsidRPr="0039303F">
        <w:rPr>
          <w:rFonts w:ascii="Arial" w:hAnsi="Arial" w:cs="Arial"/>
          <w:sz w:val="24"/>
          <w:szCs w:val="24"/>
        </w:rPr>
        <w:t xml:space="preserve">The Guidance on the Care Act mentions alcohol just twice. </w:t>
      </w:r>
    </w:p>
    <w:p w14:paraId="0A441C26" w14:textId="77777777" w:rsidR="00B51175" w:rsidRPr="0039303F" w:rsidRDefault="00B51175" w:rsidP="0063747A">
      <w:pPr>
        <w:spacing w:after="0" w:line="240" w:lineRule="auto"/>
        <w:jc w:val="both"/>
        <w:rPr>
          <w:rFonts w:ascii="Arial" w:hAnsi="Arial" w:cs="Arial"/>
          <w:sz w:val="24"/>
          <w:szCs w:val="24"/>
        </w:rPr>
      </w:pPr>
    </w:p>
    <w:p w14:paraId="71F8921A" w14:textId="0BE1637C" w:rsidR="00354470" w:rsidRPr="0039303F" w:rsidRDefault="00B51175" w:rsidP="0063747A">
      <w:pPr>
        <w:spacing w:after="0" w:line="240" w:lineRule="auto"/>
        <w:jc w:val="both"/>
        <w:rPr>
          <w:rFonts w:ascii="Arial" w:hAnsi="Arial" w:cs="Arial"/>
          <w:sz w:val="24"/>
          <w:szCs w:val="24"/>
        </w:rPr>
      </w:pPr>
      <w:r w:rsidRPr="0039303F">
        <w:rPr>
          <w:rFonts w:ascii="Arial" w:hAnsi="Arial" w:cs="Arial"/>
          <w:sz w:val="24"/>
          <w:szCs w:val="24"/>
          <w:lang w:eastAsia="en-GB"/>
        </w:rPr>
        <w:lastRenderedPageBreak/>
        <w:t xml:space="preserve">Practitioners are working in the absence of any clear statutory guidance on how to negotiate the type of challenges posed by </w:t>
      </w:r>
      <w:r>
        <w:rPr>
          <w:rFonts w:ascii="Arial" w:hAnsi="Arial" w:cs="Arial"/>
          <w:sz w:val="24"/>
          <w:szCs w:val="24"/>
          <w:lang w:eastAsia="en-GB"/>
        </w:rPr>
        <w:t>Elaine</w:t>
      </w:r>
      <w:r w:rsidR="00F21B8D">
        <w:rPr>
          <w:rFonts w:ascii="Arial" w:hAnsi="Arial" w:cs="Arial"/>
          <w:sz w:val="24"/>
          <w:szCs w:val="24"/>
          <w:lang w:eastAsia="en-GB"/>
        </w:rPr>
        <w:t xml:space="preserve">. </w:t>
      </w:r>
      <w:r w:rsidRPr="0039303F">
        <w:rPr>
          <w:rFonts w:ascii="Arial" w:hAnsi="Arial" w:cs="Arial"/>
          <w:sz w:val="24"/>
          <w:szCs w:val="24"/>
          <w:lang w:eastAsia="en-GB"/>
        </w:rPr>
        <w:t xml:space="preserve"> This is not an isolated issue</w:t>
      </w:r>
      <w:r>
        <w:rPr>
          <w:rFonts w:ascii="Arial" w:hAnsi="Arial" w:cs="Arial"/>
          <w:sz w:val="24"/>
          <w:szCs w:val="24"/>
          <w:lang w:eastAsia="en-GB"/>
        </w:rPr>
        <w:t>,</w:t>
      </w:r>
      <w:r w:rsidRPr="0039303F">
        <w:rPr>
          <w:rFonts w:ascii="Arial" w:hAnsi="Arial" w:cs="Arial"/>
          <w:sz w:val="24"/>
          <w:szCs w:val="24"/>
          <w:lang w:eastAsia="en-GB"/>
        </w:rPr>
        <w:t xml:space="preserve"> </w:t>
      </w:r>
      <w:r w:rsidRPr="0039303F">
        <w:rPr>
          <w:rFonts w:ascii="Arial" w:hAnsi="Arial" w:cs="Arial"/>
          <w:sz w:val="24"/>
          <w:szCs w:val="24"/>
        </w:rPr>
        <w:t xml:space="preserve">25% of SARs feature people with significant alcohol </w:t>
      </w:r>
      <w:r>
        <w:rPr>
          <w:rFonts w:ascii="Arial" w:hAnsi="Arial" w:cs="Arial"/>
          <w:sz w:val="24"/>
          <w:szCs w:val="24"/>
        </w:rPr>
        <w:t>use disorders</w:t>
      </w:r>
      <w:r w:rsidRPr="0039303F">
        <w:rPr>
          <w:rFonts w:ascii="Arial" w:hAnsi="Arial" w:cs="Arial"/>
          <w:sz w:val="24"/>
          <w:szCs w:val="24"/>
        </w:rPr>
        <w:t>.</w:t>
      </w:r>
      <w:r w:rsidRPr="0039303F">
        <w:rPr>
          <w:rStyle w:val="FootnoteReference"/>
          <w:rFonts w:ascii="Arial" w:hAnsi="Arial" w:cs="Arial"/>
          <w:sz w:val="24"/>
          <w:szCs w:val="24"/>
        </w:rPr>
        <w:footnoteReference w:id="16"/>
      </w:r>
      <w:r w:rsidR="009D36CE">
        <w:rPr>
          <w:rFonts w:ascii="Arial" w:hAnsi="Arial" w:cs="Arial"/>
          <w:sz w:val="24"/>
          <w:szCs w:val="24"/>
        </w:rPr>
        <w:t xml:space="preserve">  </w:t>
      </w:r>
      <w:r w:rsidR="00354470" w:rsidRPr="0039303F">
        <w:rPr>
          <w:rFonts w:ascii="Arial" w:hAnsi="Arial" w:cs="Arial"/>
          <w:sz w:val="24"/>
          <w:szCs w:val="24"/>
          <w:lang w:eastAsia="en-GB"/>
        </w:rPr>
        <w:t xml:space="preserve">This does raise the question </w:t>
      </w:r>
      <w:r w:rsidR="00354470" w:rsidRPr="0039303F">
        <w:rPr>
          <w:rFonts w:ascii="Arial" w:hAnsi="Arial" w:cs="Arial"/>
          <w:sz w:val="24"/>
          <w:szCs w:val="24"/>
        </w:rPr>
        <w:t>of whether England needs a new legislative framework for managing chronic dependent drinkers?</w:t>
      </w:r>
    </w:p>
    <w:p w14:paraId="6809E767" w14:textId="77777777" w:rsidR="00354470" w:rsidRPr="0039303F" w:rsidRDefault="00354470" w:rsidP="0063747A">
      <w:pPr>
        <w:spacing w:after="0" w:line="240" w:lineRule="auto"/>
        <w:jc w:val="both"/>
        <w:rPr>
          <w:rFonts w:ascii="Arial" w:hAnsi="Arial" w:cs="Arial"/>
          <w:sz w:val="24"/>
          <w:szCs w:val="24"/>
        </w:rPr>
      </w:pPr>
    </w:p>
    <w:p w14:paraId="5EFF5347" w14:textId="1F4CFF68" w:rsidR="00354470" w:rsidRPr="0039303F" w:rsidRDefault="00354470" w:rsidP="0063747A">
      <w:pPr>
        <w:spacing w:after="0" w:line="240" w:lineRule="auto"/>
        <w:jc w:val="both"/>
        <w:rPr>
          <w:rFonts w:ascii="Arial" w:hAnsi="Arial" w:cs="Arial"/>
          <w:sz w:val="24"/>
          <w:szCs w:val="24"/>
        </w:rPr>
      </w:pPr>
      <w:r w:rsidRPr="0039303F">
        <w:rPr>
          <w:rFonts w:ascii="Arial" w:hAnsi="Arial" w:cs="Arial"/>
          <w:sz w:val="24"/>
          <w:szCs w:val="24"/>
        </w:rPr>
        <w:t xml:space="preserve">Other </w:t>
      </w:r>
      <w:r w:rsidR="00F4196B">
        <w:rPr>
          <w:rFonts w:ascii="Arial" w:hAnsi="Arial" w:cs="Arial"/>
          <w:sz w:val="24"/>
          <w:szCs w:val="24"/>
        </w:rPr>
        <w:t>western</w:t>
      </w:r>
      <w:r w:rsidR="00F4196B" w:rsidRPr="0039303F">
        <w:rPr>
          <w:rFonts w:ascii="Arial" w:hAnsi="Arial" w:cs="Arial"/>
          <w:sz w:val="24"/>
          <w:szCs w:val="24"/>
        </w:rPr>
        <w:t xml:space="preserve"> </w:t>
      </w:r>
      <w:r w:rsidRPr="0039303F">
        <w:rPr>
          <w:rFonts w:ascii="Arial" w:hAnsi="Arial" w:cs="Arial"/>
          <w:sz w:val="24"/>
          <w:szCs w:val="24"/>
        </w:rPr>
        <w:t xml:space="preserve">countries do have legislation which is specific to this client group and allows the compelled, protective, detention of dependent drinkers like </w:t>
      </w:r>
      <w:r w:rsidR="00EE1848">
        <w:rPr>
          <w:rFonts w:ascii="Arial" w:hAnsi="Arial" w:cs="Arial"/>
          <w:sz w:val="24"/>
          <w:szCs w:val="24"/>
        </w:rPr>
        <w:t>Elaine</w:t>
      </w:r>
      <w:r w:rsidR="00F21B8D">
        <w:rPr>
          <w:rFonts w:ascii="Arial" w:hAnsi="Arial" w:cs="Arial"/>
          <w:sz w:val="24"/>
          <w:szCs w:val="24"/>
        </w:rPr>
        <w:t xml:space="preserve">. </w:t>
      </w:r>
      <w:r w:rsidRPr="0039303F">
        <w:rPr>
          <w:rFonts w:ascii="Arial" w:hAnsi="Arial" w:cs="Arial"/>
          <w:sz w:val="24"/>
          <w:szCs w:val="24"/>
        </w:rPr>
        <w:t>In</w:t>
      </w:r>
      <w:r w:rsidR="00F268F7">
        <w:rPr>
          <w:rFonts w:ascii="Arial" w:hAnsi="Arial" w:cs="Arial"/>
          <w:sz w:val="24"/>
          <w:szCs w:val="24"/>
        </w:rPr>
        <w:t xml:space="preserve"> </w:t>
      </w:r>
      <w:r w:rsidRPr="0039303F">
        <w:rPr>
          <w:rFonts w:ascii="Arial" w:hAnsi="Arial" w:cs="Arial"/>
          <w:sz w:val="24"/>
          <w:szCs w:val="24"/>
        </w:rPr>
        <w:t>some jurisdictions this is called “civil commitment” (</w:t>
      </w:r>
      <w:r w:rsidR="00E21E52">
        <w:rPr>
          <w:rFonts w:ascii="Arial" w:hAnsi="Arial" w:cs="Arial"/>
          <w:sz w:val="24"/>
          <w:szCs w:val="24"/>
        </w:rPr>
        <w:t xml:space="preserve">eg </w:t>
      </w:r>
      <w:r w:rsidRPr="0039303F">
        <w:rPr>
          <w:rFonts w:ascii="Arial" w:hAnsi="Arial" w:cs="Arial"/>
          <w:sz w:val="24"/>
          <w:szCs w:val="24"/>
        </w:rPr>
        <w:t>USA).</w:t>
      </w:r>
      <w:r w:rsidRPr="0039303F">
        <w:rPr>
          <w:rStyle w:val="FootnoteReference"/>
          <w:rFonts w:ascii="Arial" w:hAnsi="Arial" w:cs="Arial"/>
          <w:sz w:val="24"/>
          <w:szCs w:val="24"/>
        </w:rPr>
        <w:t xml:space="preserve"> </w:t>
      </w:r>
      <w:r w:rsidRPr="0039303F">
        <w:rPr>
          <w:rStyle w:val="FootnoteReference"/>
          <w:rFonts w:ascii="Arial" w:hAnsi="Arial" w:cs="Arial"/>
          <w:sz w:val="24"/>
          <w:szCs w:val="24"/>
        </w:rPr>
        <w:footnoteReference w:id="17"/>
      </w:r>
      <w:r w:rsidRPr="0039303F">
        <w:rPr>
          <w:rFonts w:ascii="Arial" w:hAnsi="Arial" w:cs="Arial"/>
          <w:sz w:val="24"/>
          <w:szCs w:val="24"/>
        </w:rPr>
        <w:t xml:space="preserve"> </w:t>
      </w:r>
      <w:r w:rsidRPr="0039303F">
        <w:rPr>
          <w:rStyle w:val="FootnoteReference"/>
          <w:rFonts w:ascii="Arial" w:hAnsi="Arial" w:cs="Arial"/>
          <w:sz w:val="24"/>
          <w:szCs w:val="24"/>
        </w:rPr>
        <w:footnoteReference w:id="18"/>
      </w:r>
      <w:r w:rsidRPr="0039303F">
        <w:rPr>
          <w:rFonts w:ascii="Arial" w:hAnsi="Arial" w:cs="Arial"/>
          <w:sz w:val="24"/>
          <w:szCs w:val="24"/>
        </w:rPr>
        <w:t xml:space="preserve"> </w:t>
      </w:r>
      <w:r w:rsidRPr="0039303F">
        <w:rPr>
          <w:rStyle w:val="FootnoteReference"/>
          <w:rFonts w:ascii="Arial" w:hAnsi="Arial" w:cs="Arial"/>
          <w:sz w:val="24"/>
          <w:szCs w:val="24"/>
        </w:rPr>
        <w:footnoteReference w:id="19"/>
      </w:r>
      <w:r w:rsidRPr="0039303F">
        <w:rPr>
          <w:rFonts w:ascii="Arial" w:hAnsi="Arial" w:cs="Arial"/>
          <w:sz w:val="24"/>
          <w:szCs w:val="24"/>
        </w:rPr>
        <w:t xml:space="preserve">   Indeed Article 5 of the European Convention on Human Rights specifically recognises this possibility.</w:t>
      </w:r>
      <w:r w:rsidRPr="0039303F">
        <w:rPr>
          <w:rStyle w:val="FootnoteReference"/>
          <w:rFonts w:ascii="Arial" w:hAnsi="Arial" w:cs="Arial"/>
          <w:sz w:val="24"/>
          <w:szCs w:val="24"/>
        </w:rPr>
        <w:footnoteReference w:id="20"/>
      </w:r>
      <w:r w:rsidRPr="0039303F">
        <w:rPr>
          <w:rFonts w:ascii="Arial" w:hAnsi="Arial" w:cs="Arial"/>
          <w:sz w:val="24"/>
          <w:szCs w:val="24"/>
        </w:rPr>
        <w:t xml:space="preserve">    Such legislation </w:t>
      </w:r>
      <w:r w:rsidRPr="0039303F">
        <w:rPr>
          <w:rFonts w:ascii="Arial" w:hAnsi="Arial" w:cs="Arial"/>
          <w:sz w:val="24"/>
          <w:szCs w:val="24"/>
          <w:u w:val="single"/>
        </w:rPr>
        <w:t>might</w:t>
      </w:r>
      <w:r w:rsidRPr="0039303F">
        <w:rPr>
          <w:rFonts w:ascii="Arial" w:hAnsi="Arial" w:cs="Arial"/>
          <w:sz w:val="24"/>
          <w:szCs w:val="24"/>
        </w:rPr>
        <w:t xml:space="preserve"> have provided a framework within which </w:t>
      </w:r>
      <w:r w:rsidR="00216017">
        <w:rPr>
          <w:rFonts w:ascii="Arial" w:hAnsi="Arial" w:cs="Arial"/>
          <w:sz w:val="24"/>
          <w:szCs w:val="24"/>
        </w:rPr>
        <w:t>E</w:t>
      </w:r>
      <w:r w:rsidR="00C53DEF">
        <w:rPr>
          <w:rFonts w:ascii="Arial" w:hAnsi="Arial" w:cs="Arial"/>
          <w:sz w:val="24"/>
          <w:szCs w:val="24"/>
        </w:rPr>
        <w:t>la</w:t>
      </w:r>
      <w:r w:rsidR="00216017">
        <w:rPr>
          <w:rFonts w:ascii="Arial" w:hAnsi="Arial" w:cs="Arial"/>
          <w:sz w:val="24"/>
          <w:szCs w:val="24"/>
        </w:rPr>
        <w:t>ine</w:t>
      </w:r>
      <w:r w:rsidRPr="0039303F">
        <w:rPr>
          <w:rFonts w:ascii="Arial" w:hAnsi="Arial" w:cs="Arial"/>
          <w:sz w:val="24"/>
          <w:szCs w:val="24"/>
        </w:rPr>
        <w:t>’s needs could have been managed</w:t>
      </w:r>
      <w:r w:rsidR="00F21B8D">
        <w:rPr>
          <w:rFonts w:ascii="Arial" w:hAnsi="Arial" w:cs="Arial"/>
          <w:sz w:val="24"/>
          <w:szCs w:val="24"/>
        </w:rPr>
        <w:t xml:space="preserve">. </w:t>
      </w:r>
      <w:r w:rsidRPr="0039303F">
        <w:rPr>
          <w:rFonts w:ascii="Arial" w:hAnsi="Arial" w:cs="Arial"/>
          <w:sz w:val="24"/>
          <w:szCs w:val="24"/>
        </w:rPr>
        <w:t xml:space="preserve">  </w:t>
      </w:r>
    </w:p>
    <w:p w14:paraId="042AA41D" w14:textId="77777777" w:rsidR="00354470" w:rsidRPr="0039303F" w:rsidRDefault="00354470" w:rsidP="0063747A">
      <w:pPr>
        <w:spacing w:after="0" w:line="240" w:lineRule="auto"/>
        <w:jc w:val="both"/>
        <w:rPr>
          <w:rFonts w:ascii="Arial" w:hAnsi="Arial" w:cs="Arial"/>
          <w:sz w:val="24"/>
          <w:szCs w:val="24"/>
        </w:rPr>
      </w:pPr>
    </w:p>
    <w:p w14:paraId="72E68D6D" w14:textId="77777777" w:rsidR="00354470" w:rsidRDefault="00354470" w:rsidP="0063747A">
      <w:pPr>
        <w:spacing w:after="0" w:line="240" w:lineRule="auto"/>
        <w:jc w:val="both"/>
        <w:rPr>
          <w:rFonts w:ascii="Arial" w:hAnsi="Arial" w:cs="Arial"/>
          <w:sz w:val="24"/>
          <w:szCs w:val="24"/>
        </w:rPr>
      </w:pPr>
      <w:r w:rsidRPr="0039303F">
        <w:rPr>
          <w:rFonts w:ascii="Arial" w:hAnsi="Arial" w:cs="Arial"/>
          <w:sz w:val="24"/>
          <w:szCs w:val="24"/>
        </w:rPr>
        <w:t>Three options exist for addressing this gap:</w:t>
      </w:r>
    </w:p>
    <w:p w14:paraId="37FC13FF" w14:textId="77777777" w:rsidR="00F4196B" w:rsidRPr="0039303F" w:rsidRDefault="00F4196B" w:rsidP="0063747A">
      <w:pPr>
        <w:spacing w:after="0" w:line="240" w:lineRule="auto"/>
        <w:jc w:val="both"/>
        <w:rPr>
          <w:rFonts w:ascii="Arial" w:hAnsi="Arial" w:cs="Arial"/>
          <w:sz w:val="24"/>
          <w:szCs w:val="24"/>
        </w:rPr>
      </w:pPr>
    </w:p>
    <w:p w14:paraId="11CC84D6" w14:textId="4FCC0F25" w:rsidR="00354470" w:rsidRPr="0039303F" w:rsidRDefault="00354470" w:rsidP="0063747A">
      <w:pPr>
        <w:numPr>
          <w:ilvl w:val="0"/>
          <w:numId w:val="10"/>
        </w:numPr>
        <w:spacing w:after="0" w:line="240" w:lineRule="auto"/>
        <w:jc w:val="both"/>
        <w:rPr>
          <w:rFonts w:ascii="Arial" w:hAnsi="Arial" w:cs="Arial"/>
          <w:sz w:val="24"/>
          <w:szCs w:val="24"/>
        </w:rPr>
      </w:pPr>
      <w:r w:rsidRPr="0039303F">
        <w:rPr>
          <w:rFonts w:ascii="Arial" w:hAnsi="Arial" w:cs="Arial"/>
          <w:sz w:val="24"/>
          <w:szCs w:val="24"/>
        </w:rPr>
        <w:t>Revised guidance/code of practice or specific guidance as per the CQC guidance on the Mental Health Act &amp; Eating Disorders</w:t>
      </w:r>
    </w:p>
    <w:p w14:paraId="6E10D17E" w14:textId="77777777" w:rsidR="00354470" w:rsidRPr="0039303F" w:rsidRDefault="00354470" w:rsidP="0063747A">
      <w:pPr>
        <w:numPr>
          <w:ilvl w:val="0"/>
          <w:numId w:val="10"/>
        </w:numPr>
        <w:spacing w:after="0" w:line="240" w:lineRule="auto"/>
        <w:jc w:val="both"/>
        <w:rPr>
          <w:rFonts w:ascii="Arial" w:hAnsi="Arial" w:cs="Arial"/>
          <w:sz w:val="24"/>
          <w:szCs w:val="24"/>
        </w:rPr>
      </w:pPr>
      <w:r w:rsidRPr="0039303F">
        <w:rPr>
          <w:rFonts w:ascii="Arial" w:hAnsi="Arial" w:cs="Arial"/>
          <w:sz w:val="24"/>
          <w:szCs w:val="24"/>
        </w:rPr>
        <w:t>Revisions to the existing legislation</w:t>
      </w:r>
    </w:p>
    <w:p w14:paraId="1641C11E" w14:textId="77777777" w:rsidR="00354470" w:rsidRPr="0039303F" w:rsidRDefault="00354470" w:rsidP="0063747A">
      <w:pPr>
        <w:numPr>
          <w:ilvl w:val="0"/>
          <w:numId w:val="10"/>
        </w:numPr>
        <w:spacing w:after="0" w:line="240" w:lineRule="auto"/>
        <w:jc w:val="both"/>
        <w:rPr>
          <w:rFonts w:ascii="Arial" w:hAnsi="Arial" w:cs="Arial"/>
          <w:sz w:val="24"/>
          <w:szCs w:val="24"/>
        </w:rPr>
      </w:pPr>
      <w:r w:rsidRPr="0039303F">
        <w:rPr>
          <w:rFonts w:ascii="Arial" w:hAnsi="Arial" w:cs="Arial"/>
          <w:sz w:val="24"/>
          <w:szCs w:val="24"/>
        </w:rPr>
        <w:t>New legislation as per other countries</w:t>
      </w:r>
    </w:p>
    <w:p w14:paraId="739A5691" w14:textId="77777777" w:rsidR="00354470" w:rsidRPr="0039303F" w:rsidRDefault="00354470" w:rsidP="0063747A">
      <w:pPr>
        <w:spacing w:after="0" w:line="240" w:lineRule="auto"/>
        <w:jc w:val="both"/>
        <w:rPr>
          <w:rFonts w:ascii="Arial" w:hAnsi="Arial" w:cs="Arial"/>
          <w:sz w:val="24"/>
          <w:szCs w:val="24"/>
        </w:rPr>
      </w:pPr>
    </w:p>
    <w:p w14:paraId="02F7DB23" w14:textId="06E5DC57" w:rsidR="00354470" w:rsidRPr="0039303F" w:rsidRDefault="00354470" w:rsidP="0063747A">
      <w:pPr>
        <w:spacing w:after="0" w:line="240" w:lineRule="auto"/>
        <w:jc w:val="both"/>
        <w:rPr>
          <w:rFonts w:ascii="Arial" w:hAnsi="Arial" w:cs="Arial"/>
          <w:sz w:val="24"/>
          <w:szCs w:val="24"/>
        </w:rPr>
      </w:pPr>
      <w:r w:rsidRPr="0039303F">
        <w:rPr>
          <w:rFonts w:ascii="Arial" w:hAnsi="Arial" w:cs="Arial"/>
          <w:sz w:val="24"/>
          <w:szCs w:val="24"/>
        </w:rPr>
        <w:t>In the short term, it is most realistic to look for a change to the guidance on the legislation</w:t>
      </w:r>
      <w:r w:rsidR="00F21B8D">
        <w:rPr>
          <w:rFonts w:ascii="Arial" w:hAnsi="Arial" w:cs="Arial"/>
          <w:sz w:val="24"/>
          <w:szCs w:val="24"/>
        </w:rPr>
        <w:t xml:space="preserve">. </w:t>
      </w:r>
      <w:r w:rsidRPr="0039303F">
        <w:rPr>
          <w:rFonts w:ascii="Arial" w:hAnsi="Arial" w:cs="Arial"/>
          <w:sz w:val="24"/>
          <w:szCs w:val="24"/>
        </w:rPr>
        <w:t xml:space="preserve"> In particular, clarification about</w:t>
      </w:r>
      <w:r w:rsidRPr="001C1E93">
        <w:rPr>
          <w:rFonts w:ascii="Arial" w:hAnsi="Arial" w:cs="Arial"/>
          <w:sz w:val="24"/>
          <w:szCs w:val="24"/>
        </w:rPr>
        <w:t xml:space="preserve"> how</w:t>
      </w:r>
      <w:r w:rsidRPr="0039303F">
        <w:rPr>
          <w:rFonts w:ascii="Arial" w:hAnsi="Arial" w:cs="Arial"/>
          <w:sz w:val="24"/>
          <w:szCs w:val="24"/>
        </w:rPr>
        <w:t xml:space="preserve"> the Mental Capacity Act and the Care Act should be applied to this client group including case study examples</w:t>
      </w:r>
      <w:r w:rsidR="00F21B8D">
        <w:rPr>
          <w:rFonts w:ascii="Arial" w:hAnsi="Arial" w:cs="Arial"/>
          <w:sz w:val="24"/>
          <w:szCs w:val="24"/>
        </w:rPr>
        <w:t xml:space="preserve">. </w:t>
      </w:r>
      <w:r w:rsidRPr="0039303F">
        <w:rPr>
          <w:rFonts w:ascii="Arial" w:hAnsi="Arial" w:cs="Arial"/>
          <w:sz w:val="24"/>
          <w:szCs w:val="24"/>
        </w:rPr>
        <w:t xml:space="preserve">  This would cover issues such as “executive capacity” or how the self-neglect provisions of the Care Act apply to dependent drinkers</w:t>
      </w:r>
      <w:r w:rsidR="00F21B8D">
        <w:rPr>
          <w:rFonts w:ascii="Arial" w:hAnsi="Arial" w:cs="Arial"/>
          <w:sz w:val="24"/>
          <w:szCs w:val="24"/>
        </w:rPr>
        <w:t xml:space="preserve">. </w:t>
      </w:r>
    </w:p>
    <w:p w14:paraId="799E74E6" w14:textId="77777777" w:rsidR="00354470" w:rsidRPr="0039303F" w:rsidRDefault="00354470" w:rsidP="0063747A">
      <w:pPr>
        <w:spacing w:after="0" w:line="240" w:lineRule="auto"/>
        <w:jc w:val="both"/>
        <w:rPr>
          <w:rFonts w:ascii="Arial" w:hAnsi="Arial" w:cs="Arial"/>
          <w:sz w:val="24"/>
          <w:szCs w:val="24"/>
        </w:rPr>
      </w:pPr>
    </w:p>
    <w:p w14:paraId="4EF79BAF" w14:textId="77777777" w:rsidR="00354470" w:rsidRPr="0039303F" w:rsidRDefault="00354470" w:rsidP="0063747A">
      <w:pPr>
        <w:spacing w:after="0" w:line="240" w:lineRule="auto"/>
        <w:jc w:val="both"/>
        <w:rPr>
          <w:rFonts w:ascii="Arial" w:hAnsi="Arial" w:cs="Arial"/>
          <w:sz w:val="24"/>
          <w:szCs w:val="24"/>
        </w:rPr>
      </w:pPr>
      <w:r w:rsidRPr="0039303F">
        <w:rPr>
          <w:rFonts w:ascii="Arial" w:hAnsi="Arial" w:cs="Arial"/>
          <w:sz w:val="24"/>
          <w:szCs w:val="24"/>
        </w:rPr>
        <w:t xml:space="preserve">The Safeguarding Adults Board may want to consider </w:t>
      </w:r>
      <w:r>
        <w:rPr>
          <w:rFonts w:ascii="Arial" w:hAnsi="Arial" w:cs="Arial"/>
          <w:sz w:val="24"/>
          <w:szCs w:val="24"/>
        </w:rPr>
        <w:t>press</w:t>
      </w:r>
      <w:r w:rsidRPr="0039303F">
        <w:rPr>
          <w:rFonts w:ascii="Arial" w:hAnsi="Arial" w:cs="Arial"/>
          <w:sz w:val="24"/>
          <w:szCs w:val="24"/>
        </w:rPr>
        <w:t>ing</w:t>
      </w:r>
      <w:r>
        <w:rPr>
          <w:rFonts w:ascii="Arial" w:hAnsi="Arial" w:cs="Arial"/>
          <w:sz w:val="24"/>
          <w:szCs w:val="24"/>
        </w:rPr>
        <w:t xml:space="preserve"> national government</w:t>
      </w:r>
      <w:r w:rsidRPr="0039303F">
        <w:rPr>
          <w:rFonts w:ascii="Arial" w:hAnsi="Arial" w:cs="Arial"/>
          <w:sz w:val="24"/>
          <w:szCs w:val="24"/>
        </w:rPr>
        <w:t>, at the least, for better guidance on how to use the existing legislation most effectively with this client group.</w:t>
      </w:r>
    </w:p>
    <w:p w14:paraId="57C0FC62" w14:textId="77777777" w:rsidR="002376AA" w:rsidRPr="0039303F" w:rsidRDefault="002376AA" w:rsidP="0063747A">
      <w:pPr>
        <w:spacing w:after="0" w:line="240" w:lineRule="auto"/>
        <w:jc w:val="both"/>
        <w:rPr>
          <w:rFonts w:ascii="Arial" w:hAnsi="Arial" w:cs="Arial"/>
          <w:b/>
          <w:bCs/>
          <w:sz w:val="24"/>
          <w:szCs w:val="24"/>
          <w:lang w:eastAsia="en-GB"/>
        </w:rPr>
      </w:pPr>
    </w:p>
    <w:p w14:paraId="13C1A42C" w14:textId="77777777" w:rsidR="00D92204" w:rsidRDefault="00D92204" w:rsidP="0063747A">
      <w:pPr>
        <w:spacing w:after="0" w:line="240" w:lineRule="auto"/>
        <w:jc w:val="both"/>
        <w:rPr>
          <w:rFonts w:ascii="Arial" w:hAnsi="Arial" w:cs="Arial"/>
          <w:sz w:val="24"/>
          <w:szCs w:val="24"/>
        </w:rPr>
      </w:pPr>
    </w:p>
    <w:p w14:paraId="168D494C" w14:textId="4B1E2BA1" w:rsidR="00354470" w:rsidRPr="00A83184" w:rsidRDefault="00354470" w:rsidP="0063747A">
      <w:pPr>
        <w:pStyle w:val="ListParagraph"/>
        <w:numPr>
          <w:ilvl w:val="0"/>
          <w:numId w:val="39"/>
        </w:numPr>
        <w:spacing w:after="0" w:line="240" w:lineRule="auto"/>
        <w:jc w:val="both"/>
        <w:rPr>
          <w:rFonts w:ascii="Arial" w:hAnsi="Arial" w:cs="Arial"/>
          <w:b/>
          <w:bCs/>
          <w:sz w:val="24"/>
          <w:szCs w:val="24"/>
        </w:rPr>
      </w:pPr>
      <w:r w:rsidRPr="00A83184">
        <w:rPr>
          <w:rFonts w:ascii="Arial" w:hAnsi="Arial" w:cs="Arial"/>
          <w:b/>
          <w:bCs/>
          <w:sz w:val="24"/>
          <w:szCs w:val="24"/>
        </w:rPr>
        <w:t>Additional point - Covid 19</w:t>
      </w:r>
    </w:p>
    <w:p w14:paraId="4541B663" w14:textId="77777777" w:rsidR="00354470" w:rsidRPr="008A2FE1" w:rsidRDefault="00354470" w:rsidP="0063747A">
      <w:pPr>
        <w:spacing w:after="0" w:line="240" w:lineRule="auto"/>
        <w:jc w:val="both"/>
        <w:rPr>
          <w:rFonts w:ascii="Arial" w:hAnsi="Arial" w:cs="Arial"/>
          <w:sz w:val="24"/>
          <w:szCs w:val="24"/>
        </w:rPr>
      </w:pPr>
    </w:p>
    <w:p w14:paraId="42FADD38" w14:textId="45A3E889" w:rsidR="00354470" w:rsidRDefault="00354470" w:rsidP="0063747A">
      <w:pPr>
        <w:spacing w:after="0" w:line="240" w:lineRule="auto"/>
        <w:jc w:val="both"/>
        <w:rPr>
          <w:rFonts w:ascii="Arial" w:hAnsi="Arial" w:cs="Arial"/>
          <w:sz w:val="24"/>
          <w:szCs w:val="24"/>
        </w:rPr>
      </w:pPr>
      <w:r w:rsidRPr="008A2FE1">
        <w:rPr>
          <w:rFonts w:ascii="Arial" w:hAnsi="Arial" w:cs="Arial"/>
          <w:sz w:val="24"/>
          <w:szCs w:val="24"/>
        </w:rPr>
        <w:t xml:space="preserve">The </w:t>
      </w:r>
      <w:r w:rsidR="000B34F4">
        <w:rPr>
          <w:rFonts w:ascii="Arial" w:hAnsi="Arial" w:cs="Arial"/>
          <w:sz w:val="24"/>
          <w:szCs w:val="24"/>
        </w:rPr>
        <w:t>entire</w:t>
      </w:r>
      <w:r w:rsidRPr="008A2FE1">
        <w:rPr>
          <w:rFonts w:ascii="Arial" w:hAnsi="Arial" w:cs="Arial"/>
          <w:sz w:val="24"/>
          <w:szCs w:val="24"/>
        </w:rPr>
        <w:t>ty of the period under review was during th</w:t>
      </w:r>
      <w:r w:rsidRPr="006108BD">
        <w:rPr>
          <w:rFonts w:ascii="Arial" w:hAnsi="Arial" w:cs="Arial"/>
          <w:sz w:val="24"/>
          <w:szCs w:val="24"/>
        </w:rPr>
        <w:t>e Covid-19 restrictions</w:t>
      </w:r>
      <w:r w:rsidR="00F21B8D">
        <w:rPr>
          <w:rFonts w:ascii="Arial" w:hAnsi="Arial" w:cs="Arial"/>
          <w:sz w:val="24"/>
          <w:szCs w:val="24"/>
        </w:rPr>
        <w:t xml:space="preserve">. </w:t>
      </w:r>
      <w:r w:rsidRPr="006108BD">
        <w:rPr>
          <w:rFonts w:ascii="Arial" w:hAnsi="Arial" w:cs="Arial"/>
          <w:sz w:val="24"/>
          <w:szCs w:val="24"/>
        </w:rPr>
        <w:t xml:space="preserve">  T</w:t>
      </w:r>
      <w:r>
        <w:rPr>
          <w:rFonts w:ascii="Arial" w:hAnsi="Arial" w:cs="Arial"/>
          <w:sz w:val="24"/>
          <w:szCs w:val="24"/>
        </w:rPr>
        <w:t>h</w:t>
      </w:r>
      <w:r w:rsidRPr="006108BD">
        <w:rPr>
          <w:rFonts w:ascii="Arial" w:hAnsi="Arial" w:cs="Arial"/>
          <w:sz w:val="24"/>
          <w:szCs w:val="24"/>
        </w:rPr>
        <w:t xml:space="preserve">is </w:t>
      </w:r>
      <w:r w:rsidR="00D46775">
        <w:rPr>
          <w:rFonts w:ascii="Arial" w:hAnsi="Arial" w:cs="Arial"/>
          <w:sz w:val="24"/>
          <w:szCs w:val="24"/>
        </w:rPr>
        <w:t>is likely to</w:t>
      </w:r>
      <w:r>
        <w:rPr>
          <w:rFonts w:ascii="Arial" w:hAnsi="Arial" w:cs="Arial"/>
          <w:sz w:val="24"/>
          <w:szCs w:val="24"/>
        </w:rPr>
        <w:t xml:space="preserve"> have</w:t>
      </w:r>
      <w:r w:rsidRPr="006108BD">
        <w:rPr>
          <w:rFonts w:ascii="Arial" w:hAnsi="Arial" w:cs="Arial"/>
          <w:sz w:val="24"/>
          <w:szCs w:val="24"/>
        </w:rPr>
        <w:t xml:space="preserve"> </w:t>
      </w:r>
      <w:r w:rsidR="0042663C">
        <w:rPr>
          <w:rFonts w:ascii="Arial" w:hAnsi="Arial" w:cs="Arial"/>
          <w:sz w:val="24"/>
          <w:szCs w:val="24"/>
        </w:rPr>
        <w:t>had an impact</w:t>
      </w:r>
      <w:r w:rsidR="0042663C" w:rsidRPr="006108BD">
        <w:rPr>
          <w:rFonts w:ascii="Arial" w:hAnsi="Arial" w:cs="Arial"/>
          <w:sz w:val="24"/>
          <w:szCs w:val="24"/>
        </w:rPr>
        <w:t xml:space="preserve"> </w:t>
      </w:r>
      <w:r w:rsidRPr="006108BD">
        <w:rPr>
          <w:rFonts w:ascii="Arial" w:hAnsi="Arial" w:cs="Arial"/>
          <w:sz w:val="24"/>
          <w:szCs w:val="24"/>
        </w:rPr>
        <w:t xml:space="preserve">on </w:t>
      </w:r>
      <w:r w:rsidR="000B34F4">
        <w:rPr>
          <w:rFonts w:ascii="Arial" w:hAnsi="Arial" w:cs="Arial"/>
          <w:sz w:val="24"/>
          <w:szCs w:val="24"/>
        </w:rPr>
        <w:t>Elaine’s</w:t>
      </w:r>
      <w:r w:rsidRPr="006108BD">
        <w:rPr>
          <w:rFonts w:ascii="Arial" w:hAnsi="Arial" w:cs="Arial"/>
          <w:sz w:val="24"/>
          <w:szCs w:val="24"/>
        </w:rPr>
        <w:t xml:space="preserve"> care</w:t>
      </w:r>
      <w:r w:rsidR="00F21B8D">
        <w:rPr>
          <w:rFonts w:ascii="Arial" w:hAnsi="Arial" w:cs="Arial"/>
          <w:sz w:val="24"/>
          <w:szCs w:val="24"/>
        </w:rPr>
        <w:t xml:space="preserve">. </w:t>
      </w:r>
      <w:r>
        <w:rPr>
          <w:rFonts w:ascii="Arial" w:hAnsi="Arial" w:cs="Arial"/>
          <w:sz w:val="24"/>
          <w:szCs w:val="24"/>
        </w:rPr>
        <w:t xml:space="preserve">  It would also have been harder to have pursued an assertive outreach or other community approach in this period</w:t>
      </w:r>
      <w:r w:rsidR="00F21B8D">
        <w:rPr>
          <w:rFonts w:ascii="Arial" w:hAnsi="Arial" w:cs="Arial"/>
          <w:sz w:val="24"/>
          <w:szCs w:val="24"/>
        </w:rPr>
        <w:t xml:space="preserve">. </w:t>
      </w:r>
      <w:r>
        <w:rPr>
          <w:rFonts w:ascii="Arial" w:hAnsi="Arial" w:cs="Arial"/>
          <w:sz w:val="24"/>
          <w:szCs w:val="24"/>
        </w:rPr>
        <w:t xml:space="preserve"> This needs to be acknowledged when considering </w:t>
      </w:r>
      <w:r w:rsidR="000B34F4">
        <w:rPr>
          <w:rFonts w:ascii="Arial" w:hAnsi="Arial" w:cs="Arial"/>
          <w:sz w:val="24"/>
          <w:szCs w:val="24"/>
        </w:rPr>
        <w:t>Elaine</w:t>
      </w:r>
      <w:r>
        <w:rPr>
          <w:rFonts w:ascii="Arial" w:hAnsi="Arial" w:cs="Arial"/>
          <w:sz w:val="24"/>
          <w:szCs w:val="24"/>
        </w:rPr>
        <w:t>’s care</w:t>
      </w:r>
      <w:r w:rsidR="00F21B8D">
        <w:rPr>
          <w:rFonts w:ascii="Arial" w:hAnsi="Arial" w:cs="Arial"/>
          <w:sz w:val="24"/>
          <w:szCs w:val="24"/>
        </w:rPr>
        <w:t xml:space="preserve">. </w:t>
      </w:r>
      <w:r w:rsidR="00A35DAB">
        <w:rPr>
          <w:rFonts w:ascii="Arial" w:hAnsi="Arial" w:cs="Arial"/>
          <w:b/>
          <w:bCs/>
          <w:sz w:val="24"/>
          <w:szCs w:val="24"/>
        </w:rPr>
        <w:t xml:space="preserve"> </w:t>
      </w:r>
      <w:r>
        <w:rPr>
          <w:rFonts w:ascii="Arial" w:hAnsi="Arial" w:cs="Arial"/>
          <w:sz w:val="24"/>
          <w:szCs w:val="24"/>
        </w:rPr>
        <w:t xml:space="preserve">However, it is not possible to draw a direct line between the Covid restrictions and </w:t>
      </w:r>
      <w:r w:rsidR="00302C77">
        <w:rPr>
          <w:rFonts w:ascii="Arial" w:hAnsi="Arial" w:cs="Arial"/>
          <w:sz w:val="24"/>
          <w:szCs w:val="24"/>
        </w:rPr>
        <w:t>Elaine</w:t>
      </w:r>
      <w:r>
        <w:rPr>
          <w:rFonts w:ascii="Arial" w:hAnsi="Arial" w:cs="Arial"/>
          <w:sz w:val="24"/>
          <w:szCs w:val="24"/>
        </w:rPr>
        <w:t>’s death</w:t>
      </w:r>
      <w:r w:rsidR="00F21B8D">
        <w:rPr>
          <w:rFonts w:ascii="Arial" w:hAnsi="Arial" w:cs="Arial"/>
          <w:sz w:val="24"/>
          <w:szCs w:val="24"/>
        </w:rPr>
        <w:t xml:space="preserve">. </w:t>
      </w:r>
      <w:r w:rsidR="00A35DAB">
        <w:rPr>
          <w:rFonts w:ascii="Arial" w:hAnsi="Arial" w:cs="Arial"/>
          <w:sz w:val="24"/>
          <w:szCs w:val="24"/>
        </w:rPr>
        <w:t xml:space="preserve"> Indeed her family commented that although Covid made E</w:t>
      </w:r>
      <w:r w:rsidR="00BB0FB6">
        <w:rPr>
          <w:rFonts w:ascii="Arial" w:hAnsi="Arial" w:cs="Arial"/>
          <w:sz w:val="24"/>
          <w:szCs w:val="24"/>
        </w:rPr>
        <w:t>laine</w:t>
      </w:r>
      <w:r w:rsidR="00A35DAB">
        <w:rPr>
          <w:rFonts w:ascii="Arial" w:hAnsi="Arial" w:cs="Arial"/>
          <w:sz w:val="24"/>
          <w:szCs w:val="24"/>
        </w:rPr>
        <w:t xml:space="preserve"> more isolated</w:t>
      </w:r>
      <w:r w:rsidR="00F71589">
        <w:rPr>
          <w:rFonts w:ascii="Arial" w:hAnsi="Arial" w:cs="Arial"/>
          <w:sz w:val="24"/>
          <w:szCs w:val="24"/>
        </w:rPr>
        <w:t xml:space="preserve">, in reality her life was now </w:t>
      </w:r>
      <w:r w:rsidR="00F71589">
        <w:rPr>
          <w:rFonts w:ascii="Arial" w:hAnsi="Arial" w:cs="Arial"/>
          <w:sz w:val="24"/>
          <w:szCs w:val="24"/>
        </w:rPr>
        <w:lastRenderedPageBreak/>
        <w:t>much more like everybody else’s, because they were also isolated</w:t>
      </w:r>
      <w:r w:rsidR="00F21B8D">
        <w:rPr>
          <w:rFonts w:ascii="Arial" w:hAnsi="Arial" w:cs="Arial"/>
          <w:sz w:val="24"/>
          <w:szCs w:val="24"/>
        </w:rPr>
        <w:t xml:space="preserve">. </w:t>
      </w:r>
      <w:r>
        <w:rPr>
          <w:rFonts w:ascii="Arial" w:hAnsi="Arial" w:cs="Arial"/>
          <w:sz w:val="24"/>
          <w:szCs w:val="24"/>
        </w:rPr>
        <w:t xml:space="preserve">  </w:t>
      </w:r>
      <w:r w:rsidR="002F2626">
        <w:rPr>
          <w:rFonts w:ascii="Arial" w:hAnsi="Arial" w:cs="Arial"/>
          <w:sz w:val="24"/>
          <w:szCs w:val="24"/>
        </w:rPr>
        <w:t>As a result, no comments have been made on Covid’s impact.</w:t>
      </w:r>
      <w:r>
        <w:rPr>
          <w:rFonts w:ascii="Arial" w:hAnsi="Arial" w:cs="Arial"/>
          <w:sz w:val="24"/>
          <w:szCs w:val="24"/>
        </w:rPr>
        <w:t xml:space="preserve"> </w:t>
      </w:r>
    </w:p>
    <w:p w14:paraId="3C1CAFD4" w14:textId="33922C9C" w:rsidR="009D36CE" w:rsidRDefault="009D36CE" w:rsidP="0063747A">
      <w:pPr>
        <w:spacing w:after="0" w:line="240" w:lineRule="auto"/>
        <w:jc w:val="both"/>
        <w:rPr>
          <w:rFonts w:ascii="Arial" w:hAnsi="Arial" w:cs="Arial"/>
          <w:sz w:val="24"/>
          <w:szCs w:val="24"/>
        </w:rPr>
      </w:pPr>
    </w:p>
    <w:p w14:paraId="09C63949" w14:textId="14906C7B" w:rsidR="009D36CE" w:rsidRDefault="009D36CE" w:rsidP="0063747A">
      <w:pPr>
        <w:spacing w:after="0" w:line="240" w:lineRule="auto"/>
        <w:jc w:val="both"/>
        <w:rPr>
          <w:rFonts w:ascii="Arial" w:hAnsi="Arial" w:cs="Arial"/>
          <w:sz w:val="24"/>
          <w:szCs w:val="24"/>
        </w:rPr>
      </w:pPr>
    </w:p>
    <w:p w14:paraId="49A3F649" w14:textId="26DECB87" w:rsidR="00354470" w:rsidRPr="00A83184" w:rsidRDefault="00354470" w:rsidP="0063747A">
      <w:pPr>
        <w:pStyle w:val="ListParagraph"/>
        <w:numPr>
          <w:ilvl w:val="0"/>
          <w:numId w:val="39"/>
        </w:numPr>
        <w:spacing w:after="0" w:line="240" w:lineRule="auto"/>
        <w:jc w:val="both"/>
        <w:rPr>
          <w:rFonts w:ascii="Arial" w:hAnsi="Arial" w:cs="Arial"/>
          <w:b/>
          <w:bCs/>
          <w:sz w:val="24"/>
          <w:szCs w:val="24"/>
        </w:rPr>
      </w:pPr>
      <w:r w:rsidRPr="00A83184">
        <w:rPr>
          <w:rFonts w:ascii="Arial" w:hAnsi="Arial" w:cs="Arial"/>
          <w:b/>
          <w:bCs/>
          <w:sz w:val="24"/>
          <w:szCs w:val="24"/>
        </w:rPr>
        <w:t xml:space="preserve">Key Learning Points </w:t>
      </w:r>
    </w:p>
    <w:p w14:paraId="322C3B04" w14:textId="77777777" w:rsidR="00354470" w:rsidRPr="008A2FE1" w:rsidRDefault="00354470" w:rsidP="0063747A">
      <w:pPr>
        <w:spacing w:after="0" w:line="240" w:lineRule="auto"/>
        <w:jc w:val="both"/>
        <w:rPr>
          <w:rFonts w:ascii="Arial" w:hAnsi="Arial" w:cs="Arial"/>
          <w:b/>
          <w:bCs/>
          <w:sz w:val="24"/>
          <w:szCs w:val="24"/>
        </w:rPr>
      </w:pPr>
    </w:p>
    <w:p w14:paraId="7371AB0C" w14:textId="1602D781" w:rsidR="009C1BA8" w:rsidRDefault="008A14F2" w:rsidP="0063747A">
      <w:pPr>
        <w:spacing w:after="0" w:line="240" w:lineRule="auto"/>
        <w:jc w:val="both"/>
        <w:rPr>
          <w:rFonts w:ascii="Arial" w:hAnsi="Arial" w:cs="Arial"/>
          <w:sz w:val="24"/>
          <w:szCs w:val="24"/>
        </w:rPr>
      </w:pPr>
      <w:r>
        <w:rPr>
          <w:rFonts w:ascii="Arial" w:hAnsi="Arial" w:cs="Arial"/>
          <w:sz w:val="24"/>
          <w:szCs w:val="24"/>
        </w:rPr>
        <w:t>The latter years of Elaine’s life</w:t>
      </w:r>
      <w:r w:rsidR="00D97EBE">
        <w:rPr>
          <w:rFonts w:ascii="Arial" w:hAnsi="Arial" w:cs="Arial"/>
          <w:sz w:val="24"/>
          <w:szCs w:val="24"/>
        </w:rPr>
        <w:t xml:space="preserve"> </w:t>
      </w:r>
      <w:r w:rsidR="00B76C9F">
        <w:rPr>
          <w:rFonts w:ascii="Arial" w:hAnsi="Arial" w:cs="Arial"/>
          <w:sz w:val="24"/>
          <w:szCs w:val="24"/>
        </w:rPr>
        <w:t xml:space="preserve">were </w:t>
      </w:r>
      <w:r w:rsidR="006D140B">
        <w:rPr>
          <w:rFonts w:ascii="Arial" w:hAnsi="Arial" w:cs="Arial"/>
          <w:sz w:val="24"/>
          <w:szCs w:val="24"/>
        </w:rPr>
        <w:t>significant</w:t>
      </w:r>
      <w:r w:rsidR="00B76C9F">
        <w:rPr>
          <w:rFonts w:ascii="Arial" w:hAnsi="Arial" w:cs="Arial"/>
          <w:sz w:val="24"/>
          <w:szCs w:val="24"/>
        </w:rPr>
        <w:t xml:space="preserve">ly impacted by her </w:t>
      </w:r>
      <w:r w:rsidR="007F2E74">
        <w:rPr>
          <w:rFonts w:ascii="Arial" w:hAnsi="Arial" w:cs="Arial"/>
          <w:sz w:val="24"/>
          <w:szCs w:val="24"/>
        </w:rPr>
        <w:t>heavy drinking</w:t>
      </w:r>
      <w:r w:rsidR="00F21B8D">
        <w:rPr>
          <w:rFonts w:ascii="Arial" w:hAnsi="Arial" w:cs="Arial"/>
          <w:sz w:val="24"/>
          <w:szCs w:val="24"/>
        </w:rPr>
        <w:t xml:space="preserve">. </w:t>
      </w:r>
      <w:r w:rsidR="00D97EBE">
        <w:rPr>
          <w:rFonts w:ascii="Arial" w:hAnsi="Arial" w:cs="Arial"/>
          <w:sz w:val="24"/>
          <w:szCs w:val="24"/>
        </w:rPr>
        <w:t xml:space="preserve"> As a result</w:t>
      </w:r>
      <w:r w:rsidR="0080376F">
        <w:rPr>
          <w:rFonts w:ascii="Arial" w:hAnsi="Arial" w:cs="Arial"/>
          <w:sz w:val="24"/>
          <w:szCs w:val="24"/>
        </w:rPr>
        <w:t>,</w:t>
      </w:r>
      <w:r w:rsidR="00D97EBE">
        <w:rPr>
          <w:rFonts w:ascii="Arial" w:hAnsi="Arial" w:cs="Arial"/>
          <w:sz w:val="24"/>
          <w:szCs w:val="24"/>
        </w:rPr>
        <w:t xml:space="preserve"> the attempts to care for her</w:t>
      </w:r>
      <w:r w:rsidR="009C1BA8">
        <w:rPr>
          <w:rFonts w:ascii="Arial" w:hAnsi="Arial" w:cs="Arial"/>
          <w:sz w:val="24"/>
          <w:szCs w:val="24"/>
        </w:rPr>
        <w:t xml:space="preserve"> provide some key learning about the management of alcohol use disorders:</w:t>
      </w:r>
    </w:p>
    <w:p w14:paraId="59BD7371" w14:textId="77777777" w:rsidR="0042663C" w:rsidRDefault="0042663C" w:rsidP="0063747A">
      <w:pPr>
        <w:spacing w:after="0" w:line="240" w:lineRule="auto"/>
        <w:jc w:val="both"/>
        <w:rPr>
          <w:rFonts w:ascii="Arial" w:hAnsi="Arial" w:cs="Arial"/>
          <w:sz w:val="24"/>
          <w:szCs w:val="24"/>
        </w:rPr>
      </w:pPr>
    </w:p>
    <w:p w14:paraId="602CA9B0" w14:textId="7FDA1E2C" w:rsidR="007D51C0" w:rsidRPr="00644B48" w:rsidRDefault="00713D38" w:rsidP="0063747A">
      <w:pPr>
        <w:pStyle w:val="ListParagraph"/>
        <w:numPr>
          <w:ilvl w:val="0"/>
          <w:numId w:val="28"/>
        </w:numPr>
        <w:spacing w:after="0" w:line="240" w:lineRule="auto"/>
        <w:jc w:val="both"/>
        <w:rPr>
          <w:rFonts w:ascii="Arial" w:hAnsi="Arial" w:cs="Arial"/>
          <w:sz w:val="24"/>
          <w:szCs w:val="24"/>
        </w:rPr>
      </w:pPr>
      <w:r w:rsidRPr="00BF1298">
        <w:rPr>
          <w:rFonts w:ascii="Arial" w:eastAsia="Times New Roman" w:hAnsi="Arial" w:cs="Arial"/>
          <w:color w:val="000000"/>
          <w:sz w:val="24"/>
          <w:szCs w:val="24"/>
          <w:lang w:eastAsia="en-GB"/>
        </w:rPr>
        <w:t xml:space="preserve">It is </w:t>
      </w:r>
      <w:r w:rsidR="007D51C0" w:rsidRPr="00BF1298">
        <w:rPr>
          <w:rFonts w:ascii="Arial" w:eastAsia="Times New Roman" w:hAnsi="Arial" w:cs="Arial"/>
          <w:color w:val="000000"/>
          <w:sz w:val="24"/>
          <w:szCs w:val="24"/>
          <w:lang w:eastAsia="en-GB"/>
        </w:rPr>
        <w:t>importan</w:t>
      </w:r>
      <w:r w:rsidRPr="00BF1298">
        <w:rPr>
          <w:rFonts w:ascii="Arial" w:eastAsia="Times New Roman" w:hAnsi="Arial" w:cs="Arial"/>
          <w:color w:val="000000"/>
          <w:sz w:val="24"/>
          <w:szCs w:val="24"/>
          <w:lang w:eastAsia="en-GB"/>
        </w:rPr>
        <w:t>t that professionals use</w:t>
      </w:r>
      <w:r w:rsidR="007D51C0" w:rsidRPr="00BF1298">
        <w:rPr>
          <w:rFonts w:ascii="Arial" w:eastAsia="Times New Roman" w:hAnsi="Arial" w:cs="Arial"/>
          <w:color w:val="000000"/>
          <w:sz w:val="24"/>
          <w:szCs w:val="24"/>
          <w:lang w:eastAsia="en-GB"/>
        </w:rPr>
        <w:t xml:space="preserve"> standardised </w:t>
      </w:r>
      <w:r w:rsidRPr="00BF1298">
        <w:rPr>
          <w:rFonts w:ascii="Arial" w:eastAsia="Times New Roman" w:hAnsi="Arial" w:cs="Arial"/>
          <w:color w:val="000000"/>
          <w:sz w:val="24"/>
          <w:szCs w:val="24"/>
          <w:lang w:eastAsia="en-GB"/>
        </w:rPr>
        <w:t xml:space="preserve">alcohol </w:t>
      </w:r>
      <w:r w:rsidR="007D51C0" w:rsidRPr="00BF1298">
        <w:rPr>
          <w:rFonts w:ascii="Arial" w:eastAsia="Times New Roman" w:hAnsi="Arial" w:cs="Arial"/>
          <w:color w:val="000000"/>
          <w:sz w:val="24"/>
          <w:szCs w:val="24"/>
          <w:lang w:eastAsia="en-GB"/>
        </w:rPr>
        <w:t>screening tools</w:t>
      </w:r>
      <w:r w:rsidR="00F21B8D">
        <w:rPr>
          <w:rFonts w:ascii="Arial" w:eastAsia="Times New Roman" w:hAnsi="Arial" w:cs="Arial"/>
          <w:color w:val="000000"/>
          <w:sz w:val="24"/>
          <w:szCs w:val="24"/>
          <w:lang w:eastAsia="en-GB"/>
        </w:rPr>
        <w:t xml:space="preserve">. </w:t>
      </w:r>
      <w:r w:rsidR="007D51C0" w:rsidRPr="00BF1298">
        <w:rPr>
          <w:rFonts w:ascii="Arial" w:eastAsia="Times New Roman" w:hAnsi="Arial" w:cs="Arial"/>
          <w:color w:val="000000"/>
          <w:sz w:val="24"/>
          <w:szCs w:val="24"/>
          <w:lang w:eastAsia="en-GB"/>
        </w:rPr>
        <w:t xml:space="preserve"> In particular, following </w:t>
      </w:r>
      <w:r w:rsidR="007D51C0" w:rsidRPr="00BF1298">
        <w:rPr>
          <w:rFonts w:ascii="Arial" w:hAnsi="Arial" w:cs="Arial"/>
          <w:noProof/>
          <w:sz w:val="24"/>
          <w:szCs w:val="24"/>
        </w:rPr>
        <w:t>NICE Public Health Guidance 24</w:t>
      </w:r>
      <w:r w:rsidR="007D51C0" w:rsidRPr="00BF1298">
        <w:rPr>
          <w:rFonts w:ascii="Arial" w:hAnsi="Arial" w:cs="Arial"/>
          <w:bCs/>
          <w:sz w:val="24"/>
          <w:szCs w:val="24"/>
        </w:rPr>
        <w:t>,</w:t>
      </w:r>
      <w:r w:rsidR="007D51C0" w:rsidRPr="00BF1298">
        <w:rPr>
          <w:rFonts w:ascii="Arial" w:eastAsia="Times New Roman" w:hAnsi="Arial" w:cs="Arial"/>
          <w:color w:val="000000"/>
          <w:sz w:val="24"/>
          <w:szCs w:val="24"/>
          <w:lang w:eastAsia="en-GB"/>
        </w:rPr>
        <w:t xml:space="preserve"> </w:t>
      </w:r>
      <w:r w:rsidR="007D51C0" w:rsidRPr="00BF1298">
        <w:rPr>
          <w:rFonts w:ascii="Arial" w:eastAsia="Times New Roman" w:hAnsi="Arial" w:cs="Arial"/>
          <w:sz w:val="24"/>
          <w:szCs w:val="24"/>
          <w:lang w:eastAsia="en-GB"/>
        </w:rPr>
        <w:t>the AUDIT alcohol screening tool should be widely used by all frontline professionals to provide a consistent means of</w:t>
      </w:r>
      <w:r w:rsidR="00BF1298" w:rsidRPr="00BF1298">
        <w:rPr>
          <w:rFonts w:ascii="Arial" w:eastAsia="Times New Roman" w:hAnsi="Arial" w:cs="Arial"/>
          <w:sz w:val="24"/>
          <w:szCs w:val="24"/>
          <w:lang w:eastAsia="en-GB"/>
        </w:rPr>
        <w:t xml:space="preserve"> identifying </w:t>
      </w:r>
      <w:r w:rsidR="004F149E" w:rsidRPr="00BF1298">
        <w:rPr>
          <w:rFonts w:ascii="Arial" w:eastAsia="Times New Roman" w:hAnsi="Arial" w:cs="Arial"/>
          <w:sz w:val="24"/>
          <w:szCs w:val="24"/>
          <w:lang w:eastAsia="en-GB"/>
        </w:rPr>
        <w:t>and communicating</w:t>
      </w:r>
      <w:r w:rsidR="007D51C0" w:rsidRPr="00BF1298">
        <w:rPr>
          <w:rFonts w:ascii="Arial" w:eastAsia="Times New Roman" w:hAnsi="Arial" w:cs="Arial"/>
          <w:sz w:val="24"/>
          <w:szCs w:val="24"/>
          <w:lang w:eastAsia="en-GB"/>
        </w:rPr>
        <w:t xml:space="preserve"> information about alcohol-related harm.</w:t>
      </w:r>
    </w:p>
    <w:p w14:paraId="5052FB6A" w14:textId="77777777" w:rsidR="00644B48" w:rsidRPr="00BF1298" w:rsidRDefault="00644B48" w:rsidP="0063747A">
      <w:pPr>
        <w:pStyle w:val="ListParagraph"/>
        <w:spacing w:after="0" w:line="240" w:lineRule="auto"/>
        <w:jc w:val="both"/>
        <w:rPr>
          <w:rFonts w:ascii="Arial" w:hAnsi="Arial" w:cs="Arial"/>
          <w:sz w:val="24"/>
          <w:szCs w:val="24"/>
        </w:rPr>
      </w:pPr>
    </w:p>
    <w:p w14:paraId="5DB377FE" w14:textId="256C11B9" w:rsidR="00BF1298" w:rsidRDefault="001740B8" w:rsidP="0063747A">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Professionals need to move away from the view that people like Elaine are choosing this lifestyle</w:t>
      </w:r>
      <w:r w:rsidR="00F21B8D">
        <w:rPr>
          <w:rFonts w:ascii="Arial" w:hAnsi="Arial" w:cs="Arial"/>
          <w:sz w:val="24"/>
          <w:szCs w:val="24"/>
        </w:rPr>
        <w:t xml:space="preserve">. </w:t>
      </w:r>
      <w:r w:rsidR="0001078D">
        <w:rPr>
          <w:rFonts w:ascii="Arial" w:hAnsi="Arial" w:cs="Arial"/>
          <w:sz w:val="24"/>
          <w:szCs w:val="24"/>
        </w:rPr>
        <w:t xml:space="preserve"> In reality, they are at the centre of a complex storm of </w:t>
      </w:r>
      <w:r w:rsidR="008A7D3B">
        <w:rPr>
          <w:rFonts w:ascii="Arial" w:hAnsi="Arial" w:cs="Arial"/>
          <w:sz w:val="24"/>
          <w:szCs w:val="24"/>
        </w:rPr>
        <w:t>compulsions and physical and emotional barriers to change.</w:t>
      </w:r>
    </w:p>
    <w:p w14:paraId="695CC31D" w14:textId="77777777" w:rsidR="004266E5" w:rsidRPr="004266E5" w:rsidRDefault="004266E5" w:rsidP="0063747A">
      <w:pPr>
        <w:pStyle w:val="ListParagraph"/>
        <w:spacing w:after="0" w:line="240" w:lineRule="auto"/>
        <w:jc w:val="both"/>
        <w:rPr>
          <w:rFonts w:ascii="Arial" w:hAnsi="Arial" w:cs="Arial"/>
          <w:sz w:val="24"/>
          <w:szCs w:val="24"/>
        </w:rPr>
      </w:pPr>
    </w:p>
    <w:p w14:paraId="2838BDE9" w14:textId="53C5CEEA" w:rsidR="00B25562" w:rsidRDefault="004266E5" w:rsidP="0063747A">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 xml:space="preserve">In particular, professionals need to be realistic about referral pathways for people </w:t>
      </w:r>
      <w:r w:rsidR="00256B1B">
        <w:rPr>
          <w:rFonts w:ascii="Arial" w:hAnsi="Arial" w:cs="Arial"/>
          <w:sz w:val="24"/>
          <w:szCs w:val="24"/>
        </w:rPr>
        <w:t xml:space="preserve">with </w:t>
      </w:r>
      <w:r w:rsidR="003A32B4">
        <w:rPr>
          <w:rFonts w:ascii="Arial" w:hAnsi="Arial" w:cs="Arial"/>
          <w:sz w:val="24"/>
          <w:szCs w:val="24"/>
        </w:rPr>
        <w:t>alcohol use disorders</w:t>
      </w:r>
      <w:r w:rsidR="00F21B8D">
        <w:rPr>
          <w:rFonts w:ascii="Arial" w:hAnsi="Arial" w:cs="Arial"/>
          <w:sz w:val="24"/>
          <w:szCs w:val="24"/>
        </w:rPr>
        <w:t xml:space="preserve">. </w:t>
      </w:r>
      <w:r>
        <w:rPr>
          <w:rFonts w:ascii="Arial" w:hAnsi="Arial" w:cs="Arial"/>
          <w:sz w:val="24"/>
          <w:szCs w:val="24"/>
        </w:rPr>
        <w:t xml:space="preserve"> </w:t>
      </w:r>
      <w:r w:rsidR="003850F3">
        <w:rPr>
          <w:rFonts w:ascii="Arial" w:hAnsi="Arial" w:cs="Arial"/>
          <w:sz w:val="24"/>
          <w:szCs w:val="24"/>
        </w:rPr>
        <w:t xml:space="preserve">The idea that </w:t>
      </w:r>
      <w:r w:rsidR="0039023A">
        <w:rPr>
          <w:rFonts w:ascii="Arial" w:hAnsi="Arial" w:cs="Arial"/>
          <w:sz w:val="24"/>
          <w:szCs w:val="24"/>
        </w:rPr>
        <w:t>Elaine</w:t>
      </w:r>
      <w:r w:rsidR="003850F3">
        <w:rPr>
          <w:rFonts w:ascii="Arial" w:hAnsi="Arial" w:cs="Arial"/>
          <w:sz w:val="24"/>
          <w:szCs w:val="24"/>
        </w:rPr>
        <w:t xml:space="preserve"> was simply going to self-refer to, and then engage with, the Alcohol Service was repeated</w:t>
      </w:r>
      <w:r w:rsidR="00FE7405">
        <w:rPr>
          <w:rFonts w:ascii="Arial" w:hAnsi="Arial" w:cs="Arial"/>
          <w:sz w:val="24"/>
          <w:szCs w:val="24"/>
        </w:rPr>
        <w:t xml:space="preserve"> by a number of workers</w:t>
      </w:r>
      <w:r w:rsidR="00793C94">
        <w:rPr>
          <w:rFonts w:ascii="Arial" w:hAnsi="Arial" w:cs="Arial"/>
          <w:sz w:val="24"/>
          <w:szCs w:val="24"/>
        </w:rPr>
        <w:t>.</w:t>
      </w:r>
      <w:r w:rsidR="00FE7405">
        <w:rPr>
          <w:rFonts w:ascii="Arial" w:hAnsi="Arial" w:cs="Arial"/>
          <w:sz w:val="24"/>
          <w:szCs w:val="24"/>
        </w:rPr>
        <w:t xml:space="preserve"> </w:t>
      </w:r>
      <w:r w:rsidR="00793C94">
        <w:rPr>
          <w:rFonts w:ascii="Arial" w:hAnsi="Arial" w:cs="Arial"/>
          <w:sz w:val="24"/>
          <w:szCs w:val="24"/>
        </w:rPr>
        <w:t>That</w:t>
      </w:r>
      <w:r w:rsidR="00FE7405">
        <w:rPr>
          <w:rFonts w:ascii="Arial" w:hAnsi="Arial" w:cs="Arial"/>
          <w:sz w:val="24"/>
          <w:szCs w:val="24"/>
        </w:rPr>
        <w:t xml:space="preserve"> is simply not going to work with a more complex client like </w:t>
      </w:r>
      <w:r w:rsidR="00381D70">
        <w:rPr>
          <w:rFonts w:ascii="Arial" w:hAnsi="Arial" w:cs="Arial"/>
          <w:sz w:val="24"/>
          <w:szCs w:val="24"/>
        </w:rPr>
        <w:t>her</w:t>
      </w:r>
      <w:r w:rsidR="00BA53F5">
        <w:rPr>
          <w:rFonts w:ascii="Arial" w:hAnsi="Arial" w:cs="Arial"/>
          <w:sz w:val="24"/>
          <w:szCs w:val="24"/>
        </w:rPr>
        <w:t xml:space="preserve">: </w:t>
      </w:r>
      <w:r w:rsidR="00561F37">
        <w:rPr>
          <w:rFonts w:ascii="Arial" w:hAnsi="Arial" w:cs="Arial"/>
          <w:sz w:val="24"/>
          <w:szCs w:val="24"/>
        </w:rPr>
        <w:t>she</w:t>
      </w:r>
      <w:r w:rsidR="00FE7405">
        <w:rPr>
          <w:rFonts w:ascii="Arial" w:hAnsi="Arial" w:cs="Arial"/>
          <w:sz w:val="24"/>
          <w:szCs w:val="24"/>
        </w:rPr>
        <w:t xml:space="preserve"> is going to need a</w:t>
      </w:r>
      <w:r w:rsidR="00453EAE">
        <w:rPr>
          <w:rFonts w:ascii="Arial" w:hAnsi="Arial" w:cs="Arial"/>
          <w:sz w:val="24"/>
          <w:szCs w:val="24"/>
        </w:rPr>
        <w:t xml:space="preserve"> far more</w:t>
      </w:r>
      <w:r w:rsidR="00FE7405">
        <w:rPr>
          <w:rFonts w:ascii="Arial" w:hAnsi="Arial" w:cs="Arial"/>
          <w:sz w:val="24"/>
          <w:szCs w:val="24"/>
        </w:rPr>
        <w:t xml:space="preserve"> robust pathway </w:t>
      </w:r>
      <w:r w:rsidR="00453EAE">
        <w:rPr>
          <w:rFonts w:ascii="Arial" w:hAnsi="Arial" w:cs="Arial"/>
          <w:sz w:val="24"/>
          <w:szCs w:val="24"/>
        </w:rPr>
        <w:t>to support her</w:t>
      </w:r>
      <w:r w:rsidR="00FE7405">
        <w:rPr>
          <w:rFonts w:ascii="Arial" w:hAnsi="Arial" w:cs="Arial"/>
          <w:sz w:val="24"/>
          <w:szCs w:val="24"/>
        </w:rPr>
        <w:t xml:space="preserve"> into treatment services</w:t>
      </w:r>
      <w:r w:rsidR="00B25562">
        <w:rPr>
          <w:rFonts w:ascii="Arial" w:hAnsi="Arial" w:cs="Arial"/>
          <w:sz w:val="24"/>
          <w:szCs w:val="24"/>
        </w:rPr>
        <w:t>.</w:t>
      </w:r>
    </w:p>
    <w:p w14:paraId="23DA6578" w14:textId="77777777" w:rsidR="00B25562" w:rsidRPr="00B25562" w:rsidRDefault="00B25562" w:rsidP="0063747A">
      <w:pPr>
        <w:pStyle w:val="ListParagraph"/>
        <w:spacing w:after="0" w:line="240" w:lineRule="auto"/>
        <w:jc w:val="both"/>
        <w:rPr>
          <w:rFonts w:ascii="Arial" w:hAnsi="Arial" w:cs="Arial"/>
          <w:sz w:val="24"/>
          <w:szCs w:val="24"/>
        </w:rPr>
      </w:pPr>
    </w:p>
    <w:p w14:paraId="110C9BE7" w14:textId="76A0547E" w:rsidR="00613DD7" w:rsidRDefault="00B25562" w:rsidP="0063747A">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 xml:space="preserve">This will need to be matched by </w:t>
      </w:r>
      <w:r w:rsidR="004F149E">
        <w:rPr>
          <w:rFonts w:ascii="Arial" w:hAnsi="Arial" w:cs="Arial"/>
          <w:sz w:val="24"/>
          <w:szCs w:val="24"/>
        </w:rPr>
        <w:t>Alcohol Services</w:t>
      </w:r>
      <w:r>
        <w:rPr>
          <w:rFonts w:ascii="Arial" w:hAnsi="Arial" w:cs="Arial"/>
          <w:sz w:val="24"/>
          <w:szCs w:val="24"/>
        </w:rPr>
        <w:t xml:space="preserve"> </w:t>
      </w:r>
      <w:r w:rsidR="0039023A">
        <w:rPr>
          <w:rFonts w:ascii="Arial" w:hAnsi="Arial" w:cs="Arial"/>
          <w:sz w:val="24"/>
          <w:szCs w:val="24"/>
        </w:rPr>
        <w:t>that ar</w:t>
      </w:r>
      <w:r>
        <w:rPr>
          <w:rFonts w:ascii="Arial" w:hAnsi="Arial" w:cs="Arial"/>
          <w:sz w:val="24"/>
          <w:szCs w:val="24"/>
        </w:rPr>
        <w:t>e commissioned to provide more assertive</w:t>
      </w:r>
      <w:r w:rsidR="001E6EFA">
        <w:rPr>
          <w:rFonts w:ascii="Arial" w:hAnsi="Arial" w:cs="Arial"/>
          <w:sz w:val="24"/>
          <w:szCs w:val="24"/>
        </w:rPr>
        <w:t xml:space="preserve">/harm reduction </w:t>
      </w:r>
      <w:r>
        <w:rPr>
          <w:rFonts w:ascii="Arial" w:hAnsi="Arial" w:cs="Arial"/>
          <w:sz w:val="24"/>
          <w:szCs w:val="24"/>
        </w:rPr>
        <w:t>approaches</w:t>
      </w:r>
      <w:r w:rsidR="00F918B2">
        <w:rPr>
          <w:rFonts w:ascii="Arial" w:hAnsi="Arial" w:cs="Arial"/>
          <w:sz w:val="24"/>
          <w:szCs w:val="24"/>
        </w:rPr>
        <w:t xml:space="preserve"> to drinkers who are proving </w:t>
      </w:r>
      <w:r w:rsidR="00E50CD1">
        <w:rPr>
          <w:rFonts w:ascii="Arial" w:hAnsi="Arial" w:cs="Arial"/>
          <w:sz w:val="24"/>
          <w:szCs w:val="24"/>
        </w:rPr>
        <w:t>difficult to engage into services.</w:t>
      </w:r>
    </w:p>
    <w:p w14:paraId="101B2F1E" w14:textId="77777777" w:rsidR="00307B12" w:rsidRPr="00307B12" w:rsidRDefault="00307B12" w:rsidP="0063747A">
      <w:pPr>
        <w:pStyle w:val="ListParagraph"/>
        <w:spacing w:line="240" w:lineRule="auto"/>
        <w:jc w:val="both"/>
        <w:rPr>
          <w:rFonts w:ascii="Arial" w:hAnsi="Arial" w:cs="Arial"/>
          <w:sz w:val="24"/>
          <w:szCs w:val="24"/>
        </w:rPr>
      </w:pPr>
    </w:p>
    <w:p w14:paraId="7264B6BA" w14:textId="1148E3D0" w:rsidR="00307B12" w:rsidRDefault="00307B12" w:rsidP="0063747A">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Elaine is also a reminder of the importance of considering the possibility of cognitive impairment with drinkers</w:t>
      </w:r>
      <w:r w:rsidR="00072F66">
        <w:rPr>
          <w:rFonts w:ascii="Arial" w:hAnsi="Arial" w:cs="Arial"/>
          <w:sz w:val="24"/>
          <w:szCs w:val="24"/>
        </w:rPr>
        <w:t>.</w:t>
      </w:r>
    </w:p>
    <w:p w14:paraId="2BC5983A" w14:textId="77777777" w:rsidR="00613DD7" w:rsidRPr="00613DD7" w:rsidRDefault="00613DD7" w:rsidP="0063747A">
      <w:pPr>
        <w:pStyle w:val="ListParagraph"/>
        <w:spacing w:after="0" w:line="240" w:lineRule="auto"/>
        <w:jc w:val="both"/>
        <w:rPr>
          <w:rFonts w:ascii="Arial" w:hAnsi="Arial" w:cs="Arial"/>
          <w:sz w:val="24"/>
          <w:szCs w:val="24"/>
        </w:rPr>
      </w:pPr>
    </w:p>
    <w:p w14:paraId="7FC95207" w14:textId="56CE4D75" w:rsidR="004266E5" w:rsidRPr="00BF1298" w:rsidRDefault="00613DD7" w:rsidP="0063747A">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 xml:space="preserve">Ultimately </w:t>
      </w:r>
      <w:r w:rsidR="000A718B">
        <w:rPr>
          <w:rFonts w:ascii="Arial" w:hAnsi="Arial" w:cs="Arial"/>
          <w:sz w:val="24"/>
          <w:szCs w:val="24"/>
        </w:rPr>
        <w:t>the best pathway for Elaine would</w:t>
      </w:r>
      <w:r w:rsidR="00733F23">
        <w:rPr>
          <w:rFonts w:ascii="Arial" w:hAnsi="Arial" w:cs="Arial"/>
          <w:sz w:val="24"/>
          <w:szCs w:val="24"/>
        </w:rPr>
        <w:t xml:space="preserve"> probably have been an inpatient detoxification followed by residential care</w:t>
      </w:r>
      <w:r w:rsidR="00F21B8D">
        <w:rPr>
          <w:rFonts w:ascii="Arial" w:hAnsi="Arial" w:cs="Arial"/>
          <w:sz w:val="24"/>
          <w:szCs w:val="24"/>
        </w:rPr>
        <w:t xml:space="preserve">. </w:t>
      </w:r>
      <w:r w:rsidR="00E12864">
        <w:rPr>
          <w:rFonts w:ascii="Arial" w:hAnsi="Arial" w:cs="Arial"/>
          <w:sz w:val="24"/>
          <w:szCs w:val="24"/>
        </w:rPr>
        <w:t xml:space="preserve"> This approach was being considered with her but does not seem to have come t</w:t>
      </w:r>
      <w:r w:rsidR="005456BF">
        <w:rPr>
          <w:rFonts w:ascii="Arial" w:hAnsi="Arial" w:cs="Arial"/>
          <w:sz w:val="24"/>
          <w:szCs w:val="24"/>
        </w:rPr>
        <w:t>o anything</w:t>
      </w:r>
      <w:r w:rsidR="00F21B8D">
        <w:rPr>
          <w:rFonts w:ascii="Arial" w:hAnsi="Arial" w:cs="Arial"/>
          <w:sz w:val="24"/>
          <w:szCs w:val="24"/>
        </w:rPr>
        <w:t xml:space="preserve">. </w:t>
      </w:r>
      <w:r w:rsidR="005456BF">
        <w:rPr>
          <w:rFonts w:ascii="Arial" w:hAnsi="Arial" w:cs="Arial"/>
          <w:sz w:val="24"/>
          <w:szCs w:val="24"/>
        </w:rPr>
        <w:t xml:space="preserve">  However, Elaine is a reminder of the importance of </w:t>
      </w:r>
      <w:r w:rsidR="00043F93">
        <w:rPr>
          <w:rFonts w:ascii="Arial" w:hAnsi="Arial" w:cs="Arial"/>
          <w:sz w:val="24"/>
          <w:szCs w:val="24"/>
        </w:rPr>
        <w:t xml:space="preserve">residential pathways with </w:t>
      </w:r>
      <w:r w:rsidR="007376C0">
        <w:rPr>
          <w:rFonts w:ascii="Arial" w:hAnsi="Arial" w:cs="Arial"/>
          <w:sz w:val="24"/>
          <w:szCs w:val="24"/>
        </w:rPr>
        <w:t>people with alcoh</w:t>
      </w:r>
      <w:r w:rsidR="001954F7">
        <w:rPr>
          <w:rFonts w:ascii="Arial" w:hAnsi="Arial" w:cs="Arial"/>
          <w:sz w:val="24"/>
          <w:szCs w:val="24"/>
        </w:rPr>
        <w:t>ol use disorders</w:t>
      </w:r>
      <w:r w:rsidR="00F21B8D">
        <w:rPr>
          <w:rFonts w:ascii="Arial" w:hAnsi="Arial" w:cs="Arial"/>
          <w:sz w:val="24"/>
          <w:szCs w:val="24"/>
        </w:rPr>
        <w:t xml:space="preserve">. </w:t>
      </w:r>
      <w:r w:rsidR="00E12864">
        <w:rPr>
          <w:rFonts w:ascii="Arial" w:hAnsi="Arial" w:cs="Arial"/>
          <w:sz w:val="24"/>
          <w:szCs w:val="24"/>
        </w:rPr>
        <w:t xml:space="preserve"> </w:t>
      </w:r>
      <w:r w:rsidR="00733F23">
        <w:rPr>
          <w:rFonts w:ascii="Arial" w:hAnsi="Arial" w:cs="Arial"/>
          <w:sz w:val="24"/>
          <w:szCs w:val="24"/>
        </w:rPr>
        <w:t xml:space="preserve"> </w:t>
      </w:r>
      <w:r w:rsidR="000A718B">
        <w:rPr>
          <w:rFonts w:ascii="Arial" w:hAnsi="Arial" w:cs="Arial"/>
          <w:sz w:val="24"/>
          <w:szCs w:val="24"/>
        </w:rPr>
        <w:t xml:space="preserve"> </w:t>
      </w:r>
      <w:r w:rsidR="00B25562">
        <w:rPr>
          <w:rFonts w:ascii="Arial" w:hAnsi="Arial" w:cs="Arial"/>
          <w:sz w:val="24"/>
          <w:szCs w:val="24"/>
        </w:rPr>
        <w:t xml:space="preserve"> </w:t>
      </w:r>
      <w:r w:rsidR="00FE7405">
        <w:rPr>
          <w:rFonts w:ascii="Arial" w:hAnsi="Arial" w:cs="Arial"/>
          <w:sz w:val="24"/>
          <w:szCs w:val="24"/>
        </w:rPr>
        <w:t xml:space="preserve">  </w:t>
      </w:r>
      <w:r w:rsidR="003850F3">
        <w:rPr>
          <w:rFonts w:ascii="Arial" w:hAnsi="Arial" w:cs="Arial"/>
          <w:sz w:val="24"/>
          <w:szCs w:val="24"/>
        </w:rPr>
        <w:t xml:space="preserve"> </w:t>
      </w:r>
      <w:r w:rsidR="004266E5">
        <w:rPr>
          <w:rFonts w:ascii="Arial" w:hAnsi="Arial" w:cs="Arial"/>
          <w:sz w:val="24"/>
          <w:szCs w:val="24"/>
        </w:rPr>
        <w:t xml:space="preserve"> </w:t>
      </w:r>
    </w:p>
    <w:p w14:paraId="7BD61D3D" w14:textId="77777777" w:rsidR="007D51C0" w:rsidRDefault="007D51C0" w:rsidP="0063747A">
      <w:pPr>
        <w:spacing w:after="0" w:line="240" w:lineRule="auto"/>
        <w:jc w:val="both"/>
        <w:rPr>
          <w:rFonts w:ascii="Arial" w:hAnsi="Arial" w:cs="Arial"/>
          <w:sz w:val="24"/>
          <w:szCs w:val="24"/>
        </w:rPr>
      </w:pPr>
    </w:p>
    <w:p w14:paraId="3A9B2A37" w14:textId="7432CD9E" w:rsidR="00243EA2" w:rsidRDefault="00986ACB" w:rsidP="0063747A">
      <w:pPr>
        <w:spacing w:after="0" w:line="240" w:lineRule="auto"/>
        <w:jc w:val="both"/>
        <w:rPr>
          <w:rFonts w:ascii="Arial" w:hAnsi="Arial" w:cs="Arial"/>
          <w:sz w:val="24"/>
          <w:szCs w:val="24"/>
        </w:rPr>
      </w:pPr>
      <w:r>
        <w:rPr>
          <w:rFonts w:ascii="Arial" w:hAnsi="Arial" w:cs="Arial"/>
          <w:sz w:val="24"/>
          <w:szCs w:val="24"/>
        </w:rPr>
        <w:t>Although alcohol is a major feature of</w:t>
      </w:r>
      <w:r w:rsidR="00B8366B">
        <w:rPr>
          <w:rFonts w:ascii="Arial" w:hAnsi="Arial" w:cs="Arial"/>
          <w:sz w:val="24"/>
          <w:szCs w:val="24"/>
        </w:rPr>
        <w:t xml:space="preserve"> the last years of</w:t>
      </w:r>
      <w:r>
        <w:rPr>
          <w:rFonts w:ascii="Arial" w:hAnsi="Arial" w:cs="Arial"/>
          <w:sz w:val="24"/>
          <w:szCs w:val="24"/>
        </w:rPr>
        <w:t xml:space="preserve"> </w:t>
      </w:r>
      <w:r w:rsidR="00B8366B">
        <w:rPr>
          <w:rFonts w:ascii="Arial" w:hAnsi="Arial" w:cs="Arial"/>
          <w:sz w:val="24"/>
          <w:szCs w:val="24"/>
        </w:rPr>
        <w:t>Elaine’s life it is not the only issue</w:t>
      </w:r>
      <w:r w:rsidR="00F21B8D">
        <w:rPr>
          <w:rFonts w:ascii="Arial" w:hAnsi="Arial" w:cs="Arial"/>
          <w:sz w:val="24"/>
          <w:szCs w:val="24"/>
        </w:rPr>
        <w:t xml:space="preserve">. </w:t>
      </w:r>
      <w:r w:rsidR="00B8366B">
        <w:rPr>
          <w:rFonts w:ascii="Arial" w:hAnsi="Arial" w:cs="Arial"/>
          <w:sz w:val="24"/>
          <w:szCs w:val="24"/>
        </w:rPr>
        <w:t xml:space="preserve"> There are also con</w:t>
      </w:r>
      <w:r w:rsidR="00E87D28">
        <w:rPr>
          <w:rFonts w:ascii="Arial" w:hAnsi="Arial" w:cs="Arial"/>
          <w:sz w:val="24"/>
          <w:szCs w:val="24"/>
        </w:rPr>
        <w:t xml:space="preserve">cerns about </w:t>
      </w:r>
      <w:r w:rsidR="00105A95">
        <w:rPr>
          <w:rFonts w:ascii="Arial" w:hAnsi="Arial" w:cs="Arial"/>
          <w:sz w:val="24"/>
          <w:szCs w:val="24"/>
        </w:rPr>
        <w:t>her physical and mental health</w:t>
      </w:r>
      <w:r w:rsidR="00F21B8D">
        <w:rPr>
          <w:rFonts w:ascii="Arial" w:hAnsi="Arial" w:cs="Arial"/>
          <w:sz w:val="24"/>
          <w:szCs w:val="24"/>
        </w:rPr>
        <w:t xml:space="preserve">. </w:t>
      </w:r>
      <w:r w:rsidR="00105A95">
        <w:rPr>
          <w:rFonts w:ascii="Arial" w:hAnsi="Arial" w:cs="Arial"/>
          <w:sz w:val="24"/>
          <w:szCs w:val="24"/>
        </w:rPr>
        <w:t xml:space="preserve"> </w:t>
      </w:r>
      <w:r w:rsidR="00BC02D6">
        <w:rPr>
          <w:rFonts w:ascii="Arial" w:hAnsi="Arial" w:cs="Arial"/>
          <w:sz w:val="24"/>
          <w:szCs w:val="24"/>
        </w:rPr>
        <w:t xml:space="preserve">However, one issue underpins all of these issues – she is very </w:t>
      </w:r>
      <w:r w:rsidR="00561F37">
        <w:rPr>
          <w:rFonts w:ascii="Arial" w:hAnsi="Arial" w:cs="Arial"/>
          <w:sz w:val="24"/>
          <w:szCs w:val="24"/>
        </w:rPr>
        <w:t xml:space="preserve">reluctant </w:t>
      </w:r>
      <w:r w:rsidR="00BC02D6">
        <w:rPr>
          <w:rFonts w:ascii="Arial" w:hAnsi="Arial" w:cs="Arial"/>
          <w:sz w:val="24"/>
          <w:szCs w:val="24"/>
        </w:rPr>
        <w:t>to engage with services</w:t>
      </w:r>
      <w:r w:rsidR="00F21B8D">
        <w:rPr>
          <w:rFonts w:ascii="Arial" w:hAnsi="Arial" w:cs="Arial"/>
          <w:sz w:val="24"/>
          <w:szCs w:val="24"/>
        </w:rPr>
        <w:t xml:space="preserve">. </w:t>
      </w:r>
      <w:r w:rsidR="00BC02D6">
        <w:rPr>
          <w:rFonts w:ascii="Arial" w:hAnsi="Arial" w:cs="Arial"/>
          <w:sz w:val="24"/>
          <w:szCs w:val="24"/>
        </w:rPr>
        <w:t xml:space="preserve">  The key challenge with many clients is not that they have an alcohol use disorder or a mental disorder or a physical health problem</w:t>
      </w:r>
      <w:r w:rsidR="00F21B8D">
        <w:rPr>
          <w:rFonts w:ascii="Arial" w:hAnsi="Arial" w:cs="Arial"/>
          <w:sz w:val="24"/>
          <w:szCs w:val="24"/>
        </w:rPr>
        <w:t xml:space="preserve">. </w:t>
      </w:r>
      <w:r w:rsidR="00BC02D6">
        <w:rPr>
          <w:rFonts w:ascii="Arial" w:hAnsi="Arial" w:cs="Arial"/>
          <w:sz w:val="24"/>
          <w:szCs w:val="24"/>
        </w:rPr>
        <w:t xml:space="preserve"> The </w:t>
      </w:r>
      <w:r w:rsidR="00D020C9">
        <w:rPr>
          <w:rFonts w:ascii="Arial" w:hAnsi="Arial" w:cs="Arial"/>
          <w:sz w:val="24"/>
          <w:szCs w:val="24"/>
        </w:rPr>
        <w:t>problem</w:t>
      </w:r>
      <w:r w:rsidR="00BC02D6">
        <w:rPr>
          <w:rFonts w:ascii="Arial" w:hAnsi="Arial" w:cs="Arial"/>
          <w:sz w:val="24"/>
          <w:szCs w:val="24"/>
        </w:rPr>
        <w:t xml:space="preserve"> is that</w:t>
      </w:r>
      <w:r w:rsidR="00D020C9">
        <w:rPr>
          <w:rFonts w:ascii="Arial" w:hAnsi="Arial" w:cs="Arial"/>
          <w:sz w:val="24"/>
          <w:szCs w:val="24"/>
        </w:rPr>
        <w:t xml:space="preserve"> services find them</w:t>
      </w:r>
      <w:r w:rsidR="00BC02D6">
        <w:rPr>
          <w:rFonts w:ascii="Arial" w:hAnsi="Arial" w:cs="Arial"/>
          <w:sz w:val="24"/>
          <w:szCs w:val="24"/>
        </w:rPr>
        <w:t xml:space="preserve"> difficult to engage into the care </w:t>
      </w:r>
      <w:r w:rsidR="005D70E4">
        <w:rPr>
          <w:rFonts w:ascii="Arial" w:hAnsi="Arial" w:cs="Arial"/>
          <w:sz w:val="24"/>
          <w:szCs w:val="24"/>
        </w:rPr>
        <w:t xml:space="preserve">that </w:t>
      </w:r>
      <w:r w:rsidR="00BC02D6">
        <w:rPr>
          <w:rFonts w:ascii="Arial" w:hAnsi="Arial" w:cs="Arial"/>
          <w:sz w:val="24"/>
          <w:szCs w:val="24"/>
        </w:rPr>
        <w:t>they need</w:t>
      </w:r>
      <w:r w:rsidR="00F21B8D">
        <w:rPr>
          <w:rFonts w:ascii="Arial" w:hAnsi="Arial" w:cs="Arial"/>
          <w:sz w:val="24"/>
          <w:szCs w:val="24"/>
        </w:rPr>
        <w:t xml:space="preserve">. </w:t>
      </w:r>
      <w:r w:rsidR="007F7DFB">
        <w:rPr>
          <w:rFonts w:ascii="Arial" w:hAnsi="Arial" w:cs="Arial"/>
          <w:sz w:val="24"/>
          <w:szCs w:val="24"/>
        </w:rPr>
        <w:t xml:space="preserve"> </w:t>
      </w:r>
    </w:p>
    <w:p w14:paraId="780AA201" w14:textId="77777777" w:rsidR="00243EA2" w:rsidRDefault="00243EA2" w:rsidP="0063747A">
      <w:pPr>
        <w:spacing w:after="0" w:line="240" w:lineRule="auto"/>
        <w:jc w:val="both"/>
        <w:rPr>
          <w:rFonts w:ascii="Arial" w:hAnsi="Arial" w:cs="Arial"/>
          <w:sz w:val="24"/>
          <w:szCs w:val="24"/>
        </w:rPr>
      </w:pPr>
    </w:p>
    <w:p w14:paraId="3F06FFEB" w14:textId="60B24524" w:rsidR="00AE7421" w:rsidRDefault="007F7DFB" w:rsidP="0063747A">
      <w:pPr>
        <w:spacing w:after="0" w:line="240" w:lineRule="auto"/>
        <w:jc w:val="both"/>
        <w:rPr>
          <w:rFonts w:ascii="Arial" w:hAnsi="Arial" w:cs="Arial"/>
          <w:sz w:val="24"/>
          <w:szCs w:val="24"/>
        </w:rPr>
      </w:pPr>
      <w:r>
        <w:rPr>
          <w:rFonts w:ascii="Arial" w:hAnsi="Arial" w:cs="Arial"/>
          <w:sz w:val="24"/>
          <w:szCs w:val="24"/>
        </w:rPr>
        <w:t xml:space="preserve">This </w:t>
      </w:r>
      <w:r w:rsidR="00243EA2">
        <w:rPr>
          <w:rFonts w:ascii="Arial" w:hAnsi="Arial" w:cs="Arial"/>
          <w:sz w:val="24"/>
          <w:szCs w:val="24"/>
        </w:rPr>
        <w:t xml:space="preserve">difficulty of engagement </w:t>
      </w:r>
      <w:r>
        <w:rPr>
          <w:rFonts w:ascii="Arial" w:hAnsi="Arial" w:cs="Arial"/>
          <w:sz w:val="24"/>
          <w:szCs w:val="24"/>
        </w:rPr>
        <w:t xml:space="preserve">can easily be dismissed as a function of her </w:t>
      </w:r>
      <w:r w:rsidR="00243EA2">
        <w:rPr>
          <w:rFonts w:ascii="Arial" w:hAnsi="Arial" w:cs="Arial"/>
          <w:sz w:val="24"/>
          <w:szCs w:val="24"/>
        </w:rPr>
        <w:t xml:space="preserve">various other </w:t>
      </w:r>
      <w:r w:rsidR="00EF541E">
        <w:rPr>
          <w:rFonts w:ascii="Arial" w:hAnsi="Arial" w:cs="Arial"/>
          <w:sz w:val="24"/>
          <w:szCs w:val="24"/>
        </w:rPr>
        <w:t>problems but</w:t>
      </w:r>
      <w:r w:rsidR="00243EA2">
        <w:rPr>
          <w:rFonts w:ascii="Arial" w:hAnsi="Arial" w:cs="Arial"/>
          <w:sz w:val="24"/>
          <w:szCs w:val="24"/>
        </w:rPr>
        <w:t xml:space="preserve"> it </w:t>
      </w:r>
      <w:r w:rsidR="00A91A1F">
        <w:rPr>
          <w:rFonts w:ascii="Arial" w:hAnsi="Arial" w:cs="Arial"/>
          <w:sz w:val="24"/>
          <w:szCs w:val="24"/>
        </w:rPr>
        <w:t>requir</w:t>
      </w:r>
      <w:r w:rsidR="00243EA2">
        <w:rPr>
          <w:rFonts w:ascii="Arial" w:hAnsi="Arial" w:cs="Arial"/>
          <w:sz w:val="24"/>
          <w:szCs w:val="24"/>
        </w:rPr>
        <w:t>es a focus in its own right</w:t>
      </w:r>
      <w:r w:rsidR="00F21B8D">
        <w:rPr>
          <w:rFonts w:ascii="Arial" w:hAnsi="Arial" w:cs="Arial"/>
          <w:sz w:val="24"/>
          <w:szCs w:val="24"/>
        </w:rPr>
        <w:t xml:space="preserve">. </w:t>
      </w:r>
      <w:r w:rsidR="00A91A1F">
        <w:rPr>
          <w:rFonts w:ascii="Arial" w:hAnsi="Arial" w:cs="Arial"/>
          <w:sz w:val="24"/>
          <w:szCs w:val="24"/>
        </w:rPr>
        <w:t xml:space="preserve"> If professionals cannot engage Elaine, they will not be able to help her.</w:t>
      </w:r>
    </w:p>
    <w:p w14:paraId="32135FA7" w14:textId="77777777" w:rsidR="009D36CE" w:rsidRDefault="009D36CE" w:rsidP="0063747A">
      <w:pPr>
        <w:spacing w:after="0" w:line="240" w:lineRule="auto"/>
        <w:jc w:val="both"/>
        <w:rPr>
          <w:rFonts w:ascii="Arial" w:hAnsi="Arial" w:cs="Arial"/>
          <w:sz w:val="24"/>
          <w:szCs w:val="24"/>
        </w:rPr>
      </w:pPr>
    </w:p>
    <w:p w14:paraId="1450877F" w14:textId="09859C8C" w:rsidR="00054D5D" w:rsidRPr="00B6067E" w:rsidRDefault="00054D5D" w:rsidP="0063747A">
      <w:pPr>
        <w:pStyle w:val="ListParagraph"/>
        <w:numPr>
          <w:ilvl w:val="0"/>
          <w:numId w:val="29"/>
        </w:numPr>
        <w:spacing w:after="0" w:line="240" w:lineRule="auto"/>
        <w:jc w:val="both"/>
        <w:rPr>
          <w:rFonts w:ascii="Arial" w:hAnsi="Arial" w:cs="Arial"/>
          <w:sz w:val="24"/>
          <w:szCs w:val="24"/>
        </w:rPr>
      </w:pPr>
      <w:r w:rsidRPr="00B6067E">
        <w:rPr>
          <w:rFonts w:ascii="Arial" w:hAnsi="Arial" w:cs="Arial"/>
          <w:sz w:val="24"/>
          <w:szCs w:val="24"/>
        </w:rPr>
        <w:t>This</w:t>
      </w:r>
      <w:r w:rsidR="00B6067E" w:rsidRPr="00B6067E">
        <w:rPr>
          <w:rFonts w:ascii="Arial" w:hAnsi="Arial" w:cs="Arial"/>
          <w:sz w:val="24"/>
          <w:szCs w:val="24"/>
        </w:rPr>
        <w:t xml:space="preserve"> </w:t>
      </w:r>
      <w:r w:rsidRPr="00B6067E">
        <w:rPr>
          <w:rFonts w:ascii="Arial" w:hAnsi="Arial" w:cs="Arial"/>
          <w:sz w:val="24"/>
          <w:szCs w:val="24"/>
        </w:rPr>
        <w:t>highlights the need for a published, multi-agency procedure to guide professionals in dealing with client non-engagement</w:t>
      </w:r>
      <w:r w:rsidR="00F21B8D">
        <w:rPr>
          <w:rFonts w:ascii="Arial" w:hAnsi="Arial" w:cs="Arial"/>
          <w:sz w:val="24"/>
          <w:szCs w:val="24"/>
        </w:rPr>
        <w:t xml:space="preserve">. </w:t>
      </w:r>
      <w:r w:rsidRPr="00B6067E">
        <w:rPr>
          <w:rFonts w:ascii="Arial" w:hAnsi="Arial" w:cs="Arial"/>
          <w:sz w:val="24"/>
          <w:szCs w:val="24"/>
        </w:rPr>
        <w:t xml:space="preserve"> To make that procedure useful it will need to provide guidance on:</w:t>
      </w:r>
    </w:p>
    <w:p w14:paraId="706AE196" w14:textId="77777777" w:rsidR="00054D5D" w:rsidRPr="008A2FE1" w:rsidRDefault="00054D5D" w:rsidP="0063747A">
      <w:pPr>
        <w:pStyle w:val="ListParagraph"/>
        <w:numPr>
          <w:ilvl w:val="0"/>
          <w:numId w:val="30"/>
        </w:numPr>
        <w:spacing w:after="0" w:line="240" w:lineRule="auto"/>
        <w:jc w:val="both"/>
        <w:rPr>
          <w:rFonts w:ascii="Arial" w:hAnsi="Arial" w:cs="Arial"/>
          <w:sz w:val="24"/>
          <w:szCs w:val="24"/>
        </w:rPr>
      </w:pPr>
      <w:r w:rsidRPr="008A2FE1">
        <w:rPr>
          <w:rFonts w:ascii="Arial" w:hAnsi="Arial" w:cs="Arial"/>
          <w:sz w:val="24"/>
          <w:szCs w:val="24"/>
        </w:rPr>
        <w:t xml:space="preserve">how to judge the level of risk or vulnerability that warrants ongoing, assertive </w:t>
      </w:r>
      <w:proofErr w:type="gramStart"/>
      <w:r w:rsidRPr="008A2FE1">
        <w:rPr>
          <w:rFonts w:ascii="Arial" w:hAnsi="Arial" w:cs="Arial"/>
          <w:sz w:val="24"/>
          <w:szCs w:val="24"/>
        </w:rPr>
        <w:t>action;</w:t>
      </w:r>
      <w:proofErr w:type="gramEnd"/>
    </w:p>
    <w:p w14:paraId="4F5D1826" w14:textId="3AECF961" w:rsidR="00054D5D" w:rsidRPr="008A2FE1" w:rsidRDefault="00054D5D" w:rsidP="0063747A">
      <w:pPr>
        <w:pStyle w:val="ListParagraph"/>
        <w:numPr>
          <w:ilvl w:val="0"/>
          <w:numId w:val="30"/>
        </w:numPr>
        <w:spacing w:after="0" w:line="240" w:lineRule="auto"/>
        <w:jc w:val="both"/>
        <w:rPr>
          <w:rFonts w:ascii="Arial" w:hAnsi="Arial" w:cs="Arial"/>
          <w:sz w:val="24"/>
          <w:szCs w:val="24"/>
        </w:rPr>
      </w:pPr>
      <w:r w:rsidRPr="008A2FE1">
        <w:rPr>
          <w:rFonts w:ascii="Arial" w:hAnsi="Arial" w:cs="Arial"/>
          <w:sz w:val="24"/>
          <w:szCs w:val="24"/>
        </w:rPr>
        <w:t xml:space="preserve">how to practically intervene with </w:t>
      </w:r>
      <w:r w:rsidR="00DB42E5">
        <w:rPr>
          <w:rFonts w:ascii="Arial" w:hAnsi="Arial" w:cs="Arial"/>
          <w:sz w:val="24"/>
          <w:szCs w:val="24"/>
        </w:rPr>
        <w:t xml:space="preserve">people that services find </w:t>
      </w:r>
      <w:r w:rsidRPr="008A2FE1">
        <w:rPr>
          <w:rFonts w:ascii="Arial" w:hAnsi="Arial" w:cs="Arial"/>
          <w:sz w:val="24"/>
          <w:szCs w:val="24"/>
        </w:rPr>
        <w:t>hard to engage</w:t>
      </w:r>
      <w:r>
        <w:rPr>
          <w:rFonts w:ascii="Arial" w:hAnsi="Arial" w:cs="Arial"/>
          <w:sz w:val="24"/>
          <w:szCs w:val="24"/>
        </w:rPr>
        <w:t>; and</w:t>
      </w:r>
    </w:p>
    <w:p w14:paraId="41744FEF" w14:textId="77777777" w:rsidR="00054D5D" w:rsidRPr="008A2FE1" w:rsidRDefault="00054D5D" w:rsidP="0063747A">
      <w:pPr>
        <w:pStyle w:val="ListParagraph"/>
        <w:numPr>
          <w:ilvl w:val="0"/>
          <w:numId w:val="30"/>
        </w:numPr>
        <w:spacing w:after="0" w:line="240" w:lineRule="auto"/>
        <w:jc w:val="both"/>
        <w:rPr>
          <w:rFonts w:ascii="Arial" w:hAnsi="Arial" w:cs="Arial"/>
          <w:sz w:val="24"/>
          <w:szCs w:val="24"/>
        </w:rPr>
      </w:pPr>
      <w:r w:rsidRPr="008A2FE1">
        <w:rPr>
          <w:rFonts w:ascii="Arial" w:hAnsi="Arial" w:cs="Arial"/>
          <w:sz w:val="24"/>
          <w:szCs w:val="24"/>
        </w:rPr>
        <w:t>how to escalate these concerns and where they should be escalated to</w:t>
      </w:r>
      <w:r>
        <w:rPr>
          <w:rFonts w:ascii="Arial" w:hAnsi="Arial" w:cs="Arial"/>
          <w:sz w:val="24"/>
          <w:szCs w:val="24"/>
        </w:rPr>
        <w:t>.</w:t>
      </w:r>
    </w:p>
    <w:p w14:paraId="05B35DD4" w14:textId="77777777" w:rsidR="00054D5D" w:rsidRDefault="00054D5D" w:rsidP="0063747A">
      <w:pPr>
        <w:spacing w:after="0" w:line="240" w:lineRule="auto"/>
        <w:jc w:val="both"/>
        <w:rPr>
          <w:rFonts w:ascii="Arial" w:hAnsi="Arial" w:cs="Arial"/>
          <w:sz w:val="24"/>
          <w:szCs w:val="24"/>
        </w:rPr>
      </w:pPr>
    </w:p>
    <w:p w14:paraId="5828F1F1" w14:textId="7A7F2CEB" w:rsidR="00054D5D" w:rsidRPr="00D05151" w:rsidRDefault="00054D5D" w:rsidP="0063747A">
      <w:pPr>
        <w:pStyle w:val="ListParagraph"/>
        <w:numPr>
          <w:ilvl w:val="0"/>
          <w:numId w:val="18"/>
        </w:numPr>
        <w:spacing w:after="0" w:line="240" w:lineRule="auto"/>
        <w:jc w:val="both"/>
        <w:rPr>
          <w:rFonts w:ascii="Arial" w:eastAsia="Arial" w:hAnsi="Arial" w:cs="Arial"/>
          <w:color w:val="000000" w:themeColor="text1"/>
          <w:sz w:val="24"/>
          <w:szCs w:val="24"/>
        </w:rPr>
      </w:pPr>
      <w:r w:rsidRPr="00D80CB1">
        <w:rPr>
          <w:rFonts w:ascii="Arial" w:hAnsi="Arial" w:cs="Arial"/>
          <w:sz w:val="24"/>
          <w:szCs w:val="24"/>
        </w:rPr>
        <w:t>Elaine’s care would have benefited from escalation to regular multi-agency discussion involving Emergency Services, Health, Mental Health, Drug &amp; Alcohol Services, Adult Social Care and Housing Services, among others</w:t>
      </w:r>
      <w:r w:rsidR="00B3786C">
        <w:rPr>
          <w:rFonts w:ascii="Arial" w:hAnsi="Arial" w:cs="Arial"/>
          <w:sz w:val="24"/>
          <w:szCs w:val="24"/>
        </w:rPr>
        <w:t>.</w:t>
      </w:r>
      <w:r>
        <w:rPr>
          <w:rStyle w:val="FootnoteReference"/>
          <w:rFonts w:ascii="Arial" w:hAnsi="Arial" w:cs="Arial"/>
          <w:sz w:val="24"/>
          <w:szCs w:val="24"/>
        </w:rPr>
        <w:footnoteReference w:id="21"/>
      </w:r>
      <w:r w:rsidRPr="00D80CB1">
        <w:rPr>
          <w:rFonts w:ascii="Arial" w:hAnsi="Arial" w:cs="Arial"/>
          <w:sz w:val="24"/>
          <w:szCs w:val="24"/>
        </w:rPr>
        <w:t xml:space="preserve">    This group could have ensured</w:t>
      </w:r>
      <w:r w:rsidR="00A82728" w:rsidRPr="00D80CB1">
        <w:rPr>
          <w:rFonts w:ascii="Arial" w:hAnsi="Arial" w:cs="Arial"/>
          <w:sz w:val="24"/>
          <w:szCs w:val="24"/>
        </w:rPr>
        <w:t>: i</w:t>
      </w:r>
      <w:r w:rsidRPr="00D80CB1">
        <w:rPr>
          <w:rFonts w:ascii="Arial" w:hAnsi="Arial" w:cs="Arial"/>
          <w:sz w:val="24"/>
          <w:szCs w:val="24"/>
        </w:rPr>
        <w:t>nformation shar</w:t>
      </w:r>
      <w:r w:rsidR="00A82728" w:rsidRPr="00D80CB1">
        <w:rPr>
          <w:rFonts w:ascii="Arial" w:hAnsi="Arial" w:cs="Arial"/>
          <w:sz w:val="24"/>
          <w:szCs w:val="24"/>
        </w:rPr>
        <w:t>ing, a</w:t>
      </w:r>
      <w:r w:rsidRPr="00D80CB1">
        <w:rPr>
          <w:rFonts w:ascii="Arial" w:hAnsi="Arial" w:cs="Arial"/>
          <w:sz w:val="24"/>
          <w:szCs w:val="24"/>
        </w:rPr>
        <w:t xml:space="preserve"> jointly owned plan</w:t>
      </w:r>
      <w:r w:rsidR="00D80CB1" w:rsidRPr="00D80CB1">
        <w:rPr>
          <w:rFonts w:ascii="Arial" w:hAnsi="Arial" w:cs="Arial"/>
          <w:sz w:val="24"/>
          <w:szCs w:val="24"/>
        </w:rPr>
        <w:t xml:space="preserve"> </w:t>
      </w:r>
      <w:r w:rsidR="00AE0F63">
        <w:rPr>
          <w:rFonts w:ascii="Arial" w:hAnsi="Arial" w:cs="Arial"/>
          <w:sz w:val="24"/>
          <w:szCs w:val="24"/>
        </w:rPr>
        <w:t xml:space="preserve">and </w:t>
      </w:r>
      <w:r w:rsidR="00D45088">
        <w:rPr>
          <w:rFonts w:ascii="Arial" w:hAnsi="Arial" w:cs="Arial"/>
          <w:sz w:val="24"/>
          <w:szCs w:val="24"/>
        </w:rPr>
        <w:t xml:space="preserve">supported </w:t>
      </w:r>
      <w:r w:rsidR="00D80CB1" w:rsidRPr="00D80CB1">
        <w:rPr>
          <w:rFonts w:ascii="Arial" w:hAnsi="Arial" w:cs="Arial"/>
          <w:sz w:val="24"/>
          <w:szCs w:val="24"/>
        </w:rPr>
        <w:t xml:space="preserve">ongoing work </w:t>
      </w:r>
      <w:r w:rsidRPr="00D80CB1">
        <w:rPr>
          <w:rFonts w:ascii="Arial" w:hAnsi="Arial" w:cs="Arial"/>
          <w:sz w:val="24"/>
          <w:szCs w:val="24"/>
        </w:rPr>
        <w:t xml:space="preserve">to engage </w:t>
      </w:r>
      <w:r w:rsidR="00D80CB1">
        <w:rPr>
          <w:rFonts w:ascii="Arial" w:hAnsi="Arial" w:cs="Arial"/>
          <w:sz w:val="24"/>
          <w:szCs w:val="24"/>
        </w:rPr>
        <w:t>Elaine</w:t>
      </w:r>
      <w:r w:rsidRPr="00D80CB1">
        <w:rPr>
          <w:rFonts w:ascii="Arial" w:hAnsi="Arial" w:cs="Arial"/>
          <w:sz w:val="24"/>
          <w:szCs w:val="24"/>
        </w:rPr>
        <w:t xml:space="preserve"> with services</w:t>
      </w:r>
      <w:r w:rsidR="000F1C38">
        <w:rPr>
          <w:rFonts w:ascii="Arial" w:hAnsi="Arial" w:cs="Arial"/>
          <w:sz w:val="24"/>
          <w:szCs w:val="24"/>
        </w:rPr>
        <w:t>. It could also have</w:t>
      </w:r>
      <w:r w:rsidR="00D45088">
        <w:rPr>
          <w:rFonts w:ascii="Arial" w:hAnsi="Arial" w:cs="Arial"/>
          <w:sz w:val="24"/>
          <w:szCs w:val="24"/>
        </w:rPr>
        <w:t xml:space="preserve"> helped to </w:t>
      </w:r>
      <w:r>
        <w:rPr>
          <w:rFonts w:ascii="Arial" w:hAnsi="Arial" w:cs="Arial"/>
          <w:sz w:val="24"/>
          <w:szCs w:val="24"/>
        </w:rPr>
        <w:t xml:space="preserve">identify the </w:t>
      </w:r>
      <w:r w:rsidRPr="005A152E">
        <w:rPr>
          <w:rFonts w:ascii="Arial" w:hAnsi="Arial" w:cs="Arial"/>
          <w:sz w:val="24"/>
          <w:szCs w:val="24"/>
        </w:rPr>
        <w:t>deterioration in h</w:t>
      </w:r>
      <w:r>
        <w:rPr>
          <w:rFonts w:ascii="Arial" w:hAnsi="Arial" w:cs="Arial"/>
          <w:sz w:val="24"/>
          <w:szCs w:val="24"/>
        </w:rPr>
        <w:t>er</w:t>
      </w:r>
      <w:r w:rsidRPr="005A152E">
        <w:rPr>
          <w:rFonts w:ascii="Arial" w:hAnsi="Arial" w:cs="Arial"/>
          <w:sz w:val="24"/>
          <w:szCs w:val="24"/>
        </w:rPr>
        <w:t xml:space="preserve"> well-being in the last months of h</w:t>
      </w:r>
      <w:r>
        <w:rPr>
          <w:rFonts w:ascii="Arial" w:hAnsi="Arial" w:cs="Arial"/>
          <w:sz w:val="24"/>
          <w:szCs w:val="24"/>
        </w:rPr>
        <w:t>er</w:t>
      </w:r>
      <w:r w:rsidRPr="005A152E">
        <w:rPr>
          <w:rFonts w:ascii="Arial" w:hAnsi="Arial" w:cs="Arial"/>
          <w:sz w:val="24"/>
          <w:szCs w:val="24"/>
        </w:rPr>
        <w:t xml:space="preserve"> life</w:t>
      </w:r>
      <w:r w:rsidR="00F21B8D">
        <w:rPr>
          <w:rFonts w:ascii="Arial" w:hAnsi="Arial" w:cs="Arial"/>
          <w:sz w:val="24"/>
          <w:szCs w:val="24"/>
        </w:rPr>
        <w:t xml:space="preserve">. </w:t>
      </w:r>
      <w:r w:rsidRPr="005A152E">
        <w:rPr>
          <w:rFonts w:ascii="Arial" w:hAnsi="Arial" w:cs="Arial"/>
          <w:sz w:val="24"/>
          <w:szCs w:val="24"/>
        </w:rPr>
        <w:t xml:space="preserve"> </w:t>
      </w:r>
    </w:p>
    <w:p w14:paraId="35D69793" w14:textId="77777777" w:rsidR="00054D5D" w:rsidRPr="00D05151" w:rsidRDefault="00054D5D" w:rsidP="0063747A">
      <w:pPr>
        <w:spacing w:after="0" w:line="240" w:lineRule="auto"/>
        <w:jc w:val="both"/>
        <w:rPr>
          <w:rFonts w:ascii="Arial" w:eastAsia="Arial" w:hAnsi="Arial" w:cs="Arial"/>
          <w:color w:val="000000" w:themeColor="text1"/>
          <w:sz w:val="24"/>
          <w:szCs w:val="24"/>
        </w:rPr>
      </w:pPr>
    </w:p>
    <w:p w14:paraId="0481A0E6" w14:textId="05AE2831" w:rsidR="00054D5D" w:rsidRPr="00872308" w:rsidRDefault="00054D5D" w:rsidP="0063747A">
      <w:pPr>
        <w:pStyle w:val="ListParagraph"/>
        <w:numPr>
          <w:ilvl w:val="0"/>
          <w:numId w:val="18"/>
        </w:numPr>
        <w:spacing w:after="0" w:line="240" w:lineRule="auto"/>
        <w:jc w:val="both"/>
        <w:rPr>
          <w:rFonts w:ascii="Arial" w:hAnsi="Arial" w:cs="Arial"/>
          <w:sz w:val="24"/>
          <w:szCs w:val="24"/>
        </w:rPr>
      </w:pPr>
      <w:r w:rsidRPr="00872308">
        <w:rPr>
          <w:rFonts w:ascii="Arial" w:hAnsi="Arial" w:cs="Arial"/>
          <w:sz w:val="24"/>
          <w:szCs w:val="24"/>
        </w:rPr>
        <w:t xml:space="preserve">North Yorkshire could benefit from having a standing specialist multi-agency group that focuses on </w:t>
      </w:r>
      <w:r w:rsidR="00735423">
        <w:rPr>
          <w:rFonts w:ascii="Arial" w:hAnsi="Arial" w:cs="Arial"/>
          <w:sz w:val="24"/>
          <w:szCs w:val="24"/>
        </w:rPr>
        <w:t xml:space="preserve">vulnerable and difficult to engage </w:t>
      </w:r>
      <w:r w:rsidR="00012D0A">
        <w:rPr>
          <w:rFonts w:ascii="Arial" w:hAnsi="Arial" w:cs="Arial"/>
          <w:sz w:val="24"/>
          <w:szCs w:val="24"/>
        </w:rPr>
        <w:t>individuals</w:t>
      </w:r>
      <w:r w:rsidR="00F21B8D">
        <w:rPr>
          <w:rFonts w:ascii="Arial" w:hAnsi="Arial" w:cs="Arial"/>
          <w:sz w:val="24"/>
          <w:szCs w:val="24"/>
        </w:rPr>
        <w:t xml:space="preserve">. </w:t>
      </w:r>
      <w:r w:rsidRPr="00872308">
        <w:rPr>
          <w:rFonts w:ascii="Arial" w:hAnsi="Arial" w:cs="Arial"/>
          <w:sz w:val="24"/>
          <w:szCs w:val="24"/>
        </w:rPr>
        <w:t xml:space="preserve"> This would provide a standing, expert group for managing this client group rather than requir</w:t>
      </w:r>
      <w:r w:rsidR="00FE24D3">
        <w:rPr>
          <w:rFonts w:ascii="Arial" w:hAnsi="Arial" w:cs="Arial"/>
          <w:sz w:val="24"/>
          <w:szCs w:val="24"/>
        </w:rPr>
        <w:t>ing</w:t>
      </w:r>
      <w:r w:rsidRPr="00872308">
        <w:rPr>
          <w:rFonts w:ascii="Arial" w:hAnsi="Arial" w:cs="Arial"/>
          <w:sz w:val="24"/>
          <w:szCs w:val="24"/>
        </w:rPr>
        <w:t xml:space="preserve"> ad hoc meetings. </w:t>
      </w:r>
    </w:p>
    <w:p w14:paraId="7C063765" w14:textId="77777777" w:rsidR="00054D5D" w:rsidRDefault="00054D5D" w:rsidP="0063747A">
      <w:pPr>
        <w:spacing w:after="0" w:line="240" w:lineRule="auto"/>
        <w:jc w:val="both"/>
        <w:rPr>
          <w:rFonts w:ascii="Arial" w:eastAsia="Arial" w:hAnsi="Arial" w:cs="Arial"/>
          <w:b/>
          <w:bCs/>
          <w:color w:val="000000" w:themeColor="text1"/>
          <w:sz w:val="24"/>
          <w:szCs w:val="24"/>
        </w:rPr>
      </w:pPr>
    </w:p>
    <w:p w14:paraId="5E1B7237" w14:textId="5DF98E8E" w:rsidR="00B67D46" w:rsidRPr="00B67D46" w:rsidRDefault="00B67D46" w:rsidP="0063747A">
      <w:pPr>
        <w:pStyle w:val="ListParagraph"/>
        <w:numPr>
          <w:ilvl w:val="0"/>
          <w:numId w:val="18"/>
        </w:numPr>
        <w:spacing w:after="0" w:line="240" w:lineRule="auto"/>
        <w:jc w:val="both"/>
        <w:rPr>
          <w:rFonts w:ascii="Arial" w:eastAsia="Arial" w:hAnsi="Arial" w:cs="Arial"/>
          <w:b/>
          <w:bCs/>
          <w:color w:val="000000" w:themeColor="text1"/>
          <w:sz w:val="24"/>
          <w:szCs w:val="24"/>
        </w:rPr>
      </w:pPr>
      <w:r w:rsidRPr="00B67D46">
        <w:rPr>
          <w:rFonts w:ascii="Arial" w:eastAsia="Arial" w:hAnsi="Arial" w:cs="Arial"/>
          <w:color w:val="000000" w:themeColor="text1"/>
          <w:sz w:val="24"/>
          <w:szCs w:val="24"/>
        </w:rPr>
        <w:t>Her care would have benefited from clear leadership: a care coordinator as well as multi-agency management.</w:t>
      </w:r>
    </w:p>
    <w:p w14:paraId="7234EDE4" w14:textId="77777777" w:rsidR="00B67D46" w:rsidRPr="00510C5C" w:rsidRDefault="00B67D46" w:rsidP="0063747A">
      <w:pPr>
        <w:pStyle w:val="ListParagraph"/>
        <w:spacing w:after="0" w:line="240" w:lineRule="auto"/>
        <w:jc w:val="both"/>
        <w:rPr>
          <w:rFonts w:ascii="Arial" w:eastAsia="Arial" w:hAnsi="Arial" w:cs="Arial"/>
          <w:color w:val="000000" w:themeColor="text1"/>
          <w:sz w:val="24"/>
          <w:szCs w:val="24"/>
        </w:rPr>
      </w:pPr>
    </w:p>
    <w:p w14:paraId="0B068BAA" w14:textId="49ABFA78" w:rsidR="003F1F24" w:rsidRPr="003F1F24" w:rsidRDefault="00B67D46" w:rsidP="0063747A">
      <w:pPr>
        <w:pStyle w:val="ListParagraph"/>
        <w:numPr>
          <w:ilvl w:val="0"/>
          <w:numId w:val="18"/>
        </w:numPr>
        <w:spacing w:after="0" w:line="240" w:lineRule="auto"/>
        <w:jc w:val="both"/>
        <w:rPr>
          <w:rFonts w:ascii="Arial" w:hAnsi="Arial" w:cs="Arial"/>
          <w:b/>
          <w:bCs/>
          <w:sz w:val="24"/>
          <w:szCs w:val="24"/>
        </w:rPr>
      </w:pPr>
      <w:r w:rsidRPr="00510C5C">
        <w:rPr>
          <w:rFonts w:ascii="Arial" w:eastAsia="Arial" w:hAnsi="Arial" w:cs="Arial"/>
          <w:color w:val="000000" w:themeColor="text1"/>
          <w:sz w:val="24"/>
          <w:szCs w:val="24"/>
        </w:rPr>
        <w:t xml:space="preserve">As </w:t>
      </w:r>
      <w:r w:rsidR="008B6AB3">
        <w:rPr>
          <w:rFonts w:ascii="Arial" w:eastAsia="Arial" w:hAnsi="Arial" w:cs="Arial"/>
          <w:color w:val="000000" w:themeColor="text1"/>
          <w:sz w:val="24"/>
          <w:szCs w:val="24"/>
        </w:rPr>
        <w:t xml:space="preserve">was earlier </w:t>
      </w:r>
      <w:r w:rsidR="00510C5C" w:rsidRPr="00510C5C">
        <w:rPr>
          <w:rFonts w:ascii="Arial" w:eastAsia="Arial" w:hAnsi="Arial" w:cs="Arial"/>
          <w:color w:val="000000" w:themeColor="text1"/>
          <w:sz w:val="24"/>
          <w:szCs w:val="24"/>
        </w:rPr>
        <w:t>highlighted</w:t>
      </w:r>
      <w:r w:rsidR="00510C5C">
        <w:rPr>
          <w:rFonts w:ascii="Arial" w:eastAsia="Arial" w:hAnsi="Arial" w:cs="Arial"/>
          <w:color w:val="000000" w:themeColor="text1"/>
          <w:sz w:val="24"/>
          <w:szCs w:val="24"/>
        </w:rPr>
        <w:t xml:space="preserve"> with alcohol,</w:t>
      </w:r>
      <w:r w:rsidR="008B6AB3">
        <w:rPr>
          <w:rFonts w:ascii="Arial" w:eastAsia="Arial" w:hAnsi="Arial" w:cs="Arial"/>
          <w:color w:val="000000" w:themeColor="text1"/>
          <w:sz w:val="24"/>
          <w:szCs w:val="24"/>
        </w:rPr>
        <w:t xml:space="preserve"> </w:t>
      </w:r>
      <w:r w:rsidR="000E6788">
        <w:rPr>
          <w:rFonts w:ascii="Arial" w:eastAsia="Arial" w:hAnsi="Arial" w:cs="Arial"/>
          <w:color w:val="000000" w:themeColor="text1"/>
          <w:sz w:val="24"/>
          <w:szCs w:val="24"/>
        </w:rPr>
        <w:t>t</w:t>
      </w:r>
      <w:r w:rsidR="00054D5D" w:rsidRPr="005A152E">
        <w:rPr>
          <w:rFonts w:ascii="Arial" w:hAnsi="Arial" w:cs="Arial"/>
          <w:sz w:val="24"/>
          <w:szCs w:val="24"/>
        </w:rPr>
        <w:t>h</w:t>
      </w:r>
      <w:r w:rsidR="000E6788">
        <w:rPr>
          <w:rFonts w:ascii="Arial" w:hAnsi="Arial" w:cs="Arial"/>
          <w:sz w:val="24"/>
          <w:szCs w:val="24"/>
        </w:rPr>
        <w:t>e</w:t>
      </w:r>
      <w:r w:rsidR="00054D5D" w:rsidRPr="005A152E">
        <w:rPr>
          <w:rFonts w:ascii="Arial" w:hAnsi="Arial" w:cs="Arial"/>
          <w:sz w:val="24"/>
          <w:szCs w:val="24"/>
        </w:rPr>
        <w:t xml:space="preserve"> approach </w:t>
      </w:r>
      <w:r w:rsidR="000E6788">
        <w:rPr>
          <w:rFonts w:ascii="Arial" w:hAnsi="Arial" w:cs="Arial"/>
          <w:sz w:val="24"/>
          <w:szCs w:val="24"/>
        </w:rPr>
        <w:t xml:space="preserve">to Elaine </w:t>
      </w:r>
      <w:r w:rsidR="00054D5D" w:rsidRPr="005A152E">
        <w:rPr>
          <w:rFonts w:ascii="Arial" w:hAnsi="Arial" w:cs="Arial"/>
          <w:sz w:val="24"/>
          <w:szCs w:val="24"/>
        </w:rPr>
        <w:t>would have been more powerful if it was supported by assertive outreach</w:t>
      </w:r>
      <w:r w:rsidR="00F21B8D">
        <w:rPr>
          <w:rFonts w:ascii="Arial" w:hAnsi="Arial" w:cs="Arial"/>
          <w:sz w:val="24"/>
          <w:szCs w:val="24"/>
        </w:rPr>
        <w:t xml:space="preserve">. </w:t>
      </w:r>
      <w:r w:rsidR="00054D5D" w:rsidRPr="005A152E">
        <w:rPr>
          <w:rFonts w:ascii="Arial" w:hAnsi="Arial" w:cs="Arial"/>
          <w:sz w:val="24"/>
          <w:szCs w:val="24"/>
        </w:rPr>
        <w:t xml:space="preserve"> </w:t>
      </w:r>
      <w:r w:rsidR="00054D5D" w:rsidRPr="001107BA">
        <w:rPr>
          <w:rFonts w:ascii="Arial" w:hAnsi="Arial" w:cs="Arial"/>
          <w:sz w:val="24"/>
          <w:szCs w:val="24"/>
        </w:rPr>
        <w:t>Elaine needs someone to work with her and build a relationship with her not to simply do things to her or for her.</w:t>
      </w:r>
      <w:r w:rsidR="00054D5D">
        <w:rPr>
          <w:rFonts w:ascii="Arial" w:hAnsi="Arial" w:cs="Arial"/>
          <w:sz w:val="24"/>
          <w:szCs w:val="24"/>
        </w:rPr>
        <w:t xml:space="preserve"> </w:t>
      </w:r>
    </w:p>
    <w:p w14:paraId="1528A0C6" w14:textId="77777777" w:rsidR="003F1F24" w:rsidRPr="003F1F24" w:rsidRDefault="003F1F24" w:rsidP="0063747A">
      <w:pPr>
        <w:pStyle w:val="ListParagraph"/>
        <w:spacing w:after="0" w:line="240" w:lineRule="auto"/>
        <w:jc w:val="both"/>
        <w:rPr>
          <w:rFonts w:ascii="Arial" w:hAnsi="Arial" w:cs="Arial"/>
          <w:sz w:val="24"/>
          <w:szCs w:val="24"/>
        </w:rPr>
      </w:pPr>
    </w:p>
    <w:p w14:paraId="50884784" w14:textId="2AA27512" w:rsidR="00054D5D" w:rsidRPr="003F1F24" w:rsidRDefault="00054D5D" w:rsidP="0063747A">
      <w:pPr>
        <w:pStyle w:val="ListParagraph"/>
        <w:numPr>
          <w:ilvl w:val="0"/>
          <w:numId w:val="18"/>
        </w:numPr>
        <w:spacing w:after="0" w:line="240" w:lineRule="auto"/>
        <w:jc w:val="both"/>
        <w:rPr>
          <w:rFonts w:ascii="Arial" w:hAnsi="Arial" w:cs="Arial"/>
          <w:b/>
          <w:bCs/>
          <w:sz w:val="24"/>
          <w:szCs w:val="24"/>
        </w:rPr>
      </w:pPr>
      <w:r w:rsidRPr="003F1F24">
        <w:rPr>
          <w:rFonts w:ascii="Arial" w:hAnsi="Arial" w:cs="Arial"/>
          <w:sz w:val="24"/>
          <w:szCs w:val="24"/>
        </w:rPr>
        <w:t xml:space="preserve">This whole process would also benefit from guidance on what techniques work with </w:t>
      </w:r>
      <w:r w:rsidR="00532F6A">
        <w:rPr>
          <w:rFonts w:ascii="Arial" w:hAnsi="Arial" w:cs="Arial"/>
          <w:sz w:val="24"/>
          <w:szCs w:val="24"/>
        </w:rPr>
        <w:t xml:space="preserve">individuals that services find </w:t>
      </w:r>
      <w:r w:rsidRPr="003F1F24">
        <w:rPr>
          <w:rFonts w:ascii="Arial" w:hAnsi="Arial" w:cs="Arial"/>
          <w:sz w:val="24"/>
          <w:szCs w:val="24"/>
        </w:rPr>
        <w:t>hard to engage</w:t>
      </w:r>
      <w:r w:rsidR="00F21B8D">
        <w:rPr>
          <w:rFonts w:ascii="Arial" w:hAnsi="Arial" w:cs="Arial"/>
          <w:sz w:val="24"/>
          <w:szCs w:val="24"/>
        </w:rPr>
        <w:t xml:space="preserve">. </w:t>
      </w:r>
      <w:r w:rsidRPr="003F1F24">
        <w:rPr>
          <w:rFonts w:ascii="Arial" w:hAnsi="Arial" w:cs="Arial"/>
          <w:sz w:val="24"/>
          <w:szCs w:val="24"/>
        </w:rPr>
        <w:t xml:space="preserve"> This is an under-developed field</w:t>
      </w:r>
      <w:r w:rsidR="00F21B8D">
        <w:rPr>
          <w:rFonts w:ascii="Arial" w:hAnsi="Arial" w:cs="Arial"/>
          <w:sz w:val="24"/>
          <w:szCs w:val="24"/>
        </w:rPr>
        <w:t xml:space="preserve">. </w:t>
      </w:r>
      <w:r w:rsidRPr="003F1F24">
        <w:rPr>
          <w:rFonts w:ascii="Arial" w:hAnsi="Arial" w:cs="Arial"/>
          <w:sz w:val="24"/>
          <w:szCs w:val="24"/>
        </w:rPr>
        <w:t xml:space="preserve"> Whether at a local or a national level, such guidance will be a vital support to those working with vulnerable and difficult to engage clients</w:t>
      </w:r>
      <w:r w:rsidR="00F21B8D">
        <w:rPr>
          <w:rFonts w:ascii="Arial" w:hAnsi="Arial" w:cs="Arial"/>
          <w:sz w:val="24"/>
          <w:szCs w:val="24"/>
        </w:rPr>
        <w:t xml:space="preserve">. </w:t>
      </w:r>
      <w:r w:rsidRPr="003F1F24">
        <w:rPr>
          <w:rFonts w:ascii="Arial" w:hAnsi="Arial" w:cs="Arial"/>
          <w:sz w:val="24"/>
          <w:szCs w:val="24"/>
        </w:rPr>
        <w:t xml:space="preserve"> </w:t>
      </w:r>
    </w:p>
    <w:p w14:paraId="7910F17A" w14:textId="77777777" w:rsidR="00986ACB" w:rsidRDefault="00986ACB" w:rsidP="0063747A">
      <w:pPr>
        <w:spacing w:after="0" w:line="240" w:lineRule="auto"/>
        <w:jc w:val="both"/>
        <w:rPr>
          <w:rFonts w:ascii="Arial" w:hAnsi="Arial" w:cs="Arial"/>
          <w:sz w:val="24"/>
          <w:szCs w:val="24"/>
        </w:rPr>
      </w:pPr>
    </w:p>
    <w:p w14:paraId="39A081CF" w14:textId="3431A0B1" w:rsidR="00EA1BFD" w:rsidRPr="00D97EEF" w:rsidRDefault="004F149E" w:rsidP="0063747A">
      <w:pPr>
        <w:spacing w:after="0" w:line="240" w:lineRule="auto"/>
        <w:jc w:val="both"/>
        <w:rPr>
          <w:rFonts w:ascii="Arial" w:hAnsi="Arial" w:cs="Arial"/>
          <w:sz w:val="24"/>
          <w:szCs w:val="24"/>
        </w:rPr>
      </w:pPr>
      <w:r>
        <w:rPr>
          <w:rFonts w:ascii="Arial" w:hAnsi="Arial" w:cs="Arial"/>
          <w:sz w:val="24"/>
          <w:szCs w:val="24"/>
        </w:rPr>
        <w:t xml:space="preserve">Elaine </w:t>
      </w:r>
      <w:r w:rsidRPr="00D97EEF">
        <w:rPr>
          <w:rFonts w:ascii="Arial" w:hAnsi="Arial" w:cs="Arial"/>
          <w:sz w:val="24"/>
          <w:szCs w:val="24"/>
        </w:rPr>
        <w:t>was</w:t>
      </w:r>
      <w:r w:rsidR="00EA1BFD" w:rsidRPr="00D97EEF">
        <w:rPr>
          <w:rFonts w:ascii="Arial" w:hAnsi="Arial" w:cs="Arial"/>
          <w:sz w:val="24"/>
          <w:szCs w:val="24"/>
        </w:rPr>
        <w:t xml:space="preserve"> an </w:t>
      </w:r>
      <w:r w:rsidR="00EA1BFD">
        <w:rPr>
          <w:rFonts w:ascii="Arial" w:hAnsi="Arial" w:cs="Arial"/>
          <w:sz w:val="24"/>
          <w:szCs w:val="24"/>
        </w:rPr>
        <w:t>a</w:t>
      </w:r>
      <w:r w:rsidR="00EA1BFD" w:rsidRPr="00D97EEF">
        <w:rPr>
          <w:rFonts w:ascii="Arial" w:hAnsi="Arial" w:cs="Arial"/>
          <w:sz w:val="24"/>
          <w:szCs w:val="24"/>
        </w:rPr>
        <w:t>dult with care and support needs</w:t>
      </w:r>
      <w:r w:rsidR="00EA1BFD">
        <w:rPr>
          <w:rFonts w:ascii="Arial" w:hAnsi="Arial" w:cs="Arial"/>
          <w:sz w:val="24"/>
          <w:szCs w:val="24"/>
        </w:rPr>
        <w:t xml:space="preserve"> and the Care Act provide</w:t>
      </w:r>
      <w:r w:rsidR="0086524B">
        <w:rPr>
          <w:rFonts w:ascii="Arial" w:hAnsi="Arial" w:cs="Arial"/>
          <w:sz w:val="24"/>
          <w:szCs w:val="24"/>
        </w:rPr>
        <w:t>s</w:t>
      </w:r>
      <w:r w:rsidR="00EA1BFD">
        <w:rPr>
          <w:rFonts w:ascii="Arial" w:hAnsi="Arial" w:cs="Arial"/>
          <w:sz w:val="24"/>
          <w:szCs w:val="24"/>
        </w:rPr>
        <w:t xml:space="preserve"> a framework for addressing some of the challenges she posed, as well as protecting her from further harm</w:t>
      </w:r>
      <w:r w:rsidR="00F21B8D">
        <w:rPr>
          <w:rFonts w:ascii="Arial" w:hAnsi="Arial" w:cs="Arial"/>
          <w:sz w:val="24"/>
          <w:szCs w:val="24"/>
        </w:rPr>
        <w:t xml:space="preserve">. </w:t>
      </w:r>
      <w:r w:rsidR="00EA1BFD" w:rsidRPr="00D97EEF">
        <w:rPr>
          <w:rFonts w:ascii="Arial" w:hAnsi="Arial" w:cs="Arial"/>
          <w:sz w:val="24"/>
          <w:szCs w:val="24"/>
        </w:rPr>
        <w:t xml:space="preserve"> </w:t>
      </w:r>
      <w:r w:rsidR="0086524B">
        <w:rPr>
          <w:rFonts w:ascii="Arial" w:hAnsi="Arial" w:cs="Arial"/>
          <w:sz w:val="24"/>
          <w:szCs w:val="24"/>
        </w:rPr>
        <w:t>It is positive to note that t</w:t>
      </w:r>
      <w:r w:rsidR="00EA1BFD">
        <w:rPr>
          <w:rFonts w:ascii="Arial" w:hAnsi="Arial" w:cs="Arial"/>
          <w:sz w:val="24"/>
          <w:szCs w:val="24"/>
        </w:rPr>
        <w:t>hree</w:t>
      </w:r>
      <w:r w:rsidR="00EA1BFD" w:rsidRPr="00D97EEF">
        <w:rPr>
          <w:rFonts w:ascii="Arial" w:hAnsi="Arial" w:cs="Arial"/>
          <w:sz w:val="24"/>
          <w:szCs w:val="24"/>
        </w:rPr>
        <w:t xml:space="preserve"> safeguarding concerns were raised about </w:t>
      </w:r>
      <w:r w:rsidR="00EA1BFD">
        <w:rPr>
          <w:rFonts w:ascii="Arial" w:hAnsi="Arial" w:cs="Arial"/>
          <w:sz w:val="24"/>
          <w:szCs w:val="24"/>
        </w:rPr>
        <w:t>her</w:t>
      </w:r>
      <w:r w:rsidR="00EA1BFD" w:rsidRPr="00D97EEF">
        <w:rPr>
          <w:rFonts w:ascii="Arial" w:hAnsi="Arial" w:cs="Arial"/>
          <w:sz w:val="24"/>
          <w:szCs w:val="24"/>
        </w:rPr>
        <w:t xml:space="preserve"> during the</w:t>
      </w:r>
      <w:r w:rsidR="00EA1BFD">
        <w:rPr>
          <w:rFonts w:ascii="Arial" w:hAnsi="Arial" w:cs="Arial"/>
          <w:sz w:val="24"/>
          <w:szCs w:val="24"/>
        </w:rPr>
        <w:t xml:space="preserve"> relatively brief</w:t>
      </w:r>
      <w:r w:rsidR="00EA1BFD" w:rsidRPr="00D97EEF">
        <w:rPr>
          <w:rFonts w:ascii="Arial" w:hAnsi="Arial" w:cs="Arial"/>
          <w:sz w:val="24"/>
          <w:szCs w:val="24"/>
        </w:rPr>
        <w:t xml:space="preserve"> review period</w:t>
      </w:r>
      <w:r w:rsidR="00F21B8D">
        <w:rPr>
          <w:rFonts w:ascii="Arial" w:hAnsi="Arial" w:cs="Arial"/>
          <w:sz w:val="24"/>
          <w:szCs w:val="24"/>
        </w:rPr>
        <w:t xml:space="preserve">. </w:t>
      </w:r>
      <w:r w:rsidR="00C165F2">
        <w:rPr>
          <w:rFonts w:ascii="Arial" w:hAnsi="Arial" w:cs="Arial"/>
          <w:sz w:val="24"/>
          <w:szCs w:val="24"/>
        </w:rPr>
        <w:t xml:space="preserve"> However, t</w:t>
      </w:r>
      <w:r w:rsidR="00C165F2" w:rsidRPr="00D97EEF">
        <w:rPr>
          <w:rFonts w:ascii="Arial" w:hAnsi="Arial" w:cs="Arial"/>
          <w:sz w:val="24"/>
          <w:szCs w:val="24"/>
        </w:rPr>
        <w:t>here w</w:t>
      </w:r>
      <w:r w:rsidR="00912D85">
        <w:rPr>
          <w:rFonts w:ascii="Arial" w:hAnsi="Arial" w:cs="Arial"/>
          <w:sz w:val="24"/>
          <w:szCs w:val="24"/>
        </w:rPr>
        <w:t>ere</w:t>
      </w:r>
      <w:r w:rsidR="00C165F2" w:rsidRPr="00D97EEF">
        <w:rPr>
          <w:rFonts w:ascii="Arial" w:hAnsi="Arial" w:cs="Arial"/>
          <w:sz w:val="24"/>
          <w:szCs w:val="24"/>
        </w:rPr>
        <w:t xml:space="preserve"> also</w:t>
      </w:r>
      <w:r w:rsidR="00C165F2">
        <w:rPr>
          <w:rFonts w:ascii="Arial" w:hAnsi="Arial" w:cs="Arial"/>
          <w:sz w:val="24"/>
          <w:szCs w:val="24"/>
        </w:rPr>
        <w:t xml:space="preserve"> a larger number of</w:t>
      </w:r>
      <w:r w:rsidR="00C165F2" w:rsidRPr="00D97EEF">
        <w:rPr>
          <w:rFonts w:ascii="Arial" w:hAnsi="Arial" w:cs="Arial"/>
          <w:sz w:val="24"/>
          <w:szCs w:val="24"/>
        </w:rPr>
        <w:t xml:space="preserve"> missed opportunities to raise safeguarding concerns</w:t>
      </w:r>
      <w:r w:rsidR="00F21B8D">
        <w:rPr>
          <w:rFonts w:ascii="Arial" w:hAnsi="Arial" w:cs="Arial"/>
          <w:sz w:val="24"/>
          <w:szCs w:val="24"/>
        </w:rPr>
        <w:t xml:space="preserve">. </w:t>
      </w:r>
      <w:r w:rsidR="00C165F2">
        <w:rPr>
          <w:rFonts w:ascii="Arial" w:hAnsi="Arial" w:cs="Arial"/>
          <w:sz w:val="24"/>
          <w:szCs w:val="24"/>
        </w:rPr>
        <w:t xml:space="preserve"> </w:t>
      </w:r>
    </w:p>
    <w:p w14:paraId="216C8E92" w14:textId="77777777" w:rsidR="007A4760" w:rsidRDefault="007A4760" w:rsidP="0063747A">
      <w:pPr>
        <w:spacing w:after="0" w:line="240" w:lineRule="auto"/>
        <w:jc w:val="both"/>
        <w:rPr>
          <w:rFonts w:ascii="Arial" w:hAnsi="Arial" w:cs="Arial"/>
          <w:sz w:val="24"/>
          <w:szCs w:val="24"/>
        </w:rPr>
      </w:pPr>
    </w:p>
    <w:p w14:paraId="57AB59C1" w14:textId="334985DA" w:rsidR="00C85FA8" w:rsidRDefault="007A4760" w:rsidP="0063747A">
      <w:pPr>
        <w:pStyle w:val="ListParagraph"/>
        <w:numPr>
          <w:ilvl w:val="0"/>
          <w:numId w:val="31"/>
        </w:numPr>
        <w:spacing w:after="0" w:line="240" w:lineRule="auto"/>
        <w:jc w:val="both"/>
        <w:rPr>
          <w:rFonts w:ascii="Arial" w:hAnsi="Arial" w:cs="Arial"/>
          <w:sz w:val="24"/>
          <w:szCs w:val="24"/>
        </w:rPr>
      </w:pPr>
      <w:r w:rsidRPr="00245849">
        <w:rPr>
          <w:rFonts w:ascii="Arial" w:hAnsi="Arial" w:cs="Arial"/>
          <w:sz w:val="24"/>
          <w:szCs w:val="24"/>
        </w:rPr>
        <w:t xml:space="preserve">There is a </w:t>
      </w:r>
      <w:r w:rsidR="00EA1BFD" w:rsidRPr="00245849">
        <w:rPr>
          <w:rFonts w:ascii="Arial" w:hAnsi="Arial" w:cs="Arial"/>
          <w:sz w:val="24"/>
          <w:szCs w:val="24"/>
        </w:rPr>
        <w:t xml:space="preserve">particular pattern of the </w:t>
      </w:r>
      <w:r w:rsidR="0050305F">
        <w:rPr>
          <w:rFonts w:ascii="Arial" w:hAnsi="Arial" w:cs="Arial"/>
          <w:sz w:val="24"/>
          <w:szCs w:val="24"/>
        </w:rPr>
        <w:t>Acute Trust</w:t>
      </w:r>
      <w:r w:rsidR="00EA1BFD" w:rsidRPr="00245849">
        <w:rPr>
          <w:rFonts w:ascii="Arial" w:hAnsi="Arial" w:cs="Arial"/>
          <w:sz w:val="24"/>
          <w:szCs w:val="24"/>
        </w:rPr>
        <w:t xml:space="preserve"> not </w:t>
      </w:r>
      <w:r w:rsidR="007A2941">
        <w:rPr>
          <w:rFonts w:ascii="Arial" w:hAnsi="Arial" w:cs="Arial"/>
          <w:sz w:val="24"/>
          <w:szCs w:val="24"/>
        </w:rPr>
        <w:t>submit</w:t>
      </w:r>
      <w:r w:rsidR="00EA1BFD" w:rsidRPr="00245849">
        <w:rPr>
          <w:rFonts w:ascii="Arial" w:hAnsi="Arial" w:cs="Arial"/>
          <w:sz w:val="24"/>
          <w:szCs w:val="24"/>
        </w:rPr>
        <w:t>ting concerns – this is primarily associated with the Emergency Department</w:t>
      </w:r>
      <w:r w:rsidR="00F21B8D">
        <w:rPr>
          <w:rFonts w:ascii="Arial" w:hAnsi="Arial" w:cs="Arial"/>
          <w:sz w:val="24"/>
          <w:szCs w:val="24"/>
        </w:rPr>
        <w:t xml:space="preserve">. </w:t>
      </w:r>
      <w:r w:rsidR="005B21FC">
        <w:rPr>
          <w:rFonts w:ascii="Arial" w:hAnsi="Arial" w:cs="Arial"/>
          <w:sz w:val="24"/>
          <w:szCs w:val="24"/>
        </w:rPr>
        <w:t xml:space="preserve"> A similar pattern was identified in a previous SAR – Adult N</w:t>
      </w:r>
      <w:r w:rsidR="00F21B8D">
        <w:rPr>
          <w:rFonts w:ascii="Arial" w:hAnsi="Arial" w:cs="Arial"/>
          <w:sz w:val="24"/>
          <w:szCs w:val="24"/>
        </w:rPr>
        <w:t xml:space="preserve">. </w:t>
      </w:r>
      <w:r w:rsidR="005B21FC">
        <w:rPr>
          <w:rFonts w:ascii="Arial" w:hAnsi="Arial" w:cs="Arial"/>
          <w:sz w:val="24"/>
          <w:szCs w:val="24"/>
        </w:rPr>
        <w:t xml:space="preserve">  This clearly indicates an area for action.</w:t>
      </w:r>
    </w:p>
    <w:p w14:paraId="23550F5D" w14:textId="77777777" w:rsidR="0053667E" w:rsidRPr="0053667E" w:rsidRDefault="0053667E" w:rsidP="0063747A">
      <w:pPr>
        <w:pStyle w:val="ListParagraph"/>
        <w:spacing w:after="0" w:line="240" w:lineRule="auto"/>
        <w:jc w:val="both"/>
        <w:rPr>
          <w:sz w:val="24"/>
          <w:szCs w:val="24"/>
        </w:rPr>
      </w:pPr>
    </w:p>
    <w:p w14:paraId="03E1CB55" w14:textId="7230DEA5" w:rsidR="0053667E" w:rsidRPr="0053667E" w:rsidRDefault="0053667E" w:rsidP="0063747A">
      <w:pPr>
        <w:pStyle w:val="ListParagraph"/>
        <w:numPr>
          <w:ilvl w:val="0"/>
          <w:numId w:val="31"/>
        </w:numPr>
        <w:spacing w:after="0" w:line="240" w:lineRule="auto"/>
        <w:jc w:val="both"/>
        <w:rPr>
          <w:sz w:val="24"/>
          <w:szCs w:val="24"/>
        </w:rPr>
      </w:pPr>
      <w:r w:rsidRPr="0053667E">
        <w:rPr>
          <w:rFonts w:ascii="Arial" w:hAnsi="Arial" w:cs="Arial"/>
          <w:sz w:val="24"/>
          <w:szCs w:val="24"/>
        </w:rPr>
        <w:lastRenderedPageBreak/>
        <w:t>The Acute Trust acknowledge the need to remind teams to complete a safeguarding referral if they have concerns about a patient even if they think others may have already submitted one.</w:t>
      </w:r>
    </w:p>
    <w:p w14:paraId="4C911BAE" w14:textId="77777777" w:rsidR="0053667E" w:rsidRDefault="0053667E" w:rsidP="0063747A">
      <w:pPr>
        <w:pStyle w:val="ListParagraph"/>
        <w:spacing w:after="0" w:line="240" w:lineRule="auto"/>
        <w:jc w:val="both"/>
        <w:rPr>
          <w:rFonts w:ascii="Arial" w:hAnsi="Arial" w:cs="Arial"/>
          <w:sz w:val="24"/>
          <w:szCs w:val="24"/>
        </w:rPr>
      </w:pPr>
    </w:p>
    <w:p w14:paraId="702A646B" w14:textId="0951A00A" w:rsidR="00EA1BFD" w:rsidRPr="00C85FA8" w:rsidRDefault="00C85FA8" w:rsidP="0063747A">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O</w:t>
      </w:r>
      <w:r w:rsidR="00EA1BFD" w:rsidRPr="00C85FA8">
        <w:rPr>
          <w:rFonts w:ascii="Arial" w:hAnsi="Arial" w:cs="Arial"/>
          <w:sz w:val="24"/>
          <w:szCs w:val="24"/>
        </w:rPr>
        <w:t>ther agencies also missed opportunities to raise safeguarding concerns</w:t>
      </w:r>
      <w:r w:rsidR="008B67AA">
        <w:rPr>
          <w:rFonts w:ascii="Arial" w:hAnsi="Arial" w:cs="Arial"/>
          <w:sz w:val="24"/>
          <w:szCs w:val="24"/>
        </w:rPr>
        <w:t xml:space="preserve"> which does suggest another area for action, reminding </w:t>
      </w:r>
      <w:r w:rsidR="00DD5D6E">
        <w:rPr>
          <w:rFonts w:ascii="Arial" w:hAnsi="Arial" w:cs="Arial"/>
          <w:sz w:val="24"/>
          <w:szCs w:val="24"/>
        </w:rPr>
        <w:t xml:space="preserve">all </w:t>
      </w:r>
      <w:r w:rsidR="008B67AA">
        <w:rPr>
          <w:rFonts w:ascii="Arial" w:hAnsi="Arial" w:cs="Arial"/>
          <w:sz w:val="24"/>
          <w:szCs w:val="24"/>
        </w:rPr>
        <w:t xml:space="preserve">professionals of the importance of </w:t>
      </w:r>
      <w:r w:rsidR="008425A8">
        <w:rPr>
          <w:rFonts w:ascii="Arial" w:hAnsi="Arial" w:cs="Arial"/>
          <w:sz w:val="24"/>
          <w:szCs w:val="24"/>
        </w:rPr>
        <w:t>raising safeguarding concerns, including about pe</w:t>
      </w:r>
      <w:r w:rsidR="00D358F0">
        <w:rPr>
          <w:rFonts w:ascii="Arial" w:hAnsi="Arial" w:cs="Arial"/>
          <w:sz w:val="24"/>
          <w:szCs w:val="24"/>
        </w:rPr>
        <w:t>ople with patterns of alcohol related harm.</w:t>
      </w:r>
    </w:p>
    <w:p w14:paraId="2C483673" w14:textId="77777777" w:rsidR="00986ACB" w:rsidRDefault="00986ACB" w:rsidP="0063747A">
      <w:pPr>
        <w:spacing w:after="0" w:line="240" w:lineRule="auto"/>
        <w:jc w:val="both"/>
        <w:rPr>
          <w:rFonts w:ascii="Arial" w:hAnsi="Arial" w:cs="Arial"/>
          <w:sz w:val="24"/>
          <w:szCs w:val="24"/>
        </w:rPr>
      </w:pPr>
    </w:p>
    <w:p w14:paraId="7DD117A8" w14:textId="2F3238F1" w:rsidR="0043463B" w:rsidRDefault="00672C10" w:rsidP="0063747A">
      <w:pPr>
        <w:pStyle w:val="NoSpacing"/>
        <w:jc w:val="both"/>
        <w:rPr>
          <w:rFonts w:ascii="Arial" w:hAnsi="Arial" w:cs="Arial"/>
          <w:sz w:val="24"/>
          <w:szCs w:val="24"/>
        </w:rPr>
      </w:pPr>
      <w:r>
        <w:rPr>
          <w:rFonts w:ascii="Arial" w:hAnsi="Arial" w:cs="Arial"/>
          <w:sz w:val="24"/>
          <w:szCs w:val="24"/>
        </w:rPr>
        <w:t xml:space="preserve">A pivotal point in Elaine’s care was her admission </w:t>
      </w:r>
      <w:r w:rsidR="000078C5" w:rsidRPr="00AD5BFE">
        <w:rPr>
          <w:rFonts w:ascii="Arial" w:hAnsi="Arial" w:cs="Arial"/>
          <w:sz w:val="24"/>
          <w:szCs w:val="24"/>
        </w:rPr>
        <w:t>to hospital</w:t>
      </w:r>
      <w:r>
        <w:rPr>
          <w:rFonts w:ascii="Arial" w:hAnsi="Arial" w:cs="Arial"/>
          <w:sz w:val="24"/>
          <w:szCs w:val="24"/>
        </w:rPr>
        <w:t xml:space="preserve"> in March 2021 and her subsequent discharge</w:t>
      </w:r>
      <w:r w:rsidR="00F21B8D">
        <w:rPr>
          <w:rFonts w:ascii="Arial" w:hAnsi="Arial" w:cs="Arial"/>
          <w:sz w:val="24"/>
          <w:szCs w:val="24"/>
        </w:rPr>
        <w:t xml:space="preserve">. </w:t>
      </w:r>
      <w:r>
        <w:rPr>
          <w:rFonts w:ascii="Arial" w:hAnsi="Arial" w:cs="Arial"/>
          <w:sz w:val="24"/>
          <w:szCs w:val="24"/>
        </w:rPr>
        <w:t xml:space="preserve"> </w:t>
      </w:r>
      <w:r w:rsidR="000078C5" w:rsidRPr="00AD5BFE">
        <w:rPr>
          <w:rFonts w:ascii="Arial" w:hAnsi="Arial" w:cs="Arial"/>
          <w:sz w:val="24"/>
          <w:szCs w:val="24"/>
        </w:rPr>
        <w:t>Following th</w:t>
      </w:r>
      <w:r w:rsidR="008C2C47">
        <w:rPr>
          <w:rFonts w:ascii="Arial" w:hAnsi="Arial" w:cs="Arial"/>
          <w:sz w:val="24"/>
          <w:szCs w:val="24"/>
        </w:rPr>
        <w:t>is</w:t>
      </w:r>
      <w:r w:rsidR="000078C5" w:rsidRPr="00AD5BFE">
        <w:rPr>
          <w:rFonts w:ascii="Arial" w:hAnsi="Arial" w:cs="Arial"/>
          <w:sz w:val="24"/>
          <w:szCs w:val="24"/>
        </w:rPr>
        <w:t xml:space="preserve"> admission</w:t>
      </w:r>
      <w:r w:rsidR="009970CA">
        <w:rPr>
          <w:rFonts w:ascii="Arial" w:hAnsi="Arial" w:cs="Arial"/>
          <w:sz w:val="24"/>
          <w:szCs w:val="24"/>
        </w:rPr>
        <w:t>,</w:t>
      </w:r>
      <w:r w:rsidR="00732DAA">
        <w:rPr>
          <w:rFonts w:ascii="Arial" w:hAnsi="Arial" w:cs="Arial"/>
          <w:sz w:val="24"/>
          <w:szCs w:val="24"/>
        </w:rPr>
        <w:t xml:space="preserve"> </w:t>
      </w:r>
      <w:r w:rsidR="000078C5" w:rsidRPr="00AD5BFE">
        <w:rPr>
          <w:rFonts w:ascii="Arial" w:hAnsi="Arial" w:cs="Arial"/>
          <w:sz w:val="24"/>
          <w:szCs w:val="24"/>
        </w:rPr>
        <w:t xml:space="preserve">Elaine was readmitted to </w:t>
      </w:r>
      <w:r w:rsidR="00732DAA">
        <w:rPr>
          <w:rFonts w:ascii="Arial" w:hAnsi="Arial" w:cs="Arial"/>
          <w:sz w:val="24"/>
          <w:szCs w:val="24"/>
        </w:rPr>
        <w:t>a</w:t>
      </w:r>
      <w:r w:rsidR="000078C5" w:rsidRPr="00AD5BFE">
        <w:rPr>
          <w:rFonts w:ascii="Arial" w:hAnsi="Arial" w:cs="Arial"/>
          <w:sz w:val="24"/>
          <w:szCs w:val="24"/>
        </w:rPr>
        <w:t xml:space="preserve"> Care Home</w:t>
      </w:r>
      <w:r w:rsidR="00732DAA">
        <w:rPr>
          <w:rFonts w:ascii="Arial" w:hAnsi="Arial" w:cs="Arial"/>
          <w:sz w:val="24"/>
          <w:szCs w:val="24"/>
        </w:rPr>
        <w:t xml:space="preserve"> that she had been in the previous year</w:t>
      </w:r>
      <w:r w:rsidR="00F21B8D">
        <w:rPr>
          <w:rFonts w:ascii="Arial" w:hAnsi="Arial" w:cs="Arial"/>
          <w:sz w:val="24"/>
          <w:szCs w:val="24"/>
        </w:rPr>
        <w:t xml:space="preserve">. </w:t>
      </w:r>
      <w:r w:rsidR="000078C5" w:rsidRPr="00AD5BFE">
        <w:rPr>
          <w:rFonts w:ascii="Arial" w:hAnsi="Arial" w:cs="Arial"/>
          <w:sz w:val="24"/>
          <w:szCs w:val="24"/>
        </w:rPr>
        <w:t xml:space="preserve"> However, she was then discharged back home with no formal support in place</w:t>
      </w:r>
      <w:r w:rsidR="00F21B8D">
        <w:rPr>
          <w:rFonts w:ascii="Arial" w:hAnsi="Arial" w:cs="Arial"/>
          <w:sz w:val="24"/>
          <w:szCs w:val="24"/>
        </w:rPr>
        <w:t xml:space="preserve">. </w:t>
      </w:r>
      <w:r w:rsidR="0043463B">
        <w:rPr>
          <w:rFonts w:ascii="Arial" w:hAnsi="Arial" w:cs="Arial"/>
          <w:sz w:val="24"/>
          <w:szCs w:val="24"/>
        </w:rPr>
        <w:t xml:space="preserve"> </w:t>
      </w:r>
      <w:r w:rsidR="000078C5" w:rsidRPr="00AD5BFE">
        <w:rPr>
          <w:rFonts w:ascii="Arial" w:hAnsi="Arial" w:cs="Arial"/>
          <w:sz w:val="24"/>
          <w:szCs w:val="24"/>
        </w:rPr>
        <w:t>Elaine raised concerns about returning home, and her family thought she should be in a care home</w:t>
      </w:r>
      <w:r w:rsidR="00F21B8D">
        <w:rPr>
          <w:rFonts w:ascii="Arial" w:hAnsi="Arial" w:cs="Arial"/>
          <w:sz w:val="24"/>
          <w:szCs w:val="24"/>
        </w:rPr>
        <w:t xml:space="preserve">. </w:t>
      </w:r>
      <w:r w:rsidR="000078C5" w:rsidRPr="00AD5BFE">
        <w:rPr>
          <w:rFonts w:ascii="Arial" w:hAnsi="Arial" w:cs="Arial"/>
          <w:sz w:val="24"/>
          <w:szCs w:val="24"/>
        </w:rPr>
        <w:t xml:space="preserve"> Elaine herself expressed interest in an Extra Care </w:t>
      </w:r>
      <w:r w:rsidR="00F64898">
        <w:rPr>
          <w:rFonts w:ascii="Arial" w:hAnsi="Arial" w:cs="Arial"/>
          <w:sz w:val="24"/>
          <w:szCs w:val="24"/>
        </w:rPr>
        <w:t>housing scheme</w:t>
      </w:r>
      <w:r w:rsidR="000078C5" w:rsidRPr="00AD5BFE">
        <w:rPr>
          <w:rFonts w:ascii="Arial" w:hAnsi="Arial" w:cs="Arial"/>
          <w:sz w:val="24"/>
          <w:szCs w:val="24"/>
        </w:rPr>
        <w:t xml:space="preserve"> in the area</w:t>
      </w:r>
      <w:r w:rsidR="00F21B8D">
        <w:rPr>
          <w:rFonts w:ascii="Arial" w:hAnsi="Arial" w:cs="Arial"/>
          <w:sz w:val="24"/>
          <w:szCs w:val="24"/>
        </w:rPr>
        <w:t xml:space="preserve">. </w:t>
      </w:r>
      <w:r w:rsidR="000078C5" w:rsidRPr="00AD5BFE">
        <w:rPr>
          <w:rFonts w:ascii="Arial" w:hAnsi="Arial" w:cs="Arial"/>
          <w:sz w:val="24"/>
          <w:szCs w:val="24"/>
        </w:rPr>
        <w:t xml:space="preserve"> </w:t>
      </w:r>
      <w:r w:rsidR="0043463B">
        <w:rPr>
          <w:rFonts w:ascii="Arial" w:hAnsi="Arial" w:cs="Arial"/>
          <w:sz w:val="24"/>
          <w:szCs w:val="24"/>
        </w:rPr>
        <w:t xml:space="preserve">However, there appeared to be some confusion about </w:t>
      </w:r>
      <w:r w:rsidR="009A1D85">
        <w:rPr>
          <w:rFonts w:ascii="Arial" w:hAnsi="Arial" w:cs="Arial"/>
          <w:sz w:val="24"/>
          <w:szCs w:val="24"/>
        </w:rPr>
        <w:t xml:space="preserve">eligibility, </w:t>
      </w:r>
      <w:r w:rsidR="00A241A1">
        <w:rPr>
          <w:rFonts w:ascii="Arial" w:hAnsi="Arial" w:cs="Arial"/>
          <w:sz w:val="24"/>
          <w:szCs w:val="24"/>
        </w:rPr>
        <w:t>the support E</w:t>
      </w:r>
      <w:r w:rsidR="00D75A63">
        <w:rPr>
          <w:rFonts w:ascii="Arial" w:hAnsi="Arial" w:cs="Arial"/>
          <w:sz w:val="24"/>
          <w:szCs w:val="24"/>
        </w:rPr>
        <w:t>laine</w:t>
      </w:r>
      <w:r w:rsidR="00A241A1">
        <w:rPr>
          <w:rFonts w:ascii="Arial" w:hAnsi="Arial" w:cs="Arial"/>
          <w:sz w:val="24"/>
          <w:szCs w:val="24"/>
        </w:rPr>
        <w:t xml:space="preserve"> wanted and </w:t>
      </w:r>
      <w:r w:rsidR="009A1D85">
        <w:rPr>
          <w:rFonts w:ascii="Arial" w:hAnsi="Arial" w:cs="Arial"/>
          <w:sz w:val="24"/>
          <w:szCs w:val="24"/>
        </w:rPr>
        <w:t>whether Elaine actually wanted to move into care</w:t>
      </w:r>
      <w:r w:rsidR="00F21B8D">
        <w:rPr>
          <w:rFonts w:ascii="Arial" w:hAnsi="Arial" w:cs="Arial"/>
          <w:sz w:val="24"/>
          <w:szCs w:val="24"/>
        </w:rPr>
        <w:t xml:space="preserve">. </w:t>
      </w:r>
      <w:r w:rsidR="00357A26">
        <w:rPr>
          <w:rFonts w:ascii="Arial" w:hAnsi="Arial" w:cs="Arial"/>
          <w:sz w:val="24"/>
          <w:szCs w:val="24"/>
        </w:rPr>
        <w:t xml:space="preserve"> As a result, Elaine was left at home and </w:t>
      </w:r>
      <w:r w:rsidR="00027354">
        <w:rPr>
          <w:rFonts w:ascii="Arial" w:hAnsi="Arial" w:cs="Arial"/>
          <w:sz w:val="24"/>
          <w:szCs w:val="24"/>
        </w:rPr>
        <w:t>de</w:t>
      </w:r>
      <w:r w:rsidR="00357A26">
        <w:rPr>
          <w:rFonts w:ascii="Arial" w:hAnsi="Arial" w:cs="Arial"/>
          <w:sz w:val="24"/>
          <w:szCs w:val="24"/>
        </w:rPr>
        <w:t>teriorated very swiftly</w:t>
      </w:r>
      <w:r w:rsidR="00027354">
        <w:rPr>
          <w:rFonts w:ascii="Arial" w:hAnsi="Arial" w:cs="Arial"/>
          <w:sz w:val="24"/>
          <w:szCs w:val="24"/>
        </w:rPr>
        <w:t xml:space="preserve"> </w:t>
      </w:r>
      <w:r w:rsidR="00A241A1">
        <w:rPr>
          <w:rFonts w:ascii="Arial" w:hAnsi="Arial" w:cs="Arial"/>
          <w:sz w:val="24"/>
          <w:szCs w:val="24"/>
        </w:rPr>
        <w:t>toward her death in July 2021.</w:t>
      </w:r>
    </w:p>
    <w:p w14:paraId="73944E6F" w14:textId="2DE6083E" w:rsidR="0043463B" w:rsidRDefault="0043463B" w:rsidP="0063747A">
      <w:pPr>
        <w:pStyle w:val="NoSpacing"/>
        <w:jc w:val="both"/>
        <w:rPr>
          <w:rFonts w:ascii="Arial" w:hAnsi="Arial" w:cs="Arial"/>
          <w:sz w:val="24"/>
          <w:szCs w:val="24"/>
        </w:rPr>
      </w:pPr>
    </w:p>
    <w:p w14:paraId="1AD3BF66" w14:textId="1DD6F8AC" w:rsidR="00D45C8E" w:rsidRDefault="00B77165" w:rsidP="0063747A">
      <w:pPr>
        <w:pStyle w:val="NoSpacing"/>
        <w:jc w:val="both"/>
        <w:rPr>
          <w:rFonts w:ascii="Arial" w:hAnsi="Arial" w:cs="Arial"/>
          <w:sz w:val="24"/>
          <w:szCs w:val="24"/>
        </w:rPr>
      </w:pPr>
      <w:r>
        <w:rPr>
          <w:rFonts w:ascii="Arial" w:hAnsi="Arial" w:cs="Arial"/>
          <w:sz w:val="24"/>
          <w:szCs w:val="24"/>
        </w:rPr>
        <w:t xml:space="preserve">Adult Social Care </w:t>
      </w:r>
      <w:r w:rsidR="00E07C5B">
        <w:rPr>
          <w:rFonts w:ascii="Arial" w:hAnsi="Arial" w:cs="Arial"/>
          <w:sz w:val="24"/>
          <w:szCs w:val="24"/>
        </w:rPr>
        <w:t>hav</w:t>
      </w:r>
      <w:r>
        <w:rPr>
          <w:rFonts w:ascii="Arial" w:hAnsi="Arial" w:cs="Arial"/>
          <w:sz w:val="24"/>
          <w:szCs w:val="24"/>
        </w:rPr>
        <w:t>e</w:t>
      </w:r>
      <w:r w:rsidR="00E07C5B">
        <w:rPr>
          <w:rFonts w:ascii="Arial" w:hAnsi="Arial" w:cs="Arial"/>
          <w:sz w:val="24"/>
          <w:szCs w:val="24"/>
        </w:rPr>
        <w:t xml:space="preserve"> been</w:t>
      </w:r>
      <w:r>
        <w:rPr>
          <w:rFonts w:ascii="Arial" w:hAnsi="Arial" w:cs="Arial"/>
          <w:sz w:val="24"/>
          <w:szCs w:val="24"/>
        </w:rPr>
        <w:t xml:space="preserve"> commendably open about this incident and </w:t>
      </w:r>
      <w:r w:rsidR="00476CDE">
        <w:rPr>
          <w:rFonts w:ascii="Arial" w:hAnsi="Arial" w:cs="Arial"/>
          <w:sz w:val="24"/>
          <w:szCs w:val="24"/>
        </w:rPr>
        <w:t xml:space="preserve">have </w:t>
      </w:r>
      <w:r w:rsidR="00D45C8E">
        <w:rPr>
          <w:rFonts w:ascii="Arial" w:hAnsi="Arial" w:cs="Arial"/>
          <w:sz w:val="24"/>
          <w:szCs w:val="24"/>
        </w:rPr>
        <w:t>highlight</w:t>
      </w:r>
      <w:r w:rsidR="007C2724">
        <w:rPr>
          <w:rFonts w:ascii="Arial" w:hAnsi="Arial" w:cs="Arial"/>
          <w:sz w:val="24"/>
          <w:szCs w:val="24"/>
        </w:rPr>
        <w:t>ed</w:t>
      </w:r>
      <w:r w:rsidR="00D45C8E">
        <w:rPr>
          <w:rFonts w:ascii="Arial" w:hAnsi="Arial" w:cs="Arial"/>
          <w:sz w:val="24"/>
          <w:szCs w:val="24"/>
        </w:rPr>
        <w:t xml:space="preserve"> two key learning points</w:t>
      </w:r>
      <w:r w:rsidR="007C2724">
        <w:rPr>
          <w:rFonts w:ascii="Arial" w:hAnsi="Arial" w:cs="Arial"/>
          <w:sz w:val="24"/>
          <w:szCs w:val="24"/>
        </w:rPr>
        <w:t>:</w:t>
      </w:r>
    </w:p>
    <w:p w14:paraId="78174592" w14:textId="6950D7D1" w:rsidR="00420A76" w:rsidRPr="00374806" w:rsidRDefault="00420A76" w:rsidP="0063747A">
      <w:pPr>
        <w:pStyle w:val="NoSpacing"/>
        <w:jc w:val="both"/>
        <w:rPr>
          <w:rFonts w:ascii="Arial" w:hAnsi="Arial" w:cs="Arial"/>
          <w:sz w:val="24"/>
          <w:szCs w:val="24"/>
        </w:rPr>
      </w:pPr>
    </w:p>
    <w:p w14:paraId="498558A1" w14:textId="11AAF24A" w:rsidR="00F60A54" w:rsidRDefault="00D45C8E" w:rsidP="0063747A">
      <w:pPr>
        <w:pStyle w:val="ListParagraph"/>
        <w:numPr>
          <w:ilvl w:val="0"/>
          <w:numId w:val="33"/>
        </w:numPr>
        <w:spacing w:after="0" w:line="240" w:lineRule="auto"/>
        <w:jc w:val="both"/>
        <w:rPr>
          <w:rFonts w:ascii="Arial" w:hAnsi="Arial" w:cs="Arial"/>
          <w:sz w:val="24"/>
          <w:szCs w:val="24"/>
        </w:rPr>
      </w:pPr>
      <w:r w:rsidRPr="00374806">
        <w:rPr>
          <w:rFonts w:ascii="Arial" w:hAnsi="Arial" w:cs="Arial"/>
          <w:sz w:val="24"/>
          <w:szCs w:val="24"/>
        </w:rPr>
        <w:t>A</w:t>
      </w:r>
      <w:r w:rsidR="000078C5" w:rsidRPr="00374806">
        <w:rPr>
          <w:rFonts w:ascii="Arial" w:hAnsi="Arial" w:cs="Arial"/>
          <w:sz w:val="24"/>
          <w:szCs w:val="24"/>
        </w:rPr>
        <w:t xml:space="preserve">dult </w:t>
      </w:r>
      <w:r w:rsidRPr="00374806">
        <w:rPr>
          <w:rFonts w:ascii="Arial" w:hAnsi="Arial" w:cs="Arial"/>
          <w:sz w:val="24"/>
          <w:szCs w:val="24"/>
        </w:rPr>
        <w:t>S</w:t>
      </w:r>
      <w:r w:rsidR="000078C5" w:rsidRPr="00374806">
        <w:rPr>
          <w:rFonts w:ascii="Arial" w:hAnsi="Arial" w:cs="Arial"/>
          <w:sz w:val="24"/>
          <w:szCs w:val="24"/>
        </w:rPr>
        <w:t xml:space="preserve">ocial </w:t>
      </w:r>
      <w:r w:rsidRPr="00374806">
        <w:rPr>
          <w:rFonts w:ascii="Arial" w:hAnsi="Arial" w:cs="Arial"/>
          <w:sz w:val="24"/>
          <w:szCs w:val="24"/>
        </w:rPr>
        <w:t>C</w:t>
      </w:r>
      <w:r w:rsidR="000078C5" w:rsidRPr="00374806">
        <w:rPr>
          <w:rFonts w:ascii="Arial" w:hAnsi="Arial" w:cs="Arial"/>
          <w:sz w:val="24"/>
          <w:szCs w:val="24"/>
        </w:rPr>
        <w:t xml:space="preserve">are </w:t>
      </w:r>
      <w:r w:rsidRPr="00374806">
        <w:rPr>
          <w:rFonts w:ascii="Arial" w:hAnsi="Arial" w:cs="Arial"/>
          <w:sz w:val="24"/>
          <w:szCs w:val="24"/>
        </w:rPr>
        <w:t>staff</w:t>
      </w:r>
      <w:r w:rsidR="000078C5" w:rsidRPr="00374806">
        <w:rPr>
          <w:rFonts w:ascii="Arial" w:hAnsi="Arial" w:cs="Arial"/>
          <w:sz w:val="24"/>
          <w:szCs w:val="24"/>
        </w:rPr>
        <w:t xml:space="preserve"> need a greater understanding of working with people at risk of self-neglect</w:t>
      </w:r>
      <w:r w:rsidR="00F64898">
        <w:rPr>
          <w:rFonts w:ascii="Arial" w:hAnsi="Arial" w:cs="Arial"/>
          <w:sz w:val="24"/>
          <w:szCs w:val="24"/>
        </w:rPr>
        <w:t xml:space="preserve"> particularly as a result of alcohol and drug use</w:t>
      </w:r>
      <w:r w:rsidR="00F21B8D">
        <w:rPr>
          <w:rFonts w:ascii="Arial" w:hAnsi="Arial" w:cs="Arial"/>
          <w:sz w:val="24"/>
          <w:szCs w:val="24"/>
        </w:rPr>
        <w:t xml:space="preserve">. </w:t>
      </w:r>
      <w:r w:rsidR="000078C5" w:rsidRPr="00374806">
        <w:rPr>
          <w:rFonts w:ascii="Arial" w:hAnsi="Arial" w:cs="Arial"/>
          <w:sz w:val="24"/>
          <w:szCs w:val="24"/>
        </w:rPr>
        <w:t>There was a significant history that should have been considered when the opportunity arose to plan her support</w:t>
      </w:r>
      <w:r w:rsidR="007C7282">
        <w:rPr>
          <w:rFonts w:ascii="Arial" w:hAnsi="Arial" w:cs="Arial"/>
          <w:sz w:val="24"/>
          <w:szCs w:val="24"/>
        </w:rPr>
        <w:t xml:space="preserve"> </w:t>
      </w:r>
      <w:r w:rsidR="000078C5" w:rsidRPr="00374806">
        <w:rPr>
          <w:rFonts w:ascii="Arial" w:hAnsi="Arial" w:cs="Arial"/>
          <w:sz w:val="24"/>
          <w:szCs w:val="24"/>
        </w:rPr>
        <w:t>when she was engaging with services</w:t>
      </w:r>
      <w:r w:rsidR="00F21B8D">
        <w:rPr>
          <w:rFonts w:ascii="Arial" w:hAnsi="Arial" w:cs="Arial"/>
          <w:sz w:val="24"/>
          <w:szCs w:val="24"/>
        </w:rPr>
        <w:t xml:space="preserve">. </w:t>
      </w:r>
      <w:r w:rsidR="000078C5" w:rsidRPr="00374806">
        <w:rPr>
          <w:rFonts w:ascii="Arial" w:hAnsi="Arial" w:cs="Arial"/>
          <w:sz w:val="24"/>
          <w:szCs w:val="24"/>
        </w:rPr>
        <w:t xml:space="preserve">There were numerous indicators of risk that were not escalated in a </w:t>
      </w:r>
      <w:r w:rsidR="004F149E" w:rsidRPr="00374806">
        <w:rPr>
          <w:rFonts w:ascii="Arial" w:hAnsi="Arial" w:cs="Arial"/>
          <w:sz w:val="24"/>
          <w:szCs w:val="24"/>
        </w:rPr>
        <w:t>joined-up</w:t>
      </w:r>
      <w:r w:rsidR="000078C5" w:rsidRPr="00374806">
        <w:rPr>
          <w:rFonts w:ascii="Arial" w:hAnsi="Arial" w:cs="Arial"/>
          <w:sz w:val="24"/>
          <w:szCs w:val="24"/>
        </w:rPr>
        <w:t xml:space="preserve"> approach over the </w:t>
      </w:r>
      <w:r w:rsidR="007C7282">
        <w:rPr>
          <w:rFonts w:ascii="Arial" w:hAnsi="Arial" w:cs="Arial"/>
          <w:sz w:val="24"/>
          <w:szCs w:val="24"/>
        </w:rPr>
        <w:t>l</w:t>
      </w:r>
      <w:r w:rsidR="000078C5" w:rsidRPr="00374806">
        <w:rPr>
          <w:rFonts w:ascii="Arial" w:hAnsi="Arial" w:cs="Arial"/>
          <w:sz w:val="24"/>
          <w:szCs w:val="24"/>
        </w:rPr>
        <w:t>ast year of her life.</w:t>
      </w:r>
      <w:r w:rsidR="000078C5" w:rsidRPr="00374806">
        <w:rPr>
          <w:rStyle w:val="EndnoteReference"/>
          <w:rFonts w:ascii="Arial" w:hAnsi="Arial" w:cs="Arial"/>
          <w:sz w:val="24"/>
          <w:szCs w:val="24"/>
        </w:rPr>
        <w:t xml:space="preserve"> </w:t>
      </w:r>
    </w:p>
    <w:p w14:paraId="1D8F3476" w14:textId="67C9F33D" w:rsidR="00832466" w:rsidRPr="00735699" w:rsidRDefault="00374806" w:rsidP="0063747A">
      <w:pPr>
        <w:pStyle w:val="ListParagraph"/>
        <w:numPr>
          <w:ilvl w:val="0"/>
          <w:numId w:val="33"/>
        </w:numPr>
        <w:spacing w:after="0" w:line="240" w:lineRule="auto"/>
        <w:jc w:val="both"/>
        <w:rPr>
          <w:rFonts w:ascii="Arial" w:hAnsi="Arial" w:cs="Arial"/>
          <w:sz w:val="24"/>
          <w:szCs w:val="24"/>
        </w:rPr>
      </w:pPr>
      <w:r w:rsidRPr="00735699">
        <w:rPr>
          <w:rFonts w:ascii="Arial" w:hAnsi="Arial" w:cs="Arial"/>
          <w:sz w:val="24"/>
          <w:szCs w:val="24"/>
        </w:rPr>
        <w:t>T</w:t>
      </w:r>
      <w:r w:rsidR="00832466" w:rsidRPr="00735699">
        <w:rPr>
          <w:rFonts w:ascii="Arial" w:hAnsi="Arial" w:cs="Arial"/>
          <w:sz w:val="24"/>
          <w:szCs w:val="24"/>
        </w:rPr>
        <w:t xml:space="preserve">he importance of completing a Care Act assessment to evidence eligibility and to record </w:t>
      </w:r>
      <w:r w:rsidR="00C60AC0" w:rsidRPr="00735699">
        <w:rPr>
          <w:rFonts w:ascii="Arial" w:hAnsi="Arial" w:cs="Arial"/>
          <w:sz w:val="24"/>
          <w:szCs w:val="24"/>
        </w:rPr>
        <w:t>the</w:t>
      </w:r>
      <w:r w:rsidR="00832466" w:rsidRPr="00735699">
        <w:rPr>
          <w:rFonts w:ascii="Arial" w:hAnsi="Arial" w:cs="Arial"/>
          <w:sz w:val="24"/>
          <w:szCs w:val="24"/>
        </w:rPr>
        <w:t xml:space="preserve"> rationale for decisions made.</w:t>
      </w:r>
    </w:p>
    <w:p w14:paraId="4BB78302" w14:textId="1F347C86" w:rsidR="007C2724" w:rsidRDefault="007C2724" w:rsidP="0063747A">
      <w:pPr>
        <w:spacing w:after="0" w:line="240" w:lineRule="auto"/>
        <w:jc w:val="both"/>
        <w:rPr>
          <w:rFonts w:ascii="Arial" w:hAnsi="Arial" w:cs="Arial"/>
          <w:sz w:val="24"/>
          <w:szCs w:val="24"/>
        </w:rPr>
      </w:pPr>
    </w:p>
    <w:p w14:paraId="5A468D7B" w14:textId="1DEA7018" w:rsidR="000078C5" w:rsidRPr="00CE1DF8" w:rsidRDefault="00CE1DF8" w:rsidP="0063747A">
      <w:pPr>
        <w:spacing w:after="0" w:line="240" w:lineRule="auto"/>
        <w:jc w:val="both"/>
        <w:rPr>
          <w:rFonts w:ascii="Arial" w:hAnsi="Arial" w:cs="Arial"/>
          <w:sz w:val="24"/>
          <w:szCs w:val="24"/>
        </w:rPr>
      </w:pPr>
      <w:r>
        <w:rPr>
          <w:rFonts w:ascii="Arial" w:hAnsi="Arial" w:cs="Arial"/>
          <w:sz w:val="24"/>
          <w:szCs w:val="24"/>
        </w:rPr>
        <w:t>A</w:t>
      </w:r>
      <w:r w:rsidR="00DF2BED">
        <w:rPr>
          <w:rFonts w:ascii="Arial" w:hAnsi="Arial" w:cs="Arial"/>
          <w:sz w:val="24"/>
          <w:szCs w:val="24"/>
        </w:rPr>
        <w:t>s</w:t>
      </w:r>
      <w:r>
        <w:rPr>
          <w:rFonts w:ascii="Arial" w:hAnsi="Arial" w:cs="Arial"/>
          <w:sz w:val="24"/>
          <w:szCs w:val="24"/>
        </w:rPr>
        <w:t xml:space="preserve"> a result</w:t>
      </w:r>
      <w:r w:rsidR="00FD7C1A">
        <w:rPr>
          <w:rFonts w:ascii="Arial" w:hAnsi="Arial" w:cs="Arial"/>
          <w:sz w:val="24"/>
          <w:szCs w:val="24"/>
        </w:rPr>
        <w:t>,</w:t>
      </w:r>
      <w:r>
        <w:rPr>
          <w:rFonts w:ascii="Arial" w:hAnsi="Arial" w:cs="Arial"/>
          <w:sz w:val="24"/>
          <w:szCs w:val="24"/>
        </w:rPr>
        <w:t xml:space="preserve"> Adult Social Care </w:t>
      </w:r>
      <w:r w:rsidR="00F64898">
        <w:rPr>
          <w:rFonts w:ascii="Arial" w:hAnsi="Arial" w:cs="Arial"/>
          <w:sz w:val="24"/>
          <w:szCs w:val="24"/>
        </w:rPr>
        <w:t>are</w:t>
      </w:r>
      <w:r>
        <w:rPr>
          <w:rFonts w:ascii="Arial" w:hAnsi="Arial" w:cs="Arial"/>
          <w:sz w:val="24"/>
          <w:szCs w:val="24"/>
        </w:rPr>
        <w:t xml:space="preserve"> run</w:t>
      </w:r>
      <w:r w:rsidR="00F64898">
        <w:rPr>
          <w:rFonts w:ascii="Arial" w:hAnsi="Arial" w:cs="Arial"/>
          <w:sz w:val="24"/>
          <w:szCs w:val="24"/>
        </w:rPr>
        <w:t>ning</w:t>
      </w:r>
      <w:r>
        <w:rPr>
          <w:rFonts w:ascii="Arial" w:hAnsi="Arial" w:cs="Arial"/>
          <w:sz w:val="24"/>
          <w:szCs w:val="24"/>
        </w:rPr>
        <w:t xml:space="preserve"> </w:t>
      </w:r>
      <w:r w:rsidR="000078C5" w:rsidRPr="00CE1DF8">
        <w:rPr>
          <w:rFonts w:ascii="Arial" w:hAnsi="Arial" w:cs="Arial"/>
          <w:sz w:val="24"/>
          <w:szCs w:val="24"/>
        </w:rPr>
        <w:t>a Countywide CPD session on working with people who are at risk of self-neglect</w:t>
      </w:r>
      <w:r w:rsidR="00F21B8D">
        <w:rPr>
          <w:rFonts w:ascii="Arial" w:hAnsi="Arial" w:cs="Arial"/>
          <w:sz w:val="24"/>
          <w:szCs w:val="24"/>
        </w:rPr>
        <w:t xml:space="preserve">. </w:t>
      </w:r>
      <w:r w:rsidR="00DF2BED">
        <w:rPr>
          <w:rFonts w:ascii="Arial" w:hAnsi="Arial" w:cs="Arial"/>
          <w:sz w:val="24"/>
          <w:szCs w:val="24"/>
        </w:rPr>
        <w:t>T</w:t>
      </w:r>
      <w:r w:rsidR="000078C5" w:rsidRPr="00CE1DF8">
        <w:rPr>
          <w:rFonts w:ascii="Arial" w:hAnsi="Arial" w:cs="Arial"/>
          <w:sz w:val="24"/>
          <w:szCs w:val="24"/>
        </w:rPr>
        <w:t>he Practice Guidance for self-neglect</w:t>
      </w:r>
      <w:r w:rsidR="00DF2BED">
        <w:rPr>
          <w:rFonts w:ascii="Arial" w:hAnsi="Arial" w:cs="Arial"/>
          <w:sz w:val="24"/>
          <w:szCs w:val="24"/>
        </w:rPr>
        <w:t xml:space="preserve"> is also being </w:t>
      </w:r>
      <w:r w:rsidR="00FC319E">
        <w:rPr>
          <w:rFonts w:ascii="Arial" w:hAnsi="Arial" w:cs="Arial"/>
          <w:sz w:val="24"/>
          <w:szCs w:val="24"/>
        </w:rPr>
        <w:t>reviewed</w:t>
      </w:r>
      <w:r w:rsidR="000078C5" w:rsidRPr="00CE1DF8">
        <w:rPr>
          <w:rFonts w:ascii="Arial" w:hAnsi="Arial" w:cs="Arial"/>
          <w:sz w:val="24"/>
          <w:szCs w:val="24"/>
        </w:rPr>
        <w:t>.</w:t>
      </w:r>
    </w:p>
    <w:p w14:paraId="4E942B5F" w14:textId="7C2B810F" w:rsidR="00785F24" w:rsidRDefault="00785F24" w:rsidP="0063747A">
      <w:pPr>
        <w:spacing w:after="0" w:line="240" w:lineRule="auto"/>
        <w:jc w:val="both"/>
        <w:rPr>
          <w:rFonts w:ascii="Arial" w:hAnsi="Arial" w:cs="Arial"/>
          <w:sz w:val="24"/>
          <w:szCs w:val="24"/>
        </w:rPr>
      </w:pPr>
    </w:p>
    <w:p w14:paraId="59A1D018" w14:textId="782DCF52" w:rsidR="006551D5" w:rsidRPr="00090322" w:rsidRDefault="00B9495E" w:rsidP="0063747A">
      <w:pPr>
        <w:spacing w:after="0" w:line="240" w:lineRule="auto"/>
        <w:jc w:val="both"/>
        <w:rPr>
          <w:rFonts w:ascii="Arial" w:hAnsi="Arial" w:cs="Arial"/>
          <w:color w:val="000000"/>
          <w:sz w:val="28"/>
          <w:szCs w:val="28"/>
        </w:rPr>
      </w:pPr>
      <w:r>
        <w:rPr>
          <w:rFonts w:ascii="Arial" w:hAnsi="Arial" w:cs="Arial"/>
          <w:sz w:val="24"/>
          <w:szCs w:val="24"/>
        </w:rPr>
        <w:t>The agency reports mention Elaine</w:t>
      </w:r>
      <w:r w:rsidRPr="00C93EA1">
        <w:rPr>
          <w:rFonts w:ascii="Arial" w:hAnsi="Arial" w:cs="Arial"/>
          <w:sz w:val="24"/>
          <w:szCs w:val="24"/>
        </w:rPr>
        <w:t xml:space="preserve">’s mental capacity </w:t>
      </w:r>
      <w:r>
        <w:rPr>
          <w:rFonts w:ascii="Arial" w:hAnsi="Arial" w:cs="Arial"/>
          <w:sz w:val="24"/>
          <w:szCs w:val="24"/>
        </w:rPr>
        <w:t>at</w:t>
      </w:r>
      <w:r w:rsidRPr="00C93EA1">
        <w:rPr>
          <w:rFonts w:ascii="Arial" w:hAnsi="Arial" w:cs="Arial"/>
          <w:sz w:val="24"/>
          <w:szCs w:val="24"/>
        </w:rPr>
        <w:t xml:space="preserve"> </w:t>
      </w:r>
      <w:r w:rsidR="004F149E">
        <w:rPr>
          <w:rFonts w:ascii="Arial" w:hAnsi="Arial" w:cs="Arial"/>
          <w:sz w:val="24"/>
          <w:szCs w:val="24"/>
        </w:rPr>
        <w:t xml:space="preserve">several </w:t>
      </w:r>
      <w:r w:rsidR="004F149E" w:rsidRPr="00C93EA1">
        <w:rPr>
          <w:rFonts w:ascii="Arial" w:hAnsi="Arial" w:cs="Arial"/>
          <w:sz w:val="24"/>
          <w:szCs w:val="24"/>
        </w:rPr>
        <w:t>points</w:t>
      </w:r>
      <w:r w:rsidR="00F21B8D">
        <w:rPr>
          <w:rFonts w:ascii="Arial" w:hAnsi="Arial" w:cs="Arial"/>
          <w:sz w:val="24"/>
          <w:szCs w:val="24"/>
        </w:rPr>
        <w:t xml:space="preserve">. </w:t>
      </w:r>
      <w:r w:rsidRPr="00C93EA1">
        <w:rPr>
          <w:rFonts w:ascii="Arial" w:hAnsi="Arial" w:cs="Arial"/>
          <w:sz w:val="24"/>
          <w:szCs w:val="24"/>
        </w:rPr>
        <w:t xml:space="preserve"> </w:t>
      </w:r>
      <w:r>
        <w:rPr>
          <w:rFonts w:ascii="Arial" w:hAnsi="Arial" w:cs="Arial"/>
          <w:bCs/>
          <w:sz w:val="24"/>
          <w:szCs w:val="24"/>
        </w:rPr>
        <w:t>The prevailing view seemed to be that she had the mental capacity to care for herself</w:t>
      </w:r>
      <w:r w:rsidR="00F21B8D">
        <w:rPr>
          <w:rFonts w:ascii="Arial" w:hAnsi="Arial" w:cs="Arial"/>
          <w:bCs/>
          <w:sz w:val="24"/>
          <w:szCs w:val="24"/>
        </w:rPr>
        <w:t xml:space="preserve">. </w:t>
      </w:r>
      <w:r>
        <w:rPr>
          <w:rFonts w:ascii="Arial" w:hAnsi="Arial" w:cs="Arial"/>
          <w:bCs/>
          <w:sz w:val="24"/>
          <w:szCs w:val="24"/>
        </w:rPr>
        <w:t xml:space="preserve">  </w:t>
      </w:r>
      <w:r w:rsidR="006551D5" w:rsidRPr="00090322">
        <w:rPr>
          <w:rFonts w:ascii="Arial" w:eastAsia="Times New Roman" w:hAnsi="Arial" w:cs="Arial"/>
          <w:sz w:val="24"/>
          <w:szCs w:val="24"/>
        </w:rPr>
        <w:t>However, Primary Care comments that</w:t>
      </w:r>
      <w:r w:rsidR="006551D5">
        <w:rPr>
          <w:rFonts w:ascii="Arial" w:eastAsia="Times New Roman" w:hAnsi="Arial" w:cs="Arial"/>
          <w:sz w:val="24"/>
          <w:szCs w:val="24"/>
        </w:rPr>
        <w:t>:</w:t>
      </w:r>
      <w:r w:rsidR="006551D5" w:rsidRPr="00090322">
        <w:rPr>
          <w:rFonts w:ascii="Arial" w:eastAsia="Times New Roman" w:hAnsi="Arial" w:cs="Arial"/>
          <w:sz w:val="24"/>
          <w:szCs w:val="24"/>
        </w:rPr>
        <w:t xml:space="preserve"> </w:t>
      </w:r>
      <w:r w:rsidR="006551D5">
        <w:rPr>
          <w:rFonts w:ascii="Arial" w:eastAsia="Times New Roman" w:hAnsi="Arial" w:cs="Arial"/>
          <w:sz w:val="24"/>
          <w:szCs w:val="24"/>
        </w:rPr>
        <w:t>“</w:t>
      </w:r>
      <w:r w:rsidR="006551D5" w:rsidRPr="001F29B2">
        <w:rPr>
          <w:rFonts w:ascii="Arial" w:eastAsia="Times New Roman" w:hAnsi="Arial" w:cs="Arial"/>
          <w:i/>
          <w:iCs/>
          <w:sz w:val="24"/>
          <w:szCs w:val="24"/>
        </w:rPr>
        <w:t>there is no formal mental capacity assessment documented in the health records</w:t>
      </w:r>
      <w:r w:rsidR="006551D5">
        <w:rPr>
          <w:rFonts w:ascii="Arial" w:eastAsia="Times New Roman" w:hAnsi="Arial" w:cs="Arial"/>
          <w:i/>
          <w:iCs/>
          <w:sz w:val="24"/>
          <w:szCs w:val="24"/>
        </w:rPr>
        <w:t>…</w:t>
      </w:r>
      <w:r w:rsidR="006551D5" w:rsidRPr="001F29B2">
        <w:rPr>
          <w:rFonts w:ascii="Arial" w:eastAsia="Times New Roman" w:hAnsi="Arial" w:cs="Arial"/>
          <w:i/>
          <w:iCs/>
          <w:sz w:val="24"/>
          <w:szCs w:val="24"/>
        </w:rPr>
        <w:t>unsure whether professionals considered executive functioning.</w:t>
      </w:r>
      <w:r w:rsidR="006551D5">
        <w:rPr>
          <w:rFonts w:ascii="Arial" w:eastAsia="Times New Roman" w:hAnsi="Arial" w:cs="Arial"/>
          <w:i/>
          <w:iCs/>
          <w:sz w:val="24"/>
          <w:szCs w:val="24"/>
        </w:rPr>
        <w:t>”</w:t>
      </w:r>
      <w:r w:rsidR="006551D5" w:rsidRPr="00090322">
        <w:rPr>
          <w:rStyle w:val="EndnoteReference"/>
          <w:rFonts w:ascii="Arial" w:hAnsi="Arial" w:cs="Arial"/>
          <w:sz w:val="24"/>
          <w:szCs w:val="24"/>
        </w:rPr>
        <w:t xml:space="preserve"> </w:t>
      </w:r>
    </w:p>
    <w:p w14:paraId="2FB91AE9" w14:textId="79CAFCE2" w:rsidR="006551D5" w:rsidRDefault="006551D5" w:rsidP="0063747A">
      <w:pPr>
        <w:spacing w:after="0" w:line="240" w:lineRule="auto"/>
        <w:jc w:val="both"/>
        <w:rPr>
          <w:rFonts w:ascii="Arial" w:hAnsi="Arial" w:cs="Arial"/>
          <w:color w:val="000000"/>
          <w:sz w:val="24"/>
          <w:szCs w:val="24"/>
        </w:rPr>
      </w:pPr>
    </w:p>
    <w:p w14:paraId="4E88D271" w14:textId="542DE092" w:rsidR="006551D5" w:rsidRDefault="006551D5" w:rsidP="0063747A">
      <w:pPr>
        <w:spacing w:after="0" w:line="240" w:lineRule="auto"/>
        <w:jc w:val="both"/>
        <w:rPr>
          <w:rFonts w:ascii="Arial" w:hAnsi="Arial" w:cs="Arial"/>
          <w:sz w:val="24"/>
          <w:szCs w:val="24"/>
        </w:rPr>
      </w:pPr>
      <w:r w:rsidRPr="002910CD">
        <w:rPr>
          <w:rFonts w:ascii="Arial" w:hAnsi="Arial" w:cs="Arial"/>
          <w:sz w:val="24"/>
          <w:szCs w:val="24"/>
        </w:rPr>
        <w:t xml:space="preserve">In assessing capacity with vulnerable and self-neglecting individuals like </w:t>
      </w:r>
      <w:r>
        <w:rPr>
          <w:rFonts w:ascii="Arial" w:hAnsi="Arial" w:cs="Arial"/>
          <w:sz w:val="24"/>
          <w:szCs w:val="24"/>
        </w:rPr>
        <w:t>Elaine</w:t>
      </w:r>
      <w:r w:rsidRPr="002910CD">
        <w:rPr>
          <w:rFonts w:ascii="Arial" w:hAnsi="Arial" w:cs="Arial"/>
          <w:sz w:val="24"/>
          <w:szCs w:val="24"/>
        </w:rPr>
        <w:t xml:space="preserve"> it is</w:t>
      </w:r>
      <w:r>
        <w:rPr>
          <w:rFonts w:ascii="Arial" w:hAnsi="Arial" w:cs="Arial"/>
          <w:sz w:val="24"/>
          <w:szCs w:val="24"/>
        </w:rPr>
        <w:t xml:space="preserve"> </w:t>
      </w:r>
      <w:r w:rsidRPr="002910CD">
        <w:rPr>
          <w:rFonts w:ascii="Arial" w:hAnsi="Arial" w:cs="Arial"/>
          <w:sz w:val="24"/>
          <w:szCs w:val="24"/>
        </w:rPr>
        <w:t>important to consider executive function</w:t>
      </w:r>
      <w:r w:rsidR="00F21B8D">
        <w:rPr>
          <w:rFonts w:ascii="Arial" w:hAnsi="Arial" w:cs="Arial"/>
          <w:sz w:val="24"/>
          <w:szCs w:val="24"/>
        </w:rPr>
        <w:t xml:space="preserve">. </w:t>
      </w:r>
      <w:r w:rsidRPr="002910CD">
        <w:rPr>
          <w:rFonts w:ascii="Arial" w:hAnsi="Arial" w:cs="Arial"/>
          <w:sz w:val="24"/>
          <w:szCs w:val="24"/>
        </w:rPr>
        <w:t xml:space="preserve">    Can someone both </w:t>
      </w:r>
      <w:proofErr w:type="gramStart"/>
      <w:r>
        <w:rPr>
          <w:rFonts w:ascii="Arial" w:hAnsi="Arial" w:cs="Arial"/>
          <w:i/>
          <w:iCs/>
          <w:sz w:val="24"/>
          <w:szCs w:val="24"/>
        </w:rPr>
        <w:t>m</w:t>
      </w:r>
      <w:r w:rsidRPr="002910CD">
        <w:rPr>
          <w:rFonts w:ascii="Arial" w:hAnsi="Arial" w:cs="Arial"/>
          <w:i/>
          <w:iCs/>
          <w:sz w:val="24"/>
          <w:szCs w:val="24"/>
        </w:rPr>
        <w:t>ake</w:t>
      </w:r>
      <w:r w:rsidRPr="002910CD">
        <w:rPr>
          <w:rFonts w:ascii="Arial" w:hAnsi="Arial" w:cs="Arial"/>
          <w:sz w:val="24"/>
          <w:szCs w:val="24"/>
        </w:rPr>
        <w:t xml:space="preserve"> a decision</w:t>
      </w:r>
      <w:proofErr w:type="gramEnd"/>
      <w:r w:rsidRPr="002910CD">
        <w:rPr>
          <w:rFonts w:ascii="Arial" w:hAnsi="Arial" w:cs="Arial"/>
          <w:sz w:val="24"/>
          <w:szCs w:val="24"/>
        </w:rPr>
        <w:t xml:space="preserve"> and </w:t>
      </w:r>
      <w:r w:rsidRPr="002910CD">
        <w:rPr>
          <w:rFonts w:ascii="Arial" w:hAnsi="Arial" w:cs="Arial"/>
          <w:i/>
          <w:iCs/>
          <w:sz w:val="24"/>
          <w:szCs w:val="24"/>
        </w:rPr>
        <w:t>put it into effect</w:t>
      </w:r>
      <w:r w:rsidRPr="002910CD">
        <w:rPr>
          <w:rFonts w:ascii="Arial" w:hAnsi="Arial" w:cs="Arial"/>
          <w:sz w:val="24"/>
          <w:szCs w:val="24"/>
        </w:rPr>
        <w:t xml:space="preserve"> (</w:t>
      </w:r>
      <w:r w:rsidR="00E21E52">
        <w:rPr>
          <w:rFonts w:ascii="Arial" w:hAnsi="Arial" w:cs="Arial"/>
          <w:sz w:val="24"/>
          <w:szCs w:val="24"/>
        </w:rPr>
        <w:t>ie</w:t>
      </w:r>
      <w:r w:rsidRPr="002910CD">
        <w:rPr>
          <w:rFonts w:ascii="Arial" w:hAnsi="Arial" w:cs="Arial"/>
          <w:sz w:val="24"/>
          <w:szCs w:val="24"/>
        </w:rPr>
        <w:t xml:space="preserve"> </w:t>
      </w:r>
      <w:r w:rsidR="007C45FA">
        <w:rPr>
          <w:rFonts w:ascii="Arial" w:hAnsi="Arial" w:cs="Arial"/>
          <w:sz w:val="24"/>
          <w:szCs w:val="24"/>
        </w:rPr>
        <w:t>execute the decis</w:t>
      </w:r>
      <w:r w:rsidRPr="002910CD">
        <w:rPr>
          <w:rFonts w:ascii="Arial" w:hAnsi="Arial" w:cs="Arial"/>
          <w:sz w:val="24"/>
          <w:szCs w:val="24"/>
        </w:rPr>
        <w:t>ion)?</w:t>
      </w:r>
      <w:r w:rsidR="00332E69">
        <w:rPr>
          <w:rFonts w:ascii="Arial" w:hAnsi="Arial" w:cs="Arial"/>
          <w:sz w:val="24"/>
          <w:szCs w:val="24"/>
        </w:rPr>
        <w:t xml:space="preserve">   T</w:t>
      </w:r>
      <w:r w:rsidRPr="002910CD">
        <w:rPr>
          <w:rFonts w:ascii="Arial" w:hAnsi="Arial" w:cs="Arial"/>
          <w:sz w:val="24"/>
          <w:szCs w:val="24"/>
        </w:rPr>
        <w:t>he draft Code of Practice to the Mental Capacity Act now specifically highlights the need to consider executive</w:t>
      </w:r>
      <w:r w:rsidRPr="008A2FE1">
        <w:rPr>
          <w:rFonts w:ascii="Arial" w:hAnsi="Arial" w:cs="Arial"/>
          <w:sz w:val="24"/>
          <w:szCs w:val="24"/>
        </w:rPr>
        <w:t xml:space="preserve"> function and to consider repeated failed decisions when assessing capacity. </w:t>
      </w:r>
    </w:p>
    <w:p w14:paraId="01918C53" w14:textId="77777777" w:rsidR="00732D90" w:rsidRPr="008A2FE1" w:rsidRDefault="00732D90" w:rsidP="0063747A">
      <w:pPr>
        <w:spacing w:after="0" w:line="240" w:lineRule="auto"/>
        <w:jc w:val="both"/>
        <w:rPr>
          <w:rFonts w:ascii="Arial" w:hAnsi="Arial" w:cs="Arial"/>
          <w:sz w:val="24"/>
          <w:szCs w:val="24"/>
        </w:rPr>
      </w:pPr>
    </w:p>
    <w:p w14:paraId="16892983" w14:textId="1406797E" w:rsidR="00FA3DC4" w:rsidRDefault="00FA3DC4" w:rsidP="0063747A">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T</w:t>
      </w:r>
      <w:r w:rsidR="000A700A">
        <w:rPr>
          <w:rFonts w:ascii="Arial" w:hAnsi="Arial" w:cs="Arial"/>
          <w:sz w:val="24"/>
          <w:szCs w:val="24"/>
        </w:rPr>
        <w:t>his suggest</w:t>
      </w:r>
      <w:r w:rsidR="00556F7B">
        <w:rPr>
          <w:rFonts w:ascii="Arial" w:hAnsi="Arial" w:cs="Arial"/>
          <w:sz w:val="24"/>
          <w:szCs w:val="24"/>
        </w:rPr>
        <w:t>s</w:t>
      </w:r>
      <w:r w:rsidR="000A700A">
        <w:rPr>
          <w:rFonts w:ascii="Arial" w:hAnsi="Arial" w:cs="Arial"/>
          <w:sz w:val="24"/>
          <w:szCs w:val="24"/>
        </w:rPr>
        <w:t xml:space="preserve"> that t</w:t>
      </w:r>
      <w:r w:rsidRPr="00FA3DC4">
        <w:rPr>
          <w:rFonts w:ascii="Arial" w:hAnsi="Arial" w:cs="Arial"/>
          <w:sz w:val="24"/>
          <w:szCs w:val="24"/>
        </w:rPr>
        <w:t>raining</w:t>
      </w:r>
      <w:r>
        <w:rPr>
          <w:rFonts w:ascii="Arial" w:hAnsi="Arial" w:cs="Arial"/>
          <w:sz w:val="24"/>
          <w:szCs w:val="24"/>
        </w:rPr>
        <w:t xml:space="preserve"> is required on </w:t>
      </w:r>
      <w:r w:rsidR="00732D90">
        <w:rPr>
          <w:rFonts w:ascii="Arial" w:hAnsi="Arial" w:cs="Arial"/>
          <w:sz w:val="24"/>
          <w:szCs w:val="24"/>
        </w:rPr>
        <w:t>the consideration of executive capacity with</w:t>
      </w:r>
      <w:r w:rsidR="00183F5E">
        <w:rPr>
          <w:rFonts w:ascii="Arial" w:hAnsi="Arial" w:cs="Arial"/>
          <w:sz w:val="24"/>
          <w:szCs w:val="24"/>
        </w:rPr>
        <w:t xml:space="preserve"> people with health and social care needs generally and with</w:t>
      </w:r>
      <w:r w:rsidR="00732D90">
        <w:rPr>
          <w:rFonts w:ascii="Arial" w:hAnsi="Arial" w:cs="Arial"/>
          <w:sz w:val="24"/>
          <w:szCs w:val="24"/>
        </w:rPr>
        <w:t xml:space="preserve"> dependent drinkers</w:t>
      </w:r>
      <w:r w:rsidR="00183F5E">
        <w:rPr>
          <w:rFonts w:ascii="Arial" w:hAnsi="Arial" w:cs="Arial"/>
          <w:sz w:val="24"/>
          <w:szCs w:val="24"/>
        </w:rPr>
        <w:t xml:space="preserve"> specifically</w:t>
      </w:r>
      <w:r w:rsidR="00732D90">
        <w:rPr>
          <w:rFonts w:ascii="Arial" w:hAnsi="Arial" w:cs="Arial"/>
          <w:sz w:val="24"/>
          <w:szCs w:val="24"/>
        </w:rPr>
        <w:t xml:space="preserve">. </w:t>
      </w:r>
    </w:p>
    <w:p w14:paraId="7B565818" w14:textId="77777777" w:rsidR="00354470" w:rsidRPr="00AD65DE" w:rsidRDefault="00354470" w:rsidP="0063747A">
      <w:pPr>
        <w:pStyle w:val="ListParagraph"/>
        <w:numPr>
          <w:ilvl w:val="0"/>
          <w:numId w:val="39"/>
        </w:numPr>
        <w:spacing w:after="0" w:line="240" w:lineRule="auto"/>
        <w:jc w:val="both"/>
        <w:rPr>
          <w:rFonts w:ascii="Arial" w:hAnsi="Arial" w:cs="Arial"/>
          <w:b/>
          <w:bCs/>
          <w:sz w:val="24"/>
          <w:szCs w:val="24"/>
        </w:rPr>
      </w:pPr>
      <w:r w:rsidRPr="00AD65DE">
        <w:rPr>
          <w:rFonts w:ascii="Arial" w:hAnsi="Arial" w:cs="Arial"/>
          <w:b/>
          <w:bCs/>
          <w:sz w:val="24"/>
          <w:szCs w:val="24"/>
        </w:rPr>
        <w:lastRenderedPageBreak/>
        <w:t>Good practice</w:t>
      </w:r>
    </w:p>
    <w:p w14:paraId="3A7E7892" w14:textId="77777777" w:rsidR="00354470" w:rsidRDefault="00354470" w:rsidP="0063747A">
      <w:pPr>
        <w:spacing w:after="0" w:line="240" w:lineRule="auto"/>
        <w:jc w:val="both"/>
        <w:rPr>
          <w:rFonts w:ascii="Arial" w:hAnsi="Arial" w:cs="Arial"/>
          <w:sz w:val="24"/>
          <w:szCs w:val="24"/>
        </w:rPr>
      </w:pPr>
    </w:p>
    <w:p w14:paraId="20E44997" w14:textId="3E9819AA" w:rsidR="00354470" w:rsidRDefault="00354470" w:rsidP="0063747A">
      <w:pPr>
        <w:spacing w:after="0" w:line="240" w:lineRule="auto"/>
        <w:jc w:val="both"/>
        <w:rPr>
          <w:rFonts w:ascii="Arial" w:hAnsi="Arial" w:cs="Arial"/>
          <w:sz w:val="24"/>
          <w:szCs w:val="24"/>
        </w:rPr>
      </w:pPr>
      <w:r>
        <w:rPr>
          <w:rFonts w:ascii="Arial" w:hAnsi="Arial" w:cs="Arial"/>
          <w:sz w:val="24"/>
          <w:szCs w:val="24"/>
        </w:rPr>
        <w:t xml:space="preserve">Many agencies made efforts to help </w:t>
      </w:r>
      <w:r w:rsidR="00397080">
        <w:rPr>
          <w:rFonts w:ascii="Arial" w:hAnsi="Arial" w:cs="Arial"/>
          <w:sz w:val="24"/>
          <w:szCs w:val="24"/>
        </w:rPr>
        <w:t>Elaine</w:t>
      </w:r>
      <w:r w:rsidR="00F21B8D">
        <w:rPr>
          <w:rFonts w:ascii="Arial" w:hAnsi="Arial" w:cs="Arial"/>
          <w:sz w:val="24"/>
          <w:szCs w:val="24"/>
        </w:rPr>
        <w:t xml:space="preserve">. </w:t>
      </w:r>
      <w:r>
        <w:rPr>
          <w:rFonts w:ascii="Arial" w:hAnsi="Arial" w:cs="Arial"/>
          <w:sz w:val="24"/>
          <w:szCs w:val="24"/>
        </w:rPr>
        <w:t xml:space="preserve"> Most professionals appear to have worked appropriately with </w:t>
      </w:r>
      <w:r w:rsidR="00EE1848">
        <w:rPr>
          <w:rFonts w:ascii="Arial" w:hAnsi="Arial" w:cs="Arial"/>
          <w:sz w:val="24"/>
          <w:szCs w:val="24"/>
        </w:rPr>
        <w:t>her</w:t>
      </w:r>
      <w:r>
        <w:rPr>
          <w:rFonts w:ascii="Arial" w:hAnsi="Arial" w:cs="Arial"/>
          <w:sz w:val="24"/>
          <w:szCs w:val="24"/>
        </w:rPr>
        <w:t xml:space="preserve"> within the framework of their individual disciplines</w:t>
      </w:r>
      <w:r w:rsidR="00F21B8D">
        <w:rPr>
          <w:rFonts w:ascii="Arial" w:hAnsi="Arial" w:cs="Arial"/>
          <w:sz w:val="24"/>
          <w:szCs w:val="24"/>
        </w:rPr>
        <w:t xml:space="preserve">. </w:t>
      </w:r>
      <w:r>
        <w:rPr>
          <w:rFonts w:ascii="Arial" w:hAnsi="Arial" w:cs="Arial"/>
          <w:sz w:val="24"/>
          <w:szCs w:val="24"/>
        </w:rPr>
        <w:t xml:space="preserve"> In particular, much of the work undertaken with </w:t>
      </w:r>
      <w:r w:rsidR="00397080">
        <w:rPr>
          <w:rFonts w:ascii="Arial" w:hAnsi="Arial" w:cs="Arial"/>
          <w:sz w:val="24"/>
          <w:szCs w:val="24"/>
        </w:rPr>
        <w:t>her</w:t>
      </w:r>
      <w:r>
        <w:rPr>
          <w:rFonts w:ascii="Arial" w:hAnsi="Arial" w:cs="Arial"/>
          <w:sz w:val="24"/>
          <w:szCs w:val="24"/>
        </w:rPr>
        <w:t xml:space="preserve"> was during the period of the Covid-19 restrictions and it is clear that agencies continued to work and maintain services during that difficult period.</w:t>
      </w:r>
    </w:p>
    <w:p w14:paraId="70E7E372" w14:textId="77777777" w:rsidR="00354470" w:rsidRDefault="00354470" w:rsidP="0063747A">
      <w:pPr>
        <w:spacing w:after="0" w:line="240" w:lineRule="auto"/>
        <w:jc w:val="both"/>
        <w:rPr>
          <w:rFonts w:ascii="Arial" w:hAnsi="Arial" w:cs="Arial"/>
          <w:sz w:val="24"/>
          <w:szCs w:val="24"/>
        </w:rPr>
      </w:pPr>
    </w:p>
    <w:p w14:paraId="0B0D7218" w14:textId="66A2C673" w:rsidR="00354470" w:rsidRDefault="00354470" w:rsidP="0063747A">
      <w:pPr>
        <w:spacing w:after="0" w:line="240" w:lineRule="auto"/>
        <w:jc w:val="both"/>
        <w:rPr>
          <w:rFonts w:ascii="Arial" w:hAnsi="Arial" w:cs="Arial"/>
          <w:sz w:val="24"/>
          <w:szCs w:val="24"/>
        </w:rPr>
      </w:pPr>
      <w:r>
        <w:rPr>
          <w:rFonts w:ascii="Arial" w:hAnsi="Arial" w:cs="Arial"/>
          <w:sz w:val="24"/>
          <w:szCs w:val="24"/>
        </w:rPr>
        <w:t>However, specific points of good practice did emerge:</w:t>
      </w:r>
    </w:p>
    <w:p w14:paraId="30B5F80F" w14:textId="77777777" w:rsidR="00D30BF5" w:rsidRDefault="00D30BF5" w:rsidP="0063747A">
      <w:pPr>
        <w:spacing w:after="0" w:line="240" w:lineRule="auto"/>
        <w:jc w:val="both"/>
        <w:rPr>
          <w:rFonts w:ascii="Arial" w:hAnsi="Arial" w:cs="Arial"/>
          <w:sz w:val="24"/>
          <w:szCs w:val="24"/>
        </w:rPr>
      </w:pPr>
    </w:p>
    <w:p w14:paraId="64B17DB2" w14:textId="3D0F209A" w:rsidR="00663342" w:rsidRPr="00535CA1" w:rsidRDefault="00E36C30" w:rsidP="0063747A">
      <w:pPr>
        <w:pStyle w:val="ListParagraph"/>
        <w:numPr>
          <w:ilvl w:val="0"/>
          <w:numId w:val="21"/>
        </w:numPr>
        <w:spacing w:after="0" w:line="240" w:lineRule="auto"/>
        <w:jc w:val="both"/>
        <w:rPr>
          <w:rFonts w:ascii="Arial" w:hAnsi="Arial" w:cs="Arial"/>
          <w:sz w:val="24"/>
          <w:szCs w:val="24"/>
        </w:rPr>
      </w:pPr>
      <w:r w:rsidRPr="00535CA1">
        <w:rPr>
          <w:rFonts w:ascii="Arial" w:hAnsi="Arial" w:cs="Arial"/>
          <w:sz w:val="24"/>
          <w:szCs w:val="24"/>
        </w:rPr>
        <w:t xml:space="preserve">Elaine was being prescribed </w:t>
      </w:r>
      <w:proofErr w:type="spellStart"/>
      <w:r w:rsidRPr="00535CA1">
        <w:rPr>
          <w:rFonts w:ascii="Arial" w:hAnsi="Arial" w:cs="Arial"/>
          <w:sz w:val="24"/>
          <w:szCs w:val="24"/>
        </w:rPr>
        <w:t>Pabrinex</w:t>
      </w:r>
      <w:proofErr w:type="spellEnd"/>
      <w:r w:rsidRPr="00535CA1">
        <w:rPr>
          <w:rFonts w:ascii="Arial" w:hAnsi="Arial" w:cs="Arial"/>
          <w:sz w:val="24"/>
          <w:szCs w:val="24"/>
        </w:rPr>
        <w:t xml:space="preserve"> which is a vitamin</w:t>
      </w:r>
      <w:r w:rsidR="00466343">
        <w:rPr>
          <w:rFonts w:ascii="Arial" w:hAnsi="Arial" w:cs="Arial"/>
          <w:sz w:val="24"/>
          <w:szCs w:val="24"/>
        </w:rPr>
        <w:t xml:space="preserve"> (thiamine)</w:t>
      </w:r>
      <w:r w:rsidRPr="00535CA1">
        <w:rPr>
          <w:rFonts w:ascii="Arial" w:hAnsi="Arial" w:cs="Arial"/>
          <w:sz w:val="24"/>
          <w:szCs w:val="24"/>
        </w:rPr>
        <w:t xml:space="preserve"> injection given to</w:t>
      </w:r>
      <w:r w:rsidR="00192E91" w:rsidRPr="00535CA1">
        <w:rPr>
          <w:rFonts w:ascii="Arial" w:hAnsi="Arial" w:cs="Arial"/>
          <w:sz w:val="24"/>
          <w:szCs w:val="24"/>
        </w:rPr>
        <w:t xml:space="preserve"> drinkers to reduce the </w:t>
      </w:r>
      <w:r w:rsidR="009F6051" w:rsidRPr="00535CA1">
        <w:rPr>
          <w:rFonts w:ascii="Arial" w:hAnsi="Arial" w:cs="Arial"/>
          <w:sz w:val="24"/>
          <w:szCs w:val="24"/>
        </w:rPr>
        <w:t xml:space="preserve">cognitive damage that results from </w:t>
      </w:r>
      <w:r w:rsidR="00535CA1" w:rsidRPr="00535CA1">
        <w:rPr>
          <w:rFonts w:ascii="Arial" w:hAnsi="Arial" w:cs="Arial"/>
          <w:sz w:val="24"/>
          <w:szCs w:val="24"/>
        </w:rPr>
        <w:t>chronic heavy drinking</w:t>
      </w:r>
      <w:r w:rsidR="00F21B8D">
        <w:rPr>
          <w:rFonts w:ascii="Arial" w:hAnsi="Arial" w:cs="Arial"/>
          <w:sz w:val="24"/>
          <w:szCs w:val="24"/>
        </w:rPr>
        <w:t xml:space="preserve">. </w:t>
      </w:r>
      <w:r w:rsidR="00535CA1" w:rsidRPr="00535CA1">
        <w:rPr>
          <w:rFonts w:ascii="Arial" w:hAnsi="Arial" w:cs="Arial"/>
          <w:sz w:val="24"/>
          <w:szCs w:val="24"/>
        </w:rPr>
        <w:t xml:space="preserve"> </w:t>
      </w:r>
      <w:r w:rsidR="00192E91" w:rsidRPr="00535CA1">
        <w:rPr>
          <w:rFonts w:ascii="Arial" w:hAnsi="Arial" w:cs="Arial"/>
          <w:sz w:val="24"/>
          <w:szCs w:val="24"/>
        </w:rPr>
        <w:t xml:space="preserve"> </w:t>
      </w:r>
    </w:p>
    <w:p w14:paraId="7BA3FF19" w14:textId="77777777" w:rsidR="00EB2BD5" w:rsidRDefault="00EB2BD5" w:rsidP="0063747A">
      <w:pPr>
        <w:spacing w:after="0" w:line="240" w:lineRule="auto"/>
        <w:jc w:val="both"/>
        <w:rPr>
          <w:rFonts w:ascii="Arial" w:hAnsi="Arial" w:cs="Arial"/>
          <w:sz w:val="24"/>
          <w:szCs w:val="24"/>
        </w:rPr>
      </w:pPr>
    </w:p>
    <w:p w14:paraId="06559693" w14:textId="482B2696" w:rsidR="0051054A" w:rsidRDefault="0051054A" w:rsidP="0063747A">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Elaine’s sister </w:t>
      </w:r>
      <w:r w:rsidRPr="00745647">
        <w:rPr>
          <w:rFonts w:ascii="Arial" w:hAnsi="Arial" w:cs="Arial"/>
          <w:sz w:val="24"/>
          <w:szCs w:val="24"/>
        </w:rPr>
        <w:t xml:space="preserve">was very complimentary about the worker </w:t>
      </w:r>
      <w:r>
        <w:rPr>
          <w:rFonts w:ascii="Arial" w:hAnsi="Arial" w:cs="Arial"/>
          <w:sz w:val="24"/>
          <w:szCs w:val="24"/>
        </w:rPr>
        <w:t xml:space="preserve">in </w:t>
      </w:r>
      <w:r w:rsidR="00D547ED">
        <w:rPr>
          <w:rFonts w:ascii="Arial" w:hAnsi="Arial" w:cs="Arial"/>
          <w:sz w:val="24"/>
          <w:szCs w:val="24"/>
        </w:rPr>
        <w:t>the Adult Social Care</w:t>
      </w:r>
      <w:r w:rsidRPr="00745647">
        <w:rPr>
          <w:rFonts w:ascii="Arial" w:hAnsi="Arial" w:cs="Arial"/>
          <w:sz w:val="24"/>
          <w:szCs w:val="24"/>
        </w:rPr>
        <w:t xml:space="preserve"> Living Well</w:t>
      </w:r>
      <w:r w:rsidR="00D547ED">
        <w:rPr>
          <w:rFonts w:ascii="Arial" w:hAnsi="Arial" w:cs="Arial"/>
          <w:sz w:val="24"/>
          <w:szCs w:val="24"/>
        </w:rPr>
        <w:t xml:space="preserve"> team </w:t>
      </w:r>
      <w:r w:rsidRPr="00745647">
        <w:rPr>
          <w:rFonts w:ascii="Arial" w:hAnsi="Arial" w:cs="Arial"/>
          <w:sz w:val="24"/>
          <w:szCs w:val="24"/>
        </w:rPr>
        <w:t>who regularly updated her</w:t>
      </w:r>
      <w:r w:rsidR="00D547ED">
        <w:rPr>
          <w:rFonts w:ascii="Arial" w:hAnsi="Arial" w:cs="Arial"/>
          <w:sz w:val="24"/>
          <w:szCs w:val="24"/>
        </w:rPr>
        <w:t xml:space="preserve"> about her sister</w:t>
      </w:r>
      <w:r w:rsidR="00F21B8D">
        <w:rPr>
          <w:rFonts w:ascii="Arial" w:hAnsi="Arial" w:cs="Arial"/>
          <w:sz w:val="24"/>
          <w:szCs w:val="24"/>
        </w:rPr>
        <w:t xml:space="preserve">. </w:t>
      </w:r>
      <w:r w:rsidR="002A47BB">
        <w:rPr>
          <w:rFonts w:ascii="Arial" w:hAnsi="Arial" w:cs="Arial"/>
          <w:sz w:val="24"/>
          <w:szCs w:val="24"/>
        </w:rPr>
        <w:t xml:space="preserve"> Elaine also spoke positively about </w:t>
      </w:r>
      <w:r w:rsidR="007250CB">
        <w:rPr>
          <w:rFonts w:ascii="Arial" w:hAnsi="Arial" w:cs="Arial"/>
          <w:sz w:val="24"/>
          <w:szCs w:val="24"/>
        </w:rPr>
        <w:t>this worker.</w:t>
      </w:r>
    </w:p>
    <w:p w14:paraId="22FC9728" w14:textId="77777777" w:rsidR="0081331D" w:rsidRDefault="0081331D" w:rsidP="0063747A">
      <w:pPr>
        <w:pStyle w:val="ListParagraph"/>
        <w:spacing w:after="0" w:line="240" w:lineRule="auto"/>
        <w:jc w:val="both"/>
        <w:rPr>
          <w:rFonts w:ascii="Arial" w:hAnsi="Arial" w:cs="Arial"/>
          <w:sz w:val="24"/>
          <w:szCs w:val="24"/>
        </w:rPr>
      </w:pPr>
    </w:p>
    <w:p w14:paraId="720EE67B" w14:textId="16B18D65" w:rsidR="0081331D" w:rsidRDefault="00EB1B61" w:rsidP="0063747A">
      <w:pPr>
        <w:pStyle w:val="ListParagraph"/>
        <w:numPr>
          <w:ilvl w:val="0"/>
          <w:numId w:val="34"/>
        </w:numPr>
        <w:spacing w:after="0" w:line="240" w:lineRule="auto"/>
        <w:jc w:val="both"/>
        <w:rPr>
          <w:rFonts w:ascii="Arial" w:hAnsi="Arial" w:cs="Arial"/>
          <w:sz w:val="24"/>
          <w:szCs w:val="24"/>
        </w:rPr>
      </w:pPr>
      <w:r w:rsidRPr="00D13F08">
        <w:rPr>
          <w:rFonts w:ascii="Arial" w:hAnsi="Arial" w:cs="Arial"/>
          <w:sz w:val="24"/>
          <w:szCs w:val="24"/>
        </w:rPr>
        <w:t>A</w:t>
      </w:r>
      <w:r w:rsidR="00DF3662" w:rsidRPr="00D13F08">
        <w:rPr>
          <w:rFonts w:ascii="Arial" w:hAnsi="Arial" w:cs="Arial"/>
          <w:sz w:val="24"/>
          <w:szCs w:val="24"/>
        </w:rPr>
        <w:t xml:space="preserve">t the needs assessment in </w:t>
      </w:r>
      <w:r w:rsidR="000F6FAE" w:rsidRPr="00D13F08">
        <w:rPr>
          <w:rFonts w:ascii="Arial" w:hAnsi="Arial" w:cs="Arial"/>
          <w:sz w:val="24"/>
          <w:szCs w:val="24"/>
        </w:rPr>
        <w:t xml:space="preserve">June 2021, </w:t>
      </w:r>
      <w:r w:rsidR="00C92FE7">
        <w:rPr>
          <w:rFonts w:ascii="Arial" w:hAnsi="Arial" w:cs="Arial"/>
          <w:sz w:val="24"/>
          <w:szCs w:val="24"/>
        </w:rPr>
        <w:t>a</w:t>
      </w:r>
      <w:r w:rsidR="000F6FAE" w:rsidRPr="00D13F08">
        <w:rPr>
          <w:rFonts w:ascii="Arial" w:hAnsi="Arial" w:cs="Arial"/>
          <w:sz w:val="24"/>
          <w:szCs w:val="24"/>
        </w:rPr>
        <w:t xml:space="preserve"> worker says that</w:t>
      </w:r>
      <w:r w:rsidR="0081331D" w:rsidRPr="00D13F08">
        <w:rPr>
          <w:rFonts w:ascii="Arial" w:hAnsi="Arial" w:cs="Arial"/>
          <w:sz w:val="24"/>
          <w:szCs w:val="24"/>
        </w:rPr>
        <w:t xml:space="preserve"> </w:t>
      </w:r>
      <w:r w:rsidR="000F6FAE" w:rsidRPr="00D13F08">
        <w:rPr>
          <w:rFonts w:ascii="Arial" w:hAnsi="Arial" w:cs="Arial"/>
          <w:sz w:val="24"/>
          <w:szCs w:val="24"/>
        </w:rPr>
        <w:t>s</w:t>
      </w:r>
      <w:r w:rsidR="0081331D" w:rsidRPr="00D13F08">
        <w:rPr>
          <w:rFonts w:ascii="Arial" w:hAnsi="Arial" w:cs="Arial"/>
          <w:sz w:val="24"/>
          <w:szCs w:val="24"/>
        </w:rPr>
        <w:t xml:space="preserve">taff should encourage </w:t>
      </w:r>
      <w:r w:rsidR="00714E9A">
        <w:rPr>
          <w:rFonts w:ascii="Arial" w:hAnsi="Arial" w:cs="Arial"/>
          <w:sz w:val="24"/>
          <w:szCs w:val="24"/>
        </w:rPr>
        <w:t>El</w:t>
      </w:r>
      <w:r w:rsidR="0081331D" w:rsidRPr="00D13F08">
        <w:rPr>
          <w:rFonts w:ascii="Arial" w:hAnsi="Arial" w:cs="Arial"/>
          <w:sz w:val="24"/>
          <w:szCs w:val="24"/>
        </w:rPr>
        <w:t>a</w:t>
      </w:r>
      <w:r w:rsidR="00714E9A">
        <w:rPr>
          <w:rFonts w:ascii="Arial" w:hAnsi="Arial" w:cs="Arial"/>
          <w:sz w:val="24"/>
          <w:szCs w:val="24"/>
        </w:rPr>
        <w:t>i</w:t>
      </w:r>
      <w:r w:rsidR="0081331D" w:rsidRPr="00D13F08">
        <w:rPr>
          <w:rFonts w:ascii="Arial" w:hAnsi="Arial" w:cs="Arial"/>
          <w:sz w:val="24"/>
          <w:szCs w:val="24"/>
        </w:rPr>
        <w:t>n</w:t>
      </w:r>
      <w:r w:rsidR="00714E9A">
        <w:rPr>
          <w:rFonts w:ascii="Arial" w:hAnsi="Arial" w:cs="Arial"/>
          <w:sz w:val="24"/>
          <w:szCs w:val="24"/>
        </w:rPr>
        <w:t>e</w:t>
      </w:r>
      <w:r w:rsidR="0081331D" w:rsidRPr="00D13F08">
        <w:rPr>
          <w:rFonts w:ascii="Arial" w:hAnsi="Arial" w:cs="Arial"/>
          <w:sz w:val="24"/>
          <w:szCs w:val="24"/>
        </w:rPr>
        <w:t xml:space="preserve"> to drink water at each visit</w:t>
      </w:r>
      <w:r w:rsidR="00F21B8D">
        <w:rPr>
          <w:rFonts w:ascii="Arial" w:hAnsi="Arial" w:cs="Arial"/>
          <w:sz w:val="24"/>
          <w:szCs w:val="24"/>
        </w:rPr>
        <w:t xml:space="preserve">. </w:t>
      </w:r>
      <w:r w:rsidRPr="00D13F08">
        <w:rPr>
          <w:rFonts w:ascii="Arial" w:hAnsi="Arial" w:cs="Arial"/>
          <w:sz w:val="24"/>
          <w:szCs w:val="24"/>
        </w:rPr>
        <w:t xml:space="preserve"> This is a very simple point but a very </w:t>
      </w:r>
      <w:r w:rsidR="00D13F08" w:rsidRPr="00D13F08">
        <w:rPr>
          <w:rFonts w:ascii="Arial" w:hAnsi="Arial" w:cs="Arial"/>
          <w:sz w:val="24"/>
          <w:szCs w:val="24"/>
        </w:rPr>
        <w:t>sensible step with chronic drinkers</w:t>
      </w:r>
      <w:r w:rsidR="00C92FE7">
        <w:rPr>
          <w:rFonts w:ascii="Arial" w:hAnsi="Arial" w:cs="Arial"/>
          <w:sz w:val="24"/>
          <w:szCs w:val="24"/>
        </w:rPr>
        <w:t xml:space="preserve"> and highlights the importance of harm reduction approaches</w:t>
      </w:r>
      <w:r w:rsidR="00435703">
        <w:rPr>
          <w:rFonts w:ascii="Arial" w:hAnsi="Arial" w:cs="Arial"/>
          <w:sz w:val="24"/>
          <w:szCs w:val="24"/>
        </w:rPr>
        <w:t>.</w:t>
      </w:r>
    </w:p>
    <w:p w14:paraId="37E5CF7C" w14:textId="77777777" w:rsidR="0051054A" w:rsidRDefault="0051054A" w:rsidP="0063747A">
      <w:pPr>
        <w:spacing w:after="0" w:line="240" w:lineRule="auto"/>
        <w:jc w:val="both"/>
        <w:rPr>
          <w:rFonts w:ascii="Arial" w:hAnsi="Arial" w:cs="Arial"/>
          <w:sz w:val="24"/>
          <w:szCs w:val="24"/>
        </w:rPr>
      </w:pPr>
    </w:p>
    <w:p w14:paraId="3CD919BE" w14:textId="77777777" w:rsidR="00354470" w:rsidRDefault="00354470" w:rsidP="0063747A">
      <w:pPr>
        <w:spacing w:after="0" w:line="240" w:lineRule="auto"/>
        <w:jc w:val="both"/>
        <w:rPr>
          <w:rFonts w:ascii="Arial" w:hAnsi="Arial" w:cs="Arial"/>
          <w:b/>
          <w:bCs/>
          <w:sz w:val="24"/>
          <w:szCs w:val="24"/>
        </w:rPr>
      </w:pPr>
    </w:p>
    <w:p w14:paraId="31E1DCCC" w14:textId="77777777" w:rsidR="00C827A9" w:rsidRDefault="00C827A9">
      <w:pPr>
        <w:rPr>
          <w:rFonts w:ascii="Arial" w:hAnsi="Arial" w:cs="Arial"/>
          <w:b/>
          <w:bCs/>
          <w:sz w:val="24"/>
          <w:szCs w:val="24"/>
        </w:rPr>
      </w:pPr>
      <w:r>
        <w:rPr>
          <w:rFonts w:ascii="Arial" w:hAnsi="Arial" w:cs="Arial"/>
          <w:b/>
          <w:bCs/>
          <w:sz w:val="24"/>
          <w:szCs w:val="24"/>
        </w:rPr>
        <w:br w:type="page"/>
      </w:r>
    </w:p>
    <w:p w14:paraId="6FBD6C48" w14:textId="37EA483B" w:rsidR="00354470" w:rsidRPr="009E3FBF" w:rsidRDefault="00354470" w:rsidP="0063747A">
      <w:pPr>
        <w:pStyle w:val="ListParagraph"/>
        <w:numPr>
          <w:ilvl w:val="0"/>
          <w:numId w:val="39"/>
        </w:numPr>
        <w:spacing w:after="0" w:line="240" w:lineRule="auto"/>
        <w:jc w:val="both"/>
        <w:rPr>
          <w:rFonts w:ascii="Arial" w:hAnsi="Arial" w:cs="Arial"/>
          <w:b/>
          <w:bCs/>
          <w:sz w:val="24"/>
          <w:szCs w:val="24"/>
        </w:rPr>
      </w:pPr>
      <w:r w:rsidRPr="009E3FBF">
        <w:rPr>
          <w:rFonts w:ascii="Arial" w:hAnsi="Arial" w:cs="Arial"/>
          <w:b/>
          <w:bCs/>
          <w:sz w:val="24"/>
          <w:szCs w:val="24"/>
        </w:rPr>
        <w:lastRenderedPageBreak/>
        <w:t>Recommendations</w:t>
      </w:r>
    </w:p>
    <w:p w14:paraId="50EFF353" w14:textId="77777777" w:rsidR="00354470" w:rsidRPr="008A2FE1" w:rsidRDefault="00354470" w:rsidP="0063747A">
      <w:pPr>
        <w:spacing w:after="0" w:line="240" w:lineRule="auto"/>
        <w:jc w:val="both"/>
        <w:rPr>
          <w:rFonts w:ascii="Arial" w:hAnsi="Arial" w:cs="Arial"/>
          <w:b/>
          <w:bCs/>
          <w:sz w:val="24"/>
          <w:szCs w:val="24"/>
        </w:rPr>
      </w:pPr>
    </w:p>
    <w:p w14:paraId="2FF3ED57" w14:textId="77777777" w:rsidR="005D206C" w:rsidRPr="008A2FE1" w:rsidRDefault="005D206C" w:rsidP="0063747A">
      <w:pPr>
        <w:spacing w:after="0" w:line="240" w:lineRule="auto"/>
        <w:jc w:val="both"/>
        <w:rPr>
          <w:rFonts w:ascii="Arial" w:hAnsi="Arial" w:cs="Arial"/>
          <w:b/>
          <w:bCs/>
          <w:sz w:val="24"/>
          <w:szCs w:val="24"/>
        </w:rPr>
      </w:pPr>
    </w:p>
    <w:p w14:paraId="3BE4EB10" w14:textId="77777777" w:rsidR="005D206C" w:rsidRPr="007D0169" w:rsidRDefault="005D206C" w:rsidP="0063747A">
      <w:pPr>
        <w:spacing w:after="0" w:line="240" w:lineRule="auto"/>
        <w:jc w:val="both"/>
        <w:rPr>
          <w:rFonts w:ascii="Arial" w:hAnsi="Arial" w:cs="Arial"/>
          <w:b/>
          <w:bCs/>
          <w:sz w:val="24"/>
          <w:szCs w:val="24"/>
        </w:rPr>
      </w:pPr>
      <w:r w:rsidRPr="007D0169">
        <w:rPr>
          <w:rFonts w:ascii="Arial" w:hAnsi="Arial" w:cs="Arial"/>
          <w:b/>
          <w:bCs/>
          <w:sz w:val="24"/>
          <w:szCs w:val="24"/>
        </w:rPr>
        <w:t>Recommendation A</w:t>
      </w:r>
    </w:p>
    <w:p w14:paraId="581A9117" w14:textId="77777777" w:rsidR="005D206C" w:rsidRDefault="005D206C" w:rsidP="0063747A">
      <w:pPr>
        <w:spacing w:after="0" w:line="240" w:lineRule="auto"/>
        <w:jc w:val="both"/>
        <w:rPr>
          <w:rFonts w:ascii="Arial" w:hAnsi="Arial" w:cs="Arial"/>
          <w:sz w:val="24"/>
          <w:szCs w:val="24"/>
        </w:rPr>
      </w:pPr>
    </w:p>
    <w:p w14:paraId="0E3CF5C0" w14:textId="573C036C" w:rsidR="005D206C" w:rsidRPr="008A2FE1" w:rsidRDefault="005D206C" w:rsidP="0063747A">
      <w:pPr>
        <w:spacing w:after="0" w:line="240" w:lineRule="auto"/>
        <w:jc w:val="both"/>
        <w:rPr>
          <w:rFonts w:ascii="Arial" w:eastAsia="Times New Roman" w:hAnsi="Arial" w:cs="Arial"/>
          <w:sz w:val="24"/>
          <w:szCs w:val="24"/>
          <w:lang w:eastAsia="en-GB"/>
        </w:rPr>
      </w:pPr>
      <w:r>
        <w:rPr>
          <w:rFonts w:ascii="Arial" w:hAnsi="Arial" w:cs="Arial"/>
          <w:sz w:val="24"/>
          <w:szCs w:val="24"/>
        </w:rPr>
        <w:t>North Yorkshire</w:t>
      </w:r>
      <w:r w:rsidRPr="008A2FE1">
        <w:rPr>
          <w:rFonts w:ascii="Arial" w:hAnsi="Arial" w:cs="Arial"/>
          <w:sz w:val="24"/>
          <w:szCs w:val="24"/>
        </w:rPr>
        <w:t>’s</w:t>
      </w:r>
      <w:r w:rsidRPr="008A2FE1">
        <w:rPr>
          <w:rFonts w:ascii="Arial" w:eastAsia="Times New Roman" w:hAnsi="Arial" w:cs="Arial"/>
          <w:sz w:val="24"/>
          <w:szCs w:val="24"/>
          <w:lang w:eastAsia="en-GB"/>
        </w:rPr>
        <w:t xml:space="preserve"> </w:t>
      </w:r>
      <w:r w:rsidR="0034157C">
        <w:rPr>
          <w:rFonts w:ascii="Arial" w:eastAsia="Times New Roman" w:hAnsi="Arial" w:cs="Arial"/>
          <w:sz w:val="24"/>
          <w:szCs w:val="24"/>
          <w:lang w:eastAsia="en-GB"/>
        </w:rPr>
        <w:t>Safeguarding Adu</w:t>
      </w:r>
      <w:r w:rsidR="006272F4">
        <w:rPr>
          <w:rFonts w:ascii="Arial" w:eastAsia="Times New Roman" w:hAnsi="Arial" w:cs="Arial"/>
          <w:sz w:val="24"/>
          <w:szCs w:val="24"/>
          <w:lang w:eastAsia="en-GB"/>
        </w:rPr>
        <w:t>lts Board</w:t>
      </w:r>
      <w:r w:rsidRPr="008A2FE1">
        <w:rPr>
          <w:rFonts w:ascii="Arial" w:eastAsia="Times New Roman" w:hAnsi="Arial" w:cs="Arial"/>
          <w:sz w:val="24"/>
          <w:szCs w:val="24"/>
          <w:lang w:eastAsia="en-GB"/>
        </w:rPr>
        <w:t xml:space="preserve"> should ensure that all frontline services are aware of, and are able to use, robust alcohol screening tools such as the AUDIT tool to identify and record the level of substance related risk for clients. </w:t>
      </w:r>
    </w:p>
    <w:p w14:paraId="53AC8AC9" w14:textId="77777777" w:rsidR="005D206C" w:rsidRDefault="005D206C" w:rsidP="0063747A">
      <w:pPr>
        <w:spacing w:after="0" w:line="240" w:lineRule="auto"/>
        <w:jc w:val="both"/>
        <w:rPr>
          <w:rFonts w:ascii="Arial" w:hAnsi="Arial" w:cs="Arial"/>
          <w:b/>
          <w:sz w:val="24"/>
          <w:szCs w:val="24"/>
        </w:rPr>
      </w:pPr>
    </w:p>
    <w:p w14:paraId="1D55182A" w14:textId="77777777" w:rsidR="005D206C" w:rsidRPr="00197A0A" w:rsidRDefault="005D206C" w:rsidP="0063747A">
      <w:pPr>
        <w:spacing w:after="0" w:line="240" w:lineRule="auto"/>
        <w:jc w:val="both"/>
        <w:rPr>
          <w:rFonts w:ascii="Arial" w:hAnsi="Arial" w:cs="Arial"/>
          <w:b/>
          <w:sz w:val="24"/>
          <w:szCs w:val="24"/>
        </w:rPr>
      </w:pPr>
    </w:p>
    <w:p w14:paraId="648CC03F" w14:textId="77777777" w:rsidR="005D206C" w:rsidRPr="00197A0A" w:rsidRDefault="005D206C" w:rsidP="0063747A">
      <w:pPr>
        <w:spacing w:after="0" w:line="240" w:lineRule="auto"/>
        <w:jc w:val="both"/>
        <w:rPr>
          <w:rFonts w:ascii="Arial" w:hAnsi="Arial" w:cs="Arial"/>
          <w:b/>
          <w:bCs/>
          <w:sz w:val="24"/>
          <w:szCs w:val="24"/>
        </w:rPr>
      </w:pPr>
      <w:r w:rsidRPr="00197A0A">
        <w:rPr>
          <w:rFonts w:ascii="Arial" w:hAnsi="Arial" w:cs="Arial"/>
          <w:b/>
          <w:bCs/>
          <w:sz w:val="24"/>
          <w:szCs w:val="24"/>
        </w:rPr>
        <w:t>Recommendation B</w:t>
      </w:r>
    </w:p>
    <w:p w14:paraId="06B82B8C" w14:textId="77777777" w:rsidR="005D206C" w:rsidRDefault="005D206C" w:rsidP="0063747A">
      <w:pPr>
        <w:spacing w:after="0" w:line="240" w:lineRule="auto"/>
        <w:jc w:val="both"/>
        <w:rPr>
          <w:rFonts w:ascii="Arial" w:hAnsi="Arial" w:cs="Arial"/>
          <w:sz w:val="24"/>
          <w:szCs w:val="24"/>
        </w:rPr>
      </w:pPr>
    </w:p>
    <w:p w14:paraId="057F570B" w14:textId="31ED19D8" w:rsidR="0091366B" w:rsidRDefault="00F64898" w:rsidP="0063747A">
      <w:pPr>
        <w:spacing w:after="0" w:line="240" w:lineRule="auto"/>
      </w:pPr>
      <w:r>
        <w:rPr>
          <w:rFonts w:ascii="Arial" w:hAnsi="Arial" w:cs="Arial"/>
          <w:sz w:val="24"/>
          <w:szCs w:val="24"/>
        </w:rPr>
        <w:t xml:space="preserve">The Director of </w:t>
      </w:r>
      <w:r w:rsidR="0091366B" w:rsidRPr="0039303F">
        <w:rPr>
          <w:rFonts w:ascii="Arial" w:hAnsi="Arial" w:cs="Arial"/>
          <w:sz w:val="24"/>
          <w:szCs w:val="24"/>
        </w:rPr>
        <w:t>Public Health</w:t>
      </w:r>
      <w:r>
        <w:rPr>
          <w:rFonts w:ascii="Arial" w:hAnsi="Arial" w:cs="Arial"/>
          <w:sz w:val="24"/>
          <w:szCs w:val="24"/>
        </w:rPr>
        <w:t>, as part of work on the new substance use strategy,</w:t>
      </w:r>
      <w:r w:rsidR="0091366B" w:rsidRPr="0039303F">
        <w:rPr>
          <w:rFonts w:ascii="Arial" w:hAnsi="Arial" w:cs="Arial"/>
          <w:sz w:val="24"/>
          <w:szCs w:val="24"/>
        </w:rPr>
        <w:t xml:space="preserve"> </w:t>
      </w:r>
      <w:r w:rsidR="0091366B" w:rsidRPr="00197A0A">
        <w:rPr>
          <w:rFonts w:ascii="Arial" w:hAnsi="Arial" w:cs="Arial"/>
          <w:sz w:val="24"/>
          <w:szCs w:val="24"/>
        </w:rPr>
        <w:t>should review whether the specific needs and impacts of chronic, change resistant and dependent drinkers are identified in needs assessments and addressed in any future commissioning plans</w:t>
      </w:r>
      <w:r w:rsidR="00F21B8D">
        <w:rPr>
          <w:rFonts w:ascii="Arial" w:hAnsi="Arial" w:cs="Arial"/>
          <w:sz w:val="24"/>
          <w:szCs w:val="24"/>
        </w:rPr>
        <w:t xml:space="preserve">. </w:t>
      </w:r>
      <w:r w:rsidR="0091366B" w:rsidRPr="00197A0A">
        <w:rPr>
          <w:rFonts w:ascii="Arial" w:hAnsi="Arial" w:cs="Arial"/>
          <w:sz w:val="24"/>
          <w:szCs w:val="24"/>
        </w:rPr>
        <w:t xml:space="preserve"> In particular, investment in assertive outreach capacity for this group of clients </w:t>
      </w:r>
      <w:r w:rsidR="0091366B">
        <w:rPr>
          <w:rFonts w:ascii="Arial" w:hAnsi="Arial" w:cs="Arial"/>
          <w:sz w:val="24"/>
          <w:szCs w:val="24"/>
        </w:rPr>
        <w:t>should be considered locally</w:t>
      </w:r>
      <w:r w:rsidR="0091366B" w:rsidRPr="00197A0A">
        <w:rPr>
          <w:rFonts w:ascii="Arial" w:hAnsi="Arial" w:cs="Arial"/>
          <w:sz w:val="24"/>
          <w:szCs w:val="24"/>
        </w:rPr>
        <w:t>.</w:t>
      </w:r>
    </w:p>
    <w:p w14:paraId="4B7F7706" w14:textId="77777777" w:rsidR="005D206C" w:rsidRDefault="005D206C" w:rsidP="0063747A">
      <w:pPr>
        <w:spacing w:after="0" w:line="240" w:lineRule="auto"/>
        <w:jc w:val="both"/>
        <w:rPr>
          <w:rFonts w:ascii="Arial" w:hAnsi="Arial" w:cs="Arial"/>
          <w:b/>
          <w:sz w:val="24"/>
          <w:szCs w:val="24"/>
        </w:rPr>
      </w:pPr>
    </w:p>
    <w:p w14:paraId="7EFECAB8" w14:textId="77777777" w:rsidR="005D206C" w:rsidRDefault="005D206C" w:rsidP="0063747A">
      <w:pPr>
        <w:spacing w:after="0" w:line="240" w:lineRule="auto"/>
        <w:jc w:val="both"/>
        <w:rPr>
          <w:rFonts w:ascii="Arial" w:hAnsi="Arial" w:cs="Arial"/>
          <w:b/>
          <w:bCs/>
          <w:sz w:val="24"/>
          <w:szCs w:val="24"/>
        </w:rPr>
      </w:pPr>
    </w:p>
    <w:p w14:paraId="0FB3EF5B" w14:textId="0BC1165A" w:rsidR="005D206C" w:rsidRPr="00197A0A" w:rsidRDefault="005D206C" w:rsidP="0063747A">
      <w:pPr>
        <w:spacing w:after="0" w:line="240" w:lineRule="auto"/>
        <w:jc w:val="both"/>
        <w:rPr>
          <w:rFonts w:ascii="Arial" w:hAnsi="Arial" w:cs="Arial"/>
          <w:b/>
          <w:bCs/>
          <w:sz w:val="24"/>
          <w:szCs w:val="24"/>
        </w:rPr>
      </w:pPr>
      <w:r w:rsidRPr="00197A0A">
        <w:rPr>
          <w:rFonts w:ascii="Arial" w:hAnsi="Arial" w:cs="Arial"/>
          <w:b/>
          <w:bCs/>
          <w:sz w:val="24"/>
          <w:szCs w:val="24"/>
        </w:rPr>
        <w:t xml:space="preserve">Recommendation </w:t>
      </w:r>
      <w:r w:rsidR="008C755F">
        <w:rPr>
          <w:rFonts w:ascii="Arial" w:hAnsi="Arial" w:cs="Arial"/>
          <w:b/>
          <w:bCs/>
          <w:sz w:val="24"/>
          <w:szCs w:val="24"/>
        </w:rPr>
        <w:t>C</w:t>
      </w:r>
    </w:p>
    <w:p w14:paraId="04F228F0" w14:textId="77777777" w:rsidR="005D206C" w:rsidRDefault="005D206C" w:rsidP="0063747A">
      <w:pPr>
        <w:spacing w:after="0" w:line="240" w:lineRule="auto"/>
        <w:jc w:val="both"/>
        <w:rPr>
          <w:rFonts w:ascii="Arial" w:hAnsi="Arial" w:cs="Arial"/>
          <w:b/>
          <w:sz w:val="24"/>
          <w:szCs w:val="24"/>
          <w:highlight w:val="yellow"/>
        </w:rPr>
      </w:pPr>
    </w:p>
    <w:p w14:paraId="59193F7A" w14:textId="18852611" w:rsidR="005D206C" w:rsidRPr="00490A81" w:rsidRDefault="007E4775" w:rsidP="0063747A">
      <w:pPr>
        <w:spacing w:after="0" w:line="240" w:lineRule="auto"/>
        <w:jc w:val="both"/>
        <w:rPr>
          <w:rFonts w:ascii="Arial" w:hAnsi="Arial" w:cs="Arial"/>
          <w:sz w:val="24"/>
          <w:szCs w:val="24"/>
        </w:rPr>
      </w:pPr>
      <w:r>
        <w:rPr>
          <w:rFonts w:ascii="Arial" w:hAnsi="Arial" w:cs="Arial"/>
          <w:sz w:val="24"/>
          <w:szCs w:val="24"/>
        </w:rPr>
        <w:t xml:space="preserve">The Safeguarding Adult Board should </w:t>
      </w:r>
      <w:r w:rsidR="0067567B">
        <w:rPr>
          <w:rFonts w:ascii="Arial" w:hAnsi="Arial" w:cs="Arial"/>
          <w:sz w:val="24"/>
          <w:szCs w:val="24"/>
        </w:rPr>
        <w:t xml:space="preserve">undertake a programme of work that </w:t>
      </w:r>
      <w:r w:rsidR="008A6D44">
        <w:rPr>
          <w:rFonts w:ascii="Arial" w:hAnsi="Arial" w:cs="Arial"/>
          <w:sz w:val="24"/>
          <w:szCs w:val="24"/>
        </w:rPr>
        <w:t>support</w:t>
      </w:r>
      <w:r w:rsidR="0067567B">
        <w:rPr>
          <w:rFonts w:ascii="Arial" w:hAnsi="Arial" w:cs="Arial"/>
          <w:sz w:val="24"/>
          <w:szCs w:val="24"/>
        </w:rPr>
        <w:t xml:space="preserve">s </w:t>
      </w:r>
      <w:r>
        <w:rPr>
          <w:rFonts w:ascii="Arial" w:hAnsi="Arial" w:cs="Arial"/>
          <w:sz w:val="24"/>
          <w:szCs w:val="24"/>
        </w:rPr>
        <w:t xml:space="preserve"> p</w:t>
      </w:r>
      <w:r w:rsidR="005D206C" w:rsidRPr="00490A81">
        <w:rPr>
          <w:rFonts w:ascii="Arial" w:hAnsi="Arial" w:cs="Arial"/>
          <w:sz w:val="24"/>
          <w:szCs w:val="24"/>
        </w:rPr>
        <w:t>rofessionals to move away from the view that people like Elaine are choosing this lifestyle</w:t>
      </w:r>
      <w:r>
        <w:rPr>
          <w:rFonts w:ascii="Arial" w:hAnsi="Arial" w:cs="Arial"/>
          <w:sz w:val="24"/>
          <w:szCs w:val="24"/>
        </w:rPr>
        <w:t xml:space="preserve"> and to reco</w:t>
      </w:r>
      <w:r w:rsidR="00D4521C">
        <w:rPr>
          <w:rFonts w:ascii="Arial" w:hAnsi="Arial" w:cs="Arial"/>
          <w:sz w:val="24"/>
          <w:szCs w:val="24"/>
        </w:rPr>
        <w:t xml:space="preserve">gnise that </w:t>
      </w:r>
      <w:r w:rsidR="005D206C" w:rsidRPr="00490A81">
        <w:rPr>
          <w:rFonts w:ascii="Arial" w:hAnsi="Arial" w:cs="Arial"/>
          <w:sz w:val="24"/>
          <w:szCs w:val="24"/>
        </w:rPr>
        <w:t>they are at the centre of a complex storm of compulsions and physical and emotional barriers to change</w:t>
      </w:r>
      <w:r w:rsidR="00D4521C">
        <w:rPr>
          <w:rFonts w:ascii="Arial" w:hAnsi="Arial" w:cs="Arial"/>
          <w:sz w:val="24"/>
          <w:szCs w:val="24"/>
        </w:rPr>
        <w:t>, i</w:t>
      </w:r>
      <w:r w:rsidR="005D206C" w:rsidRPr="00490A81">
        <w:rPr>
          <w:rFonts w:ascii="Arial" w:hAnsi="Arial" w:cs="Arial"/>
          <w:sz w:val="24"/>
          <w:szCs w:val="24"/>
        </w:rPr>
        <w:t xml:space="preserve">ncluding </w:t>
      </w:r>
      <w:r w:rsidR="00D4521C">
        <w:rPr>
          <w:rFonts w:ascii="Arial" w:hAnsi="Arial" w:cs="Arial"/>
          <w:sz w:val="24"/>
          <w:szCs w:val="24"/>
        </w:rPr>
        <w:t xml:space="preserve">potentially </w:t>
      </w:r>
      <w:r w:rsidR="005D206C" w:rsidRPr="00490A81">
        <w:rPr>
          <w:rFonts w:ascii="Arial" w:hAnsi="Arial" w:cs="Arial"/>
          <w:sz w:val="24"/>
          <w:szCs w:val="24"/>
        </w:rPr>
        <w:t>cog</w:t>
      </w:r>
      <w:r w:rsidR="00D4521C">
        <w:rPr>
          <w:rFonts w:ascii="Arial" w:hAnsi="Arial" w:cs="Arial"/>
          <w:sz w:val="24"/>
          <w:szCs w:val="24"/>
        </w:rPr>
        <w:t>nitive</w:t>
      </w:r>
      <w:r w:rsidR="005D206C" w:rsidRPr="00490A81">
        <w:rPr>
          <w:rFonts w:ascii="Arial" w:hAnsi="Arial" w:cs="Arial"/>
          <w:sz w:val="24"/>
          <w:szCs w:val="24"/>
        </w:rPr>
        <w:t xml:space="preserve"> impairment</w:t>
      </w:r>
      <w:r w:rsidR="00D4521C">
        <w:rPr>
          <w:rFonts w:ascii="Arial" w:hAnsi="Arial" w:cs="Arial"/>
          <w:sz w:val="24"/>
          <w:szCs w:val="24"/>
        </w:rPr>
        <w:t>.</w:t>
      </w:r>
    </w:p>
    <w:p w14:paraId="31579B98" w14:textId="65E28EB6" w:rsidR="005D206C" w:rsidRPr="007D0169" w:rsidRDefault="005D206C" w:rsidP="0063747A">
      <w:pPr>
        <w:spacing w:after="0" w:line="240" w:lineRule="auto"/>
        <w:jc w:val="both"/>
        <w:rPr>
          <w:rFonts w:ascii="Arial" w:hAnsi="Arial" w:cs="Arial"/>
          <w:b/>
          <w:bCs/>
          <w:sz w:val="24"/>
          <w:szCs w:val="24"/>
        </w:rPr>
      </w:pPr>
      <w:r w:rsidRPr="007D0169">
        <w:rPr>
          <w:rFonts w:ascii="Arial" w:hAnsi="Arial" w:cs="Arial"/>
          <w:b/>
          <w:bCs/>
          <w:sz w:val="24"/>
          <w:szCs w:val="24"/>
        </w:rPr>
        <w:t xml:space="preserve">Recommendation </w:t>
      </w:r>
      <w:r w:rsidR="00D4521C">
        <w:rPr>
          <w:rFonts w:ascii="Arial" w:hAnsi="Arial" w:cs="Arial"/>
          <w:b/>
          <w:bCs/>
          <w:sz w:val="24"/>
          <w:szCs w:val="24"/>
        </w:rPr>
        <w:t>D</w:t>
      </w:r>
    </w:p>
    <w:p w14:paraId="08F8ED97" w14:textId="77777777" w:rsidR="005D206C" w:rsidRDefault="005D206C" w:rsidP="0063747A">
      <w:pPr>
        <w:spacing w:after="0" w:line="240" w:lineRule="auto"/>
        <w:jc w:val="both"/>
        <w:rPr>
          <w:rFonts w:ascii="Arial" w:hAnsi="Arial" w:cs="Arial"/>
          <w:sz w:val="24"/>
          <w:szCs w:val="24"/>
        </w:rPr>
      </w:pPr>
    </w:p>
    <w:p w14:paraId="50BF6563" w14:textId="4AF71677" w:rsidR="005D206C" w:rsidRPr="00197A0A" w:rsidRDefault="005D206C" w:rsidP="0063747A">
      <w:pPr>
        <w:spacing w:after="0" w:line="240" w:lineRule="auto"/>
        <w:jc w:val="both"/>
        <w:rPr>
          <w:rFonts w:ascii="Arial" w:hAnsi="Arial" w:cs="Arial"/>
          <w:sz w:val="24"/>
          <w:szCs w:val="24"/>
        </w:rPr>
      </w:pPr>
      <w:r>
        <w:rPr>
          <w:rFonts w:ascii="Arial" w:hAnsi="Arial" w:cs="Arial"/>
          <w:sz w:val="24"/>
          <w:szCs w:val="24"/>
        </w:rPr>
        <w:t>North Yorkshire</w:t>
      </w:r>
      <w:r w:rsidRPr="00197A0A">
        <w:rPr>
          <w:rFonts w:ascii="Arial" w:hAnsi="Arial" w:cs="Arial"/>
          <w:sz w:val="24"/>
          <w:szCs w:val="24"/>
        </w:rPr>
        <w:t xml:space="preserve"> SAB should lead the development of local procedures that guide professionals on how to respond to individuals requiring safeguarding but whom agencies find difficult to engage. (These protocols could equally apply to vulnerable clients outside of the safeguarding context</w:t>
      </w:r>
      <w:r w:rsidR="004B7BE0">
        <w:rPr>
          <w:rFonts w:ascii="Arial" w:hAnsi="Arial" w:cs="Arial"/>
          <w:sz w:val="24"/>
          <w:szCs w:val="24"/>
        </w:rPr>
        <w:t>.)</w:t>
      </w:r>
    </w:p>
    <w:p w14:paraId="59A17542" w14:textId="2F5F58A7" w:rsidR="005D206C" w:rsidRDefault="005D206C" w:rsidP="0063747A">
      <w:pPr>
        <w:spacing w:after="0" w:line="240" w:lineRule="auto"/>
        <w:jc w:val="both"/>
        <w:rPr>
          <w:rFonts w:ascii="Arial" w:hAnsi="Arial" w:cs="Arial"/>
          <w:b/>
          <w:sz w:val="24"/>
          <w:szCs w:val="24"/>
        </w:rPr>
      </w:pPr>
    </w:p>
    <w:p w14:paraId="221C4D34" w14:textId="4F5971D6" w:rsidR="005D206C" w:rsidRPr="00197A0A" w:rsidRDefault="005D206C" w:rsidP="0063747A">
      <w:pPr>
        <w:spacing w:after="0" w:line="240" w:lineRule="auto"/>
        <w:jc w:val="both"/>
        <w:rPr>
          <w:rFonts w:ascii="Arial" w:hAnsi="Arial" w:cs="Arial"/>
          <w:b/>
          <w:sz w:val="24"/>
          <w:szCs w:val="24"/>
        </w:rPr>
      </w:pPr>
    </w:p>
    <w:p w14:paraId="32CA90C5" w14:textId="0AB23813" w:rsidR="005D206C" w:rsidRPr="00197A0A" w:rsidRDefault="005D206C" w:rsidP="0063747A">
      <w:pPr>
        <w:spacing w:after="0" w:line="240" w:lineRule="auto"/>
        <w:jc w:val="both"/>
        <w:rPr>
          <w:rFonts w:ascii="Arial" w:hAnsi="Arial" w:cs="Arial"/>
          <w:b/>
          <w:bCs/>
          <w:sz w:val="24"/>
          <w:szCs w:val="24"/>
        </w:rPr>
      </w:pPr>
      <w:r w:rsidRPr="00197A0A">
        <w:rPr>
          <w:rFonts w:ascii="Arial" w:hAnsi="Arial" w:cs="Arial"/>
          <w:b/>
          <w:bCs/>
          <w:sz w:val="24"/>
          <w:szCs w:val="24"/>
        </w:rPr>
        <w:t xml:space="preserve">Recommendation </w:t>
      </w:r>
      <w:r w:rsidR="005C472B">
        <w:rPr>
          <w:rFonts w:ascii="Arial" w:hAnsi="Arial" w:cs="Arial"/>
          <w:b/>
          <w:bCs/>
          <w:sz w:val="24"/>
          <w:szCs w:val="24"/>
        </w:rPr>
        <w:t>E</w:t>
      </w:r>
    </w:p>
    <w:p w14:paraId="202096FB" w14:textId="4456423F" w:rsidR="005D206C" w:rsidRPr="00197A0A" w:rsidRDefault="005D206C" w:rsidP="0063747A">
      <w:pPr>
        <w:spacing w:after="0" w:line="240" w:lineRule="auto"/>
        <w:jc w:val="both"/>
        <w:rPr>
          <w:rFonts w:ascii="Arial" w:hAnsi="Arial" w:cs="Arial"/>
          <w:sz w:val="24"/>
          <w:szCs w:val="24"/>
        </w:rPr>
      </w:pPr>
    </w:p>
    <w:p w14:paraId="1D4CE49E" w14:textId="12BF0C0D" w:rsidR="005D206C" w:rsidRPr="00197A0A" w:rsidRDefault="005D206C" w:rsidP="0063747A">
      <w:pPr>
        <w:spacing w:after="0" w:line="240" w:lineRule="auto"/>
        <w:jc w:val="both"/>
        <w:rPr>
          <w:rFonts w:ascii="Arial" w:hAnsi="Arial" w:cs="Arial"/>
          <w:sz w:val="24"/>
          <w:szCs w:val="24"/>
        </w:rPr>
      </w:pPr>
      <w:r>
        <w:rPr>
          <w:rFonts w:ascii="Arial" w:hAnsi="Arial" w:cs="Arial"/>
          <w:sz w:val="24"/>
          <w:szCs w:val="24"/>
        </w:rPr>
        <w:t>North Yorkshire</w:t>
      </w:r>
      <w:r w:rsidRPr="00197A0A">
        <w:rPr>
          <w:rFonts w:ascii="Arial" w:hAnsi="Arial" w:cs="Arial"/>
          <w:sz w:val="24"/>
          <w:szCs w:val="24"/>
        </w:rPr>
        <w:t xml:space="preserve"> SAB should ensure that those procedures include</w:t>
      </w:r>
      <w:r>
        <w:rPr>
          <w:rFonts w:ascii="Arial" w:hAnsi="Arial" w:cs="Arial"/>
          <w:sz w:val="24"/>
          <w:szCs w:val="24"/>
        </w:rPr>
        <w:t xml:space="preserve"> the option of</w:t>
      </w:r>
      <w:r w:rsidRPr="00197A0A">
        <w:rPr>
          <w:rFonts w:ascii="Arial" w:hAnsi="Arial" w:cs="Arial"/>
          <w:sz w:val="24"/>
          <w:szCs w:val="24"/>
        </w:rPr>
        <w:t xml:space="preserve"> </w:t>
      </w:r>
      <w:r>
        <w:rPr>
          <w:rFonts w:ascii="Arial" w:hAnsi="Arial" w:cs="Arial"/>
          <w:sz w:val="24"/>
          <w:szCs w:val="24"/>
        </w:rPr>
        <w:t xml:space="preserve">care coordination and </w:t>
      </w:r>
      <w:r w:rsidRPr="00197A0A">
        <w:rPr>
          <w:rFonts w:ascii="Arial" w:hAnsi="Arial" w:cs="Arial"/>
          <w:sz w:val="24"/>
          <w:szCs w:val="24"/>
        </w:rPr>
        <w:t>the need to escalate the more vulnerable, hard to engage clients, to a local multi-agency forum for joint management</w:t>
      </w:r>
      <w:r w:rsidR="00F21B8D">
        <w:rPr>
          <w:rFonts w:ascii="Arial" w:hAnsi="Arial" w:cs="Arial"/>
          <w:sz w:val="24"/>
          <w:szCs w:val="24"/>
        </w:rPr>
        <w:t xml:space="preserve">. </w:t>
      </w:r>
      <w:r w:rsidRPr="00197A0A">
        <w:rPr>
          <w:rFonts w:ascii="Arial" w:hAnsi="Arial" w:cs="Arial"/>
          <w:sz w:val="24"/>
          <w:szCs w:val="24"/>
        </w:rPr>
        <w:t xml:space="preserve"> The SAB should ensure that the importance of escalating concerns about more vulnerable clients is cascaded as widely as possible through their own and partner agency communication systems.</w:t>
      </w:r>
    </w:p>
    <w:p w14:paraId="29EB352D" w14:textId="77777777" w:rsidR="005D206C" w:rsidRDefault="005D206C" w:rsidP="0063747A">
      <w:pPr>
        <w:spacing w:after="0" w:line="240" w:lineRule="auto"/>
        <w:jc w:val="both"/>
        <w:rPr>
          <w:rFonts w:ascii="Arial" w:hAnsi="Arial" w:cs="Arial"/>
          <w:b/>
          <w:sz w:val="24"/>
          <w:szCs w:val="24"/>
        </w:rPr>
      </w:pPr>
    </w:p>
    <w:p w14:paraId="3F63C688" w14:textId="77777777" w:rsidR="005D206C" w:rsidRPr="00197A0A" w:rsidRDefault="005D206C" w:rsidP="0063747A">
      <w:pPr>
        <w:spacing w:after="0" w:line="240" w:lineRule="auto"/>
        <w:jc w:val="both"/>
        <w:rPr>
          <w:rFonts w:ascii="Arial" w:hAnsi="Arial" w:cs="Arial"/>
          <w:b/>
          <w:sz w:val="24"/>
          <w:szCs w:val="24"/>
        </w:rPr>
      </w:pPr>
    </w:p>
    <w:p w14:paraId="71C4184F" w14:textId="3FBF8C8E" w:rsidR="005D206C" w:rsidRPr="00305936" w:rsidRDefault="005D206C" w:rsidP="0063747A">
      <w:pPr>
        <w:spacing w:after="0" w:line="240" w:lineRule="auto"/>
        <w:jc w:val="both"/>
        <w:rPr>
          <w:rFonts w:ascii="Arial" w:hAnsi="Arial" w:cs="Arial"/>
          <w:b/>
          <w:bCs/>
          <w:sz w:val="24"/>
          <w:szCs w:val="24"/>
        </w:rPr>
      </w:pPr>
      <w:r w:rsidRPr="00305936">
        <w:rPr>
          <w:rFonts w:ascii="Arial" w:hAnsi="Arial" w:cs="Arial"/>
          <w:b/>
          <w:bCs/>
          <w:sz w:val="24"/>
          <w:szCs w:val="24"/>
        </w:rPr>
        <w:t xml:space="preserve">Recommendation </w:t>
      </w:r>
      <w:r w:rsidR="005C472B">
        <w:rPr>
          <w:rFonts w:ascii="Arial" w:hAnsi="Arial" w:cs="Arial"/>
          <w:b/>
          <w:bCs/>
          <w:sz w:val="24"/>
          <w:szCs w:val="24"/>
        </w:rPr>
        <w:t>F</w:t>
      </w:r>
    </w:p>
    <w:p w14:paraId="0AE584CA" w14:textId="77777777" w:rsidR="005D206C" w:rsidRPr="00305936" w:rsidRDefault="005D206C" w:rsidP="0063747A">
      <w:pPr>
        <w:spacing w:after="0" w:line="240" w:lineRule="auto"/>
        <w:jc w:val="both"/>
        <w:rPr>
          <w:rFonts w:ascii="Arial" w:hAnsi="Arial" w:cs="Arial"/>
          <w:sz w:val="24"/>
          <w:szCs w:val="24"/>
        </w:rPr>
      </w:pPr>
    </w:p>
    <w:p w14:paraId="2223F70D" w14:textId="521E7346" w:rsidR="005D206C" w:rsidRPr="007411DC" w:rsidRDefault="005D206C" w:rsidP="0063747A">
      <w:pPr>
        <w:spacing w:after="0" w:line="240" w:lineRule="auto"/>
        <w:jc w:val="both"/>
        <w:rPr>
          <w:rFonts w:ascii="Arial" w:hAnsi="Arial" w:cs="Arial"/>
          <w:sz w:val="24"/>
          <w:szCs w:val="24"/>
        </w:rPr>
      </w:pPr>
      <w:r>
        <w:rPr>
          <w:rFonts w:ascii="Arial" w:hAnsi="Arial" w:cs="Arial"/>
          <w:sz w:val="24"/>
          <w:szCs w:val="24"/>
        </w:rPr>
        <w:t>North Yorkshire</w:t>
      </w:r>
      <w:r w:rsidRPr="00305936">
        <w:rPr>
          <w:rFonts w:ascii="Arial" w:hAnsi="Arial" w:cs="Arial"/>
          <w:sz w:val="24"/>
          <w:szCs w:val="24"/>
        </w:rPr>
        <w:t xml:space="preserve"> SAB</w:t>
      </w:r>
      <w:r w:rsidRPr="00305936">
        <w:rPr>
          <w:rFonts w:ascii="Arial" w:eastAsia="Times New Roman" w:hAnsi="Arial" w:cs="Arial"/>
          <w:color w:val="000000"/>
          <w:sz w:val="24"/>
          <w:szCs w:val="24"/>
          <w:lang w:eastAsia="en-GB"/>
        </w:rPr>
        <w:t xml:space="preserve"> should</w:t>
      </w:r>
      <w:r w:rsidRPr="00305936">
        <w:rPr>
          <w:rFonts w:ascii="Arial" w:hAnsi="Arial" w:cs="Arial"/>
          <w:sz w:val="24"/>
          <w:szCs w:val="24"/>
        </w:rPr>
        <w:t xml:space="preserve"> ensure that there is ongoing training and messaging about the need </w:t>
      </w:r>
      <w:r w:rsidRPr="001D6B6C">
        <w:rPr>
          <w:rFonts w:ascii="Arial" w:hAnsi="Arial" w:cs="Arial"/>
          <w:sz w:val="24"/>
          <w:szCs w:val="24"/>
        </w:rPr>
        <w:t>to raise safeguarding concerns about vulnerable individuals</w:t>
      </w:r>
      <w:r w:rsidR="00DF494A">
        <w:rPr>
          <w:rFonts w:ascii="Arial" w:hAnsi="Arial" w:cs="Arial"/>
          <w:sz w:val="24"/>
          <w:szCs w:val="24"/>
        </w:rPr>
        <w:t xml:space="preserve"> and those</w:t>
      </w:r>
      <w:r w:rsidRPr="001D6B6C">
        <w:rPr>
          <w:rFonts w:ascii="Arial" w:hAnsi="Arial" w:cs="Arial"/>
          <w:sz w:val="24"/>
          <w:szCs w:val="24"/>
        </w:rPr>
        <w:t xml:space="preserve"> with </w:t>
      </w:r>
      <w:r>
        <w:rPr>
          <w:rFonts w:ascii="Arial" w:hAnsi="Arial" w:cs="Arial"/>
          <w:sz w:val="24"/>
          <w:szCs w:val="24"/>
        </w:rPr>
        <w:t xml:space="preserve">alcohol </w:t>
      </w:r>
      <w:r w:rsidRPr="001D6B6C">
        <w:rPr>
          <w:rFonts w:ascii="Arial" w:hAnsi="Arial" w:cs="Arial"/>
          <w:sz w:val="24"/>
          <w:szCs w:val="24"/>
        </w:rPr>
        <w:t>use disorders</w:t>
      </w:r>
      <w:r w:rsidR="00DF494A">
        <w:rPr>
          <w:rFonts w:ascii="Arial" w:hAnsi="Arial" w:cs="Arial"/>
          <w:sz w:val="24"/>
          <w:szCs w:val="24"/>
        </w:rPr>
        <w:t xml:space="preserve"> in particular</w:t>
      </w:r>
      <w:r w:rsidR="0062547E">
        <w:rPr>
          <w:rFonts w:ascii="Arial" w:hAnsi="Arial" w:cs="Arial"/>
          <w:sz w:val="24"/>
          <w:szCs w:val="24"/>
        </w:rPr>
        <w:t>;</w:t>
      </w:r>
      <w:r w:rsidRPr="001D6B6C">
        <w:rPr>
          <w:rFonts w:ascii="Arial" w:hAnsi="Arial" w:cs="Arial"/>
          <w:sz w:val="24"/>
          <w:szCs w:val="24"/>
        </w:rPr>
        <w:t xml:space="preserve"> and that, within Adult Social Care</w:t>
      </w:r>
      <w:r w:rsidR="00F64898">
        <w:rPr>
          <w:rFonts w:ascii="Arial" w:hAnsi="Arial" w:cs="Arial"/>
          <w:sz w:val="24"/>
          <w:szCs w:val="24"/>
        </w:rPr>
        <w:t xml:space="preserve"> and other relevant agencies</w:t>
      </w:r>
      <w:r w:rsidRPr="001D6B6C">
        <w:rPr>
          <w:rFonts w:ascii="Arial" w:hAnsi="Arial" w:cs="Arial"/>
          <w:sz w:val="24"/>
          <w:szCs w:val="24"/>
        </w:rPr>
        <w:t>, practitioners are</w:t>
      </w:r>
      <w:r>
        <w:rPr>
          <w:rFonts w:ascii="Arial" w:hAnsi="Arial" w:cs="Arial"/>
          <w:sz w:val="24"/>
          <w:szCs w:val="24"/>
        </w:rPr>
        <w:t xml:space="preserve"> </w:t>
      </w:r>
      <w:r w:rsidRPr="007411DC">
        <w:rPr>
          <w:rFonts w:ascii="Arial" w:hAnsi="Arial" w:cs="Arial"/>
          <w:sz w:val="24"/>
          <w:szCs w:val="24"/>
        </w:rPr>
        <w:t xml:space="preserve">able to identify self-neglect concerns through </w:t>
      </w:r>
      <w:r w:rsidRPr="007411DC">
        <w:rPr>
          <w:rFonts w:ascii="Arial" w:hAnsi="Arial" w:cs="Arial"/>
          <w:sz w:val="24"/>
          <w:szCs w:val="24"/>
        </w:rPr>
        <w:lastRenderedPageBreak/>
        <w:t>effective triage and recognise when those concerns require a multi-agency safeguarding meeting under s42(2)</w:t>
      </w:r>
    </w:p>
    <w:p w14:paraId="58C97401" w14:textId="77777777" w:rsidR="005D206C" w:rsidRDefault="005D206C" w:rsidP="0063747A">
      <w:pPr>
        <w:spacing w:after="0" w:line="240" w:lineRule="auto"/>
        <w:jc w:val="both"/>
        <w:rPr>
          <w:rFonts w:ascii="Arial" w:hAnsi="Arial" w:cs="Arial"/>
          <w:b/>
          <w:bCs/>
          <w:sz w:val="24"/>
          <w:szCs w:val="24"/>
        </w:rPr>
      </w:pPr>
    </w:p>
    <w:p w14:paraId="437432BD" w14:textId="77777777" w:rsidR="005D206C" w:rsidRDefault="005D206C" w:rsidP="0063747A">
      <w:pPr>
        <w:spacing w:after="0" w:line="240" w:lineRule="auto"/>
        <w:jc w:val="both"/>
        <w:rPr>
          <w:rFonts w:ascii="Arial" w:hAnsi="Arial" w:cs="Arial"/>
          <w:b/>
          <w:bCs/>
          <w:sz w:val="24"/>
          <w:szCs w:val="24"/>
        </w:rPr>
      </w:pPr>
    </w:p>
    <w:p w14:paraId="5BCB5779" w14:textId="72471F6E" w:rsidR="005D206C" w:rsidRPr="00197A0A" w:rsidRDefault="005D206C" w:rsidP="0063747A">
      <w:pPr>
        <w:spacing w:after="0" w:line="240" w:lineRule="auto"/>
        <w:jc w:val="both"/>
        <w:rPr>
          <w:rFonts w:ascii="Arial" w:hAnsi="Arial" w:cs="Arial"/>
          <w:b/>
          <w:bCs/>
          <w:sz w:val="24"/>
          <w:szCs w:val="24"/>
        </w:rPr>
      </w:pPr>
      <w:r w:rsidRPr="00197A0A">
        <w:rPr>
          <w:rFonts w:ascii="Arial" w:hAnsi="Arial" w:cs="Arial"/>
          <w:b/>
          <w:bCs/>
          <w:sz w:val="24"/>
          <w:szCs w:val="24"/>
        </w:rPr>
        <w:t xml:space="preserve">Recommendation </w:t>
      </w:r>
      <w:r w:rsidR="005D7C4E">
        <w:rPr>
          <w:rFonts w:ascii="Arial" w:hAnsi="Arial" w:cs="Arial"/>
          <w:b/>
          <w:bCs/>
          <w:sz w:val="24"/>
          <w:szCs w:val="24"/>
        </w:rPr>
        <w:t>G</w:t>
      </w:r>
    </w:p>
    <w:p w14:paraId="72FDDB9C" w14:textId="77777777" w:rsidR="005D7C4E" w:rsidRDefault="005D7C4E" w:rsidP="0063747A">
      <w:pPr>
        <w:spacing w:after="0" w:line="240" w:lineRule="auto"/>
        <w:jc w:val="both"/>
        <w:rPr>
          <w:rFonts w:ascii="Arial" w:hAnsi="Arial" w:cs="Arial"/>
          <w:sz w:val="24"/>
          <w:szCs w:val="24"/>
        </w:rPr>
      </w:pPr>
    </w:p>
    <w:p w14:paraId="22E79C7E" w14:textId="566B133B" w:rsidR="005D206C" w:rsidRDefault="005D206C" w:rsidP="0063747A">
      <w:pPr>
        <w:spacing w:after="0" w:line="240" w:lineRule="auto"/>
        <w:jc w:val="both"/>
        <w:rPr>
          <w:rFonts w:ascii="Arial" w:hAnsi="Arial" w:cs="Arial"/>
          <w:sz w:val="24"/>
          <w:szCs w:val="24"/>
        </w:rPr>
      </w:pPr>
      <w:r>
        <w:rPr>
          <w:rFonts w:ascii="Arial" w:hAnsi="Arial" w:cs="Arial"/>
          <w:sz w:val="24"/>
          <w:szCs w:val="24"/>
        </w:rPr>
        <w:t xml:space="preserve">North Yorkshire </w:t>
      </w:r>
      <w:r w:rsidRPr="00197A0A">
        <w:rPr>
          <w:rFonts w:ascii="Arial" w:hAnsi="Arial" w:cs="Arial"/>
          <w:sz w:val="24"/>
          <w:szCs w:val="24"/>
        </w:rPr>
        <w:t>SAB</w:t>
      </w:r>
      <w:r w:rsidRPr="00197A0A">
        <w:rPr>
          <w:rFonts w:ascii="Arial" w:eastAsia="Times New Roman" w:hAnsi="Arial" w:cs="Arial"/>
          <w:color w:val="000000"/>
          <w:sz w:val="24"/>
          <w:szCs w:val="24"/>
          <w:lang w:eastAsia="en-GB"/>
        </w:rPr>
        <w:t xml:space="preserve"> should ensure that guidance or protocols are available to support professionals to consider the </w:t>
      </w:r>
      <w:r w:rsidRPr="00197A0A">
        <w:rPr>
          <w:rFonts w:ascii="Arial" w:hAnsi="Arial" w:cs="Arial"/>
          <w:sz w:val="24"/>
          <w:szCs w:val="24"/>
        </w:rPr>
        <w:t>use of the Mental Capacity Act in the context of clients that agencies find difficult to engage</w:t>
      </w:r>
      <w:r>
        <w:rPr>
          <w:rFonts w:ascii="Arial" w:hAnsi="Arial" w:cs="Arial"/>
          <w:sz w:val="24"/>
          <w:szCs w:val="24"/>
        </w:rPr>
        <w:t xml:space="preserve"> generally and people with alcohol use disorders specifically</w:t>
      </w:r>
      <w:r w:rsidR="00F21B8D">
        <w:rPr>
          <w:rFonts w:ascii="Arial" w:hAnsi="Arial" w:cs="Arial"/>
          <w:sz w:val="24"/>
          <w:szCs w:val="24"/>
        </w:rPr>
        <w:t xml:space="preserve">. </w:t>
      </w:r>
      <w:r w:rsidRPr="00197A0A">
        <w:rPr>
          <w:rFonts w:ascii="Arial" w:hAnsi="Arial" w:cs="Arial"/>
          <w:sz w:val="24"/>
          <w:szCs w:val="24"/>
        </w:rPr>
        <w:t xml:space="preserve"> This should include reminders about the importance of considering executive capacity.</w:t>
      </w:r>
    </w:p>
    <w:p w14:paraId="2A6B57F4" w14:textId="77777777" w:rsidR="005D206C" w:rsidRDefault="005D206C" w:rsidP="0063747A">
      <w:pPr>
        <w:spacing w:after="0" w:line="240" w:lineRule="auto"/>
        <w:jc w:val="both"/>
        <w:rPr>
          <w:rFonts w:ascii="Arial" w:hAnsi="Arial" w:cs="Arial"/>
          <w:sz w:val="24"/>
          <w:szCs w:val="24"/>
        </w:rPr>
      </w:pPr>
    </w:p>
    <w:p w14:paraId="42B85901" w14:textId="6A9127BE" w:rsidR="00C816EC" w:rsidRDefault="00D233F0" w:rsidP="0063747A">
      <w:pPr>
        <w:spacing w:after="0" w:line="240" w:lineRule="auto"/>
        <w:jc w:val="both"/>
        <w:rPr>
          <w:rFonts w:ascii="Arial" w:hAnsi="Arial" w:cs="Arial"/>
          <w:sz w:val="24"/>
          <w:szCs w:val="24"/>
        </w:rPr>
      </w:pPr>
      <w:r>
        <w:rPr>
          <w:rFonts w:ascii="Arial" w:hAnsi="Arial" w:cs="Arial"/>
          <w:noProof/>
          <w:sz w:val="24"/>
          <w:szCs w:val="24"/>
          <w14:ligatures w14:val="standardContextual"/>
        </w:rPr>
        <mc:AlternateContent>
          <mc:Choice Requires="wpi">
            <w:drawing>
              <wp:anchor distT="0" distB="0" distL="114300" distR="114300" simplePos="0" relativeHeight="251663360" behindDoc="0" locked="0" layoutInCell="1" allowOverlap="1" wp14:anchorId="5DAE95B0" wp14:editId="6E58829D">
                <wp:simplePos x="0" y="0"/>
                <wp:positionH relativeFrom="column">
                  <wp:posOffset>7453508</wp:posOffset>
                </wp:positionH>
                <wp:positionV relativeFrom="paragraph">
                  <wp:posOffset>293700</wp:posOffset>
                </wp:positionV>
                <wp:extent cx="26640" cy="38160"/>
                <wp:effectExtent l="38100" t="38100" r="50165" b="57150"/>
                <wp:wrapNone/>
                <wp:docPr id="1821484183"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26640" cy="38160"/>
                      </w14:xfrm>
                    </w14:contentPart>
                  </a:graphicData>
                </a:graphic>
              </wp:anchor>
            </w:drawing>
          </mc:Choice>
          <mc:Fallback xmlns:oel="http://schemas.microsoft.com/office/2019/extlst">
            <w:pict>
              <v:shape w14:anchorId="2535083C" id="Ink 5" o:spid="_x0000_s1026" type="#_x0000_t75" style="position:absolute;margin-left:586.2pt;margin-top:22.45pt;width:3.5pt;height:4.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">
                <v:imagedata r:id="rId20" o:title=""/>
              </v:shape>
            </w:pict>
          </mc:Fallback>
        </mc:AlternateContent>
      </w:r>
    </w:p>
    <w:p w14:paraId="6D3A64F9" w14:textId="57305E18" w:rsidR="003B701A" w:rsidRPr="00197A0A" w:rsidRDefault="003B701A" w:rsidP="0063747A">
      <w:pPr>
        <w:spacing w:after="0" w:line="240" w:lineRule="auto"/>
        <w:jc w:val="both"/>
        <w:rPr>
          <w:rFonts w:ascii="Arial" w:hAnsi="Arial" w:cs="Arial"/>
          <w:b/>
          <w:bCs/>
          <w:sz w:val="24"/>
          <w:szCs w:val="24"/>
        </w:rPr>
      </w:pPr>
      <w:r w:rsidRPr="00197A0A">
        <w:rPr>
          <w:rFonts w:ascii="Arial" w:hAnsi="Arial" w:cs="Arial"/>
          <w:b/>
          <w:bCs/>
          <w:sz w:val="24"/>
          <w:szCs w:val="24"/>
        </w:rPr>
        <w:t xml:space="preserve">Recommendation </w:t>
      </w:r>
      <w:r w:rsidR="00D233F0">
        <w:rPr>
          <w:rFonts w:ascii="Arial" w:hAnsi="Arial" w:cs="Arial"/>
          <w:b/>
          <w:bCs/>
          <w:sz w:val="24"/>
          <w:szCs w:val="24"/>
        </w:rPr>
        <w:t>H</w:t>
      </w:r>
    </w:p>
    <w:p w14:paraId="7440A734" w14:textId="77777777" w:rsidR="003B701A" w:rsidRDefault="003B701A" w:rsidP="0063747A">
      <w:pPr>
        <w:spacing w:after="0" w:line="240" w:lineRule="auto"/>
        <w:jc w:val="both"/>
        <w:rPr>
          <w:rFonts w:ascii="Arial" w:hAnsi="Arial" w:cs="Arial"/>
          <w:sz w:val="24"/>
          <w:szCs w:val="24"/>
        </w:rPr>
      </w:pPr>
    </w:p>
    <w:p w14:paraId="786BA2E4" w14:textId="6B8AB8EF" w:rsidR="00863FEF" w:rsidRDefault="00D233F0" w:rsidP="0063747A">
      <w:pPr>
        <w:spacing w:after="0" w:line="240" w:lineRule="auto"/>
        <w:jc w:val="both"/>
        <w:rPr>
          <w:rFonts w:ascii="Arial" w:hAnsi="Arial" w:cs="Arial"/>
          <w:sz w:val="24"/>
          <w:szCs w:val="24"/>
        </w:rPr>
      </w:pPr>
      <w:r>
        <w:rPr>
          <w:rFonts w:ascii="Arial" w:hAnsi="Arial" w:cs="Arial"/>
          <w:sz w:val="24"/>
          <w:szCs w:val="24"/>
        </w:rPr>
        <w:t xml:space="preserve">North Yorkshire </w:t>
      </w:r>
      <w:r w:rsidRPr="00197A0A">
        <w:rPr>
          <w:rFonts w:ascii="Arial" w:hAnsi="Arial" w:cs="Arial"/>
          <w:sz w:val="24"/>
          <w:szCs w:val="24"/>
        </w:rPr>
        <w:t>SAB</w:t>
      </w:r>
      <w:r w:rsidRPr="00197A0A">
        <w:rPr>
          <w:rFonts w:ascii="Arial" w:eastAsia="Times New Roman" w:hAnsi="Arial" w:cs="Arial"/>
          <w:color w:val="000000"/>
          <w:sz w:val="24"/>
          <w:szCs w:val="24"/>
          <w:lang w:eastAsia="en-GB"/>
        </w:rPr>
        <w:t xml:space="preserve"> should ensure that</w:t>
      </w:r>
      <w:r>
        <w:rPr>
          <w:rFonts w:ascii="Arial" w:hAnsi="Arial" w:cs="Arial"/>
          <w:sz w:val="24"/>
          <w:szCs w:val="24"/>
        </w:rPr>
        <w:t xml:space="preserve"> Adult Social Care</w:t>
      </w:r>
      <w:r w:rsidR="00F64898">
        <w:rPr>
          <w:rFonts w:ascii="Arial" w:hAnsi="Arial" w:cs="Arial"/>
          <w:sz w:val="24"/>
          <w:szCs w:val="24"/>
        </w:rPr>
        <w:t xml:space="preserve"> and relevant partner agencies</w:t>
      </w:r>
      <w:r w:rsidR="00863FEF">
        <w:rPr>
          <w:rFonts w:ascii="Arial" w:hAnsi="Arial" w:cs="Arial"/>
          <w:sz w:val="24"/>
          <w:szCs w:val="24"/>
        </w:rPr>
        <w:t>:</w:t>
      </w:r>
    </w:p>
    <w:p w14:paraId="6C5EC9A8" w14:textId="25BE8FA8" w:rsidR="00E57467" w:rsidRPr="004E17AA" w:rsidRDefault="00D233F0" w:rsidP="0063747A">
      <w:pPr>
        <w:pStyle w:val="ListParagraph"/>
        <w:numPr>
          <w:ilvl w:val="0"/>
          <w:numId w:val="48"/>
        </w:numPr>
        <w:spacing w:after="0" w:line="240" w:lineRule="auto"/>
        <w:jc w:val="both"/>
        <w:rPr>
          <w:rFonts w:ascii="Arial" w:hAnsi="Arial" w:cs="Arial"/>
          <w:sz w:val="24"/>
          <w:szCs w:val="24"/>
        </w:rPr>
      </w:pPr>
      <w:r w:rsidRPr="004E17AA">
        <w:rPr>
          <w:rFonts w:ascii="Arial" w:hAnsi="Arial" w:cs="Arial"/>
          <w:sz w:val="24"/>
          <w:szCs w:val="24"/>
        </w:rPr>
        <w:t>run a Countywide CPD session on working with people who are at risk of self-</w:t>
      </w:r>
      <w:proofErr w:type="gramStart"/>
      <w:r w:rsidRPr="004E17AA">
        <w:rPr>
          <w:rFonts w:ascii="Arial" w:hAnsi="Arial" w:cs="Arial"/>
          <w:sz w:val="24"/>
          <w:szCs w:val="24"/>
        </w:rPr>
        <w:t>neglect</w:t>
      </w:r>
      <w:r w:rsidR="00E57467" w:rsidRPr="004E17AA">
        <w:rPr>
          <w:rFonts w:ascii="Arial" w:hAnsi="Arial" w:cs="Arial"/>
          <w:sz w:val="24"/>
          <w:szCs w:val="24"/>
        </w:rPr>
        <w:t>;</w:t>
      </w:r>
      <w:proofErr w:type="gramEnd"/>
    </w:p>
    <w:p w14:paraId="7C1731AA" w14:textId="77777777" w:rsidR="00141AE0" w:rsidRPr="004E17AA" w:rsidRDefault="00491FC2" w:rsidP="0063747A">
      <w:pPr>
        <w:pStyle w:val="ListParagraph"/>
        <w:numPr>
          <w:ilvl w:val="0"/>
          <w:numId w:val="48"/>
        </w:numPr>
        <w:spacing w:after="0" w:line="240" w:lineRule="auto"/>
        <w:jc w:val="both"/>
        <w:rPr>
          <w:rFonts w:ascii="Arial" w:hAnsi="Arial" w:cs="Arial"/>
          <w:sz w:val="24"/>
          <w:szCs w:val="24"/>
        </w:rPr>
      </w:pPr>
      <w:r w:rsidRPr="004E17AA">
        <w:rPr>
          <w:rFonts w:ascii="Arial" w:hAnsi="Arial" w:cs="Arial"/>
          <w:sz w:val="24"/>
          <w:szCs w:val="24"/>
        </w:rPr>
        <w:t>review</w:t>
      </w:r>
      <w:r w:rsidR="00D233F0" w:rsidRPr="004E17AA">
        <w:rPr>
          <w:rFonts w:ascii="Arial" w:hAnsi="Arial" w:cs="Arial"/>
          <w:sz w:val="24"/>
          <w:szCs w:val="24"/>
        </w:rPr>
        <w:t> </w:t>
      </w:r>
      <w:r w:rsidR="000C4213" w:rsidRPr="004E17AA">
        <w:rPr>
          <w:rFonts w:ascii="Arial" w:hAnsi="Arial" w:cs="Arial"/>
          <w:sz w:val="24"/>
          <w:szCs w:val="24"/>
        </w:rPr>
        <w:t>t</w:t>
      </w:r>
      <w:r w:rsidR="00D233F0" w:rsidRPr="004E17AA">
        <w:rPr>
          <w:rFonts w:ascii="Arial" w:hAnsi="Arial" w:cs="Arial"/>
          <w:sz w:val="24"/>
          <w:szCs w:val="24"/>
        </w:rPr>
        <w:t>he Practice Guidance for self-neglect</w:t>
      </w:r>
      <w:r w:rsidR="00E57467" w:rsidRPr="004E17AA">
        <w:rPr>
          <w:rFonts w:ascii="Arial" w:hAnsi="Arial" w:cs="Arial"/>
          <w:sz w:val="24"/>
          <w:szCs w:val="24"/>
        </w:rPr>
        <w:t>; and</w:t>
      </w:r>
    </w:p>
    <w:p w14:paraId="44D8B08C" w14:textId="3BDDD13B" w:rsidR="00323DEA" w:rsidRPr="00C827A9" w:rsidRDefault="00141AE0" w:rsidP="0063747A">
      <w:pPr>
        <w:pStyle w:val="ListParagraph"/>
        <w:numPr>
          <w:ilvl w:val="0"/>
          <w:numId w:val="48"/>
        </w:numPr>
        <w:spacing w:after="0" w:line="240" w:lineRule="auto"/>
        <w:jc w:val="both"/>
        <w:rPr>
          <w:rFonts w:ascii="Arial" w:hAnsi="Arial" w:cs="Arial"/>
          <w:sz w:val="24"/>
          <w:szCs w:val="24"/>
        </w:rPr>
      </w:pPr>
      <w:r w:rsidRPr="004E17AA">
        <w:rPr>
          <w:rFonts w:ascii="Arial" w:hAnsi="Arial" w:cs="Arial"/>
          <w:sz w:val="24"/>
          <w:szCs w:val="24"/>
        </w:rPr>
        <w:t>emphasise the</w:t>
      </w:r>
      <w:r w:rsidR="005D206C" w:rsidRPr="004E17AA">
        <w:rPr>
          <w:rFonts w:ascii="Arial" w:hAnsi="Arial" w:cs="Arial"/>
          <w:sz w:val="24"/>
          <w:szCs w:val="24"/>
        </w:rPr>
        <w:t xml:space="preserve"> importance of completing a Care Act assessment to evidence eligibility and to record </w:t>
      </w:r>
      <w:r w:rsidRPr="004E17AA">
        <w:rPr>
          <w:rFonts w:ascii="Arial" w:hAnsi="Arial" w:cs="Arial"/>
          <w:sz w:val="24"/>
          <w:szCs w:val="24"/>
        </w:rPr>
        <w:t>the</w:t>
      </w:r>
      <w:r w:rsidR="005D206C" w:rsidRPr="004E17AA">
        <w:rPr>
          <w:rFonts w:ascii="Arial" w:hAnsi="Arial" w:cs="Arial"/>
          <w:sz w:val="24"/>
          <w:szCs w:val="24"/>
        </w:rPr>
        <w:t xml:space="preserve"> rationale for decisions made.</w:t>
      </w:r>
    </w:p>
    <w:p w14:paraId="554949B2" w14:textId="77777777" w:rsidR="00323DEA" w:rsidRDefault="00323DEA" w:rsidP="0063747A">
      <w:pPr>
        <w:spacing w:after="0" w:line="240" w:lineRule="auto"/>
        <w:jc w:val="both"/>
        <w:rPr>
          <w:rFonts w:ascii="Arial" w:hAnsi="Arial" w:cs="Arial"/>
          <w:b/>
          <w:sz w:val="24"/>
          <w:szCs w:val="24"/>
        </w:rPr>
      </w:pPr>
    </w:p>
    <w:p w14:paraId="61D7429E" w14:textId="77777777" w:rsidR="00323DEA" w:rsidRDefault="00323DEA" w:rsidP="0063747A">
      <w:pPr>
        <w:spacing w:after="0" w:line="240" w:lineRule="auto"/>
        <w:jc w:val="both"/>
        <w:rPr>
          <w:rFonts w:ascii="Arial" w:hAnsi="Arial" w:cs="Arial"/>
          <w:b/>
          <w:sz w:val="24"/>
          <w:szCs w:val="24"/>
        </w:rPr>
      </w:pPr>
    </w:p>
    <w:p w14:paraId="022234FB" w14:textId="779D1FBB" w:rsidR="005D206C" w:rsidRPr="00197A0A" w:rsidRDefault="005D206C" w:rsidP="0063747A">
      <w:pPr>
        <w:spacing w:after="0" w:line="240" w:lineRule="auto"/>
        <w:jc w:val="both"/>
        <w:rPr>
          <w:rFonts w:ascii="Arial" w:hAnsi="Arial" w:cs="Arial"/>
          <w:sz w:val="24"/>
          <w:szCs w:val="24"/>
        </w:rPr>
      </w:pPr>
      <w:r w:rsidRPr="00197A0A">
        <w:rPr>
          <w:rFonts w:ascii="Arial" w:hAnsi="Arial" w:cs="Arial"/>
          <w:b/>
          <w:sz w:val="24"/>
          <w:szCs w:val="24"/>
        </w:rPr>
        <w:t xml:space="preserve">Recommendation </w:t>
      </w:r>
      <w:r w:rsidR="00CA059D">
        <w:rPr>
          <w:rFonts w:ascii="Arial" w:hAnsi="Arial" w:cs="Arial"/>
          <w:b/>
          <w:sz w:val="24"/>
          <w:szCs w:val="24"/>
        </w:rPr>
        <w:t>I</w:t>
      </w:r>
    </w:p>
    <w:p w14:paraId="755726F2" w14:textId="77777777" w:rsidR="005D206C" w:rsidRDefault="005D206C" w:rsidP="0063747A">
      <w:pPr>
        <w:spacing w:after="0" w:line="240" w:lineRule="auto"/>
        <w:jc w:val="both"/>
        <w:rPr>
          <w:rFonts w:ascii="Arial" w:hAnsi="Arial" w:cs="Arial"/>
          <w:sz w:val="24"/>
          <w:szCs w:val="24"/>
        </w:rPr>
      </w:pPr>
    </w:p>
    <w:p w14:paraId="3D356E18" w14:textId="31EB675E" w:rsidR="005D206C" w:rsidRPr="0049661B" w:rsidRDefault="001D7D12" w:rsidP="0063747A">
      <w:pPr>
        <w:spacing w:after="0" w:line="240" w:lineRule="auto"/>
        <w:jc w:val="both"/>
        <w:rPr>
          <w:sz w:val="24"/>
          <w:szCs w:val="24"/>
        </w:rPr>
      </w:pPr>
      <w:r w:rsidRPr="0049661B">
        <w:rPr>
          <w:rFonts w:ascii="Arial" w:hAnsi="Arial" w:cs="Arial"/>
          <w:sz w:val="24"/>
          <w:szCs w:val="24"/>
        </w:rPr>
        <w:t xml:space="preserve">North Yorkshire SAB should work with the </w:t>
      </w:r>
      <w:r w:rsidR="00B43CF8">
        <w:rPr>
          <w:rFonts w:ascii="Arial" w:hAnsi="Arial" w:cs="Arial"/>
          <w:sz w:val="24"/>
          <w:szCs w:val="24"/>
        </w:rPr>
        <w:t xml:space="preserve">local </w:t>
      </w:r>
      <w:r w:rsidRPr="0049661B">
        <w:rPr>
          <w:rFonts w:ascii="Arial" w:hAnsi="Arial" w:cs="Arial"/>
          <w:sz w:val="24"/>
          <w:szCs w:val="24"/>
        </w:rPr>
        <w:t xml:space="preserve">Acute Trust to address the repeated </w:t>
      </w:r>
      <w:r w:rsidR="005D206C" w:rsidRPr="0049661B">
        <w:rPr>
          <w:rFonts w:ascii="Arial" w:hAnsi="Arial" w:cs="Arial"/>
          <w:sz w:val="24"/>
          <w:szCs w:val="24"/>
        </w:rPr>
        <w:t>pattern of Hospital</w:t>
      </w:r>
      <w:r w:rsidR="00D45CC3">
        <w:rPr>
          <w:rFonts w:ascii="Arial" w:hAnsi="Arial" w:cs="Arial"/>
          <w:sz w:val="24"/>
          <w:szCs w:val="24"/>
        </w:rPr>
        <w:t xml:space="preserve"> staff</w:t>
      </w:r>
      <w:r w:rsidR="005D206C" w:rsidRPr="0049661B">
        <w:rPr>
          <w:rFonts w:ascii="Arial" w:hAnsi="Arial" w:cs="Arial"/>
          <w:sz w:val="24"/>
          <w:szCs w:val="24"/>
        </w:rPr>
        <w:t xml:space="preserve"> not completing</w:t>
      </w:r>
      <w:r w:rsidR="00BD764B" w:rsidRPr="0049661B">
        <w:rPr>
          <w:rFonts w:ascii="Arial" w:hAnsi="Arial" w:cs="Arial"/>
          <w:sz w:val="24"/>
          <w:szCs w:val="24"/>
        </w:rPr>
        <w:t xml:space="preserve"> safeguarding </w:t>
      </w:r>
      <w:r w:rsidR="005D206C" w:rsidRPr="0049661B">
        <w:rPr>
          <w:rFonts w:ascii="Arial" w:hAnsi="Arial" w:cs="Arial"/>
          <w:sz w:val="24"/>
          <w:szCs w:val="24"/>
        </w:rPr>
        <w:t>concerns</w:t>
      </w:r>
      <w:r w:rsidR="00F21B8D">
        <w:rPr>
          <w:rFonts w:ascii="Arial" w:hAnsi="Arial" w:cs="Arial"/>
          <w:sz w:val="24"/>
          <w:szCs w:val="24"/>
        </w:rPr>
        <w:t xml:space="preserve">. </w:t>
      </w:r>
      <w:r w:rsidR="005D206C" w:rsidRPr="0049661B">
        <w:rPr>
          <w:rFonts w:ascii="Arial" w:hAnsi="Arial" w:cs="Arial"/>
          <w:sz w:val="24"/>
          <w:szCs w:val="24"/>
        </w:rPr>
        <w:t xml:space="preserve"> A similar pattern was identified in a previous SAR – Adult N</w:t>
      </w:r>
      <w:r w:rsidR="00F21B8D">
        <w:rPr>
          <w:rFonts w:ascii="Arial" w:hAnsi="Arial" w:cs="Arial"/>
          <w:sz w:val="24"/>
          <w:szCs w:val="24"/>
        </w:rPr>
        <w:t xml:space="preserve">. </w:t>
      </w:r>
      <w:r w:rsidR="005D206C" w:rsidRPr="0049661B">
        <w:rPr>
          <w:rFonts w:ascii="Arial" w:hAnsi="Arial" w:cs="Arial"/>
          <w:sz w:val="24"/>
          <w:szCs w:val="24"/>
        </w:rPr>
        <w:t xml:space="preserve">  The Acute Trust need</w:t>
      </w:r>
      <w:r w:rsidR="00634E3B">
        <w:rPr>
          <w:rFonts w:ascii="Arial" w:hAnsi="Arial" w:cs="Arial"/>
          <w:sz w:val="24"/>
          <w:szCs w:val="24"/>
        </w:rPr>
        <w:t>s</w:t>
      </w:r>
      <w:r w:rsidR="005D206C" w:rsidRPr="0049661B">
        <w:rPr>
          <w:rFonts w:ascii="Arial" w:hAnsi="Arial" w:cs="Arial"/>
          <w:sz w:val="24"/>
          <w:szCs w:val="24"/>
        </w:rPr>
        <w:t xml:space="preserve"> to </w:t>
      </w:r>
      <w:r w:rsidR="00844BF5">
        <w:rPr>
          <w:rFonts w:ascii="Arial" w:hAnsi="Arial" w:cs="Arial"/>
          <w:sz w:val="24"/>
          <w:szCs w:val="24"/>
        </w:rPr>
        <w:t>ensure</w:t>
      </w:r>
      <w:r w:rsidR="005D206C" w:rsidRPr="0049661B">
        <w:rPr>
          <w:rFonts w:ascii="Arial" w:hAnsi="Arial" w:cs="Arial"/>
          <w:sz w:val="24"/>
          <w:szCs w:val="24"/>
        </w:rPr>
        <w:t xml:space="preserve"> teams complete a safeguarding referral if they have concerns about a patient even if they think others may have already submitted one</w:t>
      </w:r>
      <w:r w:rsidR="00F21B8D">
        <w:rPr>
          <w:rFonts w:ascii="Arial" w:hAnsi="Arial" w:cs="Arial"/>
          <w:sz w:val="24"/>
          <w:szCs w:val="24"/>
        </w:rPr>
        <w:t xml:space="preserve">. </w:t>
      </w:r>
      <w:r w:rsidR="007A4D8E">
        <w:rPr>
          <w:rFonts w:ascii="Arial" w:hAnsi="Arial" w:cs="Arial"/>
          <w:sz w:val="24"/>
          <w:szCs w:val="24"/>
        </w:rPr>
        <w:t xml:space="preserve"> The SAB should </w:t>
      </w:r>
      <w:r w:rsidR="00F000B8">
        <w:rPr>
          <w:rFonts w:ascii="Arial" w:hAnsi="Arial" w:cs="Arial"/>
          <w:sz w:val="24"/>
          <w:szCs w:val="24"/>
        </w:rPr>
        <w:t xml:space="preserve">also </w:t>
      </w:r>
      <w:r w:rsidR="008E786E">
        <w:rPr>
          <w:rFonts w:ascii="Arial" w:hAnsi="Arial" w:cs="Arial"/>
          <w:sz w:val="24"/>
          <w:szCs w:val="24"/>
        </w:rPr>
        <w:t xml:space="preserve">ensure that </w:t>
      </w:r>
      <w:r w:rsidR="00F60535">
        <w:rPr>
          <w:rFonts w:ascii="Arial" w:hAnsi="Arial" w:cs="Arial"/>
          <w:sz w:val="24"/>
          <w:szCs w:val="24"/>
        </w:rPr>
        <w:t xml:space="preserve">all </w:t>
      </w:r>
      <w:r w:rsidR="00634E3B">
        <w:rPr>
          <w:rFonts w:ascii="Arial" w:hAnsi="Arial" w:cs="Arial"/>
          <w:sz w:val="24"/>
          <w:szCs w:val="24"/>
        </w:rPr>
        <w:t xml:space="preserve">relevant </w:t>
      </w:r>
      <w:r w:rsidR="00F000B8">
        <w:rPr>
          <w:rFonts w:ascii="Arial" w:hAnsi="Arial" w:cs="Arial"/>
          <w:sz w:val="24"/>
          <w:szCs w:val="24"/>
        </w:rPr>
        <w:t>partner agencies</w:t>
      </w:r>
      <w:r w:rsidR="00634E3B">
        <w:rPr>
          <w:rFonts w:ascii="Arial" w:hAnsi="Arial" w:cs="Arial"/>
          <w:sz w:val="24"/>
          <w:szCs w:val="24"/>
        </w:rPr>
        <w:t xml:space="preserve"> are reminded of this message.</w:t>
      </w:r>
      <w:r w:rsidR="00F000B8">
        <w:rPr>
          <w:rFonts w:ascii="Arial" w:hAnsi="Arial" w:cs="Arial"/>
          <w:sz w:val="24"/>
          <w:szCs w:val="24"/>
        </w:rPr>
        <w:t xml:space="preserve"> </w:t>
      </w:r>
    </w:p>
    <w:p w14:paraId="45CD5394" w14:textId="77777777" w:rsidR="005D206C" w:rsidRDefault="005D206C" w:rsidP="0063747A">
      <w:pPr>
        <w:spacing w:after="0" w:line="240" w:lineRule="auto"/>
        <w:jc w:val="both"/>
        <w:rPr>
          <w:rFonts w:ascii="Arial" w:hAnsi="Arial" w:cs="Arial"/>
          <w:sz w:val="24"/>
          <w:szCs w:val="24"/>
        </w:rPr>
      </w:pPr>
    </w:p>
    <w:p w14:paraId="13681BD6" w14:textId="77777777" w:rsidR="00354470" w:rsidRDefault="00354470" w:rsidP="0063747A">
      <w:pPr>
        <w:spacing w:after="0" w:line="240" w:lineRule="auto"/>
        <w:jc w:val="both"/>
        <w:rPr>
          <w:rFonts w:ascii="Arial" w:hAnsi="Arial" w:cs="Arial"/>
          <w:sz w:val="24"/>
          <w:szCs w:val="24"/>
          <w:highlight w:val="yellow"/>
        </w:rPr>
      </w:pPr>
    </w:p>
    <w:p w14:paraId="1C00AD06" w14:textId="77777777" w:rsidR="00354470" w:rsidRPr="00E14C18" w:rsidRDefault="00354470" w:rsidP="0063747A">
      <w:pPr>
        <w:spacing w:after="0" w:line="240" w:lineRule="auto"/>
        <w:jc w:val="both"/>
        <w:rPr>
          <w:rFonts w:ascii="Arial" w:hAnsi="Arial" w:cs="Arial"/>
          <w:sz w:val="24"/>
          <w:szCs w:val="24"/>
          <w:highlight w:val="yellow"/>
        </w:rPr>
      </w:pPr>
    </w:p>
    <w:p w14:paraId="2D664F8F" w14:textId="77777777" w:rsidR="00354470" w:rsidRDefault="00354470" w:rsidP="0063747A">
      <w:pPr>
        <w:spacing w:after="0" w:line="240" w:lineRule="auto"/>
        <w:jc w:val="both"/>
        <w:rPr>
          <w:rFonts w:ascii="Arial" w:hAnsi="Arial" w:cs="Arial"/>
          <w:bCs/>
          <w:sz w:val="24"/>
          <w:szCs w:val="24"/>
        </w:rPr>
      </w:pPr>
    </w:p>
    <w:p w14:paraId="4906E5E2" w14:textId="77777777" w:rsidR="00354470" w:rsidRPr="008A2FE1" w:rsidRDefault="00354470" w:rsidP="0063747A">
      <w:pPr>
        <w:spacing w:after="0" w:line="240" w:lineRule="auto"/>
        <w:jc w:val="both"/>
        <w:rPr>
          <w:rFonts w:ascii="Arial" w:hAnsi="Arial" w:cs="Arial"/>
          <w:sz w:val="24"/>
          <w:szCs w:val="24"/>
        </w:rPr>
      </w:pPr>
    </w:p>
    <w:p w14:paraId="28ADED23" w14:textId="77777777" w:rsidR="00354470" w:rsidRDefault="00354470" w:rsidP="0063747A">
      <w:pPr>
        <w:spacing w:after="0" w:line="240" w:lineRule="auto"/>
        <w:jc w:val="both"/>
        <w:rPr>
          <w:rFonts w:ascii="Arial" w:hAnsi="Arial" w:cs="Arial"/>
          <w:sz w:val="24"/>
          <w:szCs w:val="24"/>
        </w:rPr>
      </w:pPr>
    </w:p>
    <w:p w14:paraId="336F2FFB" w14:textId="77777777" w:rsidR="00354470" w:rsidRDefault="00354470" w:rsidP="0063747A">
      <w:pPr>
        <w:spacing w:after="0" w:line="240" w:lineRule="auto"/>
        <w:jc w:val="both"/>
        <w:rPr>
          <w:rFonts w:ascii="Arial" w:hAnsi="Arial" w:cs="Arial"/>
          <w:b/>
          <w:bCs/>
          <w:sz w:val="24"/>
          <w:szCs w:val="24"/>
        </w:rPr>
      </w:pPr>
    </w:p>
    <w:p w14:paraId="334AE715" w14:textId="77777777" w:rsidR="00D26996" w:rsidRDefault="00D26996" w:rsidP="0063747A">
      <w:pPr>
        <w:spacing w:after="0" w:line="240" w:lineRule="auto"/>
        <w:jc w:val="both"/>
        <w:rPr>
          <w:rFonts w:ascii="Arial" w:hAnsi="Arial" w:cs="Arial"/>
          <w:b/>
          <w:bCs/>
          <w:sz w:val="24"/>
          <w:szCs w:val="24"/>
        </w:rPr>
      </w:pPr>
      <w:r>
        <w:rPr>
          <w:rFonts w:ascii="Arial" w:hAnsi="Arial" w:cs="Arial"/>
          <w:b/>
          <w:bCs/>
          <w:sz w:val="24"/>
          <w:szCs w:val="24"/>
        </w:rPr>
        <w:br w:type="page"/>
      </w:r>
    </w:p>
    <w:p w14:paraId="0D355859" w14:textId="675E9A1B" w:rsidR="00245F70" w:rsidRDefault="00245F70" w:rsidP="0063747A">
      <w:pPr>
        <w:spacing w:after="0" w:line="240" w:lineRule="auto"/>
        <w:jc w:val="both"/>
        <w:rPr>
          <w:rFonts w:ascii="Arial" w:hAnsi="Arial" w:cs="Arial"/>
          <w:b/>
          <w:bCs/>
          <w:sz w:val="24"/>
          <w:szCs w:val="24"/>
        </w:rPr>
      </w:pPr>
      <w:r w:rsidRPr="004237A1">
        <w:rPr>
          <w:rFonts w:ascii="Arial" w:hAnsi="Arial" w:cs="Arial"/>
          <w:b/>
          <w:bCs/>
          <w:sz w:val="24"/>
          <w:szCs w:val="24"/>
        </w:rPr>
        <w:lastRenderedPageBreak/>
        <w:t>Appendix 1  Terms of reference</w:t>
      </w:r>
    </w:p>
    <w:p w14:paraId="75B78B6D" w14:textId="77777777" w:rsidR="00875CA8" w:rsidRPr="004237A1" w:rsidRDefault="00875CA8" w:rsidP="0063747A">
      <w:pPr>
        <w:spacing w:after="0" w:line="240" w:lineRule="auto"/>
        <w:jc w:val="both"/>
        <w:rPr>
          <w:rFonts w:ascii="Arial" w:hAnsi="Arial" w:cs="Arial"/>
          <w:b/>
          <w:bCs/>
          <w:sz w:val="24"/>
          <w:szCs w:val="24"/>
        </w:rPr>
      </w:pPr>
    </w:p>
    <w:p w14:paraId="13193CC1" w14:textId="03EA04E5"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 xml:space="preserve">Do our current recording systems meet the needs of </w:t>
      </w:r>
      <w:r w:rsidRPr="007B0C41">
        <w:rPr>
          <w:rFonts w:ascii="Arial" w:hAnsi="Arial" w:cs="Arial"/>
          <w:color w:val="000000" w:themeColor="text1"/>
          <w:sz w:val="24"/>
          <w:szCs w:val="24"/>
        </w:rPr>
        <w:t>clients</w:t>
      </w:r>
      <w:r w:rsidRPr="00B83586">
        <w:rPr>
          <w:rFonts w:ascii="Arial" w:hAnsi="Arial" w:cs="Arial"/>
          <w:color w:val="000000" w:themeColor="text1"/>
          <w:sz w:val="24"/>
          <w:szCs w:val="24"/>
        </w:rPr>
        <w:t xml:space="preserve"> like</w:t>
      </w:r>
      <w:r w:rsidR="00B86FFE">
        <w:rPr>
          <w:rFonts w:ascii="Arial" w:hAnsi="Arial" w:cs="Arial"/>
          <w:color w:val="000000" w:themeColor="text1"/>
          <w:sz w:val="24"/>
          <w:szCs w:val="24"/>
        </w:rPr>
        <w:t xml:space="preserve"> Elaine</w:t>
      </w:r>
      <w:r w:rsidRPr="00B83586">
        <w:rPr>
          <w:rFonts w:ascii="Arial" w:hAnsi="Arial" w:cs="Arial"/>
          <w:color w:val="000000" w:themeColor="text1"/>
          <w:sz w:val="24"/>
          <w:szCs w:val="24"/>
        </w:rPr>
        <w:t>?</w:t>
      </w:r>
    </w:p>
    <w:p w14:paraId="4A3C7661" w14:textId="77777777"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How effective was the communication between agencies during the period under review and were there any missed opportunities for information sharing?</w:t>
      </w:r>
    </w:p>
    <w:p w14:paraId="0C963EE8" w14:textId="7308C429"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 xml:space="preserve">How effectively </w:t>
      </w:r>
      <w:r>
        <w:rPr>
          <w:rFonts w:ascii="Arial" w:hAnsi="Arial" w:cs="Arial"/>
          <w:color w:val="000000" w:themeColor="text1"/>
          <w:sz w:val="24"/>
          <w:szCs w:val="24"/>
        </w:rPr>
        <w:t>were</w:t>
      </w:r>
      <w:r w:rsidRPr="00B83586">
        <w:rPr>
          <w:rFonts w:ascii="Arial" w:hAnsi="Arial" w:cs="Arial"/>
          <w:color w:val="000000" w:themeColor="text1"/>
          <w:sz w:val="24"/>
          <w:szCs w:val="24"/>
        </w:rPr>
        <w:t xml:space="preserve"> </w:t>
      </w:r>
      <w:r w:rsidR="00B86FFE">
        <w:rPr>
          <w:rFonts w:ascii="Arial" w:hAnsi="Arial" w:cs="Arial"/>
          <w:color w:val="000000" w:themeColor="text1"/>
          <w:sz w:val="24"/>
          <w:szCs w:val="24"/>
        </w:rPr>
        <w:t>Elaine</w:t>
      </w:r>
      <w:r w:rsidRPr="00B83586">
        <w:rPr>
          <w:rFonts w:ascii="Arial" w:hAnsi="Arial" w:cs="Arial"/>
          <w:color w:val="000000" w:themeColor="text1"/>
          <w:sz w:val="24"/>
          <w:szCs w:val="24"/>
        </w:rPr>
        <w:t>’s medication needs managed given the number of prescribers and known non-concordance? Who should have/had overall control of medications?</w:t>
      </w:r>
    </w:p>
    <w:p w14:paraId="7AF811AF" w14:textId="521A8799"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 xml:space="preserve">How effectively did the HAS teams work together to meet </w:t>
      </w:r>
      <w:r w:rsidR="00B86FFE">
        <w:rPr>
          <w:rFonts w:ascii="Arial" w:hAnsi="Arial" w:cs="Arial"/>
          <w:color w:val="000000" w:themeColor="text1"/>
          <w:sz w:val="24"/>
          <w:szCs w:val="24"/>
        </w:rPr>
        <w:t>Elaine</w:t>
      </w:r>
      <w:r w:rsidRPr="00B83586">
        <w:rPr>
          <w:rFonts w:ascii="Arial" w:hAnsi="Arial" w:cs="Arial"/>
          <w:color w:val="000000" w:themeColor="text1"/>
          <w:sz w:val="24"/>
          <w:szCs w:val="24"/>
        </w:rPr>
        <w:t xml:space="preserve">’s needs and manage risk – </w:t>
      </w:r>
      <w:r>
        <w:rPr>
          <w:rFonts w:ascii="Arial" w:hAnsi="Arial" w:cs="Arial"/>
          <w:color w:val="000000" w:themeColor="text1"/>
          <w:sz w:val="24"/>
          <w:szCs w:val="24"/>
        </w:rPr>
        <w:t>d</w:t>
      </w:r>
      <w:r w:rsidRPr="00B83586">
        <w:rPr>
          <w:rFonts w:ascii="Arial" w:hAnsi="Arial" w:cs="Arial"/>
          <w:color w:val="000000" w:themeColor="text1"/>
          <w:sz w:val="24"/>
          <w:szCs w:val="24"/>
        </w:rPr>
        <w:t>ischarge hub, discharge pathway, Living Well team, and Community Assessment team</w:t>
      </w:r>
    </w:p>
    <w:p w14:paraId="19CB6AC0" w14:textId="2A43302F"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 xml:space="preserve">To what degree were Primary Care informed of the circumstances regarding </w:t>
      </w:r>
      <w:r w:rsidR="005C23C0">
        <w:rPr>
          <w:rFonts w:ascii="Arial" w:hAnsi="Arial" w:cs="Arial"/>
          <w:color w:val="000000" w:themeColor="text1"/>
          <w:sz w:val="24"/>
          <w:szCs w:val="24"/>
        </w:rPr>
        <w:t>Elaine</w:t>
      </w:r>
      <w:r w:rsidRPr="00B83586">
        <w:rPr>
          <w:rFonts w:ascii="Arial" w:hAnsi="Arial" w:cs="Arial"/>
          <w:color w:val="000000" w:themeColor="text1"/>
          <w:sz w:val="24"/>
          <w:szCs w:val="24"/>
        </w:rPr>
        <w:t>, and how effective was their involvement?</w:t>
      </w:r>
    </w:p>
    <w:p w14:paraId="2BCB0B1D" w14:textId="77777777"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Were there any omissions in the skills and knowledge of practitioners with regards to working with people who self-neglect but are deemed to have capacity to understand the risks?</w:t>
      </w:r>
    </w:p>
    <w:p w14:paraId="27761654" w14:textId="77777777"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How accurate and effective was the advice given to front-line staff regarding alcohol &amp; substance misuse during the period?</w:t>
      </w:r>
    </w:p>
    <w:p w14:paraId="7843503B" w14:textId="77777777"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How effective was the safeguarding response, and did it take into consideration the particular risk</w:t>
      </w:r>
      <w:r>
        <w:rPr>
          <w:rFonts w:ascii="Arial" w:hAnsi="Arial" w:cs="Arial"/>
          <w:color w:val="000000" w:themeColor="text1"/>
          <w:sz w:val="24"/>
          <w:szCs w:val="24"/>
        </w:rPr>
        <w:t>s associated with self-neglect?</w:t>
      </w:r>
    </w:p>
    <w:p w14:paraId="4969DEB8" w14:textId="77777777" w:rsidR="00245F70"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How do we ensure an organisation takes the lead for the person and is responsible for ensuring care/needs are brought together and who should that be?</w:t>
      </w:r>
    </w:p>
    <w:p w14:paraId="7D921946" w14:textId="77777777" w:rsidR="00245F70" w:rsidRPr="00B83586" w:rsidRDefault="00245F70" w:rsidP="0063747A">
      <w:pPr>
        <w:pStyle w:val="ListParagraph"/>
        <w:numPr>
          <w:ilvl w:val="0"/>
          <w:numId w:val="15"/>
        </w:numPr>
        <w:spacing w:after="0" w:line="240" w:lineRule="auto"/>
        <w:jc w:val="both"/>
        <w:rPr>
          <w:rFonts w:ascii="Arial" w:hAnsi="Arial" w:cs="Arial"/>
          <w:color w:val="000000" w:themeColor="text1"/>
          <w:sz w:val="24"/>
          <w:szCs w:val="24"/>
        </w:rPr>
      </w:pPr>
      <w:r w:rsidRPr="00B83586">
        <w:rPr>
          <w:rFonts w:ascii="Arial" w:hAnsi="Arial" w:cs="Arial"/>
          <w:color w:val="000000" w:themeColor="text1"/>
          <w:sz w:val="24"/>
          <w:szCs w:val="24"/>
        </w:rPr>
        <w:t>To what extent was alcohol dependency viewed as a form of self-harm or self-neglect (and could ageist assumptions have influenced this).</w:t>
      </w:r>
    </w:p>
    <w:p w14:paraId="68E089DD" w14:textId="77777777" w:rsidR="00245F70" w:rsidRDefault="00245F70" w:rsidP="0063747A">
      <w:pPr>
        <w:pStyle w:val="ListParagraph"/>
        <w:numPr>
          <w:ilvl w:val="0"/>
          <w:numId w:val="14"/>
        </w:numPr>
        <w:spacing w:after="0" w:line="240" w:lineRule="auto"/>
        <w:contextualSpacing w:val="0"/>
        <w:jc w:val="both"/>
        <w:rPr>
          <w:rFonts w:ascii="Arial" w:hAnsi="Arial" w:cs="Arial"/>
          <w:color w:val="000000" w:themeColor="text1"/>
          <w:sz w:val="24"/>
          <w:szCs w:val="24"/>
        </w:rPr>
      </w:pPr>
      <w:r w:rsidRPr="00CD3A2F">
        <w:rPr>
          <w:rFonts w:ascii="Arial" w:hAnsi="Arial" w:cs="Arial"/>
          <w:color w:val="000000" w:themeColor="text1"/>
          <w:sz w:val="24"/>
          <w:szCs w:val="24"/>
        </w:rPr>
        <w:t xml:space="preserve">Were there any areas of good practice? </w:t>
      </w:r>
    </w:p>
    <w:p w14:paraId="0915D1CF" w14:textId="77777777" w:rsidR="00245F70" w:rsidRDefault="00245F70" w:rsidP="0063747A">
      <w:pPr>
        <w:spacing w:after="0" w:line="240" w:lineRule="auto"/>
        <w:jc w:val="both"/>
      </w:pPr>
    </w:p>
    <w:p w14:paraId="3BD651CA" w14:textId="77777777" w:rsidR="00245F70" w:rsidRDefault="00245F70" w:rsidP="0063747A">
      <w:pPr>
        <w:spacing w:after="0" w:line="240" w:lineRule="auto"/>
        <w:jc w:val="both"/>
        <w:rPr>
          <w:b/>
          <w:bCs/>
        </w:rPr>
      </w:pPr>
    </w:p>
    <w:p w14:paraId="060A25C3" w14:textId="77777777" w:rsidR="00245F70" w:rsidRDefault="00245F70" w:rsidP="0063747A">
      <w:pPr>
        <w:spacing w:after="0" w:line="240" w:lineRule="auto"/>
        <w:jc w:val="both"/>
        <w:rPr>
          <w:b/>
          <w:bCs/>
        </w:rPr>
      </w:pPr>
    </w:p>
    <w:p w14:paraId="05E09DEA" w14:textId="77777777" w:rsidR="00245F70" w:rsidRDefault="00245F70" w:rsidP="0063747A">
      <w:pPr>
        <w:spacing w:after="0" w:line="240" w:lineRule="auto"/>
        <w:rPr>
          <w:b/>
          <w:bCs/>
        </w:rPr>
      </w:pPr>
    </w:p>
    <w:p w14:paraId="2937444E" w14:textId="628B03EB" w:rsidR="00245F70" w:rsidRPr="00245F70" w:rsidRDefault="0006016F" w:rsidP="0063747A">
      <w:pPr>
        <w:spacing w:after="0" w:line="240" w:lineRule="auto"/>
        <w:rPr>
          <w:b/>
          <w:bCs/>
        </w:rPr>
      </w:pPr>
      <w:r>
        <w:rPr>
          <w:b/>
          <w:bCs/>
          <w:noProof/>
          <w14:ligatures w14:val="standardContextual"/>
        </w:rPr>
        <mc:AlternateContent>
          <mc:Choice Requires="wpi">
            <w:drawing>
              <wp:anchor distT="0" distB="0" distL="114300" distR="114300" simplePos="0" relativeHeight="251673600" behindDoc="0" locked="0" layoutInCell="1" allowOverlap="1" wp14:anchorId="0A222F4B" wp14:editId="06DE350E">
                <wp:simplePos x="0" y="0"/>
                <wp:positionH relativeFrom="column">
                  <wp:posOffset>-171652</wp:posOffset>
                </wp:positionH>
                <wp:positionV relativeFrom="paragraph">
                  <wp:posOffset>674073</wp:posOffset>
                </wp:positionV>
                <wp:extent cx="360" cy="360"/>
                <wp:effectExtent l="38100" t="38100" r="57150" b="57150"/>
                <wp:wrapNone/>
                <wp:docPr id="1162668755"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oel="http://schemas.microsoft.com/office/2019/extlst">
            <w:pict>
              <v:shape w14:anchorId="0D3D6783" id="Ink 10" o:spid="_x0000_s1026" type="#_x0000_t75" style="position:absolute;margin-left:-14.2pt;margin-top:52.4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">
                <v:imagedata r:id="rId17" o:title=""/>
              </v:shape>
            </w:pict>
          </mc:Fallback>
        </mc:AlternateContent>
      </w:r>
      <w:r w:rsidR="00282CFF">
        <w:rPr>
          <w:b/>
          <w:bCs/>
          <w:noProof/>
          <w14:ligatures w14:val="standardContextual"/>
        </w:rPr>
        <mc:AlternateContent>
          <mc:Choice Requires="wpi">
            <w:drawing>
              <wp:anchor distT="0" distB="0" distL="114300" distR="114300" simplePos="0" relativeHeight="251672576" behindDoc="0" locked="0" layoutInCell="1" allowOverlap="1" wp14:anchorId="3090FB09" wp14:editId="75C04220">
                <wp:simplePos x="0" y="0"/>
                <wp:positionH relativeFrom="column">
                  <wp:posOffset>-92092</wp:posOffset>
                </wp:positionH>
                <wp:positionV relativeFrom="paragraph">
                  <wp:posOffset>615320</wp:posOffset>
                </wp:positionV>
                <wp:extent cx="360" cy="360"/>
                <wp:effectExtent l="38100" t="38100" r="57150" b="57150"/>
                <wp:wrapNone/>
                <wp:docPr id="1343551750" name="Ink 9"/>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oel="http://schemas.microsoft.com/office/2019/extlst">
            <w:pict>
              <v:shape w14:anchorId="29BABBC7" id="Ink 9" o:spid="_x0000_s1026" type="#_x0000_t75" style="position:absolute;margin-left:-7.95pt;margin-top:47.7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veA4UbkBAABcBAAAEAAAAAAAAAAAAAAAAADQAwAAZHJzL2luay9pbmsxLnht&#10;bFBLAQItABQABgAIAAAAIQDNqSUE4gAAAAkBAAAPAAAAAAAAAAAAAAAAALcFAABkcnMvZG93bnJl&#10;di54bWxQSwECLQAUAAYACAAAACEAeRi8nb8AAAAhAQAAGQAAAAAAAAAAAAAAAADGBgAAZHJzL19y&#10;ZWxzL2Uyb0RvYy54bWwucmVsc1BLBQYAAAAABgAGAHgBAAC8BwAAAAA=&#10;">
                <v:imagedata r:id="rId17" o:title=""/>
              </v:shape>
            </w:pict>
          </mc:Fallback>
        </mc:AlternateContent>
      </w:r>
    </w:p>
    <w:sectPr w:rsidR="00245F70" w:rsidRPr="00245F70">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4209" w14:textId="77777777" w:rsidR="00E568C2" w:rsidRDefault="00E568C2" w:rsidP="00354470">
      <w:pPr>
        <w:spacing w:after="0" w:line="240" w:lineRule="auto"/>
      </w:pPr>
      <w:r>
        <w:separator/>
      </w:r>
    </w:p>
  </w:endnote>
  <w:endnote w:type="continuationSeparator" w:id="0">
    <w:p w14:paraId="6444B727" w14:textId="77777777" w:rsidR="00E568C2" w:rsidRDefault="00E568C2" w:rsidP="0035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HelveticaNeue-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A3C3" w14:textId="3248369A" w:rsidR="009E66F7" w:rsidRDefault="009E66F7">
    <w:pPr>
      <w:pStyle w:val="Footer"/>
    </w:pPr>
    <w:r>
      <w:rPr>
        <w:noProof/>
        <w14:ligatures w14:val="standardContextual"/>
      </w:rPr>
      <mc:AlternateContent>
        <mc:Choice Requires="wps">
          <w:drawing>
            <wp:anchor distT="0" distB="0" distL="0" distR="0" simplePos="0" relativeHeight="251659264" behindDoc="0" locked="0" layoutInCell="1" allowOverlap="1" wp14:anchorId="1763875E" wp14:editId="6512129F">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68828F" w14:textId="7465AA19" w:rsidR="009E66F7" w:rsidRPr="009E66F7" w:rsidRDefault="009E66F7">
                          <w:pPr>
                            <w:rPr>
                              <w:rFonts w:ascii="Calibri" w:eastAsia="Calibri" w:hAnsi="Calibri" w:cs="Calibri"/>
                              <w:color w:val="FF0000"/>
                              <w:sz w:val="20"/>
                              <w:szCs w:val="20"/>
                            </w:rPr>
                          </w:pPr>
                          <w:r w:rsidRPr="009E66F7">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63875E" id="_x0000_t202" coordsize="21600,21600" o:spt="202" path="m,l,21600r21600,l21600,xe">
              <v:stroke joinstyle="miter"/>
              <v:path gradientshapeok="t" o:connecttype="rect"/>
            </v:shapetype>
            <v:shape id="Text Box 2"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1xJmy4CAABSBAAADgAAAAAAAAAAAAAAAAAuAgAAZHJzL2Uyb0Rv&#10;Yy54bWxQSwECLQAUAAYACAAAACEAhLDTKNYAAAADAQAADwAAAAAAAAAAAAAAAACIBAAAZHJzL2Rv&#10;d25yZXYueG1sUEsFBgAAAAAEAAQA8wAAAIsFAAAAAA==&#10;" filled="f" stroked="f">
              <v:textbox style="mso-fit-shape-to-text:t" inset="0,0,0,0">
                <w:txbxContent>
                  <w:p w14:paraId="7068828F" w14:textId="7465AA19" w:rsidR="009E66F7" w:rsidRPr="009E66F7" w:rsidRDefault="009E66F7">
                    <w:pPr>
                      <w:rPr>
                        <w:rFonts w:ascii="Calibri" w:eastAsia="Calibri" w:hAnsi="Calibri" w:cs="Calibri"/>
                        <w:color w:val="FF0000"/>
                        <w:sz w:val="20"/>
                        <w:szCs w:val="20"/>
                      </w:rPr>
                    </w:pPr>
                    <w:r w:rsidRPr="009E66F7">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D9EE" w14:textId="2D08FE4A" w:rsidR="003356B7" w:rsidRDefault="00232FC5">
    <w:pPr>
      <w:pStyle w:val="Footer"/>
      <w:jc w:val="center"/>
    </w:pPr>
    <w:r w:rsidRPr="00232FC5">
      <w:rPr>
        <w:sz w:val="18"/>
        <w:szCs w:val="18"/>
      </w:rPr>
      <w:tab/>
    </w:r>
    <w:sdt>
      <w:sdtPr>
        <w:id w:val="-1430656619"/>
        <w:docPartObj>
          <w:docPartGallery w:val="Page Numbers (Bottom of Page)"/>
          <w:docPartUnique/>
        </w:docPartObj>
      </w:sdtPr>
      <w:sdtEndPr>
        <w:rPr>
          <w:noProof/>
          <w:sz w:val="18"/>
          <w:szCs w:val="18"/>
        </w:rPr>
      </w:sdtEndPr>
      <w:sdtContent>
        <w:r w:rsidR="003356B7" w:rsidRPr="00232FC5">
          <w:rPr>
            <w:sz w:val="18"/>
            <w:szCs w:val="18"/>
          </w:rPr>
          <w:fldChar w:fldCharType="begin"/>
        </w:r>
        <w:r w:rsidR="003356B7" w:rsidRPr="00232FC5">
          <w:rPr>
            <w:sz w:val="18"/>
            <w:szCs w:val="18"/>
          </w:rPr>
          <w:instrText xml:space="preserve"> PAGE   \* MERGEFORMAT </w:instrText>
        </w:r>
        <w:r w:rsidR="003356B7" w:rsidRPr="00232FC5">
          <w:rPr>
            <w:sz w:val="18"/>
            <w:szCs w:val="18"/>
          </w:rPr>
          <w:fldChar w:fldCharType="separate"/>
        </w:r>
        <w:r w:rsidR="003356B7" w:rsidRPr="00232FC5">
          <w:rPr>
            <w:noProof/>
            <w:sz w:val="18"/>
            <w:szCs w:val="18"/>
          </w:rPr>
          <w:t>2</w:t>
        </w:r>
        <w:r w:rsidR="003356B7" w:rsidRPr="00232FC5">
          <w:rPr>
            <w:noProof/>
            <w:sz w:val="18"/>
            <w:szCs w:val="18"/>
          </w:rPr>
          <w:fldChar w:fldCharType="end"/>
        </w:r>
      </w:sdtContent>
    </w:sdt>
  </w:p>
  <w:p w14:paraId="4E3F1237" w14:textId="4D1028C9" w:rsidR="003356B7" w:rsidRDefault="00E05A26">
    <w:pPr>
      <w:pStyle w:val="Footer"/>
    </w:pPr>
    <w:r>
      <w:rPr>
        <w:noProof/>
        <w:sz w:val="18"/>
        <w:szCs w:val="18"/>
        <w14:ligatures w14:val="standardContextual"/>
      </w:rPr>
      <mc:AlternateContent>
        <mc:Choice Requires="wps">
          <w:drawing>
            <wp:anchor distT="0" distB="0" distL="0" distR="0" simplePos="0" relativeHeight="251660288" behindDoc="0" locked="0" layoutInCell="1" allowOverlap="1" wp14:anchorId="6BA5FF28" wp14:editId="641865A1">
              <wp:simplePos x="0" y="0"/>
              <wp:positionH relativeFrom="column">
                <wp:posOffset>-572770</wp:posOffset>
              </wp:positionH>
              <wp:positionV relativeFrom="paragraph">
                <wp:posOffset>116840</wp:posOffset>
              </wp:positionV>
              <wp:extent cx="443865" cy="443865"/>
              <wp:effectExtent l="0" t="0" r="8890" b="17145"/>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5B283F" w14:textId="1123B61B" w:rsidR="009E66F7" w:rsidRPr="009E66F7" w:rsidRDefault="009E66F7">
                          <w:pPr>
                            <w:rPr>
                              <w:rFonts w:ascii="Calibri" w:eastAsia="Calibri" w:hAnsi="Calibri" w:cs="Calibri"/>
                              <w:color w:val="FF0000"/>
                              <w:sz w:val="20"/>
                              <w:szCs w:val="20"/>
                            </w:rPr>
                          </w:pPr>
                          <w:r w:rsidRPr="009E66F7">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A5FF28" id="_x0000_t202" coordsize="21600,21600" o:spt="202" path="m,l,21600r21600,l21600,xe">
              <v:stroke joinstyle="miter"/>
              <v:path gradientshapeok="t" o:connecttype="rect"/>
            </v:shapetype>
            <v:shape id="Text Box 3" o:spid="_x0000_s1027" type="#_x0000_t202" alt="OFFICIAL - SENSITIVE" style="position:absolute;margin-left:-45.1pt;margin-top:9.2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" filled="f" stroked="f">
              <v:textbox style="mso-fit-shape-to-text:t" inset="0,0,0,0">
                <w:txbxContent>
                  <w:p w14:paraId="315B283F" w14:textId="1123B61B" w:rsidR="009E66F7" w:rsidRPr="009E66F7" w:rsidRDefault="009E66F7">
                    <w:pPr>
                      <w:rPr>
                        <w:rFonts w:ascii="Calibri" w:eastAsia="Calibri" w:hAnsi="Calibri" w:cs="Calibri"/>
                        <w:color w:val="FF0000"/>
                        <w:sz w:val="20"/>
                        <w:szCs w:val="20"/>
                      </w:rPr>
                    </w:pPr>
                    <w:r w:rsidRPr="009E66F7">
                      <w:rPr>
                        <w:rFonts w:ascii="Calibri" w:eastAsia="Calibri" w:hAnsi="Calibri" w:cs="Calibri"/>
                        <w:color w:val="FF0000"/>
                        <w:sz w:val="20"/>
                        <w:szCs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714" w14:textId="4CDB1BD1" w:rsidR="009E66F7" w:rsidRDefault="009E66F7">
    <w:pPr>
      <w:pStyle w:val="Footer"/>
    </w:pPr>
    <w:r>
      <w:rPr>
        <w:noProof/>
        <w14:ligatures w14:val="standardContextual"/>
      </w:rPr>
      <mc:AlternateContent>
        <mc:Choice Requires="wps">
          <w:drawing>
            <wp:anchor distT="0" distB="0" distL="0" distR="0" simplePos="0" relativeHeight="251658240" behindDoc="0" locked="0" layoutInCell="1" allowOverlap="1" wp14:anchorId="0CC6EDF5" wp14:editId="4B5BBD40">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8BAEC2" w14:textId="4ABC089D" w:rsidR="009E66F7" w:rsidRPr="009E66F7" w:rsidRDefault="009E66F7">
                          <w:pPr>
                            <w:rPr>
                              <w:rFonts w:ascii="Calibri" w:eastAsia="Calibri" w:hAnsi="Calibri" w:cs="Calibri"/>
                              <w:color w:val="FF0000"/>
                              <w:sz w:val="20"/>
                              <w:szCs w:val="20"/>
                            </w:rPr>
                          </w:pPr>
                          <w:r w:rsidRPr="009E66F7">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C6EDF5" id="_x0000_t202" coordsize="21600,21600" o:spt="202" path="m,l,21600r21600,l21600,xe">
              <v:stroke joinstyle="miter"/>
              <v:path gradientshapeok="t" o:connecttype="rect"/>
            </v:shapetype>
            <v:shape id="Text Box 1"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DQh32iMAIAAFkEAAAOAAAAAAAAAAAAAAAAAC4CAABkcnMvZTJv&#10;RG9jLnhtbFBLAQItABQABgAIAAAAIQCEsNMo1gAAAAMBAAAPAAAAAAAAAAAAAAAAAIoEAABkcnMv&#10;ZG93bnJldi54bWxQSwUGAAAAAAQABADzAAAAjQUAAAAA&#10;" filled="f" stroked="f">
              <v:textbox style="mso-fit-shape-to-text:t" inset="0,0,0,0">
                <w:txbxContent>
                  <w:p w14:paraId="358BAEC2" w14:textId="4ABC089D" w:rsidR="009E66F7" w:rsidRPr="009E66F7" w:rsidRDefault="009E66F7">
                    <w:pPr>
                      <w:rPr>
                        <w:rFonts w:ascii="Calibri" w:eastAsia="Calibri" w:hAnsi="Calibri" w:cs="Calibri"/>
                        <w:color w:val="FF0000"/>
                        <w:sz w:val="20"/>
                        <w:szCs w:val="20"/>
                      </w:rPr>
                    </w:pPr>
                    <w:r w:rsidRPr="009E66F7">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D324" w14:textId="77777777" w:rsidR="00E568C2" w:rsidRDefault="00E568C2" w:rsidP="00354470">
      <w:pPr>
        <w:spacing w:after="0" w:line="240" w:lineRule="auto"/>
      </w:pPr>
      <w:r>
        <w:separator/>
      </w:r>
    </w:p>
  </w:footnote>
  <w:footnote w:type="continuationSeparator" w:id="0">
    <w:p w14:paraId="5CAC6DD4" w14:textId="77777777" w:rsidR="00E568C2" w:rsidRDefault="00E568C2" w:rsidP="00354470">
      <w:pPr>
        <w:spacing w:after="0" w:line="240" w:lineRule="auto"/>
      </w:pPr>
      <w:r>
        <w:continuationSeparator/>
      </w:r>
    </w:p>
  </w:footnote>
  <w:footnote w:id="1">
    <w:p w14:paraId="4B9088F9" w14:textId="0A76DA1F" w:rsidR="00354470" w:rsidRDefault="00354470" w:rsidP="00354470">
      <w:pPr>
        <w:pStyle w:val="FootnoteText"/>
      </w:pPr>
      <w:r>
        <w:rPr>
          <w:rStyle w:val="FootnoteReference"/>
        </w:rPr>
        <w:footnoteRef/>
      </w:r>
      <w:r>
        <w:t xml:space="preserve"> </w:t>
      </w:r>
      <w:r w:rsidR="00AF7BF1">
        <w:t>Elaine</w:t>
      </w:r>
      <w:r>
        <w:t xml:space="preserve"> is a pseudonym</w:t>
      </w:r>
    </w:p>
  </w:footnote>
  <w:footnote w:id="2">
    <w:p w14:paraId="682754E2" w14:textId="64AC6474" w:rsidR="00577198" w:rsidRDefault="00577198">
      <w:pPr>
        <w:pStyle w:val="FootnoteText"/>
      </w:pPr>
      <w:r>
        <w:rPr>
          <w:rStyle w:val="FootnoteReference"/>
        </w:rPr>
        <w:footnoteRef/>
      </w:r>
      <w:r>
        <w:t xml:space="preserve"> </w:t>
      </w:r>
      <w:r w:rsidR="00220307">
        <w:t xml:space="preserve">The </w:t>
      </w:r>
      <w:r>
        <w:t xml:space="preserve">practice </w:t>
      </w:r>
      <w:r w:rsidR="00220307">
        <w:t>of the</w:t>
      </w:r>
      <w:r>
        <w:t xml:space="preserve"> </w:t>
      </w:r>
      <w:r w:rsidR="00191A1F">
        <w:t xml:space="preserve">key </w:t>
      </w:r>
      <w:r>
        <w:t>doctor involved in this process has been subject to investigation and action.</w:t>
      </w:r>
    </w:p>
  </w:footnote>
  <w:footnote w:id="3">
    <w:p w14:paraId="467FF2A3" w14:textId="41028749" w:rsidR="00655EAA" w:rsidRDefault="00655EAA">
      <w:pPr>
        <w:pStyle w:val="FootnoteText"/>
      </w:pPr>
      <w:r>
        <w:rPr>
          <w:rStyle w:val="FootnoteReference"/>
        </w:rPr>
        <w:footnoteRef/>
      </w:r>
      <w:r>
        <w:t xml:space="preserve"> </w:t>
      </w:r>
      <w:r>
        <w:rPr>
          <w:rFonts w:ascii="Roboto" w:hAnsi="Roboto"/>
          <w:color w:val="444444"/>
          <w:sz w:val="21"/>
          <w:szCs w:val="21"/>
          <w:shd w:val="clear" w:color="auto" w:fill="FFFFFF"/>
        </w:rPr>
        <w:t>Abnormal change of the cells present in the lower portion of the oesophagus due to acid reflux, which causes the lining to thicken and become inflamed.</w:t>
      </w:r>
    </w:p>
  </w:footnote>
  <w:footnote w:id="4">
    <w:p w14:paraId="7CC446F5" w14:textId="41A1D269" w:rsidR="00150DE0" w:rsidRDefault="00150DE0" w:rsidP="00150DE0">
      <w:pPr>
        <w:pStyle w:val="FootnoteText"/>
      </w:pPr>
      <w:r>
        <w:rPr>
          <w:rStyle w:val="FootnoteReference"/>
        </w:rPr>
        <w:footnoteRef/>
      </w:r>
      <w:r>
        <w:t xml:space="preserve"> The recommended safe drinking </w:t>
      </w:r>
      <w:r w:rsidR="00164188">
        <w:t>guidance is</w:t>
      </w:r>
      <w:r>
        <w:t xml:space="preserve"> 14 units per week.</w:t>
      </w:r>
    </w:p>
  </w:footnote>
  <w:footnote w:id="5">
    <w:p w14:paraId="740EBFE5" w14:textId="77777777" w:rsidR="00B51175" w:rsidRPr="00F64E44" w:rsidRDefault="00B51175" w:rsidP="00150DE0">
      <w:pPr>
        <w:pStyle w:val="FootnoteText"/>
        <w:rPr>
          <w:rFonts w:ascii="Arial" w:hAnsi="Arial" w:cs="Arial"/>
          <w:sz w:val="18"/>
          <w:szCs w:val="18"/>
        </w:rPr>
      </w:pPr>
      <w:r w:rsidRPr="00F64E44">
        <w:rPr>
          <w:rStyle w:val="FootnoteReference"/>
          <w:rFonts w:ascii="Arial" w:hAnsi="Arial" w:cs="Arial"/>
          <w:sz w:val="18"/>
          <w:szCs w:val="18"/>
        </w:rPr>
        <w:footnoteRef/>
      </w:r>
      <w:r w:rsidRPr="00F64E44">
        <w:rPr>
          <w:rFonts w:ascii="Arial" w:hAnsi="Arial" w:cs="Arial"/>
          <w:sz w:val="18"/>
          <w:szCs w:val="18"/>
        </w:rPr>
        <w:t xml:space="preserve"> </w:t>
      </w:r>
      <w:hyperlink r:id="rId1" w:anchor=":~:text=The%20AUDIT%20%28Alcohol%20Use%20Disorders%20Identification%20Test%29%20is,alcohol%20screening%20instrument%20since%20its%20publication%20in%201989." w:history="1">
        <w:r w:rsidRPr="00F64E44">
          <w:rPr>
            <w:rStyle w:val="Hyperlink"/>
            <w:rFonts w:ascii="Arial" w:hAnsi="Arial" w:cs="Arial"/>
            <w:sz w:val="18"/>
            <w:szCs w:val="18"/>
          </w:rPr>
          <w:t>Alcohol Use Disorders Identification Test (AUDIT) (auditscreen.org)</w:t>
        </w:r>
      </w:hyperlink>
    </w:p>
  </w:footnote>
  <w:footnote w:id="6">
    <w:p w14:paraId="10E31E51" w14:textId="77777777" w:rsidR="00B51175" w:rsidRDefault="00B51175" w:rsidP="00150DE0">
      <w:pPr>
        <w:pStyle w:val="FootnoteText"/>
      </w:pPr>
      <w:r>
        <w:rPr>
          <w:rStyle w:val="FootnoteReference"/>
        </w:rPr>
        <w:footnoteRef/>
      </w:r>
      <w:r>
        <w:t xml:space="preserve"> For transparency purposes it should be noted that the author of this report is the co-author of the Blue Light project manual.</w:t>
      </w:r>
    </w:p>
  </w:footnote>
  <w:footnote w:id="7">
    <w:p w14:paraId="5F06F925" w14:textId="2077FADC" w:rsidR="0014125E" w:rsidRDefault="0014125E">
      <w:pPr>
        <w:pStyle w:val="FootnoteText"/>
      </w:pPr>
      <w:r>
        <w:rPr>
          <w:rStyle w:val="FootnoteReference"/>
        </w:rPr>
        <w:footnoteRef/>
      </w:r>
      <w:r>
        <w:t xml:space="preserve"> </w:t>
      </w:r>
      <w:hyperlink r:id="rId2" w:history="1">
        <w:r>
          <w:rPr>
            <w:rStyle w:val="Hyperlink"/>
          </w:rPr>
          <w:t>NYSAB (safeguardingadults.co.uk)</w:t>
        </w:r>
      </w:hyperlink>
    </w:p>
  </w:footnote>
  <w:footnote w:id="8">
    <w:p w14:paraId="44602F7E" w14:textId="403F21EB" w:rsidR="00B51175" w:rsidRPr="004B7BE0" w:rsidRDefault="00B51175" w:rsidP="00F57528">
      <w:pPr>
        <w:spacing w:after="0" w:line="240" w:lineRule="auto"/>
        <w:rPr>
          <w:rFonts w:ascii="Arial" w:hAnsi="Arial" w:cs="Arial"/>
          <w:sz w:val="18"/>
          <w:szCs w:val="18"/>
        </w:rPr>
      </w:pPr>
      <w:r w:rsidRPr="00F57528">
        <w:rPr>
          <w:rStyle w:val="FootnoteReference"/>
          <w:sz w:val="18"/>
          <w:szCs w:val="18"/>
        </w:rPr>
        <w:footnoteRef/>
      </w:r>
      <w:r w:rsidRPr="00F57528">
        <w:rPr>
          <w:sz w:val="18"/>
          <w:szCs w:val="18"/>
        </w:rPr>
        <w:t xml:space="preserve"> </w:t>
      </w:r>
      <w:r w:rsidRPr="00DD319C">
        <w:rPr>
          <w:rFonts w:ascii="Arial" w:hAnsi="Arial" w:cs="Arial"/>
          <w:sz w:val="18"/>
          <w:szCs w:val="18"/>
        </w:rPr>
        <w:t xml:space="preserve">Police and </w:t>
      </w:r>
      <w:r w:rsidRPr="008016F7">
        <w:rPr>
          <w:rFonts w:ascii="Arial" w:hAnsi="Arial" w:cs="Arial"/>
          <w:sz w:val="18"/>
          <w:szCs w:val="18"/>
        </w:rPr>
        <w:t>Community Safety could also be regular members of such a group, albeit less relevant for Elaine.</w:t>
      </w:r>
    </w:p>
    <w:p w14:paraId="0124BD05" w14:textId="53397305" w:rsidR="00B51175" w:rsidRDefault="00B51175" w:rsidP="00F57528">
      <w:pPr>
        <w:pStyle w:val="FootnoteText"/>
      </w:pPr>
      <w:r w:rsidRPr="005A152E">
        <w:rPr>
          <w:rFonts w:ascii="Arial" w:hAnsi="Arial" w:cs="Arial"/>
          <w:sz w:val="24"/>
          <w:szCs w:val="24"/>
        </w:rPr>
        <w:t xml:space="preserve"> </w:t>
      </w:r>
    </w:p>
  </w:footnote>
  <w:footnote w:id="9">
    <w:p w14:paraId="55FEC8D2" w14:textId="77777777" w:rsidR="00B51175" w:rsidRDefault="00B51175" w:rsidP="006E28B0">
      <w:pPr>
        <w:pStyle w:val="FootnoteText"/>
      </w:pPr>
      <w:r>
        <w:rPr>
          <w:rStyle w:val="FootnoteReference"/>
        </w:rPr>
        <w:footnoteRef/>
      </w:r>
      <w:r>
        <w:t xml:space="preserve"> </w:t>
      </w:r>
      <w:hyperlink r:id="rId3" w:history="1">
        <w:r>
          <w:rPr>
            <w:rStyle w:val="Hyperlink"/>
          </w:rPr>
          <w:t>https://www.centreformentalhealth.org.uk/sites/default/files/keys_to_engagement.pdf</w:t>
        </w:r>
      </w:hyperlink>
    </w:p>
  </w:footnote>
  <w:footnote w:id="10">
    <w:p w14:paraId="2A6B02D2" w14:textId="77777777" w:rsidR="00B51175" w:rsidRDefault="00B51175" w:rsidP="006E28B0">
      <w:pPr>
        <w:pStyle w:val="FootnoteText"/>
      </w:pPr>
      <w:r>
        <w:rPr>
          <w:rStyle w:val="FootnoteReference"/>
        </w:rPr>
        <w:footnoteRef/>
      </w:r>
      <w:r>
        <w:t xml:space="preserve"> </w:t>
      </w:r>
      <w:hyperlink r:id="rId4" w:history="1">
        <w:r w:rsidRPr="007B5E57">
          <w:rPr>
            <w:rStyle w:val="Hyperlink"/>
          </w:rPr>
          <w:t>https://alcoholchange.org.uk/help-and-support/get-help-now/for-practitioners/blue-light-training/the-blue-light-project</w:t>
        </w:r>
      </w:hyperlink>
    </w:p>
  </w:footnote>
  <w:footnote w:id="11">
    <w:p w14:paraId="53FAD69F" w14:textId="5C000D33" w:rsidR="009E294C" w:rsidRDefault="009E294C">
      <w:pPr>
        <w:pStyle w:val="FootnoteText"/>
      </w:pPr>
      <w:r>
        <w:rPr>
          <w:rStyle w:val="FootnoteReference"/>
        </w:rPr>
        <w:footnoteRef/>
      </w:r>
      <w:r>
        <w:t xml:space="preserve"> </w:t>
      </w:r>
      <w:hyperlink r:id="rId5" w:history="1">
        <w:r>
          <w:rPr>
            <w:rStyle w:val="Hyperlink"/>
          </w:rPr>
          <w:t>Adult N: A Safeguarding Adult Review (kirklees.gov.uk)</w:t>
        </w:r>
      </w:hyperlink>
    </w:p>
  </w:footnote>
  <w:footnote w:id="12">
    <w:p w14:paraId="7C6682CA" w14:textId="77777777" w:rsidR="00B51175" w:rsidRPr="001B219C" w:rsidRDefault="00B51175" w:rsidP="009124E3">
      <w:pPr>
        <w:spacing w:after="0" w:line="240" w:lineRule="auto"/>
        <w:ind w:right="618"/>
        <w:jc w:val="both"/>
        <w:rPr>
          <w:b/>
          <w:sz w:val="24"/>
        </w:rPr>
      </w:pPr>
      <w:r>
        <w:rPr>
          <w:rStyle w:val="FootnoteReference"/>
        </w:rPr>
        <w:footnoteRef/>
      </w:r>
      <w:r>
        <w:t xml:space="preserve"> </w:t>
      </w:r>
      <w:hyperlink r:id="rId6" w:history="1">
        <w:r>
          <w:rPr>
            <w:rStyle w:val="Hyperlink"/>
          </w:rPr>
          <w:t>'Anne' - Safeguarding Adult Review (NYSAB)</w:t>
        </w:r>
      </w:hyperlink>
    </w:p>
  </w:footnote>
  <w:footnote w:id="13">
    <w:p w14:paraId="6BC846FE" w14:textId="77777777" w:rsidR="00B51175" w:rsidRPr="00503E41" w:rsidRDefault="00B51175" w:rsidP="00354470">
      <w:pPr>
        <w:spacing w:after="0" w:line="240" w:lineRule="auto"/>
        <w:rPr>
          <w:rFonts w:ascii="Arial" w:hAnsi="Arial" w:cs="Arial"/>
          <w:sz w:val="18"/>
          <w:szCs w:val="18"/>
        </w:rPr>
      </w:pPr>
      <w:r w:rsidRPr="00503E41">
        <w:rPr>
          <w:rStyle w:val="FootnoteReference"/>
          <w:rFonts w:ascii="Arial" w:hAnsi="Arial" w:cs="Arial"/>
          <w:sz w:val="18"/>
          <w:szCs w:val="18"/>
        </w:rPr>
        <w:footnoteRef/>
      </w:r>
      <w:r w:rsidRPr="00503E41">
        <w:rPr>
          <w:rFonts w:ascii="Arial" w:hAnsi="Arial" w:cs="Arial"/>
          <w:sz w:val="18"/>
          <w:szCs w:val="18"/>
        </w:rPr>
        <w:t xml:space="preserve"> Mental Capacity Act 2005: Post-Legislative Scrutiny 2013 105</w:t>
      </w:r>
    </w:p>
  </w:footnote>
  <w:footnote w:id="14">
    <w:p w14:paraId="7D58636C" w14:textId="77777777" w:rsidR="00B51175" w:rsidRPr="00503E41" w:rsidRDefault="00B51175" w:rsidP="00354470">
      <w:pPr>
        <w:pStyle w:val="FootnoteText"/>
        <w:rPr>
          <w:rFonts w:ascii="Arial" w:hAnsi="Arial" w:cs="Arial"/>
          <w:sz w:val="18"/>
          <w:szCs w:val="18"/>
        </w:rPr>
      </w:pPr>
      <w:r w:rsidRPr="00503E41">
        <w:rPr>
          <w:rStyle w:val="FootnoteReference"/>
          <w:rFonts w:ascii="Arial" w:hAnsi="Arial" w:cs="Arial"/>
          <w:sz w:val="18"/>
          <w:szCs w:val="18"/>
        </w:rPr>
        <w:footnoteRef/>
      </w:r>
      <w:r w:rsidRPr="00503E41">
        <w:rPr>
          <w:rFonts w:ascii="Arial" w:hAnsi="Arial" w:cs="Arial"/>
          <w:sz w:val="18"/>
          <w:szCs w:val="18"/>
        </w:rPr>
        <w:t xml:space="preserve"> Mental Capacity Act 2005: </w:t>
      </w:r>
      <w:r w:rsidRPr="00503E41">
        <w:rPr>
          <w:rFonts w:ascii="Arial" w:hAnsi="Arial" w:cs="Arial"/>
          <w:i/>
          <w:iCs/>
          <w:sz w:val="18"/>
          <w:szCs w:val="18"/>
        </w:rPr>
        <w:t>Code of Practice 1.2</w:t>
      </w:r>
    </w:p>
  </w:footnote>
  <w:footnote w:id="15">
    <w:p w14:paraId="42EB2ED4" w14:textId="77777777" w:rsidR="00B51175" w:rsidRPr="00147970" w:rsidRDefault="00B51175" w:rsidP="00354470">
      <w:pPr>
        <w:pStyle w:val="FootnoteText"/>
        <w:rPr>
          <w:rFonts w:ascii="Arial" w:hAnsi="Arial" w:cs="Arial"/>
          <w:sz w:val="18"/>
          <w:szCs w:val="18"/>
        </w:rPr>
      </w:pPr>
      <w:r w:rsidRPr="00503E41">
        <w:rPr>
          <w:rStyle w:val="FootnoteReference"/>
          <w:rFonts w:ascii="Arial" w:hAnsi="Arial" w:cs="Arial"/>
          <w:sz w:val="18"/>
          <w:szCs w:val="18"/>
        </w:rPr>
        <w:footnoteRef/>
      </w:r>
      <w:r w:rsidRPr="00503E41">
        <w:rPr>
          <w:rFonts w:ascii="Arial" w:hAnsi="Arial" w:cs="Arial"/>
          <w:sz w:val="18"/>
          <w:szCs w:val="18"/>
        </w:rPr>
        <w:t xml:space="preserve"> Mental Capacity Act 2005: </w:t>
      </w:r>
      <w:r w:rsidRPr="00503E41">
        <w:rPr>
          <w:rFonts w:ascii="Arial" w:hAnsi="Arial" w:cs="Arial"/>
          <w:i/>
          <w:iCs/>
          <w:sz w:val="18"/>
          <w:szCs w:val="18"/>
        </w:rPr>
        <w:t>Code of Practice 2.1</w:t>
      </w:r>
      <w:r w:rsidRPr="00147970">
        <w:rPr>
          <w:rFonts w:ascii="Arial" w:hAnsi="Arial" w:cs="Arial"/>
          <w:i/>
          <w:iCs/>
          <w:sz w:val="18"/>
          <w:szCs w:val="18"/>
        </w:rPr>
        <w:t>1</w:t>
      </w:r>
    </w:p>
  </w:footnote>
  <w:footnote w:id="16">
    <w:p w14:paraId="159B951D" w14:textId="62A10D5E" w:rsidR="00B51175" w:rsidRPr="00147970" w:rsidRDefault="00B51175" w:rsidP="00354470">
      <w:pPr>
        <w:pStyle w:val="FootnoteText"/>
        <w:rPr>
          <w:sz w:val="18"/>
          <w:szCs w:val="18"/>
        </w:rPr>
      </w:pPr>
      <w:r w:rsidRPr="00147970">
        <w:rPr>
          <w:rStyle w:val="FootnoteReference"/>
          <w:sz w:val="18"/>
          <w:szCs w:val="18"/>
        </w:rPr>
        <w:footnoteRef/>
      </w:r>
      <w:r w:rsidRPr="00147970">
        <w:rPr>
          <w:sz w:val="18"/>
          <w:szCs w:val="18"/>
        </w:rPr>
        <w:t xml:space="preserve"> </w:t>
      </w:r>
      <w:r w:rsidRPr="00147970">
        <w:rPr>
          <w:rFonts w:ascii="Arial" w:hAnsi="Arial" w:cs="Arial"/>
          <w:sz w:val="18"/>
          <w:szCs w:val="18"/>
        </w:rPr>
        <w:t xml:space="preserve"> Preston-Shoot M. et al. - National SAR Analysis: April 2017-March 2019 – LGA/ADSS (2020)</w:t>
      </w:r>
    </w:p>
  </w:footnote>
  <w:footnote w:id="17">
    <w:p w14:paraId="537059F3" w14:textId="77777777" w:rsidR="00354470" w:rsidRPr="00147970" w:rsidRDefault="00354470" w:rsidP="00354470">
      <w:pPr>
        <w:pStyle w:val="FootnoteText"/>
        <w:rPr>
          <w:rFonts w:ascii="Arial" w:hAnsi="Arial" w:cs="Arial"/>
          <w:sz w:val="18"/>
          <w:szCs w:val="18"/>
        </w:rPr>
      </w:pPr>
      <w:r w:rsidRPr="00147970">
        <w:rPr>
          <w:rStyle w:val="FootnoteReference"/>
          <w:rFonts w:ascii="Arial" w:hAnsi="Arial" w:cs="Arial"/>
          <w:sz w:val="18"/>
          <w:szCs w:val="18"/>
        </w:rPr>
        <w:footnoteRef/>
      </w:r>
      <w:r w:rsidRPr="00147970">
        <w:rPr>
          <w:rFonts w:ascii="Arial" w:hAnsi="Arial" w:cs="Arial"/>
          <w:sz w:val="18"/>
          <w:szCs w:val="18"/>
        </w:rPr>
        <w:t xml:space="preserve"> </w:t>
      </w:r>
      <w:hyperlink r:id="rId7" w:history="1">
        <w:r w:rsidRPr="00147970">
          <w:rPr>
            <w:rStyle w:val="Hyperlink"/>
            <w:rFonts w:ascii="Arial" w:eastAsia="Times New Roman" w:hAnsi="Arial" w:cs="Arial"/>
            <w:sz w:val="18"/>
            <w:szCs w:val="18"/>
          </w:rPr>
          <w:t>http://www.emcdda.europa.eu/attachements.cfm/att_142550_EN_SE-NR2010.pdf</w:t>
        </w:r>
      </w:hyperlink>
    </w:p>
  </w:footnote>
  <w:footnote w:id="18">
    <w:p w14:paraId="18379E70" w14:textId="77777777" w:rsidR="00354470" w:rsidRPr="00147970" w:rsidRDefault="00354470" w:rsidP="00354470">
      <w:pPr>
        <w:autoSpaceDE w:val="0"/>
        <w:autoSpaceDN w:val="0"/>
        <w:adjustRightInd w:val="0"/>
        <w:spacing w:after="0"/>
        <w:jc w:val="both"/>
        <w:rPr>
          <w:rFonts w:ascii="Arial" w:hAnsi="Arial" w:cs="Arial"/>
          <w:color w:val="0563C1" w:themeColor="hyperlink"/>
          <w:sz w:val="18"/>
          <w:szCs w:val="18"/>
          <w:u w:val="single"/>
          <w:lang w:val="en-NZ"/>
        </w:rPr>
      </w:pPr>
      <w:r w:rsidRPr="00147970">
        <w:rPr>
          <w:rStyle w:val="FootnoteReference"/>
          <w:rFonts w:ascii="Arial" w:hAnsi="Arial" w:cs="Arial"/>
          <w:sz w:val="18"/>
          <w:szCs w:val="18"/>
        </w:rPr>
        <w:footnoteRef/>
      </w:r>
      <w:r w:rsidRPr="00147970">
        <w:rPr>
          <w:rFonts w:ascii="Arial" w:hAnsi="Arial" w:cs="Arial"/>
          <w:sz w:val="18"/>
          <w:szCs w:val="18"/>
        </w:rPr>
        <w:t xml:space="preserve"> </w:t>
      </w:r>
      <w:hyperlink r:id="rId8" w:history="1">
        <w:r w:rsidRPr="00147970">
          <w:rPr>
            <w:rStyle w:val="Hyperlink"/>
            <w:rFonts w:ascii="Arial" w:hAnsi="Arial" w:cs="Arial"/>
            <w:sz w:val="18"/>
            <w:szCs w:val="18"/>
            <w:lang w:val="en-NZ"/>
          </w:rPr>
          <w:t>http://www.legislation.govt.nz/act/public/2017/0004/latest/DLM6609057.html?search=ts_act%40bill%40regulation%40deemedreg_substance+addiction_resel_25_a&amp;p=1</w:t>
        </w:r>
      </w:hyperlink>
    </w:p>
  </w:footnote>
  <w:footnote w:id="19">
    <w:p w14:paraId="28C5FC64" w14:textId="77777777" w:rsidR="00354470" w:rsidRPr="00503E41" w:rsidRDefault="00354470" w:rsidP="00354470">
      <w:pPr>
        <w:pStyle w:val="FootnoteText"/>
        <w:rPr>
          <w:rFonts w:ascii="Arial" w:hAnsi="Arial" w:cs="Arial"/>
          <w:sz w:val="18"/>
          <w:szCs w:val="18"/>
        </w:rPr>
      </w:pPr>
      <w:r w:rsidRPr="00147970">
        <w:rPr>
          <w:rStyle w:val="FootnoteReference"/>
          <w:rFonts w:ascii="Arial" w:hAnsi="Arial" w:cs="Arial"/>
          <w:sz w:val="18"/>
          <w:szCs w:val="18"/>
        </w:rPr>
        <w:footnoteRef/>
      </w:r>
      <w:r w:rsidRPr="00147970">
        <w:rPr>
          <w:rFonts w:ascii="Arial" w:hAnsi="Arial" w:cs="Arial"/>
          <w:sz w:val="18"/>
          <w:szCs w:val="18"/>
        </w:rPr>
        <w:t xml:space="preserve"> </w:t>
      </w:r>
      <w:hyperlink r:id="rId9" w:history="1">
        <w:r w:rsidRPr="00503E41">
          <w:rPr>
            <w:rStyle w:val="Hyperlink"/>
            <w:rFonts w:ascii="Arial" w:hAnsi="Arial" w:cs="Arial"/>
            <w:bCs/>
            <w:sz w:val="18"/>
            <w:szCs w:val="18"/>
          </w:rPr>
          <w:t>http://www.namsdl.org/IssuesandEvents/NEW%20Involuntary%20Commitment%20for%20Individuals%20with%20a%20Substance%20Use%20Disorder%20or%20Alcoholism%20August%202016%2009092016.pdf</w:t>
        </w:r>
      </w:hyperlink>
    </w:p>
  </w:footnote>
  <w:footnote w:id="20">
    <w:p w14:paraId="4E7049AA" w14:textId="77777777" w:rsidR="00354470" w:rsidRPr="00503E41" w:rsidRDefault="00354470" w:rsidP="00354470">
      <w:pPr>
        <w:spacing w:after="0"/>
        <w:jc w:val="both"/>
        <w:rPr>
          <w:rFonts w:ascii="Arial" w:hAnsi="Arial" w:cs="Arial"/>
          <w:color w:val="000000"/>
          <w:sz w:val="18"/>
          <w:szCs w:val="18"/>
        </w:rPr>
      </w:pPr>
      <w:r w:rsidRPr="00503E41">
        <w:rPr>
          <w:rStyle w:val="FootnoteReference"/>
          <w:rFonts w:ascii="Arial" w:hAnsi="Arial" w:cs="Arial"/>
          <w:sz w:val="18"/>
          <w:szCs w:val="18"/>
        </w:rPr>
        <w:footnoteRef/>
      </w:r>
      <w:r w:rsidRPr="00503E41">
        <w:rPr>
          <w:rFonts w:ascii="Arial" w:hAnsi="Arial" w:cs="Arial"/>
          <w:sz w:val="18"/>
          <w:szCs w:val="18"/>
        </w:rPr>
        <w:t xml:space="preserve"> Article 5 of the </w:t>
      </w:r>
      <w:r w:rsidRPr="00503E41">
        <w:rPr>
          <w:rFonts w:ascii="Arial" w:hAnsi="Arial" w:cs="Arial"/>
          <w:i/>
          <w:color w:val="000000"/>
          <w:sz w:val="18"/>
          <w:szCs w:val="18"/>
        </w:rPr>
        <w:t>European Convention on Human Rights</w:t>
      </w:r>
      <w:r w:rsidRPr="00503E41">
        <w:rPr>
          <w:rFonts w:ascii="Arial" w:hAnsi="Arial" w:cs="Arial"/>
          <w:color w:val="000000"/>
          <w:sz w:val="18"/>
          <w:szCs w:val="18"/>
        </w:rPr>
        <w:t xml:space="preserve"> (the</w:t>
      </w:r>
      <w:r w:rsidRPr="00503E41">
        <w:rPr>
          <w:rFonts w:ascii="Arial" w:hAnsi="Arial" w:cs="Arial"/>
          <w:i/>
          <w:color w:val="000000"/>
          <w:sz w:val="18"/>
          <w:szCs w:val="18"/>
        </w:rPr>
        <w:t xml:space="preserve"> Right to liberty and security)</w:t>
      </w:r>
      <w:r w:rsidRPr="00503E41">
        <w:rPr>
          <w:rFonts w:ascii="Arial" w:hAnsi="Arial" w:cs="Arial"/>
          <w:color w:val="000000"/>
          <w:sz w:val="18"/>
          <w:szCs w:val="18"/>
        </w:rPr>
        <w:t xml:space="preserve"> states that: </w:t>
      </w:r>
    </w:p>
    <w:p w14:paraId="44C6E795" w14:textId="77777777" w:rsidR="00354470" w:rsidRPr="00503E41" w:rsidRDefault="00354470" w:rsidP="00354470">
      <w:pPr>
        <w:pStyle w:val="Pa11"/>
        <w:spacing w:line="240" w:lineRule="auto"/>
        <w:jc w:val="both"/>
        <w:rPr>
          <w:rFonts w:ascii="Arial" w:hAnsi="Arial" w:cs="Arial"/>
          <w:i/>
          <w:color w:val="000000"/>
          <w:sz w:val="18"/>
          <w:szCs w:val="18"/>
        </w:rPr>
      </w:pPr>
      <w:r w:rsidRPr="00503E41">
        <w:rPr>
          <w:rFonts w:ascii="Arial" w:hAnsi="Arial" w:cs="Arial"/>
          <w:i/>
          <w:color w:val="000000"/>
          <w:sz w:val="18"/>
          <w:szCs w:val="18"/>
        </w:rPr>
        <w:t xml:space="preserve">Everyone has the right to liberty and security of person. No one shall be deprived of his liberty save in the following cases and in accordance with a procedure prescribed by law: </w:t>
      </w:r>
    </w:p>
    <w:p w14:paraId="1DAF1D64" w14:textId="77777777" w:rsidR="00354470" w:rsidRPr="00503E41" w:rsidRDefault="00354470" w:rsidP="00354470">
      <w:pPr>
        <w:spacing w:after="0"/>
        <w:jc w:val="both"/>
        <w:rPr>
          <w:rFonts w:ascii="Arial" w:hAnsi="Arial" w:cs="Arial"/>
          <w:i/>
          <w:color w:val="000000"/>
          <w:sz w:val="18"/>
          <w:szCs w:val="18"/>
        </w:rPr>
      </w:pPr>
      <w:r w:rsidRPr="00503E41">
        <w:rPr>
          <w:rFonts w:ascii="Arial" w:hAnsi="Arial" w:cs="Arial"/>
          <w:i/>
          <w:color w:val="000000"/>
          <w:sz w:val="18"/>
          <w:szCs w:val="18"/>
        </w:rPr>
        <w:t>(e) the lawful detention of persons for the prevention of the spreading of infectious diseases, of persons of unsound mind, alcoholics or drug addicts or vagrants;</w:t>
      </w:r>
    </w:p>
  </w:footnote>
  <w:footnote w:id="21">
    <w:p w14:paraId="172C85E5" w14:textId="77777777" w:rsidR="00054D5D" w:rsidRPr="00F57528" w:rsidRDefault="00054D5D" w:rsidP="00054D5D">
      <w:pPr>
        <w:spacing w:after="0" w:line="240" w:lineRule="auto"/>
        <w:rPr>
          <w:rFonts w:ascii="Arial" w:hAnsi="Arial" w:cs="Arial"/>
          <w:sz w:val="18"/>
          <w:szCs w:val="18"/>
        </w:rPr>
      </w:pPr>
      <w:r w:rsidRPr="00F57528">
        <w:rPr>
          <w:rStyle w:val="FootnoteReference"/>
          <w:sz w:val="18"/>
          <w:szCs w:val="18"/>
        </w:rPr>
        <w:footnoteRef/>
      </w:r>
      <w:r w:rsidRPr="00F57528">
        <w:rPr>
          <w:sz w:val="18"/>
          <w:szCs w:val="18"/>
        </w:rPr>
        <w:t xml:space="preserve"> Police and </w:t>
      </w:r>
      <w:r w:rsidRPr="00F57528">
        <w:rPr>
          <w:rFonts w:ascii="Arial" w:hAnsi="Arial" w:cs="Arial"/>
          <w:sz w:val="18"/>
          <w:szCs w:val="18"/>
        </w:rPr>
        <w:t>Community Safety could also be regular members of such a group</w:t>
      </w:r>
      <w:r>
        <w:rPr>
          <w:rFonts w:ascii="Arial" w:hAnsi="Arial" w:cs="Arial"/>
          <w:sz w:val="18"/>
          <w:szCs w:val="18"/>
        </w:rPr>
        <w:t>, albeit less relevant for Elaine.</w:t>
      </w:r>
    </w:p>
    <w:p w14:paraId="22196E19" w14:textId="77777777" w:rsidR="00054D5D" w:rsidRDefault="00054D5D" w:rsidP="00054D5D">
      <w:pPr>
        <w:pStyle w:val="FootnoteText"/>
      </w:pPr>
      <w:r w:rsidRPr="005A152E">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61E6" w14:textId="77777777" w:rsidR="00E05A26" w:rsidRDefault="00E0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D48" w14:textId="77777777" w:rsidR="00E05A26" w:rsidRDefault="00E05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54D4" w14:textId="77777777" w:rsidR="00E05A26" w:rsidRDefault="00E0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874"/>
    <w:multiLevelType w:val="hybridMultilevel"/>
    <w:tmpl w:val="1F88E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61459"/>
    <w:multiLevelType w:val="hybridMultilevel"/>
    <w:tmpl w:val="AFB40C10"/>
    <w:lvl w:ilvl="0" w:tplc="169CDF84">
      <w:start w:val="1"/>
      <w:numFmt w:val="bullet"/>
      <w:lvlText w:val="•"/>
      <w:lvlJc w:val="left"/>
      <w:pPr>
        <w:tabs>
          <w:tab w:val="num" w:pos="720"/>
        </w:tabs>
        <w:ind w:left="720" w:hanging="360"/>
      </w:pPr>
      <w:rPr>
        <w:rFonts w:ascii="Arial" w:hAnsi="Arial" w:hint="default"/>
      </w:rPr>
    </w:lvl>
    <w:lvl w:ilvl="1" w:tplc="9092C9E2" w:tentative="1">
      <w:start w:val="1"/>
      <w:numFmt w:val="bullet"/>
      <w:lvlText w:val="•"/>
      <w:lvlJc w:val="left"/>
      <w:pPr>
        <w:tabs>
          <w:tab w:val="num" w:pos="1440"/>
        </w:tabs>
        <w:ind w:left="1440" w:hanging="360"/>
      </w:pPr>
      <w:rPr>
        <w:rFonts w:ascii="Arial" w:hAnsi="Arial" w:hint="default"/>
      </w:rPr>
    </w:lvl>
    <w:lvl w:ilvl="2" w:tplc="64A0D5A4" w:tentative="1">
      <w:start w:val="1"/>
      <w:numFmt w:val="bullet"/>
      <w:lvlText w:val="•"/>
      <w:lvlJc w:val="left"/>
      <w:pPr>
        <w:tabs>
          <w:tab w:val="num" w:pos="2160"/>
        </w:tabs>
        <w:ind w:left="2160" w:hanging="360"/>
      </w:pPr>
      <w:rPr>
        <w:rFonts w:ascii="Arial" w:hAnsi="Arial" w:hint="default"/>
      </w:rPr>
    </w:lvl>
    <w:lvl w:ilvl="3" w:tplc="A9129466" w:tentative="1">
      <w:start w:val="1"/>
      <w:numFmt w:val="bullet"/>
      <w:lvlText w:val="•"/>
      <w:lvlJc w:val="left"/>
      <w:pPr>
        <w:tabs>
          <w:tab w:val="num" w:pos="2880"/>
        </w:tabs>
        <w:ind w:left="2880" w:hanging="360"/>
      </w:pPr>
      <w:rPr>
        <w:rFonts w:ascii="Arial" w:hAnsi="Arial" w:hint="default"/>
      </w:rPr>
    </w:lvl>
    <w:lvl w:ilvl="4" w:tplc="A2926DF0" w:tentative="1">
      <w:start w:val="1"/>
      <w:numFmt w:val="bullet"/>
      <w:lvlText w:val="•"/>
      <w:lvlJc w:val="left"/>
      <w:pPr>
        <w:tabs>
          <w:tab w:val="num" w:pos="3600"/>
        </w:tabs>
        <w:ind w:left="3600" w:hanging="360"/>
      </w:pPr>
      <w:rPr>
        <w:rFonts w:ascii="Arial" w:hAnsi="Arial" w:hint="default"/>
      </w:rPr>
    </w:lvl>
    <w:lvl w:ilvl="5" w:tplc="2DD47948" w:tentative="1">
      <w:start w:val="1"/>
      <w:numFmt w:val="bullet"/>
      <w:lvlText w:val="•"/>
      <w:lvlJc w:val="left"/>
      <w:pPr>
        <w:tabs>
          <w:tab w:val="num" w:pos="4320"/>
        </w:tabs>
        <w:ind w:left="4320" w:hanging="360"/>
      </w:pPr>
      <w:rPr>
        <w:rFonts w:ascii="Arial" w:hAnsi="Arial" w:hint="default"/>
      </w:rPr>
    </w:lvl>
    <w:lvl w:ilvl="6" w:tplc="44B8DE08" w:tentative="1">
      <w:start w:val="1"/>
      <w:numFmt w:val="bullet"/>
      <w:lvlText w:val="•"/>
      <w:lvlJc w:val="left"/>
      <w:pPr>
        <w:tabs>
          <w:tab w:val="num" w:pos="5040"/>
        </w:tabs>
        <w:ind w:left="5040" w:hanging="360"/>
      </w:pPr>
      <w:rPr>
        <w:rFonts w:ascii="Arial" w:hAnsi="Arial" w:hint="default"/>
      </w:rPr>
    </w:lvl>
    <w:lvl w:ilvl="7" w:tplc="584E1986" w:tentative="1">
      <w:start w:val="1"/>
      <w:numFmt w:val="bullet"/>
      <w:lvlText w:val="•"/>
      <w:lvlJc w:val="left"/>
      <w:pPr>
        <w:tabs>
          <w:tab w:val="num" w:pos="5760"/>
        </w:tabs>
        <w:ind w:left="5760" w:hanging="360"/>
      </w:pPr>
      <w:rPr>
        <w:rFonts w:ascii="Arial" w:hAnsi="Arial" w:hint="default"/>
      </w:rPr>
    </w:lvl>
    <w:lvl w:ilvl="8" w:tplc="7C3694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B1393"/>
    <w:multiLevelType w:val="hybridMultilevel"/>
    <w:tmpl w:val="82FEAF44"/>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70B6AC2"/>
    <w:multiLevelType w:val="hybridMultilevel"/>
    <w:tmpl w:val="C9B6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0945"/>
    <w:multiLevelType w:val="hybridMultilevel"/>
    <w:tmpl w:val="4C08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647B7"/>
    <w:multiLevelType w:val="hybridMultilevel"/>
    <w:tmpl w:val="099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51D8"/>
    <w:multiLevelType w:val="hybridMultilevel"/>
    <w:tmpl w:val="401AA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451A31"/>
    <w:multiLevelType w:val="hybridMultilevel"/>
    <w:tmpl w:val="CF8814B0"/>
    <w:lvl w:ilvl="0" w:tplc="2A42B32A">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E6E"/>
    <w:multiLevelType w:val="hybridMultilevel"/>
    <w:tmpl w:val="5B7C1FF6"/>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D46011"/>
    <w:multiLevelType w:val="hybridMultilevel"/>
    <w:tmpl w:val="DF7AE41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B150EC"/>
    <w:multiLevelType w:val="hybridMultilevel"/>
    <w:tmpl w:val="45E8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76BA9"/>
    <w:multiLevelType w:val="hybridMultilevel"/>
    <w:tmpl w:val="DFC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6087F"/>
    <w:multiLevelType w:val="hybridMultilevel"/>
    <w:tmpl w:val="2C3A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53996"/>
    <w:multiLevelType w:val="hybridMultilevel"/>
    <w:tmpl w:val="D106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5527D"/>
    <w:multiLevelType w:val="hybridMultilevel"/>
    <w:tmpl w:val="AAE4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658A6"/>
    <w:multiLevelType w:val="hybridMultilevel"/>
    <w:tmpl w:val="2FCE4A26"/>
    <w:lvl w:ilvl="0" w:tplc="248203F2">
      <w:start w:val="1"/>
      <w:numFmt w:val="bullet"/>
      <w:lvlText w:val="•"/>
      <w:lvlJc w:val="left"/>
      <w:pPr>
        <w:tabs>
          <w:tab w:val="num" w:pos="720"/>
        </w:tabs>
        <w:ind w:left="720" w:hanging="360"/>
      </w:pPr>
      <w:rPr>
        <w:rFonts w:ascii="Times New Roman" w:hAnsi="Times New Roman" w:hint="default"/>
      </w:rPr>
    </w:lvl>
    <w:lvl w:ilvl="1" w:tplc="AAD42134" w:tentative="1">
      <w:start w:val="1"/>
      <w:numFmt w:val="bullet"/>
      <w:lvlText w:val="•"/>
      <w:lvlJc w:val="left"/>
      <w:pPr>
        <w:tabs>
          <w:tab w:val="num" w:pos="1440"/>
        </w:tabs>
        <w:ind w:left="1440" w:hanging="360"/>
      </w:pPr>
      <w:rPr>
        <w:rFonts w:ascii="Times New Roman" w:hAnsi="Times New Roman" w:hint="default"/>
      </w:rPr>
    </w:lvl>
    <w:lvl w:ilvl="2" w:tplc="44C8435C" w:tentative="1">
      <w:start w:val="1"/>
      <w:numFmt w:val="bullet"/>
      <w:lvlText w:val="•"/>
      <w:lvlJc w:val="left"/>
      <w:pPr>
        <w:tabs>
          <w:tab w:val="num" w:pos="2160"/>
        </w:tabs>
        <w:ind w:left="2160" w:hanging="360"/>
      </w:pPr>
      <w:rPr>
        <w:rFonts w:ascii="Times New Roman" w:hAnsi="Times New Roman" w:hint="default"/>
      </w:rPr>
    </w:lvl>
    <w:lvl w:ilvl="3" w:tplc="95846CD2" w:tentative="1">
      <w:start w:val="1"/>
      <w:numFmt w:val="bullet"/>
      <w:lvlText w:val="•"/>
      <w:lvlJc w:val="left"/>
      <w:pPr>
        <w:tabs>
          <w:tab w:val="num" w:pos="2880"/>
        </w:tabs>
        <w:ind w:left="2880" w:hanging="360"/>
      </w:pPr>
      <w:rPr>
        <w:rFonts w:ascii="Times New Roman" w:hAnsi="Times New Roman" w:hint="default"/>
      </w:rPr>
    </w:lvl>
    <w:lvl w:ilvl="4" w:tplc="13AE6062" w:tentative="1">
      <w:start w:val="1"/>
      <w:numFmt w:val="bullet"/>
      <w:lvlText w:val="•"/>
      <w:lvlJc w:val="left"/>
      <w:pPr>
        <w:tabs>
          <w:tab w:val="num" w:pos="3600"/>
        </w:tabs>
        <w:ind w:left="3600" w:hanging="360"/>
      </w:pPr>
      <w:rPr>
        <w:rFonts w:ascii="Times New Roman" w:hAnsi="Times New Roman" w:hint="default"/>
      </w:rPr>
    </w:lvl>
    <w:lvl w:ilvl="5" w:tplc="00DE9FC8" w:tentative="1">
      <w:start w:val="1"/>
      <w:numFmt w:val="bullet"/>
      <w:lvlText w:val="•"/>
      <w:lvlJc w:val="left"/>
      <w:pPr>
        <w:tabs>
          <w:tab w:val="num" w:pos="4320"/>
        </w:tabs>
        <w:ind w:left="4320" w:hanging="360"/>
      </w:pPr>
      <w:rPr>
        <w:rFonts w:ascii="Times New Roman" w:hAnsi="Times New Roman" w:hint="default"/>
      </w:rPr>
    </w:lvl>
    <w:lvl w:ilvl="6" w:tplc="26DE581E" w:tentative="1">
      <w:start w:val="1"/>
      <w:numFmt w:val="bullet"/>
      <w:lvlText w:val="•"/>
      <w:lvlJc w:val="left"/>
      <w:pPr>
        <w:tabs>
          <w:tab w:val="num" w:pos="5040"/>
        </w:tabs>
        <w:ind w:left="5040" w:hanging="360"/>
      </w:pPr>
      <w:rPr>
        <w:rFonts w:ascii="Times New Roman" w:hAnsi="Times New Roman" w:hint="default"/>
      </w:rPr>
    </w:lvl>
    <w:lvl w:ilvl="7" w:tplc="DC9E267C" w:tentative="1">
      <w:start w:val="1"/>
      <w:numFmt w:val="bullet"/>
      <w:lvlText w:val="•"/>
      <w:lvlJc w:val="left"/>
      <w:pPr>
        <w:tabs>
          <w:tab w:val="num" w:pos="5760"/>
        </w:tabs>
        <w:ind w:left="5760" w:hanging="360"/>
      </w:pPr>
      <w:rPr>
        <w:rFonts w:ascii="Times New Roman" w:hAnsi="Times New Roman" w:hint="default"/>
      </w:rPr>
    </w:lvl>
    <w:lvl w:ilvl="8" w:tplc="BCCA10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A05667"/>
    <w:multiLevelType w:val="hybridMultilevel"/>
    <w:tmpl w:val="FF3C6CBA"/>
    <w:lvl w:ilvl="0" w:tplc="7938BC58">
      <w:start w:val="1"/>
      <w:numFmt w:val="bullet"/>
      <w:lvlText w:val="•"/>
      <w:lvlJc w:val="left"/>
      <w:pPr>
        <w:tabs>
          <w:tab w:val="num" w:pos="720"/>
        </w:tabs>
        <w:ind w:left="720" w:hanging="360"/>
      </w:pPr>
      <w:rPr>
        <w:rFonts w:ascii="Times New Roman" w:hAnsi="Times New Roman" w:hint="default"/>
      </w:rPr>
    </w:lvl>
    <w:lvl w:ilvl="1" w:tplc="0792C9FA" w:tentative="1">
      <w:start w:val="1"/>
      <w:numFmt w:val="bullet"/>
      <w:lvlText w:val="•"/>
      <w:lvlJc w:val="left"/>
      <w:pPr>
        <w:tabs>
          <w:tab w:val="num" w:pos="1440"/>
        </w:tabs>
        <w:ind w:left="1440" w:hanging="360"/>
      </w:pPr>
      <w:rPr>
        <w:rFonts w:ascii="Times New Roman" w:hAnsi="Times New Roman" w:hint="default"/>
      </w:rPr>
    </w:lvl>
    <w:lvl w:ilvl="2" w:tplc="32567CCC" w:tentative="1">
      <w:start w:val="1"/>
      <w:numFmt w:val="bullet"/>
      <w:lvlText w:val="•"/>
      <w:lvlJc w:val="left"/>
      <w:pPr>
        <w:tabs>
          <w:tab w:val="num" w:pos="2160"/>
        </w:tabs>
        <w:ind w:left="2160" w:hanging="360"/>
      </w:pPr>
      <w:rPr>
        <w:rFonts w:ascii="Times New Roman" w:hAnsi="Times New Roman" w:hint="default"/>
      </w:rPr>
    </w:lvl>
    <w:lvl w:ilvl="3" w:tplc="2B50E9DA" w:tentative="1">
      <w:start w:val="1"/>
      <w:numFmt w:val="bullet"/>
      <w:lvlText w:val="•"/>
      <w:lvlJc w:val="left"/>
      <w:pPr>
        <w:tabs>
          <w:tab w:val="num" w:pos="2880"/>
        </w:tabs>
        <w:ind w:left="2880" w:hanging="360"/>
      </w:pPr>
      <w:rPr>
        <w:rFonts w:ascii="Times New Roman" w:hAnsi="Times New Roman" w:hint="default"/>
      </w:rPr>
    </w:lvl>
    <w:lvl w:ilvl="4" w:tplc="09569D6A" w:tentative="1">
      <w:start w:val="1"/>
      <w:numFmt w:val="bullet"/>
      <w:lvlText w:val="•"/>
      <w:lvlJc w:val="left"/>
      <w:pPr>
        <w:tabs>
          <w:tab w:val="num" w:pos="3600"/>
        </w:tabs>
        <w:ind w:left="3600" w:hanging="360"/>
      </w:pPr>
      <w:rPr>
        <w:rFonts w:ascii="Times New Roman" w:hAnsi="Times New Roman" w:hint="default"/>
      </w:rPr>
    </w:lvl>
    <w:lvl w:ilvl="5" w:tplc="9A6C9F0E" w:tentative="1">
      <w:start w:val="1"/>
      <w:numFmt w:val="bullet"/>
      <w:lvlText w:val="•"/>
      <w:lvlJc w:val="left"/>
      <w:pPr>
        <w:tabs>
          <w:tab w:val="num" w:pos="4320"/>
        </w:tabs>
        <w:ind w:left="4320" w:hanging="360"/>
      </w:pPr>
      <w:rPr>
        <w:rFonts w:ascii="Times New Roman" w:hAnsi="Times New Roman" w:hint="default"/>
      </w:rPr>
    </w:lvl>
    <w:lvl w:ilvl="6" w:tplc="52146238" w:tentative="1">
      <w:start w:val="1"/>
      <w:numFmt w:val="bullet"/>
      <w:lvlText w:val="•"/>
      <w:lvlJc w:val="left"/>
      <w:pPr>
        <w:tabs>
          <w:tab w:val="num" w:pos="5040"/>
        </w:tabs>
        <w:ind w:left="5040" w:hanging="360"/>
      </w:pPr>
      <w:rPr>
        <w:rFonts w:ascii="Times New Roman" w:hAnsi="Times New Roman" w:hint="default"/>
      </w:rPr>
    </w:lvl>
    <w:lvl w:ilvl="7" w:tplc="6082E5EE" w:tentative="1">
      <w:start w:val="1"/>
      <w:numFmt w:val="bullet"/>
      <w:lvlText w:val="•"/>
      <w:lvlJc w:val="left"/>
      <w:pPr>
        <w:tabs>
          <w:tab w:val="num" w:pos="5760"/>
        </w:tabs>
        <w:ind w:left="5760" w:hanging="360"/>
      </w:pPr>
      <w:rPr>
        <w:rFonts w:ascii="Times New Roman" w:hAnsi="Times New Roman" w:hint="default"/>
      </w:rPr>
    </w:lvl>
    <w:lvl w:ilvl="8" w:tplc="6F3CCFF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F54AB8"/>
    <w:multiLevelType w:val="hybridMultilevel"/>
    <w:tmpl w:val="579C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238EB"/>
    <w:multiLevelType w:val="hybridMultilevel"/>
    <w:tmpl w:val="876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71938"/>
    <w:multiLevelType w:val="hybridMultilevel"/>
    <w:tmpl w:val="C91488B0"/>
    <w:lvl w:ilvl="0" w:tplc="08090001">
      <w:start w:val="1"/>
      <w:numFmt w:val="bullet"/>
      <w:lvlText w:val=""/>
      <w:lvlJc w:val="left"/>
      <w:pPr>
        <w:ind w:left="1080" w:hanging="360"/>
      </w:pPr>
      <w:rPr>
        <w:rFonts w:ascii="Symbol" w:hAnsi="Symbol" w:hint="default"/>
      </w:rPr>
    </w:lvl>
    <w:lvl w:ilvl="1" w:tplc="4FDE876E">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70607B"/>
    <w:multiLevelType w:val="multilevel"/>
    <w:tmpl w:val="26F038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A3520A"/>
    <w:multiLevelType w:val="multilevel"/>
    <w:tmpl w:val="FBD811F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ACA5BAF"/>
    <w:multiLevelType w:val="hybridMultilevel"/>
    <w:tmpl w:val="4056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02D"/>
    <w:multiLevelType w:val="hybridMultilevel"/>
    <w:tmpl w:val="7F92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B2A02"/>
    <w:multiLevelType w:val="hybridMultilevel"/>
    <w:tmpl w:val="07CC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2723D"/>
    <w:multiLevelType w:val="hybridMultilevel"/>
    <w:tmpl w:val="26DE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D3EC8"/>
    <w:multiLevelType w:val="hybridMultilevel"/>
    <w:tmpl w:val="5A80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47363"/>
    <w:multiLevelType w:val="hybridMultilevel"/>
    <w:tmpl w:val="A2E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743BE"/>
    <w:multiLevelType w:val="hybridMultilevel"/>
    <w:tmpl w:val="231E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D0850"/>
    <w:multiLevelType w:val="multilevel"/>
    <w:tmpl w:val="40BE3DBA"/>
    <w:lvl w:ilvl="0">
      <w:start w:val="13"/>
      <w:numFmt w:val="decimal"/>
      <w:lvlText w:val="%1."/>
      <w:lvlJc w:val="left"/>
      <w:pPr>
        <w:ind w:left="360" w:hanging="360"/>
      </w:pPr>
      <w:rPr>
        <w:rFonts w:hint="default"/>
      </w:rPr>
    </w:lvl>
    <w:lvl w:ilvl="1">
      <w:start w:val="1"/>
      <w:numFmt w:val="decimal"/>
      <w:isLgl/>
      <w:lvlText w:val="%1.%2"/>
      <w:lvlJc w:val="left"/>
      <w:pPr>
        <w:ind w:left="473" w:hanging="47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020FC5"/>
    <w:multiLevelType w:val="multilevel"/>
    <w:tmpl w:val="7660D69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A732E9"/>
    <w:multiLevelType w:val="hybridMultilevel"/>
    <w:tmpl w:val="9D0C3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345D3E"/>
    <w:multiLevelType w:val="hybridMultilevel"/>
    <w:tmpl w:val="D028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20765"/>
    <w:multiLevelType w:val="hybridMultilevel"/>
    <w:tmpl w:val="D88615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C87835"/>
    <w:multiLevelType w:val="hybridMultilevel"/>
    <w:tmpl w:val="BD224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95FEC"/>
    <w:multiLevelType w:val="hybridMultilevel"/>
    <w:tmpl w:val="34B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95F98"/>
    <w:multiLevelType w:val="hybridMultilevel"/>
    <w:tmpl w:val="26F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F97A70"/>
    <w:multiLevelType w:val="hybridMultilevel"/>
    <w:tmpl w:val="E2B6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15F50"/>
    <w:multiLevelType w:val="multilevel"/>
    <w:tmpl w:val="1B9C7B18"/>
    <w:lvl w:ilvl="0">
      <w:start w:val="1"/>
      <w:numFmt w:val="decimal"/>
      <w:lvlText w:val="%1."/>
      <w:lvlJc w:val="left"/>
      <w:pPr>
        <w:ind w:left="360" w:hanging="360"/>
      </w:pPr>
      <w:rPr>
        <w:rFonts w:hint="default"/>
      </w:rPr>
    </w:lvl>
    <w:lvl w:ilvl="1">
      <w:start w:val="1"/>
      <w:numFmt w:val="decimal"/>
      <w:isLgl/>
      <w:lvlText w:val="%1.%2"/>
      <w:lvlJc w:val="left"/>
      <w:pPr>
        <w:ind w:left="398" w:hanging="39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6A76210"/>
    <w:multiLevelType w:val="hybridMultilevel"/>
    <w:tmpl w:val="84CC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522DF"/>
    <w:multiLevelType w:val="hybridMultilevel"/>
    <w:tmpl w:val="E148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578D1"/>
    <w:multiLevelType w:val="hybridMultilevel"/>
    <w:tmpl w:val="CEEE12BA"/>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09002CD"/>
    <w:multiLevelType w:val="hybridMultilevel"/>
    <w:tmpl w:val="FE7A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6B8B"/>
    <w:multiLevelType w:val="hybridMultilevel"/>
    <w:tmpl w:val="DEA4D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AE1B3D"/>
    <w:multiLevelType w:val="multilevel"/>
    <w:tmpl w:val="363CEFDE"/>
    <w:lvl w:ilvl="0">
      <w:start w:val="11"/>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F16220"/>
    <w:multiLevelType w:val="hybridMultilevel"/>
    <w:tmpl w:val="877C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23579"/>
    <w:multiLevelType w:val="hybridMultilevel"/>
    <w:tmpl w:val="661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D13C4"/>
    <w:multiLevelType w:val="hybridMultilevel"/>
    <w:tmpl w:val="1048F798"/>
    <w:lvl w:ilvl="0" w:tplc="3A509F78">
      <w:start w:val="1"/>
      <w:numFmt w:val="bullet"/>
      <w:lvlText w:val="•"/>
      <w:lvlJc w:val="left"/>
      <w:pPr>
        <w:tabs>
          <w:tab w:val="num" w:pos="720"/>
        </w:tabs>
        <w:ind w:left="720" w:hanging="360"/>
      </w:pPr>
      <w:rPr>
        <w:rFonts w:ascii="Times New Roman" w:hAnsi="Times New Roman" w:hint="default"/>
      </w:rPr>
    </w:lvl>
    <w:lvl w:ilvl="1" w:tplc="2DE40A32" w:tentative="1">
      <w:start w:val="1"/>
      <w:numFmt w:val="bullet"/>
      <w:lvlText w:val="•"/>
      <w:lvlJc w:val="left"/>
      <w:pPr>
        <w:tabs>
          <w:tab w:val="num" w:pos="1440"/>
        </w:tabs>
        <w:ind w:left="1440" w:hanging="360"/>
      </w:pPr>
      <w:rPr>
        <w:rFonts w:ascii="Times New Roman" w:hAnsi="Times New Roman" w:hint="default"/>
      </w:rPr>
    </w:lvl>
    <w:lvl w:ilvl="2" w:tplc="9CE0DEC2" w:tentative="1">
      <w:start w:val="1"/>
      <w:numFmt w:val="bullet"/>
      <w:lvlText w:val="•"/>
      <w:lvlJc w:val="left"/>
      <w:pPr>
        <w:tabs>
          <w:tab w:val="num" w:pos="2160"/>
        </w:tabs>
        <w:ind w:left="2160" w:hanging="360"/>
      </w:pPr>
      <w:rPr>
        <w:rFonts w:ascii="Times New Roman" w:hAnsi="Times New Roman" w:hint="default"/>
      </w:rPr>
    </w:lvl>
    <w:lvl w:ilvl="3" w:tplc="63DC5394" w:tentative="1">
      <w:start w:val="1"/>
      <w:numFmt w:val="bullet"/>
      <w:lvlText w:val="•"/>
      <w:lvlJc w:val="left"/>
      <w:pPr>
        <w:tabs>
          <w:tab w:val="num" w:pos="2880"/>
        </w:tabs>
        <w:ind w:left="2880" w:hanging="360"/>
      </w:pPr>
      <w:rPr>
        <w:rFonts w:ascii="Times New Roman" w:hAnsi="Times New Roman" w:hint="default"/>
      </w:rPr>
    </w:lvl>
    <w:lvl w:ilvl="4" w:tplc="B504DA16" w:tentative="1">
      <w:start w:val="1"/>
      <w:numFmt w:val="bullet"/>
      <w:lvlText w:val="•"/>
      <w:lvlJc w:val="left"/>
      <w:pPr>
        <w:tabs>
          <w:tab w:val="num" w:pos="3600"/>
        </w:tabs>
        <w:ind w:left="3600" w:hanging="360"/>
      </w:pPr>
      <w:rPr>
        <w:rFonts w:ascii="Times New Roman" w:hAnsi="Times New Roman" w:hint="default"/>
      </w:rPr>
    </w:lvl>
    <w:lvl w:ilvl="5" w:tplc="1AD0F8CE" w:tentative="1">
      <w:start w:val="1"/>
      <w:numFmt w:val="bullet"/>
      <w:lvlText w:val="•"/>
      <w:lvlJc w:val="left"/>
      <w:pPr>
        <w:tabs>
          <w:tab w:val="num" w:pos="4320"/>
        </w:tabs>
        <w:ind w:left="4320" w:hanging="360"/>
      </w:pPr>
      <w:rPr>
        <w:rFonts w:ascii="Times New Roman" w:hAnsi="Times New Roman" w:hint="default"/>
      </w:rPr>
    </w:lvl>
    <w:lvl w:ilvl="6" w:tplc="8E0CE8BE" w:tentative="1">
      <w:start w:val="1"/>
      <w:numFmt w:val="bullet"/>
      <w:lvlText w:val="•"/>
      <w:lvlJc w:val="left"/>
      <w:pPr>
        <w:tabs>
          <w:tab w:val="num" w:pos="5040"/>
        </w:tabs>
        <w:ind w:left="5040" w:hanging="360"/>
      </w:pPr>
      <w:rPr>
        <w:rFonts w:ascii="Times New Roman" w:hAnsi="Times New Roman" w:hint="default"/>
      </w:rPr>
    </w:lvl>
    <w:lvl w:ilvl="7" w:tplc="5BAC33B8" w:tentative="1">
      <w:start w:val="1"/>
      <w:numFmt w:val="bullet"/>
      <w:lvlText w:val="•"/>
      <w:lvlJc w:val="left"/>
      <w:pPr>
        <w:tabs>
          <w:tab w:val="num" w:pos="5760"/>
        </w:tabs>
        <w:ind w:left="5760" w:hanging="360"/>
      </w:pPr>
      <w:rPr>
        <w:rFonts w:ascii="Times New Roman" w:hAnsi="Times New Roman" w:hint="default"/>
      </w:rPr>
    </w:lvl>
    <w:lvl w:ilvl="8" w:tplc="651C4EE2"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33"/>
  </w:num>
  <w:num w:numId="3">
    <w:abstractNumId w:val="27"/>
  </w:num>
  <w:num w:numId="4">
    <w:abstractNumId w:val="38"/>
  </w:num>
  <w:num w:numId="5">
    <w:abstractNumId w:val="1"/>
  </w:num>
  <w:num w:numId="6">
    <w:abstractNumId w:val="15"/>
  </w:num>
  <w:num w:numId="7">
    <w:abstractNumId w:val="23"/>
  </w:num>
  <w:num w:numId="8">
    <w:abstractNumId w:val="32"/>
  </w:num>
  <w:num w:numId="9">
    <w:abstractNumId w:val="16"/>
  </w:num>
  <w:num w:numId="10">
    <w:abstractNumId w:val="47"/>
  </w:num>
  <w:num w:numId="11">
    <w:abstractNumId w:val="29"/>
  </w:num>
  <w:num w:numId="12">
    <w:abstractNumId w:val="45"/>
  </w:num>
  <w:num w:numId="13">
    <w:abstractNumId w:val="31"/>
  </w:num>
  <w:num w:numId="14">
    <w:abstractNumId w:val="43"/>
  </w:num>
  <w:num w:numId="15">
    <w:abstractNumId w:val="7"/>
  </w:num>
  <w:num w:numId="16">
    <w:abstractNumId w:val="10"/>
  </w:num>
  <w:num w:numId="17">
    <w:abstractNumId w:val="14"/>
  </w:num>
  <w:num w:numId="18">
    <w:abstractNumId w:val="4"/>
  </w:num>
  <w:num w:numId="19">
    <w:abstractNumId w:val="5"/>
  </w:num>
  <w:num w:numId="20">
    <w:abstractNumId w:val="37"/>
  </w:num>
  <w:num w:numId="21">
    <w:abstractNumId w:val="25"/>
  </w:num>
  <w:num w:numId="22">
    <w:abstractNumId w:val="39"/>
  </w:num>
  <w:num w:numId="23">
    <w:abstractNumId w:val="17"/>
  </w:num>
  <w:num w:numId="24">
    <w:abstractNumId w:val="18"/>
  </w:num>
  <w:num w:numId="25">
    <w:abstractNumId w:val="35"/>
  </w:num>
  <w:num w:numId="26">
    <w:abstractNumId w:val="22"/>
  </w:num>
  <w:num w:numId="27">
    <w:abstractNumId w:val="11"/>
  </w:num>
  <w:num w:numId="28">
    <w:abstractNumId w:val="36"/>
  </w:num>
  <w:num w:numId="29">
    <w:abstractNumId w:val="42"/>
  </w:num>
  <w:num w:numId="30">
    <w:abstractNumId w:val="2"/>
  </w:num>
  <w:num w:numId="31">
    <w:abstractNumId w:val="13"/>
  </w:num>
  <w:num w:numId="32">
    <w:abstractNumId w:val="12"/>
  </w:num>
  <w:num w:numId="33">
    <w:abstractNumId w:val="26"/>
  </w:num>
  <w:num w:numId="34">
    <w:abstractNumId w:val="24"/>
  </w:num>
  <w:num w:numId="35">
    <w:abstractNumId w:val="21"/>
  </w:num>
  <w:num w:numId="36">
    <w:abstractNumId w:val="20"/>
  </w:num>
  <w:num w:numId="37">
    <w:abstractNumId w:val="46"/>
  </w:num>
  <w:num w:numId="38">
    <w:abstractNumId w:val="40"/>
  </w:num>
  <w:num w:numId="39">
    <w:abstractNumId w:val="8"/>
  </w:num>
  <w:num w:numId="40">
    <w:abstractNumId w:val="9"/>
  </w:num>
  <w:num w:numId="41">
    <w:abstractNumId w:val="30"/>
  </w:num>
  <w:num w:numId="42">
    <w:abstractNumId w:val="28"/>
  </w:num>
  <w:num w:numId="43">
    <w:abstractNumId w:val="3"/>
  </w:num>
  <w:num w:numId="44">
    <w:abstractNumId w:val="34"/>
  </w:num>
  <w:num w:numId="45">
    <w:abstractNumId w:val="44"/>
  </w:num>
  <w:num w:numId="46">
    <w:abstractNumId w:val="41"/>
  </w:num>
  <w:num w:numId="47">
    <w:abstractNumId w:val="6"/>
  </w:num>
  <w:num w:numId="48">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70"/>
    <w:rsid w:val="00000213"/>
    <w:rsid w:val="00000428"/>
    <w:rsid w:val="00001295"/>
    <w:rsid w:val="00005155"/>
    <w:rsid w:val="00005BD9"/>
    <w:rsid w:val="00006243"/>
    <w:rsid w:val="00006AD2"/>
    <w:rsid w:val="000070E9"/>
    <w:rsid w:val="000078C5"/>
    <w:rsid w:val="00007987"/>
    <w:rsid w:val="0001003F"/>
    <w:rsid w:val="0001078D"/>
    <w:rsid w:val="00012D0A"/>
    <w:rsid w:val="00014682"/>
    <w:rsid w:val="00015DFC"/>
    <w:rsid w:val="000203BD"/>
    <w:rsid w:val="000226AB"/>
    <w:rsid w:val="00023354"/>
    <w:rsid w:val="000241AB"/>
    <w:rsid w:val="000241FA"/>
    <w:rsid w:val="000243B3"/>
    <w:rsid w:val="00024C2E"/>
    <w:rsid w:val="0002502A"/>
    <w:rsid w:val="00026490"/>
    <w:rsid w:val="00027354"/>
    <w:rsid w:val="0003072E"/>
    <w:rsid w:val="000351B9"/>
    <w:rsid w:val="00035283"/>
    <w:rsid w:val="00036698"/>
    <w:rsid w:val="00037264"/>
    <w:rsid w:val="0004221E"/>
    <w:rsid w:val="00042F23"/>
    <w:rsid w:val="00043F93"/>
    <w:rsid w:val="00054D5D"/>
    <w:rsid w:val="00054EC5"/>
    <w:rsid w:val="00055CE6"/>
    <w:rsid w:val="000576E9"/>
    <w:rsid w:val="0006016F"/>
    <w:rsid w:val="00060736"/>
    <w:rsid w:val="00060AF9"/>
    <w:rsid w:val="00061A8B"/>
    <w:rsid w:val="000624D5"/>
    <w:rsid w:val="00064B3C"/>
    <w:rsid w:val="00065699"/>
    <w:rsid w:val="000657D0"/>
    <w:rsid w:val="00065BCD"/>
    <w:rsid w:val="000665AC"/>
    <w:rsid w:val="000675A0"/>
    <w:rsid w:val="000702F0"/>
    <w:rsid w:val="00070EC2"/>
    <w:rsid w:val="00072F66"/>
    <w:rsid w:val="000733D8"/>
    <w:rsid w:val="00074E96"/>
    <w:rsid w:val="000765E3"/>
    <w:rsid w:val="00076A98"/>
    <w:rsid w:val="0008115C"/>
    <w:rsid w:val="00082968"/>
    <w:rsid w:val="000831A1"/>
    <w:rsid w:val="00084D5B"/>
    <w:rsid w:val="00085858"/>
    <w:rsid w:val="00085DD4"/>
    <w:rsid w:val="00090322"/>
    <w:rsid w:val="0009178A"/>
    <w:rsid w:val="00092215"/>
    <w:rsid w:val="0009618C"/>
    <w:rsid w:val="00097D84"/>
    <w:rsid w:val="000A0213"/>
    <w:rsid w:val="000A0EE2"/>
    <w:rsid w:val="000A1753"/>
    <w:rsid w:val="000A1B03"/>
    <w:rsid w:val="000A1F80"/>
    <w:rsid w:val="000A30CD"/>
    <w:rsid w:val="000A4981"/>
    <w:rsid w:val="000A5F51"/>
    <w:rsid w:val="000A700A"/>
    <w:rsid w:val="000A70BC"/>
    <w:rsid w:val="000A718B"/>
    <w:rsid w:val="000B080F"/>
    <w:rsid w:val="000B1336"/>
    <w:rsid w:val="000B34F4"/>
    <w:rsid w:val="000B4328"/>
    <w:rsid w:val="000B53BF"/>
    <w:rsid w:val="000B545B"/>
    <w:rsid w:val="000B54A1"/>
    <w:rsid w:val="000B5F09"/>
    <w:rsid w:val="000B5F9C"/>
    <w:rsid w:val="000C0B6F"/>
    <w:rsid w:val="000C0CC6"/>
    <w:rsid w:val="000C1F1D"/>
    <w:rsid w:val="000C3B64"/>
    <w:rsid w:val="000C4213"/>
    <w:rsid w:val="000C7512"/>
    <w:rsid w:val="000D0DD2"/>
    <w:rsid w:val="000D1375"/>
    <w:rsid w:val="000D182F"/>
    <w:rsid w:val="000D2DB2"/>
    <w:rsid w:val="000D50D1"/>
    <w:rsid w:val="000D56CA"/>
    <w:rsid w:val="000D6AA5"/>
    <w:rsid w:val="000D6B41"/>
    <w:rsid w:val="000D7587"/>
    <w:rsid w:val="000E231A"/>
    <w:rsid w:val="000E2C5D"/>
    <w:rsid w:val="000E2F15"/>
    <w:rsid w:val="000E39F7"/>
    <w:rsid w:val="000E4398"/>
    <w:rsid w:val="000E4C6B"/>
    <w:rsid w:val="000E5039"/>
    <w:rsid w:val="000E5139"/>
    <w:rsid w:val="000E6788"/>
    <w:rsid w:val="000E6965"/>
    <w:rsid w:val="000E701A"/>
    <w:rsid w:val="000E7126"/>
    <w:rsid w:val="000F06ED"/>
    <w:rsid w:val="000F0CF3"/>
    <w:rsid w:val="000F1213"/>
    <w:rsid w:val="000F1C38"/>
    <w:rsid w:val="000F2056"/>
    <w:rsid w:val="000F2B56"/>
    <w:rsid w:val="000F2DB7"/>
    <w:rsid w:val="000F2F99"/>
    <w:rsid w:val="000F302A"/>
    <w:rsid w:val="000F3359"/>
    <w:rsid w:val="000F4F6D"/>
    <w:rsid w:val="000F6FAE"/>
    <w:rsid w:val="000F758A"/>
    <w:rsid w:val="0010176F"/>
    <w:rsid w:val="00102C7F"/>
    <w:rsid w:val="00102F84"/>
    <w:rsid w:val="00103CF6"/>
    <w:rsid w:val="001043BB"/>
    <w:rsid w:val="00105215"/>
    <w:rsid w:val="00105955"/>
    <w:rsid w:val="00105A95"/>
    <w:rsid w:val="00106143"/>
    <w:rsid w:val="00107EEA"/>
    <w:rsid w:val="001107BA"/>
    <w:rsid w:val="001110E3"/>
    <w:rsid w:val="00111D04"/>
    <w:rsid w:val="00112115"/>
    <w:rsid w:val="00113516"/>
    <w:rsid w:val="001138A5"/>
    <w:rsid w:val="0011390F"/>
    <w:rsid w:val="00114092"/>
    <w:rsid w:val="001153A4"/>
    <w:rsid w:val="0011657E"/>
    <w:rsid w:val="00117A71"/>
    <w:rsid w:val="00117BA7"/>
    <w:rsid w:val="001201AC"/>
    <w:rsid w:val="00120238"/>
    <w:rsid w:val="0012140B"/>
    <w:rsid w:val="0012154F"/>
    <w:rsid w:val="00121B75"/>
    <w:rsid w:val="00121EB0"/>
    <w:rsid w:val="00122D66"/>
    <w:rsid w:val="00122D7C"/>
    <w:rsid w:val="0012351E"/>
    <w:rsid w:val="00123836"/>
    <w:rsid w:val="00123D14"/>
    <w:rsid w:val="0012409D"/>
    <w:rsid w:val="00125694"/>
    <w:rsid w:val="00125B3F"/>
    <w:rsid w:val="00125EED"/>
    <w:rsid w:val="0012618C"/>
    <w:rsid w:val="00126E17"/>
    <w:rsid w:val="001271DF"/>
    <w:rsid w:val="0012742C"/>
    <w:rsid w:val="001275AE"/>
    <w:rsid w:val="001322F7"/>
    <w:rsid w:val="0013236F"/>
    <w:rsid w:val="00133126"/>
    <w:rsid w:val="00133497"/>
    <w:rsid w:val="0013427F"/>
    <w:rsid w:val="00134D07"/>
    <w:rsid w:val="0013516F"/>
    <w:rsid w:val="001355C9"/>
    <w:rsid w:val="00135A0F"/>
    <w:rsid w:val="00135E8A"/>
    <w:rsid w:val="00136BB8"/>
    <w:rsid w:val="00136D88"/>
    <w:rsid w:val="001409BE"/>
    <w:rsid w:val="00140FFC"/>
    <w:rsid w:val="0014125E"/>
    <w:rsid w:val="00141974"/>
    <w:rsid w:val="00141AE0"/>
    <w:rsid w:val="00141BBD"/>
    <w:rsid w:val="00141F9D"/>
    <w:rsid w:val="001468C1"/>
    <w:rsid w:val="00146F65"/>
    <w:rsid w:val="0014742D"/>
    <w:rsid w:val="00147970"/>
    <w:rsid w:val="00147ACE"/>
    <w:rsid w:val="0015048A"/>
    <w:rsid w:val="00150DE0"/>
    <w:rsid w:val="00153006"/>
    <w:rsid w:val="001532BE"/>
    <w:rsid w:val="0015568C"/>
    <w:rsid w:val="0015616C"/>
    <w:rsid w:val="001565B8"/>
    <w:rsid w:val="00156667"/>
    <w:rsid w:val="0015680C"/>
    <w:rsid w:val="001574E2"/>
    <w:rsid w:val="001602E5"/>
    <w:rsid w:val="00162025"/>
    <w:rsid w:val="0016328D"/>
    <w:rsid w:val="00164188"/>
    <w:rsid w:val="00164678"/>
    <w:rsid w:val="00164760"/>
    <w:rsid w:val="00165F33"/>
    <w:rsid w:val="00166140"/>
    <w:rsid w:val="001663B1"/>
    <w:rsid w:val="0016730B"/>
    <w:rsid w:val="001678BC"/>
    <w:rsid w:val="00167F98"/>
    <w:rsid w:val="00170D00"/>
    <w:rsid w:val="001713E7"/>
    <w:rsid w:val="00171A4C"/>
    <w:rsid w:val="001723EB"/>
    <w:rsid w:val="001725EF"/>
    <w:rsid w:val="00172753"/>
    <w:rsid w:val="00173AF3"/>
    <w:rsid w:val="00173D58"/>
    <w:rsid w:val="001740B8"/>
    <w:rsid w:val="00174C78"/>
    <w:rsid w:val="00175804"/>
    <w:rsid w:val="001767FE"/>
    <w:rsid w:val="00176E51"/>
    <w:rsid w:val="0017768C"/>
    <w:rsid w:val="00177CCC"/>
    <w:rsid w:val="00177E2C"/>
    <w:rsid w:val="001814E3"/>
    <w:rsid w:val="00181716"/>
    <w:rsid w:val="00181ED8"/>
    <w:rsid w:val="001823AA"/>
    <w:rsid w:val="00183F5E"/>
    <w:rsid w:val="0018496D"/>
    <w:rsid w:val="00184FA2"/>
    <w:rsid w:val="001863BF"/>
    <w:rsid w:val="00191A1F"/>
    <w:rsid w:val="00191B39"/>
    <w:rsid w:val="00191EF6"/>
    <w:rsid w:val="00192D4C"/>
    <w:rsid w:val="00192E91"/>
    <w:rsid w:val="00193C65"/>
    <w:rsid w:val="001949B9"/>
    <w:rsid w:val="001954F7"/>
    <w:rsid w:val="00195A58"/>
    <w:rsid w:val="00196AAE"/>
    <w:rsid w:val="001A01D3"/>
    <w:rsid w:val="001A0429"/>
    <w:rsid w:val="001A0C2B"/>
    <w:rsid w:val="001A299F"/>
    <w:rsid w:val="001A29C5"/>
    <w:rsid w:val="001A3661"/>
    <w:rsid w:val="001A5410"/>
    <w:rsid w:val="001A60E9"/>
    <w:rsid w:val="001A6393"/>
    <w:rsid w:val="001B0988"/>
    <w:rsid w:val="001B1341"/>
    <w:rsid w:val="001B219C"/>
    <w:rsid w:val="001B2754"/>
    <w:rsid w:val="001B2E63"/>
    <w:rsid w:val="001B3832"/>
    <w:rsid w:val="001B444D"/>
    <w:rsid w:val="001B526F"/>
    <w:rsid w:val="001B549E"/>
    <w:rsid w:val="001B55B4"/>
    <w:rsid w:val="001C0462"/>
    <w:rsid w:val="001C05E8"/>
    <w:rsid w:val="001C0A91"/>
    <w:rsid w:val="001C10B1"/>
    <w:rsid w:val="001C17CB"/>
    <w:rsid w:val="001C1AA9"/>
    <w:rsid w:val="001C1B8A"/>
    <w:rsid w:val="001C3D39"/>
    <w:rsid w:val="001C424A"/>
    <w:rsid w:val="001C4B32"/>
    <w:rsid w:val="001C5C2E"/>
    <w:rsid w:val="001C7820"/>
    <w:rsid w:val="001C7B5E"/>
    <w:rsid w:val="001D0D4A"/>
    <w:rsid w:val="001D0F0E"/>
    <w:rsid w:val="001D115C"/>
    <w:rsid w:val="001D11A1"/>
    <w:rsid w:val="001D2599"/>
    <w:rsid w:val="001D37B4"/>
    <w:rsid w:val="001D3B7E"/>
    <w:rsid w:val="001D4595"/>
    <w:rsid w:val="001D4DD5"/>
    <w:rsid w:val="001D72D6"/>
    <w:rsid w:val="001D72F6"/>
    <w:rsid w:val="001D7BA9"/>
    <w:rsid w:val="001D7D12"/>
    <w:rsid w:val="001E2FC1"/>
    <w:rsid w:val="001E435E"/>
    <w:rsid w:val="001E6EFA"/>
    <w:rsid w:val="001E6FC7"/>
    <w:rsid w:val="001E7035"/>
    <w:rsid w:val="001E72E8"/>
    <w:rsid w:val="001E7F5D"/>
    <w:rsid w:val="001F02F7"/>
    <w:rsid w:val="001F1109"/>
    <w:rsid w:val="001F17D8"/>
    <w:rsid w:val="001F29B2"/>
    <w:rsid w:val="001F2E91"/>
    <w:rsid w:val="001F37D6"/>
    <w:rsid w:val="001F5213"/>
    <w:rsid w:val="001F7197"/>
    <w:rsid w:val="00200543"/>
    <w:rsid w:val="00201220"/>
    <w:rsid w:val="002015F9"/>
    <w:rsid w:val="00203D00"/>
    <w:rsid w:val="0020548D"/>
    <w:rsid w:val="00207705"/>
    <w:rsid w:val="00215553"/>
    <w:rsid w:val="00216017"/>
    <w:rsid w:val="002162D1"/>
    <w:rsid w:val="00220307"/>
    <w:rsid w:val="002209CB"/>
    <w:rsid w:val="00223A34"/>
    <w:rsid w:val="00225306"/>
    <w:rsid w:val="00226A0E"/>
    <w:rsid w:val="00226F53"/>
    <w:rsid w:val="00230F8C"/>
    <w:rsid w:val="00231207"/>
    <w:rsid w:val="0023155C"/>
    <w:rsid w:val="00232FC5"/>
    <w:rsid w:val="00233192"/>
    <w:rsid w:val="0023337E"/>
    <w:rsid w:val="00233CDF"/>
    <w:rsid w:val="002364D6"/>
    <w:rsid w:val="002376AA"/>
    <w:rsid w:val="00237832"/>
    <w:rsid w:val="00240A77"/>
    <w:rsid w:val="00243EA2"/>
    <w:rsid w:val="00244D77"/>
    <w:rsid w:val="002452F0"/>
    <w:rsid w:val="00245849"/>
    <w:rsid w:val="00245F70"/>
    <w:rsid w:val="00250008"/>
    <w:rsid w:val="00251C61"/>
    <w:rsid w:val="00252C9E"/>
    <w:rsid w:val="00252F48"/>
    <w:rsid w:val="002535F2"/>
    <w:rsid w:val="0025465E"/>
    <w:rsid w:val="002557C0"/>
    <w:rsid w:val="00255BB5"/>
    <w:rsid w:val="00256089"/>
    <w:rsid w:val="002566AB"/>
    <w:rsid w:val="00256B1B"/>
    <w:rsid w:val="00260396"/>
    <w:rsid w:val="0026055B"/>
    <w:rsid w:val="00261544"/>
    <w:rsid w:val="00261A06"/>
    <w:rsid w:val="00261C84"/>
    <w:rsid w:val="0026226B"/>
    <w:rsid w:val="00263410"/>
    <w:rsid w:val="002637FA"/>
    <w:rsid w:val="00263873"/>
    <w:rsid w:val="00270699"/>
    <w:rsid w:val="0027194F"/>
    <w:rsid w:val="002723B8"/>
    <w:rsid w:val="00272494"/>
    <w:rsid w:val="00274608"/>
    <w:rsid w:val="002751A6"/>
    <w:rsid w:val="0027543B"/>
    <w:rsid w:val="00275A9B"/>
    <w:rsid w:val="002768EE"/>
    <w:rsid w:val="00277906"/>
    <w:rsid w:val="002805DF"/>
    <w:rsid w:val="002828A1"/>
    <w:rsid w:val="00282CFF"/>
    <w:rsid w:val="00282E90"/>
    <w:rsid w:val="002834B0"/>
    <w:rsid w:val="00283AC9"/>
    <w:rsid w:val="00285FE3"/>
    <w:rsid w:val="0028643B"/>
    <w:rsid w:val="0028658E"/>
    <w:rsid w:val="002873E8"/>
    <w:rsid w:val="00287ACC"/>
    <w:rsid w:val="002905A3"/>
    <w:rsid w:val="0029138B"/>
    <w:rsid w:val="002925CF"/>
    <w:rsid w:val="00292C7C"/>
    <w:rsid w:val="00292DDF"/>
    <w:rsid w:val="002945C1"/>
    <w:rsid w:val="002951BF"/>
    <w:rsid w:val="0029624B"/>
    <w:rsid w:val="00297AFF"/>
    <w:rsid w:val="00297DA2"/>
    <w:rsid w:val="00297F41"/>
    <w:rsid w:val="002A0108"/>
    <w:rsid w:val="002A222E"/>
    <w:rsid w:val="002A3779"/>
    <w:rsid w:val="002A460F"/>
    <w:rsid w:val="002A47BB"/>
    <w:rsid w:val="002A4D01"/>
    <w:rsid w:val="002A58FA"/>
    <w:rsid w:val="002A5ABE"/>
    <w:rsid w:val="002A5D83"/>
    <w:rsid w:val="002A5F52"/>
    <w:rsid w:val="002A5F84"/>
    <w:rsid w:val="002A67FD"/>
    <w:rsid w:val="002B0F7E"/>
    <w:rsid w:val="002B1005"/>
    <w:rsid w:val="002B14BD"/>
    <w:rsid w:val="002B23E9"/>
    <w:rsid w:val="002B437A"/>
    <w:rsid w:val="002B4868"/>
    <w:rsid w:val="002B4CD4"/>
    <w:rsid w:val="002B5662"/>
    <w:rsid w:val="002B61EA"/>
    <w:rsid w:val="002C09C9"/>
    <w:rsid w:val="002C1FD8"/>
    <w:rsid w:val="002C2470"/>
    <w:rsid w:val="002C4278"/>
    <w:rsid w:val="002C4526"/>
    <w:rsid w:val="002C4AD2"/>
    <w:rsid w:val="002C5916"/>
    <w:rsid w:val="002C6BE3"/>
    <w:rsid w:val="002C6F55"/>
    <w:rsid w:val="002C7108"/>
    <w:rsid w:val="002D0D9E"/>
    <w:rsid w:val="002D2309"/>
    <w:rsid w:val="002D4294"/>
    <w:rsid w:val="002D5526"/>
    <w:rsid w:val="002D5D23"/>
    <w:rsid w:val="002D6367"/>
    <w:rsid w:val="002D637F"/>
    <w:rsid w:val="002D76F8"/>
    <w:rsid w:val="002E0A04"/>
    <w:rsid w:val="002E13EF"/>
    <w:rsid w:val="002E19E8"/>
    <w:rsid w:val="002E3466"/>
    <w:rsid w:val="002E36F3"/>
    <w:rsid w:val="002E4014"/>
    <w:rsid w:val="002E524A"/>
    <w:rsid w:val="002E5757"/>
    <w:rsid w:val="002E71EB"/>
    <w:rsid w:val="002E7343"/>
    <w:rsid w:val="002E76B0"/>
    <w:rsid w:val="002E7995"/>
    <w:rsid w:val="002E7D4A"/>
    <w:rsid w:val="002F23C0"/>
    <w:rsid w:val="002F2626"/>
    <w:rsid w:val="002F2A4F"/>
    <w:rsid w:val="002F3011"/>
    <w:rsid w:val="002F3FFA"/>
    <w:rsid w:val="002F4F6F"/>
    <w:rsid w:val="002F53DF"/>
    <w:rsid w:val="002F63F1"/>
    <w:rsid w:val="002F6803"/>
    <w:rsid w:val="002F7E9D"/>
    <w:rsid w:val="003026C9"/>
    <w:rsid w:val="00302959"/>
    <w:rsid w:val="00302C77"/>
    <w:rsid w:val="0030516F"/>
    <w:rsid w:val="00305593"/>
    <w:rsid w:val="00306477"/>
    <w:rsid w:val="003068ED"/>
    <w:rsid w:val="00306AAE"/>
    <w:rsid w:val="003075CA"/>
    <w:rsid w:val="00307B12"/>
    <w:rsid w:val="003116B4"/>
    <w:rsid w:val="0031237B"/>
    <w:rsid w:val="003125B5"/>
    <w:rsid w:val="00312635"/>
    <w:rsid w:val="00312CC0"/>
    <w:rsid w:val="003144FD"/>
    <w:rsid w:val="00315342"/>
    <w:rsid w:val="003155ED"/>
    <w:rsid w:val="00315943"/>
    <w:rsid w:val="0031648B"/>
    <w:rsid w:val="003171D5"/>
    <w:rsid w:val="003177B2"/>
    <w:rsid w:val="00317992"/>
    <w:rsid w:val="003233E1"/>
    <w:rsid w:val="0032379C"/>
    <w:rsid w:val="00323DEA"/>
    <w:rsid w:val="0032575A"/>
    <w:rsid w:val="00326103"/>
    <w:rsid w:val="00327B81"/>
    <w:rsid w:val="00331B4B"/>
    <w:rsid w:val="00332ADE"/>
    <w:rsid w:val="00332D67"/>
    <w:rsid w:val="00332E69"/>
    <w:rsid w:val="003333A9"/>
    <w:rsid w:val="003355C4"/>
    <w:rsid w:val="003356B7"/>
    <w:rsid w:val="00335A02"/>
    <w:rsid w:val="00335C5B"/>
    <w:rsid w:val="003366E2"/>
    <w:rsid w:val="00336A2A"/>
    <w:rsid w:val="00336A9E"/>
    <w:rsid w:val="00337D54"/>
    <w:rsid w:val="0034157C"/>
    <w:rsid w:val="00341C0D"/>
    <w:rsid w:val="00342901"/>
    <w:rsid w:val="003434CC"/>
    <w:rsid w:val="003474C6"/>
    <w:rsid w:val="00347B99"/>
    <w:rsid w:val="003501C4"/>
    <w:rsid w:val="0035066A"/>
    <w:rsid w:val="0035185A"/>
    <w:rsid w:val="00353D6F"/>
    <w:rsid w:val="00353E74"/>
    <w:rsid w:val="00354470"/>
    <w:rsid w:val="00354FB7"/>
    <w:rsid w:val="003553B5"/>
    <w:rsid w:val="00356453"/>
    <w:rsid w:val="003576CB"/>
    <w:rsid w:val="00357A26"/>
    <w:rsid w:val="0036174C"/>
    <w:rsid w:val="00361769"/>
    <w:rsid w:val="0036231B"/>
    <w:rsid w:val="0036351D"/>
    <w:rsid w:val="0036562E"/>
    <w:rsid w:val="00367B9F"/>
    <w:rsid w:val="00370301"/>
    <w:rsid w:val="003709B9"/>
    <w:rsid w:val="00370C1B"/>
    <w:rsid w:val="00372289"/>
    <w:rsid w:val="003728E1"/>
    <w:rsid w:val="00373588"/>
    <w:rsid w:val="003735D8"/>
    <w:rsid w:val="00374806"/>
    <w:rsid w:val="0037553C"/>
    <w:rsid w:val="0037690A"/>
    <w:rsid w:val="00377838"/>
    <w:rsid w:val="00381D70"/>
    <w:rsid w:val="0038240B"/>
    <w:rsid w:val="00382659"/>
    <w:rsid w:val="003829EF"/>
    <w:rsid w:val="0038476C"/>
    <w:rsid w:val="003850F3"/>
    <w:rsid w:val="00387BCC"/>
    <w:rsid w:val="0039023A"/>
    <w:rsid w:val="003917F1"/>
    <w:rsid w:val="003922CF"/>
    <w:rsid w:val="00394033"/>
    <w:rsid w:val="00394955"/>
    <w:rsid w:val="00395A0D"/>
    <w:rsid w:val="00395B84"/>
    <w:rsid w:val="00395E5C"/>
    <w:rsid w:val="00396EB3"/>
    <w:rsid w:val="00397080"/>
    <w:rsid w:val="00397904"/>
    <w:rsid w:val="003A1129"/>
    <w:rsid w:val="003A23F6"/>
    <w:rsid w:val="003A2C47"/>
    <w:rsid w:val="003A3212"/>
    <w:rsid w:val="003A32B4"/>
    <w:rsid w:val="003A566A"/>
    <w:rsid w:val="003A639D"/>
    <w:rsid w:val="003A6C70"/>
    <w:rsid w:val="003A7C05"/>
    <w:rsid w:val="003B3C80"/>
    <w:rsid w:val="003B63C9"/>
    <w:rsid w:val="003B6A34"/>
    <w:rsid w:val="003B701A"/>
    <w:rsid w:val="003C0437"/>
    <w:rsid w:val="003C0DFC"/>
    <w:rsid w:val="003C4287"/>
    <w:rsid w:val="003C4B6B"/>
    <w:rsid w:val="003C4F08"/>
    <w:rsid w:val="003D0839"/>
    <w:rsid w:val="003D141C"/>
    <w:rsid w:val="003D1E8D"/>
    <w:rsid w:val="003D510B"/>
    <w:rsid w:val="003D5F46"/>
    <w:rsid w:val="003D6C5F"/>
    <w:rsid w:val="003E0291"/>
    <w:rsid w:val="003E1629"/>
    <w:rsid w:val="003E17E7"/>
    <w:rsid w:val="003E2060"/>
    <w:rsid w:val="003E2C2D"/>
    <w:rsid w:val="003E3C6B"/>
    <w:rsid w:val="003E43CB"/>
    <w:rsid w:val="003E524E"/>
    <w:rsid w:val="003E643D"/>
    <w:rsid w:val="003E6C60"/>
    <w:rsid w:val="003E71C9"/>
    <w:rsid w:val="003F06FA"/>
    <w:rsid w:val="003F1F24"/>
    <w:rsid w:val="003F28A1"/>
    <w:rsid w:val="003F31E3"/>
    <w:rsid w:val="003F3B4F"/>
    <w:rsid w:val="003F4CE8"/>
    <w:rsid w:val="003F7C16"/>
    <w:rsid w:val="0040023C"/>
    <w:rsid w:val="00400405"/>
    <w:rsid w:val="0040171C"/>
    <w:rsid w:val="00402915"/>
    <w:rsid w:val="00403232"/>
    <w:rsid w:val="00403785"/>
    <w:rsid w:val="004046F0"/>
    <w:rsid w:val="00405D5A"/>
    <w:rsid w:val="00407701"/>
    <w:rsid w:val="0041002C"/>
    <w:rsid w:val="004110B1"/>
    <w:rsid w:val="00412A22"/>
    <w:rsid w:val="00412B39"/>
    <w:rsid w:val="00414B07"/>
    <w:rsid w:val="0041504E"/>
    <w:rsid w:val="00420A76"/>
    <w:rsid w:val="0042109D"/>
    <w:rsid w:val="00421483"/>
    <w:rsid w:val="00421CD6"/>
    <w:rsid w:val="0042216F"/>
    <w:rsid w:val="004237A1"/>
    <w:rsid w:val="004245FD"/>
    <w:rsid w:val="004246F8"/>
    <w:rsid w:val="0042663C"/>
    <w:rsid w:val="004266E5"/>
    <w:rsid w:val="00431D55"/>
    <w:rsid w:val="00431F4F"/>
    <w:rsid w:val="0043463B"/>
    <w:rsid w:val="00434CBA"/>
    <w:rsid w:val="00435703"/>
    <w:rsid w:val="004369CC"/>
    <w:rsid w:val="004377A3"/>
    <w:rsid w:val="004378CF"/>
    <w:rsid w:val="00441C40"/>
    <w:rsid w:val="004424C7"/>
    <w:rsid w:val="00443682"/>
    <w:rsid w:val="0044464B"/>
    <w:rsid w:val="00444F4C"/>
    <w:rsid w:val="00447AF2"/>
    <w:rsid w:val="0045103A"/>
    <w:rsid w:val="004510A2"/>
    <w:rsid w:val="0045181D"/>
    <w:rsid w:val="00452EBC"/>
    <w:rsid w:val="004538B9"/>
    <w:rsid w:val="00453EAE"/>
    <w:rsid w:val="004552DE"/>
    <w:rsid w:val="00457430"/>
    <w:rsid w:val="004574F8"/>
    <w:rsid w:val="00457D70"/>
    <w:rsid w:val="0046121E"/>
    <w:rsid w:val="00462982"/>
    <w:rsid w:val="004639EB"/>
    <w:rsid w:val="0046427D"/>
    <w:rsid w:val="00464F51"/>
    <w:rsid w:val="00466343"/>
    <w:rsid w:val="00470B3E"/>
    <w:rsid w:val="004711EA"/>
    <w:rsid w:val="00471627"/>
    <w:rsid w:val="00471755"/>
    <w:rsid w:val="0047571C"/>
    <w:rsid w:val="004760D3"/>
    <w:rsid w:val="00476477"/>
    <w:rsid w:val="00476CDE"/>
    <w:rsid w:val="00476EF9"/>
    <w:rsid w:val="00477018"/>
    <w:rsid w:val="00480B43"/>
    <w:rsid w:val="004816C8"/>
    <w:rsid w:val="00482F20"/>
    <w:rsid w:val="004846B4"/>
    <w:rsid w:val="004857F7"/>
    <w:rsid w:val="00486DDF"/>
    <w:rsid w:val="00490A81"/>
    <w:rsid w:val="00491FC2"/>
    <w:rsid w:val="00492E8F"/>
    <w:rsid w:val="0049661B"/>
    <w:rsid w:val="0049699A"/>
    <w:rsid w:val="00497084"/>
    <w:rsid w:val="00497885"/>
    <w:rsid w:val="00497928"/>
    <w:rsid w:val="00497F84"/>
    <w:rsid w:val="004A1DCF"/>
    <w:rsid w:val="004A1E9A"/>
    <w:rsid w:val="004A23F5"/>
    <w:rsid w:val="004A6248"/>
    <w:rsid w:val="004A6FB0"/>
    <w:rsid w:val="004A6FC3"/>
    <w:rsid w:val="004A726B"/>
    <w:rsid w:val="004B131F"/>
    <w:rsid w:val="004B15BD"/>
    <w:rsid w:val="004B367D"/>
    <w:rsid w:val="004B4D5A"/>
    <w:rsid w:val="004B51A7"/>
    <w:rsid w:val="004B590F"/>
    <w:rsid w:val="004B6494"/>
    <w:rsid w:val="004B6926"/>
    <w:rsid w:val="004B7BE0"/>
    <w:rsid w:val="004C0B77"/>
    <w:rsid w:val="004C1F0A"/>
    <w:rsid w:val="004C2134"/>
    <w:rsid w:val="004C4376"/>
    <w:rsid w:val="004C587E"/>
    <w:rsid w:val="004D208B"/>
    <w:rsid w:val="004D5051"/>
    <w:rsid w:val="004D544E"/>
    <w:rsid w:val="004D5791"/>
    <w:rsid w:val="004D58B7"/>
    <w:rsid w:val="004D68E2"/>
    <w:rsid w:val="004D7373"/>
    <w:rsid w:val="004E019E"/>
    <w:rsid w:val="004E069E"/>
    <w:rsid w:val="004E17AA"/>
    <w:rsid w:val="004E4B5F"/>
    <w:rsid w:val="004E5D74"/>
    <w:rsid w:val="004F031A"/>
    <w:rsid w:val="004F149E"/>
    <w:rsid w:val="004F3112"/>
    <w:rsid w:val="004F6046"/>
    <w:rsid w:val="004F7594"/>
    <w:rsid w:val="004F7A93"/>
    <w:rsid w:val="0050075D"/>
    <w:rsid w:val="00501CD6"/>
    <w:rsid w:val="00501E7E"/>
    <w:rsid w:val="00502A84"/>
    <w:rsid w:val="00502F29"/>
    <w:rsid w:val="0050305F"/>
    <w:rsid w:val="0050333F"/>
    <w:rsid w:val="005052BC"/>
    <w:rsid w:val="005057D0"/>
    <w:rsid w:val="00506EB8"/>
    <w:rsid w:val="005072DC"/>
    <w:rsid w:val="0051054A"/>
    <w:rsid w:val="00510C5C"/>
    <w:rsid w:val="00512428"/>
    <w:rsid w:val="00512DB7"/>
    <w:rsid w:val="005160A0"/>
    <w:rsid w:val="005165D1"/>
    <w:rsid w:val="00516A02"/>
    <w:rsid w:val="00517901"/>
    <w:rsid w:val="00521120"/>
    <w:rsid w:val="00522DAD"/>
    <w:rsid w:val="0052475F"/>
    <w:rsid w:val="00524834"/>
    <w:rsid w:val="005248B8"/>
    <w:rsid w:val="00525853"/>
    <w:rsid w:val="00525CE8"/>
    <w:rsid w:val="00525DBA"/>
    <w:rsid w:val="00527DF6"/>
    <w:rsid w:val="00530F39"/>
    <w:rsid w:val="00532D29"/>
    <w:rsid w:val="00532F6A"/>
    <w:rsid w:val="00532FEC"/>
    <w:rsid w:val="00533BB4"/>
    <w:rsid w:val="0053450A"/>
    <w:rsid w:val="0053496C"/>
    <w:rsid w:val="00535CA1"/>
    <w:rsid w:val="0053667E"/>
    <w:rsid w:val="0053711C"/>
    <w:rsid w:val="00540252"/>
    <w:rsid w:val="00541D1F"/>
    <w:rsid w:val="00542091"/>
    <w:rsid w:val="00542D26"/>
    <w:rsid w:val="0054331B"/>
    <w:rsid w:val="005456BF"/>
    <w:rsid w:val="00547671"/>
    <w:rsid w:val="00547C18"/>
    <w:rsid w:val="00551743"/>
    <w:rsid w:val="00554944"/>
    <w:rsid w:val="00556F7B"/>
    <w:rsid w:val="00560544"/>
    <w:rsid w:val="00560D76"/>
    <w:rsid w:val="00561F37"/>
    <w:rsid w:val="005628D2"/>
    <w:rsid w:val="00562D18"/>
    <w:rsid w:val="00563009"/>
    <w:rsid w:val="005634F3"/>
    <w:rsid w:val="005645D1"/>
    <w:rsid w:val="00564B29"/>
    <w:rsid w:val="00565BA5"/>
    <w:rsid w:val="00565CE7"/>
    <w:rsid w:val="00565D16"/>
    <w:rsid w:val="005662EF"/>
    <w:rsid w:val="00566DEA"/>
    <w:rsid w:val="00566ED8"/>
    <w:rsid w:val="0057008E"/>
    <w:rsid w:val="0057057C"/>
    <w:rsid w:val="0057206C"/>
    <w:rsid w:val="0057236D"/>
    <w:rsid w:val="00572373"/>
    <w:rsid w:val="00572DA6"/>
    <w:rsid w:val="00573135"/>
    <w:rsid w:val="00573886"/>
    <w:rsid w:val="0057407D"/>
    <w:rsid w:val="005754D1"/>
    <w:rsid w:val="00576C3F"/>
    <w:rsid w:val="00576E84"/>
    <w:rsid w:val="00577198"/>
    <w:rsid w:val="00581F1F"/>
    <w:rsid w:val="00582512"/>
    <w:rsid w:val="005835BE"/>
    <w:rsid w:val="005836B8"/>
    <w:rsid w:val="00583A01"/>
    <w:rsid w:val="0058424B"/>
    <w:rsid w:val="00584388"/>
    <w:rsid w:val="005844F9"/>
    <w:rsid w:val="005846BA"/>
    <w:rsid w:val="00584711"/>
    <w:rsid w:val="005849D0"/>
    <w:rsid w:val="0058616C"/>
    <w:rsid w:val="00586F9E"/>
    <w:rsid w:val="00587CB2"/>
    <w:rsid w:val="00592207"/>
    <w:rsid w:val="005935FB"/>
    <w:rsid w:val="00594859"/>
    <w:rsid w:val="00595193"/>
    <w:rsid w:val="00595C81"/>
    <w:rsid w:val="00597508"/>
    <w:rsid w:val="005A0165"/>
    <w:rsid w:val="005A01CB"/>
    <w:rsid w:val="005A0EC8"/>
    <w:rsid w:val="005A1413"/>
    <w:rsid w:val="005A29C4"/>
    <w:rsid w:val="005A4DB5"/>
    <w:rsid w:val="005A4FB0"/>
    <w:rsid w:val="005A5CC9"/>
    <w:rsid w:val="005A7A25"/>
    <w:rsid w:val="005A7C82"/>
    <w:rsid w:val="005B0039"/>
    <w:rsid w:val="005B0179"/>
    <w:rsid w:val="005B0FC1"/>
    <w:rsid w:val="005B21FC"/>
    <w:rsid w:val="005B247B"/>
    <w:rsid w:val="005B24A9"/>
    <w:rsid w:val="005B3036"/>
    <w:rsid w:val="005B34CC"/>
    <w:rsid w:val="005B4384"/>
    <w:rsid w:val="005B6066"/>
    <w:rsid w:val="005B6694"/>
    <w:rsid w:val="005B7830"/>
    <w:rsid w:val="005B7E66"/>
    <w:rsid w:val="005C11BE"/>
    <w:rsid w:val="005C13CB"/>
    <w:rsid w:val="005C199A"/>
    <w:rsid w:val="005C23C0"/>
    <w:rsid w:val="005C2B22"/>
    <w:rsid w:val="005C2D01"/>
    <w:rsid w:val="005C30B1"/>
    <w:rsid w:val="005C472B"/>
    <w:rsid w:val="005C5944"/>
    <w:rsid w:val="005C5DBB"/>
    <w:rsid w:val="005C7B90"/>
    <w:rsid w:val="005D00D3"/>
    <w:rsid w:val="005D11FB"/>
    <w:rsid w:val="005D16E8"/>
    <w:rsid w:val="005D1A66"/>
    <w:rsid w:val="005D206C"/>
    <w:rsid w:val="005D359B"/>
    <w:rsid w:val="005D361E"/>
    <w:rsid w:val="005D4282"/>
    <w:rsid w:val="005D4DE8"/>
    <w:rsid w:val="005D6AAE"/>
    <w:rsid w:val="005D70E4"/>
    <w:rsid w:val="005D738B"/>
    <w:rsid w:val="005D7C4E"/>
    <w:rsid w:val="005E16F1"/>
    <w:rsid w:val="005E180C"/>
    <w:rsid w:val="005E1862"/>
    <w:rsid w:val="005E1F32"/>
    <w:rsid w:val="005E234E"/>
    <w:rsid w:val="005E436C"/>
    <w:rsid w:val="005E4577"/>
    <w:rsid w:val="005E5AF0"/>
    <w:rsid w:val="005E5ED0"/>
    <w:rsid w:val="005E626D"/>
    <w:rsid w:val="005E7763"/>
    <w:rsid w:val="005F0888"/>
    <w:rsid w:val="005F0B32"/>
    <w:rsid w:val="005F1857"/>
    <w:rsid w:val="005F28A2"/>
    <w:rsid w:val="005F34AE"/>
    <w:rsid w:val="005F73A1"/>
    <w:rsid w:val="00602239"/>
    <w:rsid w:val="006022B9"/>
    <w:rsid w:val="00602D45"/>
    <w:rsid w:val="00603636"/>
    <w:rsid w:val="00604ADA"/>
    <w:rsid w:val="00607207"/>
    <w:rsid w:val="00607390"/>
    <w:rsid w:val="00607938"/>
    <w:rsid w:val="00607B65"/>
    <w:rsid w:val="00607D25"/>
    <w:rsid w:val="00607FF0"/>
    <w:rsid w:val="0061111C"/>
    <w:rsid w:val="0061120C"/>
    <w:rsid w:val="006130C6"/>
    <w:rsid w:val="00613A9D"/>
    <w:rsid w:val="00613DD7"/>
    <w:rsid w:val="00614171"/>
    <w:rsid w:val="00614917"/>
    <w:rsid w:val="00616FA1"/>
    <w:rsid w:val="0062351F"/>
    <w:rsid w:val="00624B58"/>
    <w:rsid w:val="0062547E"/>
    <w:rsid w:val="006257DA"/>
    <w:rsid w:val="00625A55"/>
    <w:rsid w:val="0062601F"/>
    <w:rsid w:val="006272F4"/>
    <w:rsid w:val="00627FDA"/>
    <w:rsid w:val="006305DD"/>
    <w:rsid w:val="00632876"/>
    <w:rsid w:val="00633067"/>
    <w:rsid w:val="00634C9F"/>
    <w:rsid w:val="00634E3B"/>
    <w:rsid w:val="0063747A"/>
    <w:rsid w:val="00640255"/>
    <w:rsid w:val="00640558"/>
    <w:rsid w:val="00641BB1"/>
    <w:rsid w:val="00641DFA"/>
    <w:rsid w:val="00642C35"/>
    <w:rsid w:val="0064442C"/>
    <w:rsid w:val="00644B48"/>
    <w:rsid w:val="00646B20"/>
    <w:rsid w:val="00646C04"/>
    <w:rsid w:val="0064746A"/>
    <w:rsid w:val="00651160"/>
    <w:rsid w:val="006516B3"/>
    <w:rsid w:val="00652A5B"/>
    <w:rsid w:val="00652B2C"/>
    <w:rsid w:val="00652BD8"/>
    <w:rsid w:val="0065438D"/>
    <w:rsid w:val="006546DF"/>
    <w:rsid w:val="006551D5"/>
    <w:rsid w:val="00655EAA"/>
    <w:rsid w:val="00655FC5"/>
    <w:rsid w:val="0065658D"/>
    <w:rsid w:val="006611E4"/>
    <w:rsid w:val="00662846"/>
    <w:rsid w:val="00662A31"/>
    <w:rsid w:val="00663342"/>
    <w:rsid w:val="0066508B"/>
    <w:rsid w:val="00665646"/>
    <w:rsid w:val="00666FAB"/>
    <w:rsid w:val="006670F8"/>
    <w:rsid w:val="00667970"/>
    <w:rsid w:val="00670278"/>
    <w:rsid w:val="00671DDD"/>
    <w:rsid w:val="00671E95"/>
    <w:rsid w:val="0067217F"/>
    <w:rsid w:val="00672C10"/>
    <w:rsid w:val="0067371E"/>
    <w:rsid w:val="00674353"/>
    <w:rsid w:val="00674C72"/>
    <w:rsid w:val="0067542B"/>
    <w:rsid w:val="0067567B"/>
    <w:rsid w:val="00676A00"/>
    <w:rsid w:val="00676CD7"/>
    <w:rsid w:val="00676E42"/>
    <w:rsid w:val="006803B8"/>
    <w:rsid w:val="00680D16"/>
    <w:rsid w:val="00680DE3"/>
    <w:rsid w:val="00680FA0"/>
    <w:rsid w:val="006820DC"/>
    <w:rsid w:val="00683A62"/>
    <w:rsid w:val="00684447"/>
    <w:rsid w:val="00685B9E"/>
    <w:rsid w:val="00686105"/>
    <w:rsid w:val="00690F31"/>
    <w:rsid w:val="00691FA9"/>
    <w:rsid w:val="006924E3"/>
    <w:rsid w:val="006939CD"/>
    <w:rsid w:val="00693A8E"/>
    <w:rsid w:val="006A19A1"/>
    <w:rsid w:val="006A1EF8"/>
    <w:rsid w:val="006A210D"/>
    <w:rsid w:val="006A2D00"/>
    <w:rsid w:val="006A32FA"/>
    <w:rsid w:val="006A3AD1"/>
    <w:rsid w:val="006A4670"/>
    <w:rsid w:val="006A4EE6"/>
    <w:rsid w:val="006B2D85"/>
    <w:rsid w:val="006B497A"/>
    <w:rsid w:val="006B6BAB"/>
    <w:rsid w:val="006B6DAB"/>
    <w:rsid w:val="006B72F6"/>
    <w:rsid w:val="006B7384"/>
    <w:rsid w:val="006C06AE"/>
    <w:rsid w:val="006C1096"/>
    <w:rsid w:val="006C1750"/>
    <w:rsid w:val="006C288B"/>
    <w:rsid w:val="006C3426"/>
    <w:rsid w:val="006C356C"/>
    <w:rsid w:val="006C3E0E"/>
    <w:rsid w:val="006C3E93"/>
    <w:rsid w:val="006C409E"/>
    <w:rsid w:val="006C40FB"/>
    <w:rsid w:val="006C465D"/>
    <w:rsid w:val="006C5642"/>
    <w:rsid w:val="006C56CE"/>
    <w:rsid w:val="006C5861"/>
    <w:rsid w:val="006C65F5"/>
    <w:rsid w:val="006C7261"/>
    <w:rsid w:val="006D018E"/>
    <w:rsid w:val="006D03FC"/>
    <w:rsid w:val="006D049E"/>
    <w:rsid w:val="006D08E5"/>
    <w:rsid w:val="006D140B"/>
    <w:rsid w:val="006D1AB7"/>
    <w:rsid w:val="006D3634"/>
    <w:rsid w:val="006D5277"/>
    <w:rsid w:val="006D62EF"/>
    <w:rsid w:val="006D645F"/>
    <w:rsid w:val="006D736F"/>
    <w:rsid w:val="006D7447"/>
    <w:rsid w:val="006E14EC"/>
    <w:rsid w:val="006E1A4C"/>
    <w:rsid w:val="006E2876"/>
    <w:rsid w:val="006E28B0"/>
    <w:rsid w:val="006E2F5C"/>
    <w:rsid w:val="006E30C7"/>
    <w:rsid w:val="006E353A"/>
    <w:rsid w:val="006E3DA9"/>
    <w:rsid w:val="006E5254"/>
    <w:rsid w:val="006E53E6"/>
    <w:rsid w:val="006E54E6"/>
    <w:rsid w:val="006E7295"/>
    <w:rsid w:val="006E772D"/>
    <w:rsid w:val="006E778A"/>
    <w:rsid w:val="006F01D3"/>
    <w:rsid w:val="006F024A"/>
    <w:rsid w:val="006F0790"/>
    <w:rsid w:val="006F3808"/>
    <w:rsid w:val="006F48BF"/>
    <w:rsid w:val="006F4E8C"/>
    <w:rsid w:val="006F66DD"/>
    <w:rsid w:val="006F7590"/>
    <w:rsid w:val="00701FB4"/>
    <w:rsid w:val="0070215D"/>
    <w:rsid w:val="007028B3"/>
    <w:rsid w:val="0070371D"/>
    <w:rsid w:val="007051A1"/>
    <w:rsid w:val="007058FC"/>
    <w:rsid w:val="00705DE2"/>
    <w:rsid w:val="00707F5B"/>
    <w:rsid w:val="00713431"/>
    <w:rsid w:val="00713D38"/>
    <w:rsid w:val="0071493F"/>
    <w:rsid w:val="00714E9A"/>
    <w:rsid w:val="00715642"/>
    <w:rsid w:val="007162CD"/>
    <w:rsid w:val="00716863"/>
    <w:rsid w:val="00716958"/>
    <w:rsid w:val="0071737C"/>
    <w:rsid w:val="0071786D"/>
    <w:rsid w:val="00722259"/>
    <w:rsid w:val="00722630"/>
    <w:rsid w:val="007226E9"/>
    <w:rsid w:val="0072298A"/>
    <w:rsid w:val="007231A7"/>
    <w:rsid w:val="007232FF"/>
    <w:rsid w:val="0072446C"/>
    <w:rsid w:val="007250CB"/>
    <w:rsid w:val="007254AD"/>
    <w:rsid w:val="00725891"/>
    <w:rsid w:val="00726A9F"/>
    <w:rsid w:val="00726C4D"/>
    <w:rsid w:val="00727620"/>
    <w:rsid w:val="00730964"/>
    <w:rsid w:val="00732D90"/>
    <w:rsid w:val="00732DAA"/>
    <w:rsid w:val="00732E05"/>
    <w:rsid w:val="00733011"/>
    <w:rsid w:val="0073305F"/>
    <w:rsid w:val="00733F23"/>
    <w:rsid w:val="00735423"/>
    <w:rsid w:val="00735699"/>
    <w:rsid w:val="00735D2F"/>
    <w:rsid w:val="007365ED"/>
    <w:rsid w:val="00736699"/>
    <w:rsid w:val="007371C7"/>
    <w:rsid w:val="007376C0"/>
    <w:rsid w:val="00741D75"/>
    <w:rsid w:val="00741FD3"/>
    <w:rsid w:val="00742299"/>
    <w:rsid w:val="007427EA"/>
    <w:rsid w:val="00743E9A"/>
    <w:rsid w:val="00744872"/>
    <w:rsid w:val="00744D90"/>
    <w:rsid w:val="00744E7F"/>
    <w:rsid w:val="00747309"/>
    <w:rsid w:val="0074738C"/>
    <w:rsid w:val="007478E6"/>
    <w:rsid w:val="00747BBA"/>
    <w:rsid w:val="00747C57"/>
    <w:rsid w:val="00747E8E"/>
    <w:rsid w:val="007517EB"/>
    <w:rsid w:val="00752373"/>
    <w:rsid w:val="00753991"/>
    <w:rsid w:val="00755269"/>
    <w:rsid w:val="00756283"/>
    <w:rsid w:val="00760001"/>
    <w:rsid w:val="00760284"/>
    <w:rsid w:val="0076040F"/>
    <w:rsid w:val="00762441"/>
    <w:rsid w:val="00763241"/>
    <w:rsid w:val="00766A83"/>
    <w:rsid w:val="0076757E"/>
    <w:rsid w:val="00767B6C"/>
    <w:rsid w:val="00771BFA"/>
    <w:rsid w:val="0077230E"/>
    <w:rsid w:val="00772BFD"/>
    <w:rsid w:val="00773F04"/>
    <w:rsid w:val="007746D5"/>
    <w:rsid w:val="00774C81"/>
    <w:rsid w:val="00775089"/>
    <w:rsid w:val="007823A8"/>
    <w:rsid w:val="00783CA4"/>
    <w:rsid w:val="00784F7E"/>
    <w:rsid w:val="00785F24"/>
    <w:rsid w:val="00785F8C"/>
    <w:rsid w:val="00786169"/>
    <w:rsid w:val="00786A02"/>
    <w:rsid w:val="00793C94"/>
    <w:rsid w:val="007950B5"/>
    <w:rsid w:val="0079652C"/>
    <w:rsid w:val="007A174A"/>
    <w:rsid w:val="007A2941"/>
    <w:rsid w:val="007A4760"/>
    <w:rsid w:val="007A4D8E"/>
    <w:rsid w:val="007A600E"/>
    <w:rsid w:val="007B184B"/>
    <w:rsid w:val="007B1947"/>
    <w:rsid w:val="007B226C"/>
    <w:rsid w:val="007B26CF"/>
    <w:rsid w:val="007B46EC"/>
    <w:rsid w:val="007B4F88"/>
    <w:rsid w:val="007B5F90"/>
    <w:rsid w:val="007B605C"/>
    <w:rsid w:val="007B6495"/>
    <w:rsid w:val="007B65E3"/>
    <w:rsid w:val="007B6A5F"/>
    <w:rsid w:val="007B6D5F"/>
    <w:rsid w:val="007B7B79"/>
    <w:rsid w:val="007C0E9F"/>
    <w:rsid w:val="007C100F"/>
    <w:rsid w:val="007C167C"/>
    <w:rsid w:val="007C2724"/>
    <w:rsid w:val="007C2CA4"/>
    <w:rsid w:val="007C31C7"/>
    <w:rsid w:val="007C39D7"/>
    <w:rsid w:val="007C3FA4"/>
    <w:rsid w:val="007C45C4"/>
    <w:rsid w:val="007C45FA"/>
    <w:rsid w:val="007C4E22"/>
    <w:rsid w:val="007C6992"/>
    <w:rsid w:val="007C7282"/>
    <w:rsid w:val="007D1DCE"/>
    <w:rsid w:val="007D39DF"/>
    <w:rsid w:val="007D4270"/>
    <w:rsid w:val="007D5010"/>
    <w:rsid w:val="007D51C0"/>
    <w:rsid w:val="007D6531"/>
    <w:rsid w:val="007D714C"/>
    <w:rsid w:val="007E00F5"/>
    <w:rsid w:val="007E163E"/>
    <w:rsid w:val="007E1F9E"/>
    <w:rsid w:val="007E4775"/>
    <w:rsid w:val="007E50EA"/>
    <w:rsid w:val="007E5258"/>
    <w:rsid w:val="007E54B7"/>
    <w:rsid w:val="007E6F70"/>
    <w:rsid w:val="007E7601"/>
    <w:rsid w:val="007F0F79"/>
    <w:rsid w:val="007F15FD"/>
    <w:rsid w:val="007F2E74"/>
    <w:rsid w:val="007F33DB"/>
    <w:rsid w:val="007F3959"/>
    <w:rsid w:val="007F3E3B"/>
    <w:rsid w:val="007F42AC"/>
    <w:rsid w:val="007F4D08"/>
    <w:rsid w:val="007F5138"/>
    <w:rsid w:val="007F55F2"/>
    <w:rsid w:val="007F6813"/>
    <w:rsid w:val="007F7DFB"/>
    <w:rsid w:val="007F7F90"/>
    <w:rsid w:val="008008F9"/>
    <w:rsid w:val="00800929"/>
    <w:rsid w:val="008016F7"/>
    <w:rsid w:val="00802719"/>
    <w:rsid w:val="00802A5D"/>
    <w:rsid w:val="0080376F"/>
    <w:rsid w:val="00803AD6"/>
    <w:rsid w:val="00804697"/>
    <w:rsid w:val="00804ACA"/>
    <w:rsid w:val="008108F5"/>
    <w:rsid w:val="00811CB2"/>
    <w:rsid w:val="00812788"/>
    <w:rsid w:val="0081331D"/>
    <w:rsid w:val="0081385F"/>
    <w:rsid w:val="00814861"/>
    <w:rsid w:val="00815063"/>
    <w:rsid w:val="00816DCF"/>
    <w:rsid w:val="00817C97"/>
    <w:rsid w:val="008208A8"/>
    <w:rsid w:val="00822496"/>
    <w:rsid w:val="00823968"/>
    <w:rsid w:val="008239F6"/>
    <w:rsid w:val="008260FC"/>
    <w:rsid w:val="00827A2C"/>
    <w:rsid w:val="008317C1"/>
    <w:rsid w:val="00831EF9"/>
    <w:rsid w:val="00832466"/>
    <w:rsid w:val="00832E0D"/>
    <w:rsid w:val="00837BF6"/>
    <w:rsid w:val="00840353"/>
    <w:rsid w:val="008414EB"/>
    <w:rsid w:val="008425A8"/>
    <w:rsid w:val="008448D9"/>
    <w:rsid w:val="00844BF5"/>
    <w:rsid w:val="00846DC7"/>
    <w:rsid w:val="008525B3"/>
    <w:rsid w:val="00853E2B"/>
    <w:rsid w:val="00853E66"/>
    <w:rsid w:val="00855AE7"/>
    <w:rsid w:val="00856673"/>
    <w:rsid w:val="00856A25"/>
    <w:rsid w:val="00857977"/>
    <w:rsid w:val="00857F95"/>
    <w:rsid w:val="00860381"/>
    <w:rsid w:val="008629E7"/>
    <w:rsid w:val="00862E62"/>
    <w:rsid w:val="008632CA"/>
    <w:rsid w:val="00863963"/>
    <w:rsid w:val="00863FEF"/>
    <w:rsid w:val="00864C7A"/>
    <w:rsid w:val="00864DE2"/>
    <w:rsid w:val="0086524B"/>
    <w:rsid w:val="00866191"/>
    <w:rsid w:val="00866672"/>
    <w:rsid w:val="008667EC"/>
    <w:rsid w:val="00872308"/>
    <w:rsid w:val="00872C90"/>
    <w:rsid w:val="00873C3C"/>
    <w:rsid w:val="0087448F"/>
    <w:rsid w:val="00874564"/>
    <w:rsid w:val="00874CE1"/>
    <w:rsid w:val="008750B7"/>
    <w:rsid w:val="00875122"/>
    <w:rsid w:val="00875CA8"/>
    <w:rsid w:val="00875CF9"/>
    <w:rsid w:val="00876DE3"/>
    <w:rsid w:val="00876F6E"/>
    <w:rsid w:val="00880B91"/>
    <w:rsid w:val="00880EEB"/>
    <w:rsid w:val="00881696"/>
    <w:rsid w:val="008839B9"/>
    <w:rsid w:val="008840CF"/>
    <w:rsid w:val="00884DD7"/>
    <w:rsid w:val="00884DE2"/>
    <w:rsid w:val="008852BA"/>
    <w:rsid w:val="00885E2C"/>
    <w:rsid w:val="00886CEE"/>
    <w:rsid w:val="00887780"/>
    <w:rsid w:val="008901D3"/>
    <w:rsid w:val="008918CD"/>
    <w:rsid w:val="00892EDC"/>
    <w:rsid w:val="008931C0"/>
    <w:rsid w:val="00893A79"/>
    <w:rsid w:val="00894EB9"/>
    <w:rsid w:val="00895B2A"/>
    <w:rsid w:val="008A0A97"/>
    <w:rsid w:val="008A14F2"/>
    <w:rsid w:val="008A1998"/>
    <w:rsid w:val="008A33F1"/>
    <w:rsid w:val="008A3BB2"/>
    <w:rsid w:val="008A51B9"/>
    <w:rsid w:val="008A60F2"/>
    <w:rsid w:val="008A6BA6"/>
    <w:rsid w:val="008A6D44"/>
    <w:rsid w:val="008A7233"/>
    <w:rsid w:val="008A7265"/>
    <w:rsid w:val="008A7D3B"/>
    <w:rsid w:val="008A7DBA"/>
    <w:rsid w:val="008B2497"/>
    <w:rsid w:val="008B3EE8"/>
    <w:rsid w:val="008B4546"/>
    <w:rsid w:val="008B47B7"/>
    <w:rsid w:val="008B56F4"/>
    <w:rsid w:val="008B5C32"/>
    <w:rsid w:val="008B67AA"/>
    <w:rsid w:val="008B6AB3"/>
    <w:rsid w:val="008B6ED6"/>
    <w:rsid w:val="008B75A0"/>
    <w:rsid w:val="008B761E"/>
    <w:rsid w:val="008B7A7B"/>
    <w:rsid w:val="008C2C47"/>
    <w:rsid w:val="008C3615"/>
    <w:rsid w:val="008C40A1"/>
    <w:rsid w:val="008C4CC6"/>
    <w:rsid w:val="008C4CDE"/>
    <w:rsid w:val="008C656E"/>
    <w:rsid w:val="008C6D47"/>
    <w:rsid w:val="008C755F"/>
    <w:rsid w:val="008D0D0B"/>
    <w:rsid w:val="008D1B6D"/>
    <w:rsid w:val="008D30BE"/>
    <w:rsid w:val="008D4A03"/>
    <w:rsid w:val="008D66E2"/>
    <w:rsid w:val="008E1000"/>
    <w:rsid w:val="008E19A4"/>
    <w:rsid w:val="008E1A8B"/>
    <w:rsid w:val="008E2E3C"/>
    <w:rsid w:val="008E406F"/>
    <w:rsid w:val="008E5144"/>
    <w:rsid w:val="008E52B8"/>
    <w:rsid w:val="008E5F0C"/>
    <w:rsid w:val="008E7644"/>
    <w:rsid w:val="008E786E"/>
    <w:rsid w:val="008F0605"/>
    <w:rsid w:val="008F0EF0"/>
    <w:rsid w:val="008F2ACA"/>
    <w:rsid w:val="008F4794"/>
    <w:rsid w:val="008F6423"/>
    <w:rsid w:val="008F6666"/>
    <w:rsid w:val="008F6D38"/>
    <w:rsid w:val="008F6E49"/>
    <w:rsid w:val="00900590"/>
    <w:rsid w:val="00902D42"/>
    <w:rsid w:val="00902E05"/>
    <w:rsid w:val="00903CC1"/>
    <w:rsid w:val="00905617"/>
    <w:rsid w:val="009109A7"/>
    <w:rsid w:val="009124E3"/>
    <w:rsid w:val="00912BD2"/>
    <w:rsid w:val="00912D85"/>
    <w:rsid w:val="0091366B"/>
    <w:rsid w:val="00913D2B"/>
    <w:rsid w:val="00914507"/>
    <w:rsid w:val="00914891"/>
    <w:rsid w:val="00914D15"/>
    <w:rsid w:val="0091596E"/>
    <w:rsid w:val="00920021"/>
    <w:rsid w:val="0092029F"/>
    <w:rsid w:val="009223F3"/>
    <w:rsid w:val="00922586"/>
    <w:rsid w:val="00922AB3"/>
    <w:rsid w:val="00922C47"/>
    <w:rsid w:val="00922D35"/>
    <w:rsid w:val="00923BDA"/>
    <w:rsid w:val="00925839"/>
    <w:rsid w:val="00926383"/>
    <w:rsid w:val="00926CCE"/>
    <w:rsid w:val="009271D1"/>
    <w:rsid w:val="00931073"/>
    <w:rsid w:val="00931C45"/>
    <w:rsid w:val="00932035"/>
    <w:rsid w:val="00932826"/>
    <w:rsid w:val="00932E7F"/>
    <w:rsid w:val="00934793"/>
    <w:rsid w:val="009403F0"/>
    <w:rsid w:val="00940525"/>
    <w:rsid w:val="009407D1"/>
    <w:rsid w:val="009411C8"/>
    <w:rsid w:val="00941318"/>
    <w:rsid w:val="009414BF"/>
    <w:rsid w:val="009422F0"/>
    <w:rsid w:val="0094316D"/>
    <w:rsid w:val="0094402F"/>
    <w:rsid w:val="009451E8"/>
    <w:rsid w:val="00945BFA"/>
    <w:rsid w:val="00955751"/>
    <w:rsid w:val="00955A9E"/>
    <w:rsid w:val="0095631C"/>
    <w:rsid w:val="00956FCE"/>
    <w:rsid w:val="00957DE3"/>
    <w:rsid w:val="009605D0"/>
    <w:rsid w:val="0096150E"/>
    <w:rsid w:val="009638C2"/>
    <w:rsid w:val="00964C1E"/>
    <w:rsid w:val="00965858"/>
    <w:rsid w:val="00965B20"/>
    <w:rsid w:val="00966E02"/>
    <w:rsid w:val="00970588"/>
    <w:rsid w:val="00971D28"/>
    <w:rsid w:val="009723B4"/>
    <w:rsid w:val="009727FD"/>
    <w:rsid w:val="00974903"/>
    <w:rsid w:val="00974C71"/>
    <w:rsid w:val="009761A1"/>
    <w:rsid w:val="0097704A"/>
    <w:rsid w:val="009771A1"/>
    <w:rsid w:val="00977888"/>
    <w:rsid w:val="00981A07"/>
    <w:rsid w:val="00982BFB"/>
    <w:rsid w:val="00982ED5"/>
    <w:rsid w:val="00983D4A"/>
    <w:rsid w:val="00984ABF"/>
    <w:rsid w:val="00984EA6"/>
    <w:rsid w:val="00985AF8"/>
    <w:rsid w:val="009865A3"/>
    <w:rsid w:val="00986ACB"/>
    <w:rsid w:val="00987294"/>
    <w:rsid w:val="00987765"/>
    <w:rsid w:val="00987E66"/>
    <w:rsid w:val="00994585"/>
    <w:rsid w:val="00996942"/>
    <w:rsid w:val="00996EAE"/>
    <w:rsid w:val="009970CA"/>
    <w:rsid w:val="00997457"/>
    <w:rsid w:val="00997833"/>
    <w:rsid w:val="009A1544"/>
    <w:rsid w:val="009A1C2E"/>
    <w:rsid w:val="009A1C6A"/>
    <w:rsid w:val="009A1D85"/>
    <w:rsid w:val="009A37A7"/>
    <w:rsid w:val="009A3CE5"/>
    <w:rsid w:val="009A3F4F"/>
    <w:rsid w:val="009A4104"/>
    <w:rsid w:val="009A504D"/>
    <w:rsid w:val="009A5ECC"/>
    <w:rsid w:val="009A6174"/>
    <w:rsid w:val="009A6E1B"/>
    <w:rsid w:val="009A7F8F"/>
    <w:rsid w:val="009B0A98"/>
    <w:rsid w:val="009B0B62"/>
    <w:rsid w:val="009B10FA"/>
    <w:rsid w:val="009B1EF6"/>
    <w:rsid w:val="009B1F12"/>
    <w:rsid w:val="009B2CE3"/>
    <w:rsid w:val="009B3F47"/>
    <w:rsid w:val="009B44D2"/>
    <w:rsid w:val="009B6347"/>
    <w:rsid w:val="009B645E"/>
    <w:rsid w:val="009B65B8"/>
    <w:rsid w:val="009B7332"/>
    <w:rsid w:val="009C0A70"/>
    <w:rsid w:val="009C0D1D"/>
    <w:rsid w:val="009C10A8"/>
    <w:rsid w:val="009C1BA8"/>
    <w:rsid w:val="009C28E4"/>
    <w:rsid w:val="009C298A"/>
    <w:rsid w:val="009C2F29"/>
    <w:rsid w:val="009C3C3B"/>
    <w:rsid w:val="009C54DA"/>
    <w:rsid w:val="009C5C72"/>
    <w:rsid w:val="009C65A9"/>
    <w:rsid w:val="009D1EBA"/>
    <w:rsid w:val="009D2B80"/>
    <w:rsid w:val="009D310F"/>
    <w:rsid w:val="009D33F1"/>
    <w:rsid w:val="009D36CE"/>
    <w:rsid w:val="009D4EDA"/>
    <w:rsid w:val="009D5CCF"/>
    <w:rsid w:val="009E0BA2"/>
    <w:rsid w:val="009E1ADF"/>
    <w:rsid w:val="009E294C"/>
    <w:rsid w:val="009E4BB6"/>
    <w:rsid w:val="009E66F7"/>
    <w:rsid w:val="009E7A79"/>
    <w:rsid w:val="009F0664"/>
    <w:rsid w:val="009F07D1"/>
    <w:rsid w:val="009F07E7"/>
    <w:rsid w:val="009F0BE7"/>
    <w:rsid w:val="009F1833"/>
    <w:rsid w:val="009F1934"/>
    <w:rsid w:val="009F1E7F"/>
    <w:rsid w:val="009F2F5E"/>
    <w:rsid w:val="009F30B5"/>
    <w:rsid w:val="009F3959"/>
    <w:rsid w:val="009F6051"/>
    <w:rsid w:val="009F656C"/>
    <w:rsid w:val="009F7366"/>
    <w:rsid w:val="009F760B"/>
    <w:rsid w:val="009F7A61"/>
    <w:rsid w:val="00A01134"/>
    <w:rsid w:val="00A028F3"/>
    <w:rsid w:val="00A03741"/>
    <w:rsid w:val="00A03E7D"/>
    <w:rsid w:val="00A03F15"/>
    <w:rsid w:val="00A0419E"/>
    <w:rsid w:val="00A04CEA"/>
    <w:rsid w:val="00A05BE0"/>
    <w:rsid w:val="00A06AC5"/>
    <w:rsid w:val="00A07877"/>
    <w:rsid w:val="00A11292"/>
    <w:rsid w:val="00A117C8"/>
    <w:rsid w:val="00A11C96"/>
    <w:rsid w:val="00A11FF7"/>
    <w:rsid w:val="00A12701"/>
    <w:rsid w:val="00A134AE"/>
    <w:rsid w:val="00A15F63"/>
    <w:rsid w:val="00A163CB"/>
    <w:rsid w:val="00A176E2"/>
    <w:rsid w:val="00A20104"/>
    <w:rsid w:val="00A2276E"/>
    <w:rsid w:val="00A241A1"/>
    <w:rsid w:val="00A24725"/>
    <w:rsid w:val="00A24C58"/>
    <w:rsid w:val="00A26B64"/>
    <w:rsid w:val="00A27D78"/>
    <w:rsid w:val="00A30DEB"/>
    <w:rsid w:val="00A31AE8"/>
    <w:rsid w:val="00A31B70"/>
    <w:rsid w:val="00A322FD"/>
    <w:rsid w:val="00A339E9"/>
    <w:rsid w:val="00A34162"/>
    <w:rsid w:val="00A34260"/>
    <w:rsid w:val="00A34DB5"/>
    <w:rsid w:val="00A351B1"/>
    <w:rsid w:val="00A3528A"/>
    <w:rsid w:val="00A35DAB"/>
    <w:rsid w:val="00A35DE2"/>
    <w:rsid w:val="00A35EF2"/>
    <w:rsid w:val="00A36586"/>
    <w:rsid w:val="00A37E3D"/>
    <w:rsid w:val="00A4033E"/>
    <w:rsid w:val="00A4256D"/>
    <w:rsid w:val="00A42D3B"/>
    <w:rsid w:val="00A43560"/>
    <w:rsid w:val="00A439E4"/>
    <w:rsid w:val="00A43E57"/>
    <w:rsid w:val="00A44D58"/>
    <w:rsid w:val="00A44D5C"/>
    <w:rsid w:val="00A45D64"/>
    <w:rsid w:val="00A469EA"/>
    <w:rsid w:val="00A50A0A"/>
    <w:rsid w:val="00A50C87"/>
    <w:rsid w:val="00A51D4F"/>
    <w:rsid w:val="00A52474"/>
    <w:rsid w:val="00A524E0"/>
    <w:rsid w:val="00A5292F"/>
    <w:rsid w:val="00A52CA4"/>
    <w:rsid w:val="00A54097"/>
    <w:rsid w:val="00A5508C"/>
    <w:rsid w:val="00A55F06"/>
    <w:rsid w:val="00A5628B"/>
    <w:rsid w:val="00A562FF"/>
    <w:rsid w:val="00A57A13"/>
    <w:rsid w:val="00A57DAD"/>
    <w:rsid w:val="00A612A6"/>
    <w:rsid w:val="00A615E1"/>
    <w:rsid w:val="00A62AD2"/>
    <w:rsid w:val="00A64C6F"/>
    <w:rsid w:val="00A67E6E"/>
    <w:rsid w:val="00A70524"/>
    <w:rsid w:val="00A70ED5"/>
    <w:rsid w:val="00A751FF"/>
    <w:rsid w:val="00A75C74"/>
    <w:rsid w:val="00A76EBB"/>
    <w:rsid w:val="00A77571"/>
    <w:rsid w:val="00A77971"/>
    <w:rsid w:val="00A77F6A"/>
    <w:rsid w:val="00A8062A"/>
    <w:rsid w:val="00A819E4"/>
    <w:rsid w:val="00A81BB2"/>
    <w:rsid w:val="00A826D2"/>
    <w:rsid w:val="00A82728"/>
    <w:rsid w:val="00A83184"/>
    <w:rsid w:val="00A8338F"/>
    <w:rsid w:val="00A83437"/>
    <w:rsid w:val="00A83F0A"/>
    <w:rsid w:val="00A842E0"/>
    <w:rsid w:val="00A84D9F"/>
    <w:rsid w:val="00A84F85"/>
    <w:rsid w:val="00A84FAE"/>
    <w:rsid w:val="00A85A19"/>
    <w:rsid w:val="00A85EE5"/>
    <w:rsid w:val="00A91580"/>
    <w:rsid w:val="00A91594"/>
    <w:rsid w:val="00A91664"/>
    <w:rsid w:val="00A9198E"/>
    <w:rsid w:val="00A91A1F"/>
    <w:rsid w:val="00A924BE"/>
    <w:rsid w:val="00A938A4"/>
    <w:rsid w:val="00A93C75"/>
    <w:rsid w:val="00A95B48"/>
    <w:rsid w:val="00A96C94"/>
    <w:rsid w:val="00A973A5"/>
    <w:rsid w:val="00A97804"/>
    <w:rsid w:val="00A9783E"/>
    <w:rsid w:val="00AA056C"/>
    <w:rsid w:val="00AA2976"/>
    <w:rsid w:val="00AA37BC"/>
    <w:rsid w:val="00AA4813"/>
    <w:rsid w:val="00AA4DC6"/>
    <w:rsid w:val="00AA5D9A"/>
    <w:rsid w:val="00AA6383"/>
    <w:rsid w:val="00AA64ED"/>
    <w:rsid w:val="00AA6F1D"/>
    <w:rsid w:val="00AA759A"/>
    <w:rsid w:val="00AA7E4A"/>
    <w:rsid w:val="00AB086B"/>
    <w:rsid w:val="00AB1FF4"/>
    <w:rsid w:val="00AB2304"/>
    <w:rsid w:val="00AB4BBE"/>
    <w:rsid w:val="00AB4E20"/>
    <w:rsid w:val="00AB60C1"/>
    <w:rsid w:val="00AC0347"/>
    <w:rsid w:val="00AC06F7"/>
    <w:rsid w:val="00AC10B8"/>
    <w:rsid w:val="00AC1E14"/>
    <w:rsid w:val="00AC2BCF"/>
    <w:rsid w:val="00AC4605"/>
    <w:rsid w:val="00AC57D2"/>
    <w:rsid w:val="00AC57FD"/>
    <w:rsid w:val="00AC5F6C"/>
    <w:rsid w:val="00AD02A5"/>
    <w:rsid w:val="00AD102B"/>
    <w:rsid w:val="00AD489E"/>
    <w:rsid w:val="00AD5BFE"/>
    <w:rsid w:val="00AD6374"/>
    <w:rsid w:val="00AD68CF"/>
    <w:rsid w:val="00AD6AFF"/>
    <w:rsid w:val="00AE0766"/>
    <w:rsid w:val="00AE0D29"/>
    <w:rsid w:val="00AE0F63"/>
    <w:rsid w:val="00AE31F6"/>
    <w:rsid w:val="00AE5086"/>
    <w:rsid w:val="00AE5354"/>
    <w:rsid w:val="00AE7421"/>
    <w:rsid w:val="00AE7D43"/>
    <w:rsid w:val="00AF1379"/>
    <w:rsid w:val="00AF17E4"/>
    <w:rsid w:val="00AF1B11"/>
    <w:rsid w:val="00AF219F"/>
    <w:rsid w:val="00AF3587"/>
    <w:rsid w:val="00AF35A1"/>
    <w:rsid w:val="00AF6BEB"/>
    <w:rsid w:val="00AF7762"/>
    <w:rsid w:val="00AF7BF1"/>
    <w:rsid w:val="00B00B2A"/>
    <w:rsid w:val="00B011E6"/>
    <w:rsid w:val="00B018F4"/>
    <w:rsid w:val="00B04757"/>
    <w:rsid w:val="00B05A05"/>
    <w:rsid w:val="00B0657B"/>
    <w:rsid w:val="00B10C92"/>
    <w:rsid w:val="00B116DE"/>
    <w:rsid w:val="00B135E0"/>
    <w:rsid w:val="00B15E06"/>
    <w:rsid w:val="00B17452"/>
    <w:rsid w:val="00B17FFE"/>
    <w:rsid w:val="00B23178"/>
    <w:rsid w:val="00B23C0B"/>
    <w:rsid w:val="00B24757"/>
    <w:rsid w:val="00B248B3"/>
    <w:rsid w:val="00B253DE"/>
    <w:rsid w:val="00B25562"/>
    <w:rsid w:val="00B260A0"/>
    <w:rsid w:val="00B301CD"/>
    <w:rsid w:val="00B30657"/>
    <w:rsid w:val="00B35C63"/>
    <w:rsid w:val="00B35F38"/>
    <w:rsid w:val="00B36987"/>
    <w:rsid w:val="00B3786C"/>
    <w:rsid w:val="00B37AE0"/>
    <w:rsid w:val="00B37E2B"/>
    <w:rsid w:val="00B37E64"/>
    <w:rsid w:val="00B410A5"/>
    <w:rsid w:val="00B41EFE"/>
    <w:rsid w:val="00B420DC"/>
    <w:rsid w:val="00B428DB"/>
    <w:rsid w:val="00B43CF8"/>
    <w:rsid w:val="00B43F59"/>
    <w:rsid w:val="00B478E6"/>
    <w:rsid w:val="00B5087B"/>
    <w:rsid w:val="00B51175"/>
    <w:rsid w:val="00B516C5"/>
    <w:rsid w:val="00B52448"/>
    <w:rsid w:val="00B54A16"/>
    <w:rsid w:val="00B54F84"/>
    <w:rsid w:val="00B5586C"/>
    <w:rsid w:val="00B5716B"/>
    <w:rsid w:val="00B57D03"/>
    <w:rsid w:val="00B6067E"/>
    <w:rsid w:val="00B60731"/>
    <w:rsid w:val="00B62CEE"/>
    <w:rsid w:val="00B62FFD"/>
    <w:rsid w:val="00B632C2"/>
    <w:rsid w:val="00B6532B"/>
    <w:rsid w:val="00B66947"/>
    <w:rsid w:val="00B66CBC"/>
    <w:rsid w:val="00B671E7"/>
    <w:rsid w:val="00B67D46"/>
    <w:rsid w:val="00B706AF"/>
    <w:rsid w:val="00B728E7"/>
    <w:rsid w:val="00B73EA9"/>
    <w:rsid w:val="00B74D3F"/>
    <w:rsid w:val="00B752B7"/>
    <w:rsid w:val="00B757DF"/>
    <w:rsid w:val="00B76C9F"/>
    <w:rsid w:val="00B76E5C"/>
    <w:rsid w:val="00B77165"/>
    <w:rsid w:val="00B77AA7"/>
    <w:rsid w:val="00B8162D"/>
    <w:rsid w:val="00B818E7"/>
    <w:rsid w:val="00B81DD2"/>
    <w:rsid w:val="00B8366B"/>
    <w:rsid w:val="00B86FFE"/>
    <w:rsid w:val="00B87730"/>
    <w:rsid w:val="00B90306"/>
    <w:rsid w:val="00B9055D"/>
    <w:rsid w:val="00B90C00"/>
    <w:rsid w:val="00B90F8D"/>
    <w:rsid w:val="00B911F7"/>
    <w:rsid w:val="00B9173E"/>
    <w:rsid w:val="00B91A33"/>
    <w:rsid w:val="00B91C73"/>
    <w:rsid w:val="00B91E20"/>
    <w:rsid w:val="00B9214F"/>
    <w:rsid w:val="00B923C7"/>
    <w:rsid w:val="00B94126"/>
    <w:rsid w:val="00B9495E"/>
    <w:rsid w:val="00B9497B"/>
    <w:rsid w:val="00BA1A05"/>
    <w:rsid w:val="00BA1BB3"/>
    <w:rsid w:val="00BA3069"/>
    <w:rsid w:val="00BA5099"/>
    <w:rsid w:val="00BA53F5"/>
    <w:rsid w:val="00BA68D1"/>
    <w:rsid w:val="00BA6A28"/>
    <w:rsid w:val="00BA70DB"/>
    <w:rsid w:val="00BA7C5B"/>
    <w:rsid w:val="00BB0FB6"/>
    <w:rsid w:val="00BB2182"/>
    <w:rsid w:val="00BB2C04"/>
    <w:rsid w:val="00BB31FC"/>
    <w:rsid w:val="00BB372A"/>
    <w:rsid w:val="00BB446D"/>
    <w:rsid w:val="00BB5EA4"/>
    <w:rsid w:val="00BB6547"/>
    <w:rsid w:val="00BB670F"/>
    <w:rsid w:val="00BB6F57"/>
    <w:rsid w:val="00BB7057"/>
    <w:rsid w:val="00BB7336"/>
    <w:rsid w:val="00BB788C"/>
    <w:rsid w:val="00BC02D6"/>
    <w:rsid w:val="00BC06A6"/>
    <w:rsid w:val="00BC14CB"/>
    <w:rsid w:val="00BC2239"/>
    <w:rsid w:val="00BC41EA"/>
    <w:rsid w:val="00BC4273"/>
    <w:rsid w:val="00BC4899"/>
    <w:rsid w:val="00BC6D1C"/>
    <w:rsid w:val="00BD28D1"/>
    <w:rsid w:val="00BD3161"/>
    <w:rsid w:val="00BD4443"/>
    <w:rsid w:val="00BD5E9D"/>
    <w:rsid w:val="00BD764B"/>
    <w:rsid w:val="00BD78B0"/>
    <w:rsid w:val="00BE0A6C"/>
    <w:rsid w:val="00BE250B"/>
    <w:rsid w:val="00BE2C1D"/>
    <w:rsid w:val="00BE34E7"/>
    <w:rsid w:val="00BE3907"/>
    <w:rsid w:val="00BE3CA1"/>
    <w:rsid w:val="00BE6F26"/>
    <w:rsid w:val="00BE6F96"/>
    <w:rsid w:val="00BF0883"/>
    <w:rsid w:val="00BF0E68"/>
    <w:rsid w:val="00BF0EE1"/>
    <w:rsid w:val="00BF1298"/>
    <w:rsid w:val="00BF23A8"/>
    <w:rsid w:val="00BF475F"/>
    <w:rsid w:val="00BF5595"/>
    <w:rsid w:val="00BF6E4B"/>
    <w:rsid w:val="00BF755B"/>
    <w:rsid w:val="00BF7922"/>
    <w:rsid w:val="00C0086A"/>
    <w:rsid w:val="00C00BC0"/>
    <w:rsid w:val="00C01224"/>
    <w:rsid w:val="00C016F8"/>
    <w:rsid w:val="00C01748"/>
    <w:rsid w:val="00C02F79"/>
    <w:rsid w:val="00C03550"/>
    <w:rsid w:val="00C0424C"/>
    <w:rsid w:val="00C051F0"/>
    <w:rsid w:val="00C05E67"/>
    <w:rsid w:val="00C07D74"/>
    <w:rsid w:val="00C1217A"/>
    <w:rsid w:val="00C121C8"/>
    <w:rsid w:val="00C151D4"/>
    <w:rsid w:val="00C15DE7"/>
    <w:rsid w:val="00C165F2"/>
    <w:rsid w:val="00C17474"/>
    <w:rsid w:val="00C20494"/>
    <w:rsid w:val="00C24939"/>
    <w:rsid w:val="00C258AA"/>
    <w:rsid w:val="00C25FCE"/>
    <w:rsid w:val="00C260CE"/>
    <w:rsid w:val="00C26C11"/>
    <w:rsid w:val="00C27B6E"/>
    <w:rsid w:val="00C318FE"/>
    <w:rsid w:val="00C327BF"/>
    <w:rsid w:val="00C3328C"/>
    <w:rsid w:val="00C3599C"/>
    <w:rsid w:val="00C3637D"/>
    <w:rsid w:val="00C36716"/>
    <w:rsid w:val="00C36F1E"/>
    <w:rsid w:val="00C37D53"/>
    <w:rsid w:val="00C40572"/>
    <w:rsid w:val="00C4222E"/>
    <w:rsid w:val="00C43AA3"/>
    <w:rsid w:val="00C4550D"/>
    <w:rsid w:val="00C45B76"/>
    <w:rsid w:val="00C461C4"/>
    <w:rsid w:val="00C503A2"/>
    <w:rsid w:val="00C507D8"/>
    <w:rsid w:val="00C5145D"/>
    <w:rsid w:val="00C52906"/>
    <w:rsid w:val="00C53BBE"/>
    <w:rsid w:val="00C53DEF"/>
    <w:rsid w:val="00C551BA"/>
    <w:rsid w:val="00C55EA8"/>
    <w:rsid w:val="00C56436"/>
    <w:rsid w:val="00C576DA"/>
    <w:rsid w:val="00C5792A"/>
    <w:rsid w:val="00C57B56"/>
    <w:rsid w:val="00C6003C"/>
    <w:rsid w:val="00C6045D"/>
    <w:rsid w:val="00C60AC0"/>
    <w:rsid w:val="00C61128"/>
    <w:rsid w:val="00C613C4"/>
    <w:rsid w:val="00C61859"/>
    <w:rsid w:val="00C62556"/>
    <w:rsid w:val="00C62A40"/>
    <w:rsid w:val="00C63789"/>
    <w:rsid w:val="00C64852"/>
    <w:rsid w:val="00C67039"/>
    <w:rsid w:val="00C67150"/>
    <w:rsid w:val="00C701D3"/>
    <w:rsid w:val="00C70C63"/>
    <w:rsid w:val="00C70F7B"/>
    <w:rsid w:val="00C734A8"/>
    <w:rsid w:val="00C73C8C"/>
    <w:rsid w:val="00C76FCD"/>
    <w:rsid w:val="00C811F0"/>
    <w:rsid w:val="00C816EC"/>
    <w:rsid w:val="00C81AEF"/>
    <w:rsid w:val="00C827A9"/>
    <w:rsid w:val="00C8377E"/>
    <w:rsid w:val="00C83857"/>
    <w:rsid w:val="00C85FA8"/>
    <w:rsid w:val="00C87280"/>
    <w:rsid w:val="00C8771C"/>
    <w:rsid w:val="00C87D3E"/>
    <w:rsid w:val="00C90AC8"/>
    <w:rsid w:val="00C91780"/>
    <w:rsid w:val="00C92FE7"/>
    <w:rsid w:val="00C93E77"/>
    <w:rsid w:val="00C9485A"/>
    <w:rsid w:val="00C95F7D"/>
    <w:rsid w:val="00C970AA"/>
    <w:rsid w:val="00C97A87"/>
    <w:rsid w:val="00CA059D"/>
    <w:rsid w:val="00CA162B"/>
    <w:rsid w:val="00CA1A2D"/>
    <w:rsid w:val="00CA1B5F"/>
    <w:rsid w:val="00CA5446"/>
    <w:rsid w:val="00CA54B8"/>
    <w:rsid w:val="00CA61A8"/>
    <w:rsid w:val="00CA6799"/>
    <w:rsid w:val="00CA6DC8"/>
    <w:rsid w:val="00CA71C7"/>
    <w:rsid w:val="00CA7391"/>
    <w:rsid w:val="00CB1C09"/>
    <w:rsid w:val="00CB2035"/>
    <w:rsid w:val="00CB2919"/>
    <w:rsid w:val="00CB2DC8"/>
    <w:rsid w:val="00CB3BF0"/>
    <w:rsid w:val="00CB51F4"/>
    <w:rsid w:val="00CB5532"/>
    <w:rsid w:val="00CB69A1"/>
    <w:rsid w:val="00CC0485"/>
    <w:rsid w:val="00CC07F1"/>
    <w:rsid w:val="00CC1A5A"/>
    <w:rsid w:val="00CC28FA"/>
    <w:rsid w:val="00CC2E9A"/>
    <w:rsid w:val="00CC46F1"/>
    <w:rsid w:val="00CC46FD"/>
    <w:rsid w:val="00CC4DF0"/>
    <w:rsid w:val="00CC51F8"/>
    <w:rsid w:val="00CC626E"/>
    <w:rsid w:val="00CC796B"/>
    <w:rsid w:val="00CD0C87"/>
    <w:rsid w:val="00CD0FED"/>
    <w:rsid w:val="00CD10ED"/>
    <w:rsid w:val="00CD11F8"/>
    <w:rsid w:val="00CD424C"/>
    <w:rsid w:val="00CD5438"/>
    <w:rsid w:val="00CD5E0E"/>
    <w:rsid w:val="00CD6C75"/>
    <w:rsid w:val="00CD7AE1"/>
    <w:rsid w:val="00CE06A7"/>
    <w:rsid w:val="00CE132B"/>
    <w:rsid w:val="00CE133D"/>
    <w:rsid w:val="00CE1DF8"/>
    <w:rsid w:val="00CE25A6"/>
    <w:rsid w:val="00CE297E"/>
    <w:rsid w:val="00CE36E3"/>
    <w:rsid w:val="00CE42ED"/>
    <w:rsid w:val="00CE4DDC"/>
    <w:rsid w:val="00CE5DD0"/>
    <w:rsid w:val="00CE6733"/>
    <w:rsid w:val="00CE69F8"/>
    <w:rsid w:val="00CF0288"/>
    <w:rsid w:val="00CF0394"/>
    <w:rsid w:val="00CF290B"/>
    <w:rsid w:val="00CF2D03"/>
    <w:rsid w:val="00CF3FCB"/>
    <w:rsid w:val="00CF471C"/>
    <w:rsid w:val="00CF7919"/>
    <w:rsid w:val="00CF7AD4"/>
    <w:rsid w:val="00D00289"/>
    <w:rsid w:val="00D00C5F"/>
    <w:rsid w:val="00D01480"/>
    <w:rsid w:val="00D020C9"/>
    <w:rsid w:val="00D02146"/>
    <w:rsid w:val="00D03FBA"/>
    <w:rsid w:val="00D04E26"/>
    <w:rsid w:val="00D05151"/>
    <w:rsid w:val="00D07075"/>
    <w:rsid w:val="00D1196C"/>
    <w:rsid w:val="00D12057"/>
    <w:rsid w:val="00D12725"/>
    <w:rsid w:val="00D12DAB"/>
    <w:rsid w:val="00D13F08"/>
    <w:rsid w:val="00D144DE"/>
    <w:rsid w:val="00D14552"/>
    <w:rsid w:val="00D14697"/>
    <w:rsid w:val="00D14F88"/>
    <w:rsid w:val="00D1637E"/>
    <w:rsid w:val="00D16583"/>
    <w:rsid w:val="00D21622"/>
    <w:rsid w:val="00D21EE4"/>
    <w:rsid w:val="00D233F0"/>
    <w:rsid w:val="00D23E15"/>
    <w:rsid w:val="00D244D9"/>
    <w:rsid w:val="00D24B0C"/>
    <w:rsid w:val="00D2567D"/>
    <w:rsid w:val="00D25B19"/>
    <w:rsid w:val="00D26996"/>
    <w:rsid w:val="00D2762A"/>
    <w:rsid w:val="00D27A90"/>
    <w:rsid w:val="00D30BF5"/>
    <w:rsid w:val="00D31494"/>
    <w:rsid w:val="00D31CE6"/>
    <w:rsid w:val="00D32437"/>
    <w:rsid w:val="00D33D10"/>
    <w:rsid w:val="00D351EB"/>
    <w:rsid w:val="00D358F0"/>
    <w:rsid w:val="00D35B19"/>
    <w:rsid w:val="00D42181"/>
    <w:rsid w:val="00D422B0"/>
    <w:rsid w:val="00D44818"/>
    <w:rsid w:val="00D44CF3"/>
    <w:rsid w:val="00D45088"/>
    <w:rsid w:val="00D4521C"/>
    <w:rsid w:val="00D45C8E"/>
    <w:rsid w:val="00D45CC3"/>
    <w:rsid w:val="00D45D32"/>
    <w:rsid w:val="00D46775"/>
    <w:rsid w:val="00D468DA"/>
    <w:rsid w:val="00D47D4C"/>
    <w:rsid w:val="00D50CF2"/>
    <w:rsid w:val="00D5362F"/>
    <w:rsid w:val="00D546AF"/>
    <w:rsid w:val="00D547ED"/>
    <w:rsid w:val="00D54C48"/>
    <w:rsid w:val="00D5611F"/>
    <w:rsid w:val="00D568B6"/>
    <w:rsid w:val="00D57062"/>
    <w:rsid w:val="00D576BD"/>
    <w:rsid w:val="00D6025A"/>
    <w:rsid w:val="00D610FF"/>
    <w:rsid w:val="00D628D1"/>
    <w:rsid w:val="00D62DD6"/>
    <w:rsid w:val="00D6388F"/>
    <w:rsid w:val="00D669BF"/>
    <w:rsid w:val="00D6704F"/>
    <w:rsid w:val="00D673DA"/>
    <w:rsid w:val="00D673F4"/>
    <w:rsid w:val="00D6748D"/>
    <w:rsid w:val="00D735DF"/>
    <w:rsid w:val="00D749DA"/>
    <w:rsid w:val="00D75A63"/>
    <w:rsid w:val="00D766C5"/>
    <w:rsid w:val="00D80507"/>
    <w:rsid w:val="00D80CB1"/>
    <w:rsid w:val="00D8132B"/>
    <w:rsid w:val="00D8218F"/>
    <w:rsid w:val="00D826B6"/>
    <w:rsid w:val="00D82FF0"/>
    <w:rsid w:val="00D8361E"/>
    <w:rsid w:val="00D83FA2"/>
    <w:rsid w:val="00D845A8"/>
    <w:rsid w:val="00D85724"/>
    <w:rsid w:val="00D862DF"/>
    <w:rsid w:val="00D87DDB"/>
    <w:rsid w:val="00D914C3"/>
    <w:rsid w:val="00D9162D"/>
    <w:rsid w:val="00D91C6E"/>
    <w:rsid w:val="00D92204"/>
    <w:rsid w:val="00D9220A"/>
    <w:rsid w:val="00D92D71"/>
    <w:rsid w:val="00D9344B"/>
    <w:rsid w:val="00D9439D"/>
    <w:rsid w:val="00D96416"/>
    <w:rsid w:val="00D9675A"/>
    <w:rsid w:val="00D97EBE"/>
    <w:rsid w:val="00D97F8E"/>
    <w:rsid w:val="00DA2270"/>
    <w:rsid w:val="00DA285F"/>
    <w:rsid w:val="00DA351E"/>
    <w:rsid w:val="00DA444D"/>
    <w:rsid w:val="00DA5B37"/>
    <w:rsid w:val="00DB027B"/>
    <w:rsid w:val="00DB04E2"/>
    <w:rsid w:val="00DB382C"/>
    <w:rsid w:val="00DB3DDA"/>
    <w:rsid w:val="00DB42E5"/>
    <w:rsid w:val="00DB44C1"/>
    <w:rsid w:val="00DB457C"/>
    <w:rsid w:val="00DB68A3"/>
    <w:rsid w:val="00DB69A1"/>
    <w:rsid w:val="00DB6EC7"/>
    <w:rsid w:val="00DB7640"/>
    <w:rsid w:val="00DB7D4D"/>
    <w:rsid w:val="00DC0582"/>
    <w:rsid w:val="00DC0B9B"/>
    <w:rsid w:val="00DC1604"/>
    <w:rsid w:val="00DC18F6"/>
    <w:rsid w:val="00DC343E"/>
    <w:rsid w:val="00DC3D8E"/>
    <w:rsid w:val="00DC40FD"/>
    <w:rsid w:val="00DC495D"/>
    <w:rsid w:val="00DC7A06"/>
    <w:rsid w:val="00DD03F9"/>
    <w:rsid w:val="00DD0487"/>
    <w:rsid w:val="00DD0E2E"/>
    <w:rsid w:val="00DD112A"/>
    <w:rsid w:val="00DD143B"/>
    <w:rsid w:val="00DD265D"/>
    <w:rsid w:val="00DD319C"/>
    <w:rsid w:val="00DD3446"/>
    <w:rsid w:val="00DD5D6E"/>
    <w:rsid w:val="00DD6972"/>
    <w:rsid w:val="00DD69B0"/>
    <w:rsid w:val="00DD7FDC"/>
    <w:rsid w:val="00DE3CFD"/>
    <w:rsid w:val="00DE40F6"/>
    <w:rsid w:val="00DE44A9"/>
    <w:rsid w:val="00DE5E77"/>
    <w:rsid w:val="00DF013B"/>
    <w:rsid w:val="00DF0890"/>
    <w:rsid w:val="00DF16BD"/>
    <w:rsid w:val="00DF2BED"/>
    <w:rsid w:val="00DF2E11"/>
    <w:rsid w:val="00DF2E29"/>
    <w:rsid w:val="00DF3662"/>
    <w:rsid w:val="00DF36CE"/>
    <w:rsid w:val="00DF36EA"/>
    <w:rsid w:val="00DF41DC"/>
    <w:rsid w:val="00DF494A"/>
    <w:rsid w:val="00DF521A"/>
    <w:rsid w:val="00DF69A0"/>
    <w:rsid w:val="00DF6B28"/>
    <w:rsid w:val="00E00659"/>
    <w:rsid w:val="00E02CA4"/>
    <w:rsid w:val="00E03505"/>
    <w:rsid w:val="00E04BAA"/>
    <w:rsid w:val="00E04D76"/>
    <w:rsid w:val="00E04FB1"/>
    <w:rsid w:val="00E0582D"/>
    <w:rsid w:val="00E05A26"/>
    <w:rsid w:val="00E075B6"/>
    <w:rsid w:val="00E07C5B"/>
    <w:rsid w:val="00E1005B"/>
    <w:rsid w:val="00E118F9"/>
    <w:rsid w:val="00E12864"/>
    <w:rsid w:val="00E13AE6"/>
    <w:rsid w:val="00E15ED9"/>
    <w:rsid w:val="00E16510"/>
    <w:rsid w:val="00E17D96"/>
    <w:rsid w:val="00E20C35"/>
    <w:rsid w:val="00E215A7"/>
    <w:rsid w:val="00E21E52"/>
    <w:rsid w:val="00E22374"/>
    <w:rsid w:val="00E2238A"/>
    <w:rsid w:val="00E23717"/>
    <w:rsid w:val="00E25D1A"/>
    <w:rsid w:val="00E26C33"/>
    <w:rsid w:val="00E26E79"/>
    <w:rsid w:val="00E30F60"/>
    <w:rsid w:val="00E31957"/>
    <w:rsid w:val="00E33BA9"/>
    <w:rsid w:val="00E36C30"/>
    <w:rsid w:val="00E36C81"/>
    <w:rsid w:val="00E378E6"/>
    <w:rsid w:val="00E40102"/>
    <w:rsid w:val="00E40C96"/>
    <w:rsid w:val="00E41F04"/>
    <w:rsid w:val="00E42666"/>
    <w:rsid w:val="00E43737"/>
    <w:rsid w:val="00E43BB5"/>
    <w:rsid w:val="00E44846"/>
    <w:rsid w:val="00E450F5"/>
    <w:rsid w:val="00E45213"/>
    <w:rsid w:val="00E4616D"/>
    <w:rsid w:val="00E46A8A"/>
    <w:rsid w:val="00E471FF"/>
    <w:rsid w:val="00E47DF6"/>
    <w:rsid w:val="00E50941"/>
    <w:rsid w:val="00E50BD2"/>
    <w:rsid w:val="00E50CD1"/>
    <w:rsid w:val="00E513EB"/>
    <w:rsid w:val="00E52388"/>
    <w:rsid w:val="00E52414"/>
    <w:rsid w:val="00E52A31"/>
    <w:rsid w:val="00E53280"/>
    <w:rsid w:val="00E53CF7"/>
    <w:rsid w:val="00E5473B"/>
    <w:rsid w:val="00E547ED"/>
    <w:rsid w:val="00E55EA4"/>
    <w:rsid w:val="00E5621C"/>
    <w:rsid w:val="00E568C2"/>
    <w:rsid w:val="00E57467"/>
    <w:rsid w:val="00E6271D"/>
    <w:rsid w:val="00E63225"/>
    <w:rsid w:val="00E650D9"/>
    <w:rsid w:val="00E65490"/>
    <w:rsid w:val="00E65D37"/>
    <w:rsid w:val="00E66948"/>
    <w:rsid w:val="00E67735"/>
    <w:rsid w:val="00E679AA"/>
    <w:rsid w:val="00E720B2"/>
    <w:rsid w:val="00E72A54"/>
    <w:rsid w:val="00E73C36"/>
    <w:rsid w:val="00E77CAD"/>
    <w:rsid w:val="00E80A87"/>
    <w:rsid w:val="00E825C4"/>
    <w:rsid w:val="00E83E66"/>
    <w:rsid w:val="00E85151"/>
    <w:rsid w:val="00E86085"/>
    <w:rsid w:val="00E86831"/>
    <w:rsid w:val="00E87B95"/>
    <w:rsid w:val="00E87D28"/>
    <w:rsid w:val="00E9071E"/>
    <w:rsid w:val="00E90DD5"/>
    <w:rsid w:val="00E90F28"/>
    <w:rsid w:val="00E90FEA"/>
    <w:rsid w:val="00E91591"/>
    <w:rsid w:val="00E9176B"/>
    <w:rsid w:val="00E92459"/>
    <w:rsid w:val="00E932DB"/>
    <w:rsid w:val="00E94A18"/>
    <w:rsid w:val="00E95C78"/>
    <w:rsid w:val="00E97346"/>
    <w:rsid w:val="00E97C17"/>
    <w:rsid w:val="00E97C52"/>
    <w:rsid w:val="00E97E7C"/>
    <w:rsid w:val="00EA0F7E"/>
    <w:rsid w:val="00EA1AA9"/>
    <w:rsid w:val="00EA1BFD"/>
    <w:rsid w:val="00EA49E4"/>
    <w:rsid w:val="00EA55A2"/>
    <w:rsid w:val="00EA60BE"/>
    <w:rsid w:val="00EB1557"/>
    <w:rsid w:val="00EB194D"/>
    <w:rsid w:val="00EB1B61"/>
    <w:rsid w:val="00EB1D58"/>
    <w:rsid w:val="00EB2BD5"/>
    <w:rsid w:val="00EB3002"/>
    <w:rsid w:val="00EB3358"/>
    <w:rsid w:val="00EB4222"/>
    <w:rsid w:val="00EB4C63"/>
    <w:rsid w:val="00EB645F"/>
    <w:rsid w:val="00EB6D90"/>
    <w:rsid w:val="00EC26A6"/>
    <w:rsid w:val="00EC3CB9"/>
    <w:rsid w:val="00EC40C6"/>
    <w:rsid w:val="00EC4883"/>
    <w:rsid w:val="00EC5ACC"/>
    <w:rsid w:val="00EC5E9D"/>
    <w:rsid w:val="00EC6844"/>
    <w:rsid w:val="00EC6F18"/>
    <w:rsid w:val="00EC702C"/>
    <w:rsid w:val="00EC7955"/>
    <w:rsid w:val="00ED0139"/>
    <w:rsid w:val="00ED190E"/>
    <w:rsid w:val="00ED3834"/>
    <w:rsid w:val="00ED3C5F"/>
    <w:rsid w:val="00ED4AC5"/>
    <w:rsid w:val="00ED6407"/>
    <w:rsid w:val="00EE1848"/>
    <w:rsid w:val="00EE2816"/>
    <w:rsid w:val="00EE29F6"/>
    <w:rsid w:val="00EE3943"/>
    <w:rsid w:val="00EE6503"/>
    <w:rsid w:val="00EE6723"/>
    <w:rsid w:val="00EE6B12"/>
    <w:rsid w:val="00EE6B72"/>
    <w:rsid w:val="00EE6C17"/>
    <w:rsid w:val="00EE6C5E"/>
    <w:rsid w:val="00EF17C7"/>
    <w:rsid w:val="00EF1E67"/>
    <w:rsid w:val="00EF3D5E"/>
    <w:rsid w:val="00EF48E2"/>
    <w:rsid w:val="00EF541E"/>
    <w:rsid w:val="00EF5CE9"/>
    <w:rsid w:val="00EF6219"/>
    <w:rsid w:val="00EF788B"/>
    <w:rsid w:val="00EF78E5"/>
    <w:rsid w:val="00F000B8"/>
    <w:rsid w:val="00F01E97"/>
    <w:rsid w:val="00F0248C"/>
    <w:rsid w:val="00F03959"/>
    <w:rsid w:val="00F04200"/>
    <w:rsid w:val="00F0438C"/>
    <w:rsid w:val="00F04BB1"/>
    <w:rsid w:val="00F05F16"/>
    <w:rsid w:val="00F07251"/>
    <w:rsid w:val="00F07778"/>
    <w:rsid w:val="00F07912"/>
    <w:rsid w:val="00F1023E"/>
    <w:rsid w:val="00F108FF"/>
    <w:rsid w:val="00F11C54"/>
    <w:rsid w:val="00F136A6"/>
    <w:rsid w:val="00F13D69"/>
    <w:rsid w:val="00F1583A"/>
    <w:rsid w:val="00F16D36"/>
    <w:rsid w:val="00F17E2A"/>
    <w:rsid w:val="00F20633"/>
    <w:rsid w:val="00F21B41"/>
    <w:rsid w:val="00F21B8D"/>
    <w:rsid w:val="00F22287"/>
    <w:rsid w:val="00F24319"/>
    <w:rsid w:val="00F254F8"/>
    <w:rsid w:val="00F268F7"/>
    <w:rsid w:val="00F274E4"/>
    <w:rsid w:val="00F316E2"/>
    <w:rsid w:val="00F33495"/>
    <w:rsid w:val="00F33CD8"/>
    <w:rsid w:val="00F350C2"/>
    <w:rsid w:val="00F36189"/>
    <w:rsid w:val="00F36225"/>
    <w:rsid w:val="00F36B77"/>
    <w:rsid w:val="00F3716C"/>
    <w:rsid w:val="00F37A5F"/>
    <w:rsid w:val="00F37AD0"/>
    <w:rsid w:val="00F4196B"/>
    <w:rsid w:val="00F42160"/>
    <w:rsid w:val="00F44114"/>
    <w:rsid w:val="00F454DD"/>
    <w:rsid w:val="00F47CCC"/>
    <w:rsid w:val="00F53EAD"/>
    <w:rsid w:val="00F555B1"/>
    <w:rsid w:val="00F5607F"/>
    <w:rsid w:val="00F572FE"/>
    <w:rsid w:val="00F57528"/>
    <w:rsid w:val="00F57685"/>
    <w:rsid w:val="00F6017C"/>
    <w:rsid w:val="00F60535"/>
    <w:rsid w:val="00F60A54"/>
    <w:rsid w:val="00F620A9"/>
    <w:rsid w:val="00F62270"/>
    <w:rsid w:val="00F62ADB"/>
    <w:rsid w:val="00F62D6C"/>
    <w:rsid w:val="00F63115"/>
    <w:rsid w:val="00F63552"/>
    <w:rsid w:val="00F63E31"/>
    <w:rsid w:val="00F64898"/>
    <w:rsid w:val="00F657B4"/>
    <w:rsid w:val="00F66D2E"/>
    <w:rsid w:val="00F66DE8"/>
    <w:rsid w:val="00F67CF4"/>
    <w:rsid w:val="00F71589"/>
    <w:rsid w:val="00F71D4E"/>
    <w:rsid w:val="00F73C5A"/>
    <w:rsid w:val="00F74C69"/>
    <w:rsid w:val="00F74FCE"/>
    <w:rsid w:val="00F76C77"/>
    <w:rsid w:val="00F76C9D"/>
    <w:rsid w:val="00F77539"/>
    <w:rsid w:val="00F81BA7"/>
    <w:rsid w:val="00F840D5"/>
    <w:rsid w:val="00F842FB"/>
    <w:rsid w:val="00F86350"/>
    <w:rsid w:val="00F874D2"/>
    <w:rsid w:val="00F9101D"/>
    <w:rsid w:val="00F918B2"/>
    <w:rsid w:val="00F91C81"/>
    <w:rsid w:val="00F9276A"/>
    <w:rsid w:val="00F93678"/>
    <w:rsid w:val="00F947B8"/>
    <w:rsid w:val="00F949BB"/>
    <w:rsid w:val="00F953D1"/>
    <w:rsid w:val="00F96A49"/>
    <w:rsid w:val="00F96D6B"/>
    <w:rsid w:val="00F9718B"/>
    <w:rsid w:val="00F97338"/>
    <w:rsid w:val="00FA035A"/>
    <w:rsid w:val="00FA0AE6"/>
    <w:rsid w:val="00FA0F42"/>
    <w:rsid w:val="00FA1305"/>
    <w:rsid w:val="00FA26D3"/>
    <w:rsid w:val="00FA35B2"/>
    <w:rsid w:val="00FA3B30"/>
    <w:rsid w:val="00FA3DC4"/>
    <w:rsid w:val="00FA585E"/>
    <w:rsid w:val="00FA7F46"/>
    <w:rsid w:val="00FB0685"/>
    <w:rsid w:val="00FB1949"/>
    <w:rsid w:val="00FB197D"/>
    <w:rsid w:val="00FB30D0"/>
    <w:rsid w:val="00FB3E5D"/>
    <w:rsid w:val="00FB4C75"/>
    <w:rsid w:val="00FB4CBA"/>
    <w:rsid w:val="00FB5CD0"/>
    <w:rsid w:val="00FB6A9D"/>
    <w:rsid w:val="00FB7D3F"/>
    <w:rsid w:val="00FC0097"/>
    <w:rsid w:val="00FC06E4"/>
    <w:rsid w:val="00FC11CF"/>
    <w:rsid w:val="00FC2383"/>
    <w:rsid w:val="00FC319E"/>
    <w:rsid w:val="00FD0259"/>
    <w:rsid w:val="00FD1391"/>
    <w:rsid w:val="00FD15E3"/>
    <w:rsid w:val="00FD200A"/>
    <w:rsid w:val="00FD272E"/>
    <w:rsid w:val="00FD3844"/>
    <w:rsid w:val="00FD3CDD"/>
    <w:rsid w:val="00FD48B4"/>
    <w:rsid w:val="00FD4A7A"/>
    <w:rsid w:val="00FD611C"/>
    <w:rsid w:val="00FD68ED"/>
    <w:rsid w:val="00FD6B2E"/>
    <w:rsid w:val="00FD7B13"/>
    <w:rsid w:val="00FD7C1A"/>
    <w:rsid w:val="00FE01E0"/>
    <w:rsid w:val="00FE1C4F"/>
    <w:rsid w:val="00FE1EE0"/>
    <w:rsid w:val="00FE24D3"/>
    <w:rsid w:val="00FE28CC"/>
    <w:rsid w:val="00FE350D"/>
    <w:rsid w:val="00FE3D10"/>
    <w:rsid w:val="00FE45C9"/>
    <w:rsid w:val="00FE5339"/>
    <w:rsid w:val="00FE5A2C"/>
    <w:rsid w:val="00FE67AC"/>
    <w:rsid w:val="00FE7344"/>
    <w:rsid w:val="00FE7405"/>
    <w:rsid w:val="00FE7A0C"/>
    <w:rsid w:val="00FF0400"/>
    <w:rsid w:val="00FF1F55"/>
    <w:rsid w:val="00FF2ED7"/>
    <w:rsid w:val="00FF479C"/>
    <w:rsid w:val="00FF7E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2628F"/>
  <w15:chartTrackingRefBased/>
  <w15:docId w15:val="{2DAC4FBA-E23C-49A0-94BB-B5100401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70"/>
    <w:rPr>
      <w:kern w:val="0"/>
      <w14:ligatures w14:val="none"/>
    </w:rPr>
  </w:style>
  <w:style w:type="paragraph" w:styleId="Heading1">
    <w:name w:val="heading 1"/>
    <w:basedOn w:val="Normal"/>
    <w:next w:val="Normal"/>
    <w:link w:val="Heading1Char"/>
    <w:uiPriority w:val="9"/>
    <w:qFormat/>
    <w:rsid w:val="00354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544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544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47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35447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semiHidden/>
    <w:rsid w:val="00354470"/>
    <w:rPr>
      <w:rFonts w:asciiTheme="majorHAnsi" w:eastAsiaTheme="majorEastAsia" w:hAnsiTheme="majorHAnsi" w:cstheme="majorBidi"/>
      <w:color w:val="1F3763" w:themeColor="accent1" w:themeShade="7F"/>
      <w:kern w:val="0"/>
      <w:sz w:val="24"/>
      <w:szCs w:val="24"/>
      <w14:ligatures w14:val="none"/>
    </w:rPr>
  </w:style>
  <w:style w:type="paragraph" w:customStyle="1" w:styleId="Default">
    <w:name w:val="Default"/>
    <w:rsid w:val="00354470"/>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leGrid">
    <w:name w:val="Table Grid"/>
    <w:basedOn w:val="TableNormal"/>
    <w:uiPriority w:val="59"/>
    <w:rsid w:val="0035447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354470"/>
    <w:pPr>
      <w:ind w:left="720"/>
      <w:contextualSpacing/>
    </w:pPr>
  </w:style>
  <w:style w:type="character" w:customStyle="1" w:styleId="ListParagraphChar">
    <w:name w:val="List Paragraph Char"/>
    <w:basedOn w:val="DefaultParagraphFont"/>
    <w:link w:val="ListParagraph"/>
    <w:uiPriority w:val="1"/>
    <w:locked/>
    <w:rsid w:val="00354470"/>
    <w:rPr>
      <w:kern w:val="0"/>
      <w14:ligatures w14:val="none"/>
    </w:rPr>
  </w:style>
  <w:style w:type="paragraph" w:styleId="EndnoteText">
    <w:name w:val="endnote text"/>
    <w:basedOn w:val="Normal"/>
    <w:link w:val="EndnoteTextChar"/>
    <w:uiPriority w:val="99"/>
    <w:unhideWhenUsed/>
    <w:rsid w:val="00354470"/>
    <w:pPr>
      <w:spacing w:after="0" w:line="240" w:lineRule="auto"/>
    </w:pPr>
    <w:rPr>
      <w:sz w:val="20"/>
      <w:szCs w:val="20"/>
    </w:rPr>
  </w:style>
  <w:style w:type="character" w:customStyle="1" w:styleId="EndnoteTextChar">
    <w:name w:val="Endnote Text Char"/>
    <w:basedOn w:val="DefaultParagraphFont"/>
    <w:link w:val="EndnoteText"/>
    <w:uiPriority w:val="99"/>
    <w:rsid w:val="00354470"/>
    <w:rPr>
      <w:kern w:val="0"/>
      <w:sz w:val="20"/>
      <w:szCs w:val="20"/>
      <w14:ligatures w14:val="none"/>
    </w:rPr>
  </w:style>
  <w:style w:type="character" w:styleId="EndnoteReference">
    <w:name w:val="endnote reference"/>
    <w:basedOn w:val="DefaultParagraphFont"/>
    <w:uiPriority w:val="99"/>
    <w:semiHidden/>
    <w:unhideWhenUsed/>
    <w:rsid w:val="00354470"/>
    <w:rPr>
      <w:vertAlign w:val="superscript"/>
    </w:rPr>
  </w:style>
  <w:style w:type="paragraph" w:styleId="Footer">
    <w:name w:val="footer"/>
    <w:basedOn w:val="Normal"/>
    <w:link w:val="FooterChar"/>
    <w:uiPriority w:val="99"/>
    <w:rsid w:val="00354470"/>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354470"/>
    <w:rPr>
      <w:rFonts w:ascii="Arial" w:eastAsia="Times New Roman" w:hAnsi="Arial" w:cs="Arial"/>
      <w:kern w:val="0"/>
      <w:sz w:val="24"/>
      <w:szCs w:val="24"/>
      <w14:ligatures w14:val="none"/>
    </w:rPr>
  </w:style>
  <w:style w:type="character" w:customStyle="1" w:styleId="cf01">
    <w:name w:val="cf01"/>
    <w:basedOn w:val="DefaultParagraphFont"/>
    <w:rsid w:val="00354470"/>
    <w:rPr>
      <w:rFonts w:ascii="Segoe UI" w:hAnsi="Segoe UI" w:cs="Segoe UI" w:hint="default"/>
      <w:sz w:val="18"/>
      <w:szCs w:val="18"/>
    </w:rPr>
  </w:style>
  <w:style w:type="character" w:styleId="Hyperlink">
    <w:name w:val="Hyperlink"/>
    <w:basedOn w:val="DefaultParagraphFont"/>
    <w:uiPriority w:val="99"/>
    <w:unhideWhenUsed/>
    <w:rsid w:val="00354470"/>
    <w:rPr>
      <w:color w:val="0000FF"/>
      <w:u w:val="single"/>
    </w:rPr>
  </w:style>
  <w:style w:type="paragraph" w:styleId="Header">
    <w:name w:val="header"/>
    <w:basedOn w:val="Normal"/>
    <w:link w:val="HeaderChar"/>
    <w:uiPriority w:val="99"/>
    <w:unhideWhenUsed/>
    <w:rsid w:val="00354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470"/>
    <w:rPr>
      <w:kern w:val="0"/>
      <w14:ligatures w14:val="none"/>
    </w:rPr>
  </w:style>
  <w:style w:type="paragraph" w:styleId="NormalWeb">
    <w:name w:val="Normal (Web)"/>
    <w:basedOn w:val="Normal"/>
    <w:uiPriority w:val="99"/>
    <w:unhideWhenUsed/>
    <w:rsid w:val="00354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mngr-promo-close-wrap">
    <w:name w:val="admngr-promo-close-wrap"/>
    <w:basedOn w:val="DefaultParagraphFont"/>
    <w:rsid w:val="00354470"/>
  </w:style>
  <w:style w:type="character" w:customStyle="1" w:styleId="admngr-c-black-50">
    <w:name w:val="admngr-c-black-50"/>
    <w:basedOn w:val="DefaultParagraphFont"/>
    <w:rsid w:val="00354470"/>
  </w:style>
  <w:style w:type="character" w:customStyle="1" w:styleId="admngr-hidden">
    <w:name w:val="admngr-hidden"/>
    <w:basedOn w:val="DefaultParagraphFont"/>
    <w:rsid w:val="00354470"/>
  </w:style>
  <w:style w:type="table" w:customStyle="1" w:styleId="TableGrid1">
    <w:name w:val="Table Grid1"/>
    <w:basedOn w:val="TableNormal"/>
    <w:next w:val="TableGrid"/>
    <w:uiPriority w:val="39"/>
    <w:rsid w:val="0035447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354470"/>
    <w:pPr>
      <w:pBdr>
        <w:bottom w:val="single" w:sz="8" w:space="4" w:color="552579"/>
      </w:pBdr>
      <w:tabs>
        <w:tab w:val="left" w:pos="284"/>
      </w:tabs>
      <w:spacing w:after="300" w:line="240" w:lineRule="auto"/>
      <w:contextualSpacing/>
    </w:pPr>
    <w:rPr>
      <w:rFonts w:ascii="Arial" w:eastAsia="Times New Roman" w:hAnsi="Arial" w:cs="Times New Roman"/>
      <w:spacing w:val="5"/>
      <w:kern w:val="28"/>
      <w:sz w:val="52"/>
      <w:szCs w:val="52"/>
    </w:rPr>
  </w:style>
  <w:style w:type="character" w:customStyle="1" w:styleId="TitleChar">
    <w:name w:val="Title Char"/>
    <w:basedOn w:val="DefaultParagraphFont"/>
    <w:link w:val="Title"/>
    <w:uiPriority w:val="99"/>
    <w:rsid w:val="00354470"/>
    <w:rPr>
      <w:rFonts w:ascii="Arial" w:eastAsia="Times New Roman" w:hAnsi="Arial" w:cs="Times New Roman"/>
      <w:spacing w:val="5"/>
      <w:kern w:val="28"/>
      <w:sz w:val="52"/>
      <w:szCs w:val="52"/>
      <w14:ligatures w14:val="none"/>
    </w:rPr>
  </w:style>
  <w:style w:type="character" w:styleId="HTMLCite">
    <w:name w:val="HTML Cite"/>
    <w:basedOn w:val="DefaultParagraphFont"/>
    <w:uiPriority w:val="99"/>
    <w:semiHidden/>
    <w:unhideWhenUsed/>
    <w:rsid w:val="00354470"/>
    <w:rPr>
      <w:i/>
      <w:iCs/>
    </w:rPr>
  </w:style>
  <w:style w:type="character" w:styleId="UnresolvedMention">
    <w:name w:val="Unresolved Mention"/>
    <w:basedOn w:val="DefaultParagraphFont"/>
    <w:uiPriority w:val="99"/>
    <w:semiHidden/>
    <w:unhideWhenUsed/>
    <w:rsid w:val="00354470"/>
    <w:rPr>
      <w:color w:val="605E5C"/>
      <w:shd w:val="clear" w:color="auto" w:fill="E1DFDD"/>
    </w:rPr>
  </w:style>
  <w:style w:type="paragraph" w:styleId="FootnoteText">
    <w:name w:val="footnote text"/>
    <w:basedOn w:val="Normal"/>
    <w:link w:val="FootnoteTextChar"/>
    <w:uiPriority w:val="99"/>
    <w:unhideWhenUsed/>
    <w:rsid w:val="00354470"/>
    <w:pPr>
      <w:spacing w:after="0" w:line="240" w:lineRule="auto"/>
    </w:pPr>
    <w:rPr>
      <w:sz w:val="20"/>
      <w:szCs w:val="20"/>
    </w:rPr>
  </w:style>
  <w:style w:type="character" w:customStyle="1" w:styleId="FootnoteTextChar">
    <w:name w:val="Footnote Text Char"/>
    <w:basedOn w:val="DefaultParagraphFont"/>
    <w:link w:val="FootnoteText"/>
    <w:uiPriority w:val="99"/>
    <w:rsid w:val="00354470"/>
    <w:rPr>
      <w:kern w:val="0"/>
      <w:sz w:val="20"/>
      <w:szCs w:val="20"/>
      <w14:ligatures w14:val="none"/>
    </w:rPr>
  </w:style>
  <w:style w:type="character" w:styleId="FootnoteReference">
    <w:name w:val="footnote reference"/>
    <w:basedOn w:val="DefaultParagraphFont"/>
    <w:uiPriority w:val="99"/>
    <w:unhideWhenUsed/>
    <w:rsid w:val="00354470"/>
    <w:rPr>
      <w:vertAlign w:val="superscript"/>
    </w:rPr>
  </w:style>
  <w:style w:type="paragraph" w:customStyle="1" w:styleId="Pa11">
    <w:name w:val="Pa11"/>
    <w:basedOn w:val="Normal"/>
    <w:next w:val="Normal"/>
    <w:uiPriority w:val="99"/>
    <w:rsid w:val="00354470"/>
    <w:pPr>
      <w:autoSpaceDE w:val="0"/>
      <w:autoSpaceDN w:val="0"/>
      <w:adjustRightInd w:val="0"/>
      <w:spacing w:after="0" w:line="161" w:lineRule="atLeast"/>
    </w:pPr>
    <w:rPr>
      <w:rFonts w:ascii="Futura Std" w:hAnsi="Futura Std"/>
      <w:sz w:val="24"/>
      <w:szCs w:val="24"/>
    </w:rPr>
  </w:style>
  <w:style w:type="paragraph" w:customStyle="1" w:styleId="xmsonormal">
    <w:name w:val="x_msonormal"/>
    <w:basedOn w:val="Normal"/>
    <w:rsid w:val="00354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4470"/>
    <w:rPr>
      <w:b/>
      <w:bCs/>
    </w:rPr>
  </w:style>
  <w:style w:type="character" w:customStyle="1" w:styleId="mw-page-title-main">
    <w:name w:val="mw-page-title-main"/>
    <w:basedOn w:val="DefaultParagraphFont"/>
    <w:rsid w:val="00354470"/>
  </w:style>
  <w:style w:type="character" w:customStyle="1" w:styleId="visually-hidden">
    <w:name w:val="visually-hidden"/>
    <w:basedOn w:val="DefaultParagraphFont"/>
    <w:rsid w:val="00354470"/>
  </w:style>
  <w:style w:type="paragraph" w:styleId="NoSpacing">
    <w:name w:val="No Spacing"/>
    <w:uiPriority w:val="1"/>
    <w:qFormat/>
    <w:rsid w:val="00354470"/>
    <w:pPr>
      <w:spacing w:after="0" w:line="240" w:lineRule="auto"/>
    </w:pPr>
    <w:rPr>
      <w:kern w:val="0"/>
      <w14:ligatures w14:val="none"/>
    </w:rPr>
  </w:style>
  <w:style w:type="character" w:customStyle="1" w:styleId="s2">
    <w:name w:val="s2"/>
    <w:basedOn w:val="DefaultParagraphFont"/>
    <w:rsid w:val="00354470"/>
  </w:style>
  <w:style w:type="character" w:customStyle="1" w:styleId="evidence-grading">
    <w:name w:val="evidence-grading"/>
    <w:basedOn w:val="DefaultParagraphFont"/>
    <w:rsid w:val="00354470"/>
  </w:style>
  <w:style w:type="paragraph" w:customStyle="1" w:styleId="p3">
    <w:name w:val="p3"/>
    <w:basedOn w:val="Normal"/>
    <w:rsid w:val="00354470"/>
    <w:pPr>
      <w:spacing w:before="100" w:beforeAutospacing="1" w:after="100" w:afterAutospacing="1" w:line="240" w:lineRule="auto"/>
    </w:pPr>
    <w:rPr>
      <w:rFonts w:ascii="Calibri" w:eastAsiaTheme="minorEastAsia" w:hAnsi="Calibri" w:cs="Calibri"/>
      <w:lang w:eastAsia="en-GB"/>
    </w:rPr>
  </w:style>
  <w:style w:type="paragraph" w:styleId="BodyText">
    <w:name w:val="Body Text"/>
    <w:basedOn w:val="Normal"/>
    <w:link w:val="BodyTextChar"/>
    <w:uiPriority w:val="1"/>
    <w:qFormat/>
    <w:rsid w:val="00B04757"/>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04757"/>
    <w:rPr>
      <w:rFonts w:ascii="Arial" w:eastAsia="Arial" w:hAnsi="Arial" w:cs="Arial"/>
      <w:kern w:val="0"/>
      <w:sz w:val="24"/>
      <w:szCs w:val="24"/>
      <w:lang w:eastAsia="en-GB" w:bidi="en-GB"/>
      <w14:ligatures w14:val="none"/>
    </w:rPr>
  </w:style>
  <w:style w:type="character" w:styleId="CommentReference">
    <w:name w:val="annotation reference"/>
    <w:basedOn w:val="DefaultParagraphFont"/>
    <w:uiPriority w:val="99"/>
    <w:semiHidden/>
    <w:unhideWhenUsed/>
    <w:rsid w:val="008C3615"/>
    <w:rPr>
      <w:sz w:val="16"/>
      <w:szCs w:val="16"/>
    </w:rPr>
  </w:style>
  <w:style w:type="paragraph" w:styleId="CommentText">
    <w:name w:val="annotation text"/>
    <w:basedOn w:val="Normal"/>
    <w:link w:val="CommentTextChar"/>
    <w:uiPriority w:val="99"/>
    <w:semiHidden/>
    <w:unhideWhenUsed/>
    <w:rsid w:val="008C3615"/>
    <w:pPr>
      <w:spacing w:line="240" w:lineRule="auto"/>
    </w:pPr>
    <w:rPr>
      <w:sz w:val="20"/>
      <w:szCs w:val="20"/>
    </w:rPr>
  </w:style>
  <w:style w:type="character" w:customStyle="1" w:styleId="CommentTextChar">
    <w:name w:val="Comment Text Char"/>
    <w:basedOn w:val="DefaultParagraphFont"/>
    <w:link w:val="CommentText"/>
    <w:uiPriority w:val="99"/>
    <w:semiHidden/>
    <w:rsid w:val="008C361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C3615"/>
    <w:rPr>
      <w:b/>
      <w:bCs/>
    </w:rPr>
  </w:style>
  <w:style w:type="character" w:customStyle="1" w:styleId="CommentSubjectChar">
    <w:name w:val="Comment Subject Char"/>
    <w:basedOn w:val="CommentTextChar"/>
    <w:link w:val="CommentSubject"/>
    <w:uiPriority w:val="99"/>
    <w:semiHidden/>
    <w:rsid w:val="008C3615"/>
    <w:rPr>
      <w:b/>
      <w:bCs/>
      <w:kern w:val="0"/>
      <w:sz w:val="20"/>
      <w:szCs w:val="20"/>
      <w14:ligatures w14:val="none"/>
    </w:rPr>
  </w:style>
  <w:style w:type="paragraph" w:styleId="Revision">
    <w:name w:val="Revision"/>
    <w:hidden/>
    <w:uiPriority w:val="99"/>
    <w:semiHidden/>
    <w:rsid w:val="009A1C2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customXml" Target="ink/ink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ink/ink4.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ink/ink3.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5.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t.nz/act/public/2017/0004/latest/DLM6609057.html?search=ts_act%40bill%40regulation%40deemedreg_substance+addiction_resel_25_a&amp;p=1" TargetMode="External"/><Relationship Id="rId3" Type="http://schemas.openxmlformats.org/officeDocument/2006/relationships/hyperlink" Target="https://www.centreformentalhealth.org.uk/sites/default/files/keys_to_engagement.pdf" TargetMode="External"/><Relationship Id="rId7" Type="http://schemas.openxmlformats.org/officeDocument/2006/relationships/hyperlink" Target="http://www.emcdda.europa.eu/attachements.cfm/att_142550_EN_SE-NR2010.pdf" TargetMode="External"/><Relationship Id="rId2" Type="http://schemas.openxmlformats.org/officeDocument/2006/relationships/hyperlink" Target="https://safeguardingadults.co.uk/learning-research/sar-anne/" TargetMode="External"/><Relationship Id="rId1" Type="http://schemas.openxmlformats.org/officeDocument/2006/relationships/hyperlink" Target="https://auditscreen.org/" TargetMode="External"/><Relationship Id="rId6" Type="http://schemas.openxmlformats.org/officeDocument/2006/relationships/hyperlink" Target="https://safeguardingadults.co.uk/learning-research/sar-anne/" TargetMode="External"/><Relationship Id="rId5" Type="http://schemas.openxmlformats.org/officeDocument/2006/relationships/hyperlink" Target="https://www.kirklees.gov.uk/beta/adult-social-care-providers/pdf/ksab-adult-n-report.pdf" TargetMode="External"/><Relationship Id="rId4" Type="http://schemas.openxmlformats.org/officeDocument/2006/relationships/hyperlink" Target="https://alcoholchange.org.uk/help-and-support/get-help-now/for-practitioners/blue-light-training/the-blue-light-project" TargetMode="External"/><Relationship Id="rId9" Type="http://schemas.openxmlformats.org/officeDocument/2006/relationships/hyperlink" Target="http://www.namsdl.org/IssuesandEvents/NEW%20Involuntary%20Commitment%20for%20Individuals%20with%20a%20Substance%20Use%20Disorder%20or%20Alcoholism%20August%202016%2009092016.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9T20:11:54.190"/>
    </inkml:context>
    <inkml:brush xml:id="br0">
      <inkml:brushProperty name="width" value="0.05" units="cm"/>
      <inkml:brushProperty name="height" value="0.05" units="cm"/>
    </inkml:brush>
  </inkml:definitions>
  <inkml:trace contextRef="#ctx0" brushRef="#br0">0 0 18895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9T20:11:53.780"/>
    </inkml:context>
    <inkml:brush xml:id="br0">
      <inkml:brushProperty name="width" value="0.05" units="cm"/>
      <inkml:brushProperty name="height" value="0.05" units="cm"/>
    </inkml:brush>
  </inkml:definitions>
  <inkml:trace contextRef="#ctx0" brushRef="#br0">0 0 22415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8-19T19:20:08.361"/>
    </inkml:context>
    <inkml:brush xml:id="br0">
      <inkml:brushProperty name="width" value="0.05" units="cm"/>
      <inkml:brushProperty name="height" value="0.05" units="cm"/>
    </inkml:brush>
  </inkml:definitions>
  <inkml:trace contextRef="#ctx0" brushRef="#br0">74 105 27679 0 0,'0'0'0'0'0,"-29"-70"0"0"0,-16 35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9T20:17:23.018"/>
    </inkml:context>
    <inkml:brush xml:id="br0">
      <inkml:brushProperty name="width" value="0.05" units="cm"/>
      <inkml:brushProperty name="height" value="0.05" units="cm"/>
    </inkml:brush>
  </inkml:definitions>
  <inkml:trace contextRef="#ctx0" brushRef="#br0">0 1 19591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19T20:16:50.611"/>
    </inkml:context>
    <inkml:brush xml:id="br0">
      <inkml:brushProperty name="width" value="0.05" units="cm"/>
      <inkml:brushProperty name="height" value="0.05" units="cm"/>
    </inkml:brush>
  </inkml:definitions>
  <inkml:trace contextRef="#ctx0" brushRef="#br0">0 0 8136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CE56595F4C145B76037DBF8A4CFB4" ma:contentTypeVersion="14" ma:contentTypeDescription="Create a new document." ma:contentTypeScope="" ma:versionID="2625033a5e05f1669e10df66856a75da">
  <xsd:schema xmlns:xsd="http://www.w3.org/2001/XMLSchema" xmlns:xs="http://www.w3.org/2001/XMLSchema" xmlns:p="http://schemas.microsoft.com/office/2006/metadata/properties" xmlns:ns3="0a80d355-1ef3-4d39-b8fe-d4a1f08c85c2" xmlns:ns4="d484be98-5505-4a2e-b034-d9cbc6b01852" targetNamespace="http://schemas.microsoft.com/office/2006/metadata/properties" ma:root="true" ma:fieldsID="cbb89ecabd9e37a3f6efe4b4a0a626aa" ns3:_="" ns4:_="">
    <xsd:import namespace="0a80d355-1ef3-4d39-b8fe-d4a1f08c85c2"/>
    <xsd:import namespace="d484be98-5505-4a2e-b034-d9cbc6b018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0d355-1ef3-4d39-b8fe-d4a1f08c8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be98-5505-4a2e-b034-d9cbc6b01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80d355-1ef3-4d39-b8fe-d4a1f08c85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3F29E-1E71-4BA0-818D-003E2BA6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0d355-1ef3-4d39-b8fe-d4a1f08c85c2"/>
    <ds:schemaRef ds:uri="d484be98-5505-4a2e-b034-d9cbc6b01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F1BE5-B348-47F4-A7C3-59E89759EF1C}">
  <ds:schemaRefs>
    <ds:schemaRef ds:uri="http://schemas.microsoft.com/sharepoint/v3/contenttype/forms"/>
  </ds:schemaRefs>
</ds:datastoreItem>
</file>

<file path=customXml/itemProps3.xml><?xml version="1.0" encoding="utf-8"?>
<ds:datastoreItem xmlns:ds="http://schemas.openxmlformats.org/officeDocument/2006/customXml" ds:itemID="{94B1D1A1-8564-41FC-849A-47F511C0C4B5}">
  <ds:schemaRefs>
    <ds:schemaRef ds:uri="d484be98-5505-4a2e-b034-d9cbc6b01852"/>
    <ds:schemaRef ds:uri="http://schemas.microsoft.com/office/2006/documentManagement/types"/>
    <ds:schemaRef ds:uri="http://purl.org/dc/elements/1.1/"/>
    <ds:schemaRef ds:uri="http://purl.org/dc/dcmitype/"/>
    <ds:schemaRef ds:uri="http://purl.org/dc/terms/"/>
    <ds:schemaRef ds:uri="http://www.w3.org/XML/1998/namespace"/>
    <ds:schemaRef ds:uri="0a80d355-1ef3-4d39-b8fe-d4a1f08c85c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C1EA4B4-299A-4EC5-B41F-66B9FD8A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11504</Words>
  <Characters>65574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ward</dc:creator>
  <cp:keywords/>
  <dc:description/>
  <cp:lastModifiedBy>Janice Foxton</cp:lastModifiedBy>
  <cp:revision>4</cp:revision>
  <cp:lastPrinted>2023-09-20T07:52:00Z</cp:lastPrinted>
  <dcterms:created xsi:type="dcterms:W3CDTF">2024-03-11T11:11:00Z</dcterms:created>
  <dcterms:modified xsi:type="dcterms:W3CDTF">2024-03-11T11:12:00Z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2023-09-20T07:52:06Z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beb664c7-7912-4c71-b86a-0fc5ab820db6</vt:lpwstr>
  </property>
  <property fmtid="{D5CDD505-2E9C-101B-9397-08002B2CF9AE}" pid="11" name="MSIP_Label_13f27b87-3675-4fb5-85ad-fce3efd3a6b0_ContentBits">
    <vt:lpwstr>2</vt:lpwstr>
  </property>
  <property fmtid="{D5CDD505-2E9C-101B-9397-08002B2CF9AE}" pid="12" name="ContentTypeId">
    <vt:lpwstr>0x0101004C4CE56595F4C145B76037DBF8A4CFB4</vt:lpwstr>
  </property>
</Properties>
</file>