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4B21" w14:textId="77777777" w:rsidR="00DB2BFC" w:rsidRDefault="000D3AC2" w:rsidP="00DB2BFC">
      <w:pPr>
        <w:pStyle w:val="NormalWeb"/>
      </w:pPr>
      <w:bookmarkStart w:id="0" w:name="_Toc87261960"/>
      <w:bookmarkStart w:id="1" w:name="_Toc87261966"/>
      <w:r>
        <w:rPr>
          <w:b/>
          <w:bCs/>
          <w:noProof/>
          <w:color w:val="303030"/>
          <w:kern w:val="36"/>
          <w:sz w:val="48"/>
          <w:szCs w:val="48"/>
        </w:rPr>
        <w:drawing>
          <wp:inline distT="0" distB="0" distL="0" distR="0" wp14:anchorId="56D686B3" wp14:editId="7EFA6D72">
            <wp:extent cx="1600200" cy="388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NYSCP Master logo clear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507" cy="392072"/>
                    </a:xfrm>
                    <a:prstGeom prst="rect">
                      <a:avLst/>
                    </a:prstGeom>
                  </pic:spPr>
                </pic:pic>
              </a:graphicData>
            </a:graphic>
          </wp:inline>
        </w:drawing>
      </w:r>
      <w:r w:rsidR="00721CC2">
        <w:rPr>
          <w:b/>
          <w:bCs/>
          <w:color w:val="303030"/>
          <w:kern w:val="36"/>
          <w:sz w:val="48"/>
          <w:szCs w:val="48"/>
        </w:rPr>
        <w:t xml:space="preserve"> </w:t>
      </w:r>
      <w:r w:rsidR="00DB2BFC">
        <w:rPr>
          <w:b/>
          <w:bCs/>
          <w:color w:val="303030"/>
          <w:kern w:val="36"/>
          <w:sz w:val="48"/>
          <w:szCs w:val="48"/>
        </w:rPr>
        <w:t xml:space="preserve">   </w:t>
      </w:r>
      <w:r w:rsidR="00721CC2">
        <w:rPr>
          <w:noProof/>
        </w:rPr>
        <w:drawing>
          <wp:inline distT="0" distB="0" distL="0" distR="0" wp14:anchorId="6845A83F" wp14:editId="53546036">
            <wp:extent cx="1695450" cy="279400"/>
            <wp:effectExtent l="0" t="0" r="0" b="6350"/>
            <wp:docPr id="3" name="Picture 3" descr="NYSAB"/>
            <wp:cNvGraphicFramePr/>
            <a:graphic xmlns:a="http://schemas.openxmlformats.org/drawingml/2006/main">
              <a:graphicData uri="http://schemas.openxmlformats.org/drawingml/2006/picture">
                <pic:pic xmlns:pic="http://schemas.openxmlformats.org/drawingml/2006/picture">
                  <pic:nvPicPr>
                    <pic:cNvPr id="3" name="Picture 3" descr="NYSAB"/>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279400"/>
                    </a:xfrm>
                    <a:prstGeom prst="rect">
                      <a:avLst/>
                    </a:prstGeom>
                    <a:noFill/>
                    <a:ln>
                      <a:noFill/>
                    </a:ln>
                  </pic:spPr>
                </pic:pic>
              </a:graphicData>
            </a:graphic>
          </wp:inline>
        </w:drawing>
      </w:r>
      <w:r w:rsidR="00DB2BFC">
        <w:rPr>
          <w:noProof/>
        </w:rPr>
        <w:t xml:space="preserve">    </w:t>
      </w:r>
      <w:r w:rsidR="00DB2BFC">
        <w:rPr>
          <w:noProof/>
        </w:rPr>
        <w:drawing>
          <wp:inline distT="0" distB="0" distL="0" distR="0" wp14:anchorId="66FBE3F6" wp14:editId="307A7AA4">
            <wp:extent cx="1955800" cy="3454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7722" cy="359909"/>
                    </a:xfrm>
                    <a:prstGeom prst="rect">
                      <a:avLst/>
                    </a:prstGeom>
                    <a:noFill/>
                    <a:ln>
                      <a:noFill/>
                    </a:ln>
                  </pic:spPr>
                </pic:pic>
              </a:graphicData>
            </a:graphic>
          </wp:inline>
        </w:drawing>
      </w:r>
    </w:p>
    <w:p w14:paraId="46F3F147" w14:textId="77777777" w:rsidR="007337A1" w:rsidRDefault="00A870D4" w:rsidP="00694DDD">
      <w:pPr>
        <w:spacing w:before="161" w:after="161" w:line="240" w:lineRule="auto"/>
        <w:jc w:val="center"/>
        <w:outlineLvl w:val="0"/>
        <w:rPr>
          <w:rFonts w:ascii="Arial" w:eastAsia="Times New Roman" w:hAnsi="Arial" w:cs="Arial"/>
          <w:b/>
          <w:bCs/>
          <w:color w:val="303030"/>
          <w:kern w:val="36"/>
          <w:sz w:val="48"/>
          <w:szCs w:val="48"/>
          <w:lang w:eastAsia="en-GB"/>
        </w:rPr>
      </w:pPr>
      <w:r w:rsidRPr="00694DDD">
        <w:rPr>
          <w:rFonts w:ascii="Arial" w:eastAsia="Times New Roman" w:hAnsi="Arial" w:cs="Arial"/>
          <w:b/>
          <w:bCs/>
          <w:color w:val="303030"/>
          <w:kern w:val="36"/>
          <w:sz w:val="48"/>
          <w:szCs w:val="48"/>
          <w:lang w:eastAsia="en-GB"/>
        </w:rPr>
        <w:t xml:space="preserve">Professional curiosity </w:t>
      </w:r>
    </w:p>
    <w:p w14:paraId="177C1BCB" w14:textId="77777777" w:rsidR="007337A1" w:rsidRPr="002A64B3" w:rsidRDefault="007337A1" w:rsidP="00CE3B3F">
      <w:pPr>
        <w:spacing w:before="161" w:after="161" w:line="240" w:lineRule="auto"/>
        <w:jc w:val="center"/>
        <w:outlineLvl w:val="0"/>
        <w:rPr>
          <w:rFonts w:ascii="Arial" w:hAnsi="Arial" w:cs="Arial"/>
        </w:rPr>
      </w:pPr>
      <w:r>
        <w:rPr>
          <w:rFonts w:ascii="Arial" w:eastAsia="Times New Roman" w:hAnsi="Arial" w:cs="Arial"/>
          <w:b/>
          <w:bCs/>
          <w:color w:val="303030"/>
          <w:kern w:val="36"/>
          <w:sz w:val="48"/>
          <w:szCs w:val="48"/>
          <w:lang w:eastAsia="en-GB"/>
        </w:rPr>
        <w:t>Practice g</w:t>
      </w:r>
      <w:r w:rsidR="00A870D4" w:rsidRPr="00694DDD">
        <w:rPr>
          <w:rFonts w:ascii="Arial" w:eastAsia="Times New Roman" w:hAnsi="Arial" w:cs="Arial"/>
          <w:b/>
          <w:bCs/>
          <w:color w:val="303030"/>
          <w:kern w:val="36"/>
          <w:sz w:val="48"/>
          <w:szCs w:val="48"/>
          <w:lang w:eastAsia="en-GB"/>
        </w:rPr>
        <w:t xml:space="preserve">uidance </w:t>
      </w:r>
      <w:bookmarkEnd w:id="0"/>
      <w:bookmarkEnd w:id="1"/>
    </w:p>
    <w:p w14:paraId="0F42FCE9" w14:textId="77777777" w:rsidR="007337A1" w:rsidRPr="00CE3B3F" w:rsidRDefault="00090B34" w:rsidP="00090B34">
      <w:pPr>
        <w:ind w:left="4320"/>
        <w:rPr>
          <w:rFonts w:ascii="Arial" w:hAnsi="Arial" w:cs="Arial"/>
        </w:rPr>
      </w:pPr>
      <w:r>
        <w:rPr>
          <w:rFonts w:ascii="Arial" w:hAnsi="Arial" w:cs="Arial"/>
        </w:rPr>
        <w:t>April 2024</w:t>
      </w:r>
    </w:p>
    <w:p w14:paraId="17ED3909" w14:textId="77777777" w:rsidR="00BF658D" w:rsidRPr="002A64B3" w:rsidRDefault="007337A1" w:rsidP="00CE3B3F">
      <w:pPr>
        <w:jc w:val="both"/>
        <w:rPr>
          <w:rFonts w:ascii="Arial" w:hAnsi="Arial" w:cs="Arial"/>
          <w:sz w:val="20"/>
          <w:szCs w:val="20"/>
          <w:lang w:eastAsia="en-GB"/>
        </w:rPr>
      </w:pPr>
      <w:r w:rsidRPr="002A64B3">
        <w:rPr>
          <w:rFonts w:ascii="Arial" w:hAnsi="Arial" w:cs="Arial"/>
          <w:sz w:val="20"/>
          <w:szCs w:val="20"/>
        </w:rPr>
        <w:t xml:space="preserve">This </w:t>
      </w:r>
      <w:r w:rsidR="007E761A" w:rsidRPr="002A64B3">
        <w:rPr>
          <w:rFonts w:ascii="Arial" w:hAnsi="Arial" w:cs="Arial"/>
          <w:sz w:val="20"/>
          <w:szCs w:val="20"/>
        </w:rPr>
        <w:t xml:space="preserve">practice </w:t>
      </w:r>
      <w:r w:rsidRPr="002A64B3">
        <w:rPr>
          <w:rFonts w:ascii="Arial" w:hAnsi="Arial" w:cs="Arial"/>
          <w:sz w:val="20"/>
          <w:szCs w:val="20"/>
        </w:rPr>
        <w:t xml:space="preserve">guidance is for </w:t>
      </w:r>
      <w:r w:rsidR="008168B7" w:rsidRPr="002A64B3">
        <w:rPr>
          <w:rFonts w:ascii="Arial" w:hAnsi="Arial" w:cs="Arial"/>
          <w:sz w:val="20"/>
          <w:szCs w:val="20"/>
        </w:rPr>
        <w:t xml:space="preserve">all </w:t>
      </w:r>
      <w:r w:rsidRPr="002A64B3">
        <w:rPr>
          <w:rFonts w:ascii="Arial" w:hAnsi="Arial" w:cs="Arial"/>
          <w:sz w:val="20"/>
          <w:szCs w:val="20"/>
        </w:rPr>
        <w:t>professionals working</w:t>
      </w:r>
      <w:r w:rsidRPr="002A64B3">
        <w:rPr>
          <w:rFonts w:ascii="Arial" w:hAnsi="Arial" w:cs="Arial"/>
          <w:sz w:val="20"/>
          <w:szCs w:val="20"/>
          <w:lang w:eastAsia="en-GB"/>
        </w:rPr>
        <w:t xml:space="preserve"> with children, young people, parents, </w:t>
      </w:r>
      <w:r w:rsidR="00AC2530" w:rsidRPr="002A64B3">
        <w:rPr>
          <w:rFonts w:ascii="Arial" w:hAnsi="Arial" w:cs="Arial"/>
          <w:sz w:val="20"/>
          <w:szCs w:val="20"/>
          <w:lang w:eastAsia="en-GB"/>
        </w:rPr>
        <w:t>carers, and</w:t>
      </w:r>
      <w:r w:rsidR="00201AD7" w:rsidRPr="002A64B3">
        <w:rPr>
          <w:rFonts w:ascii="Arial" w:hAnsi="Arial" w:cs="Arial"/>
          <w:sz w:val="20"/>
          <w:szCs w:val="20"/>
          <w:lang w:eastAsia="en-GB"/>
        </w:rPr>
        <w:t xml:space="preserve"> </w:t>
      </w:r>
      <w:r w:rsidRPr="002A64B3">
        <w:rPr>
          <w:rFonts w:ascii="Arial" w:hAnsi="Arial" w:cs="Arial"/>
          <w:sz w:val="20"/>
          <w:szCs w:val="20"/>
          <w:lang w:eastAsia="en-GB"/>
        </w:rPr>
        <w:t>adults with care and support needs</w:t>
      </w:r>
      <w:r w:rsidR="00BF658D" w:rsidRPr="002A64B3">
        <w:rPr>
          <w:rFonts w:ascii="Arial" w:hAnsi="Arial" w:cs="Arial"/>
          <w:sz w:val="20"/>
          <w:szCs w:val="20"/>
          <w:lang w:eastAsia="en-GB"/>
        </w:rPr>
        <w:t xml:space="preserve">.  </w:t>
      </w:r>
    </w:p>
    <w:p w14:paraId="02B1BF34" w14:textId="77777777" w:rsidR="007A3C04" w:rsidRPr="002A64B3" w:rsidRDefault="007A3C04" w:rsidP="00CE3B3F">
      <w:pPr>
        <w:pStyle w:val="CommentText"/>
        <w:jc w:val="both"/>
        <w:rPr>
          <w:rFonts w:ascii="Arial" w:hAnsi="Arial" w:cs="Arial"/>
        </w:rPr>
      </w:pPr>
      <w:r w:rsidRPr="002A64B3">
        <w:rPr>
          <w:rFonts w:ascii="Arial" w:hAnsi="Arial" w:cs="Arial"/>
        </w:rPr>
        <w:t>Being professionally curious is fundamental to how we work with children, young people, their families and</w:t>
      </w:r>
      <w:r w:rsidR="00770FC1" w:rsidRPr="002A64B3">
        <w:rPr>
          <w:rFonts w:ascii="Arial" w:hAnsi="Arial" w:cs="Arial"/>
        </w:rPr>
        <w:t xml:space="preserve"> </w:t>
      </w:r>
      <w:r w:rsidR="00770FC1" w:rsidRPr="002A64B3">
        <w:rPr>
          <w:rFonts w:ascii="Arial" w:hAnsi="Arial" w:cs="Arial"/>
          <w:lang w:eastAsia="en-GB"/>
        </w:rPr>
        <w:t>adults with care and support needs</w:t>
      </w:r>
      <w:r w:rsidR="008168B7" w:rsidRPr="002A64B3">
        <w:rPr>
          <w:rFonts w:ascii="Arial" w:hAnsi="Arial" w:cs="Arial"/>
          <w:lang w:eastAsia="en-GB"/>
        </w:rPr>
        <w:t>, and other professionals</w:t>
      </w:r>
      <w:r w:rsidRPr="002A64B3">
        <w:rPr>
          <w:rFonts w:ascii="Arial" w:hAnsi="Arial" w:cs="Arial"/>
        </w:rPr>
        <w:t>. To work alongside people, we need to</w:t>
      </w:r>
      <w:r>
        <w:rPr>
          <w:rFonts w:ascii="Arial" w:hAnsi="Arial" w:cs="Arial"/>
        </w:rPr>
        <w:t xml:space="preserve"> </w:t>
      </w:r>
      <w:r w:rsidRPr="002A64B3">
        <w:rPr>
          <w:rFonts w:ascii="Arial" w:hAnsi="Arial" w:cs="Arial"/>
        </w:rPr>
        <w:t>understand their perspectives and lived experiences so that we can support them to achieve their full potential.</w:t>
      </w:r>
    </w:p>
    <w:p w14:paraId="7800D274" w14:textId="77777777" w:rsidR="008168B7" w:rsidRPr="002A64B3" w:rsidRDefault="008168B7" w:rsidP="008168B7">
      <w:pPr>
        <w:jc w:val="both"/>
        <w:rPr>
          <w:rFonts w:ascii="Arial" w:hAnsi="Arial" w:cs="Arial"/>
          <w:sz w:val="20"/>
          <w:szCs w:val="20"/>
          <w:lang w:eastAsia="en-GB"/>
        </w:rPr>
      </w:pPr>
      <w:r w:rsidRPr="002A64B3">
        <w:rPr>
          <w:rFonts w:ascii="Arial" w:hAnsi="Arial" w:cs="Arial"/>
          <w:sz w:val="20"/>
          <w:szCs w:val="20"/>
          <w:lang w:eastAsia="en-GB"/>
        </w:rPr>
        <w:t xml:space="preserve">Professional curiosity is something that can be applied in all relationships, including children, young people, parents/carers and adults with care and support needs, wider communities, and networks of support.  It also applies to the relationships we have with other professionals and the relationship we have with ourselves. By understanding multiple perspectives, we gain a deeper understanding of each other meaning that we are better able to work together. </w:t>
      </w:r>
    </w:p>
    <w:p w14:paraId="52969E8F" w14:textId="77777777" w:rsidR="007A3C04" w:rsidRPr="002A64B3" w:rsidRDefault="00BF658D" w:rsidP="00CE3B3F">
      <w:pPr>
        <w:pStyle w:val="CommentText"/>
        <w:jc w:val="both"/>
        <w:rPr>
          <w:rFonts w:ascii="Arial" w:hAnsi="Arial" w:cs="Arial"/>
        </w:rPr>
      </w:pPr>
      <w:r w:rsidRPr="002A64B3">
        <w:rPr>
          <w:rFonts w:ascii="Arial" w:hAnsi="Arial" w:cs="Arial"/>
          <w:lang w:eastAsia="en-GB"/>
        </w:rPr>
        <w:t>Professional curiosity is a regular</w:t>
      </w:r>
      <w:r w:rsidR="004C0A1E" w:rsidRPr="002A64B3">
        <w:rPr>
          <w:rFonts w:ascii="Arial" w:hAnsi="Arial" w:cs="Arial"/>
          <w:lang w:eastAsia="en-GB"/>
        </w:rPr>
        <w:t xml:space="preserve"> learning point that arises from</w:t>
      </w:r>
      <w:r w:rsidRPr="002A64B3">
        <w:rPr>
          <w:rFonts w:ascii="Arial" w:hAnsi="Arial" w:cs="Arial"/>
          <w:lang w:eastAsia="en-GB"/>
        </w:rPr>
        <w:t xml:space="preserve"> both Safeguarding Adult Reviews (SARS)</w:t>
      </w:r>
      <w:r w:rsidR="004C0A1E" w:rsidRPr="002A64B3">
        <w:rPr>
          <w:rFonts w:ascii="Arial" w:hAnsi="Arial" w:cs="Arial"/>
          <w:lang w:eastAsia="en-GB"/>
        </w:rPr>
        <w:t>,</w:t>
      </w:r>
      <w:r w:rsidRPr="002A64B3">
        <w:rPr>
          <w:rFonts w:ascii="Arial" w:hAnsi="Arial" w:cs="Arial"/>
          <w:lang w:eastAsia="en-GB"/>
        </w:rPr>
        <w:t xml:space="preserve"> Child Safeguarding Practice Reviews (CSPR) and Domestic Homicide Review (DHRs). </w:t>
      </w:r>
      <w:r w:rsidRPr="002A64B3">
        <w:rPr>
          <w:rFonts w:ascii="Arial" w:hAnsi="Arial" w:cs="Arial"/>
        </w:rPr>
        <w:t xml:space="preserve"> </w:t>
      </w:r>
      <w:r w:rsidR="007A3C04" w:rsidRPr="002A64B3">
        <w:rPr>
          <w:rFonts w:ascii="Arial" w:hAnsi="Arial" w:cs="Arial"/>
        </w:rPr>
        <w:t>Several recent Safeguarding Practice Reviews undertaken by the NYSCP have found that developing a deeper understanding of family dynamics by asking professionally curious questions may have led to improved outcomes for children and their families.</w:t>
      </w:r>
    </w:p>
    <w:p w14:paraId="774DAC70" w14:textId="77777777" w:rsidR="007E761A" w:rsidRDefault="00BF658D" w:rsidP="00CE3B3F">
      <w:pPr>
        <w:pStyle w:val="CommentText"/>
        <w:jc w:val="both"/>
        <w:rPr>
          <w:rFonts w:ascii="Arial" w:hAnsi="Arial" w:cs="Arial"/>
        </w:rPr>
      </w:pPr>
      <w:r w:rsidRPr="002A64B3">
        <w:rPr>
          <w:rFonts w:ascii="Arial" w:hAnsi="Arial" w:cs="Arial"/>
          <w:lang w:eastAsia="en-GB"/>
        </w:rPr>
        <w:t>This guidance may be used to help anyone</w:t>
      </w:r>
      <w:r w:rsidR="007337A1" w:rsidRPr="002A64B3">
        <w:rPr>
          <w:rFonts w:ascii="Arial" w:hAnsi="Arial" w:cs="Arial"/>
          <w:lang w:eastAsia="en-GB"/>
        </w:rPr>
        <w:t xml:space="preserve"> </w:t>
      </w:r>
      <w:r w:rsidR="007337A1" w:rsidRPr="002A64B3">
        <w:rPr>
          <w:rFonts w:ascii="Arial" w:hAnsi="Arial" w:cs="Arial"/>
        </w:rPr>
        <w:t>to gain an understanding of professional curiosity</w:t>
      </w:r>
      <w:r w:rsidR="007E761A" w:rsidRPr="002A64B3">
        <w:rPr>
          <w:rFonts w:ascii="Arial" w:hAnsi="Arial" w:cs="Arial"/>
        </w:rPr>
        <w:t xml:space="preserve">, </w:t>
      </w:r>
      <w:r w:rsidR="007337A1" w:rsidRPr="002A64B3">
        <w:rPr>
          <w:rFonts w:ascii="Arial" w:hAnsi="Arial" w:cs="Arial"/>
        </w:rPr>
        <w:t xml:space="preserve">what it means </w:t>
      </w:r>
      <w:r w:rsidR="00201AD7" w:rsidRPr="002A64B3">
        <w:rPr>
          <w:rFonts w:ascii="Arial" w:hAnsi="Arial" w:cs="Arial"/>
        </w:rPr>
        <w:t xml:space="preserve">in practice, </w:t>
      </w:r>
      <w:r w:rsidR="007337A1" w:rsidRPr="002A64B3">
        <w:rPr>
          <w:rFonts w:ascii="Arial" w:hAnsi="Arial" w:cs="Arial"/>
        </w:rPr>
        <w:t xml:space="preserve">and how </w:t>
      </w:r>
      <w:r w:rsidR="5363A8BF" w:rsidRPr="002A64B3">
        <w:rPr>
          <w:rFonts w:ascii="Arial" w:hAnsi="Arial" w:cs="Arial"/>
        </w:rPr>
        <w:t>it</w:t>
      </w:r>
      <w:r w:rsidR="007337A1" w:rsidRPr="002A64B3">
        <w:rPr>
          <w:rFonts w:ascii="Arial" w:hAnsi="Arial" w:cs="Arial"/>
        </w:rPr>
        <w:t xml:space="preserve"> can be used to develop deeper and more meaningful relationships with </w:t>
      </w:r>
      <w:r w:rsidR="007A3C04" w:rsidRPr="002A64B3">
        <w:rPr>
          <w:rFonts w:ascii="Arial" w:hAnsi="Arial" w:cs="Arial"/>
        </w:rPr>
        <w:t>people</w:t>
      </w:r>
      <w:r w:rsidR="00770FC1" w:rsidRPr="002A64B3">
        <w:rPr>
          <w:rFonts w:ascii="Arial" w:hAnsi="Arial" w:cs="Arial"/>
        </w:rPr>
        <w:t xml:space="preserve"> and develop professional practice</w:t>
      </w:r>
      <w:r w:rsidR="008168B7" w:rsidRPr="002A64B3">
        <w:rPr>
          <w:rFonts w:ascii="Arial" w:hAnsi="Arial" w:cs="Arial"/>
        </w:rPr>
        <w:t>.</w:t>
      </w:r>
    </w:p>
    <w:p w14:paraId="79DD3261" w14:textId="77777777" w:rsidR="00894881" w:rsidRPr="002A64B3" w:rsidRDefault="00894881" w:rsidP="00CE3B3F">
      <w:pPr>
        <w:pStyle w:val="CommentText"/>
        <w:jc w:val="both"/>
        <w:rPr>
          <w:rFonts w:ascii="Arial" w:hAnsi="Arial" w:cs="Arial"/>
        </w:rPr>
      </w:pPr>
    </w:p>
    <w:p w14:paraId="35E2B072" w14:textId="77777777" w:rsidR="00A870D4" w:rsidRPr="002A64B3" w:rsidRDefault="00A870D4" w:rsidP="00894881">
      <w:pPr>
        <w:pStyle w:val="Heading2"/>
        <w:numPr>
          <w:ilvl w:val="0"/>
          <w:numId w:val="33"/>
        </w:numPr>
        <w:ind w:left="284"/>
        <w:rPr>
          <w:rFonts w:ascii="Arial" w:hAnsi="Arial" w:cs="Arial"/>
        </w:rPr>
      </w:pPr>
      <w:bookmarkStart w:id="2" w:name="_Toc87261967"/>
      <w:r w:rsidRPr="002A64B3">
        <w:rPr>
          <w:rFonts w:ascii="Arial" w:hAnsi="Arial" w:cs="Arial"/>
        </w:rPr>
        <w:t>What is Professional Curiosity</w:t>
      </w:r>
      <w:bookmarkEnd w:id="2"/>
      <w:r w:rsidR="006A5190" w:rsidRPr="002A64B3">
        <w:rPr>
          <w:rFonts w:ascii="Arial" w:hAnsi="Arial" w:cs="Arial"/>
        </w:rPr>
        <w:t>?</w:t>
      </w:r>
    </w:p>
    <w:p w14:paraId="5497CCF8" w14:textId="77777777" w:rsidR="00A870D4" w:rsidRPr="002A64B3" w:rsidRDefault="007567E1" w:rsidP="00997A61">
      <w:pPr>
        <w:jc w:val="both"/>
        <w:rPr>
          <w:rFonts w:ascii="Arial" w:hAnsi="Arial" w:cs="Arial"/>
          <w:b/>
          <w:sz w:val="20"/>
          <w:szCs w:val="20"/>
        </w:rPr>
      </w:pPr>
      <w:r w:rsidRPr="002A64B3">
        <w:rPr>
          <w:rFonts w:ascii="Arial" w:hAnsi="Arial" w:cs="Arial"/>
          <w:sz w:val="20"/>
          <w:szCs w:val="20"/>
        </w:rPr>
        <w:t>Professional curiosity is a practice mindset and communication skill that involves exploring and understanding what is happening by asking questions and maintaining an open min</w:t>
      </w:r>
      <w:r w:rsidR="00013628" w:rsidRPr="002A64B3">
        <w:rPr>
          <w:rFonts w:ascii="Arial" w:hAnsi="Arial" w:cs="Arial"/>
          <w:sz w:val="20"/>
          <w:szCs w:val="20"/>
        </w:rPr>
        <w:t xml:space="preserve">d. </w:t>
      </w:r>
      <w:r w:rsidR="00BF658D" w:rsidRPr="002A64B3">
        <w:rPr>
          <w:rFonts w:ascii="Arial" w:hAnsi="Arial" w:cs="Arial"/>
          <w:sz w:val="20"/>
          <w:szCs w:val="20"/>
        </w:rPr>
        <w:t xml:space="preserve">It is about understanding one’s own responsibility </w:t>
      </w:r>
      <w:r w:rsidR="008168B7" w:rsidRPr="002A64B3">
        <w:rPr>
          <w:rFonts w:ascii="Arial" w:hAnsi="Arial" w:cs="Arial"/>
          <w:sz w:val="20"/>
          <w:szCs w:val="20"/>
        </w:rPr>
        <w:t xml:space="preserve">in managing risk and safety </w:t>
      </w:r>
      <w:r w:rsidR="00BF658D" w:rsidRPr="002A64B3">
        <w:rPr>
          <w:rFonts w:ascii="Arial" w:hAnsi="Arial" w:cs="Arial"/>
          <w:sz w:val="20"/>
          <w:szCs w:val="20"/>
        </w:rPr>
        <w:t>and knowing when to act, rather than making assumptions and taking things at face value.</w:t>
      </w:r>
    </w:p>
    <w:p w14:paraId="5E9F31D7" w14:textId="77777777" w:rsidR="0082621A" w:rsidRPr="002A64B3" w:rsidRDefault="00A55D0C" w:rsidP="00997A61">
      <w:pPr>
        <w:jc w:val="both"/>
        <w:rPr>
          <w:rFonts w:ascii="Arial" w:hAnsi="Arial" w:cs="Arial"/>
          <w:sz w:val="20"/>
          <w:szCs w:val="20"/>
        </w:rPr>
      </w:pPr>
      <w:r w:rsidRPr="002A64B3">
        <w:rPr>
          <w:rFonts w:ascii="Arial" w:hAnsi="Arial" w:cs="Arial"/>
          <w:sz w:val="20"/>
          <w:szCs w:val="20"/>
        </w:rPr>
        <w:t>All</w:t>
      </w:r>
      <w:r w:rsidR="0082621A" w:rsidRPr="002A64B3">
        <w:rPr>
          <w:rFonts w:ascii="Arial" w:hAnsi="Arial" w:cs="Arial"/>
          <w:sz w:val="20"/>
          <w:szCs w:val="20"/>
        </w:rPr>
        <w:t xml:space="preserve"> interactions that professionals have with children, young people, </w:t>
      </w:r>
      <w:r w:rsidR="00F60D37" w:rsidRPr="002A64B3">
        <w:rPr>
          <w:rFonts w:ascii="Arial" w:hAnsi="Arial" w:cs="Arial"/>
          <w:sz w:val="20"/>
          <w:szCs w:val="20"/>
        </w:rPr>
        <w:t>families,</w:t>
      </w:r>
      <w:r w:rsidR="0082621A" w:rsidRPr="002A64B3">
        <w:rPr>
          <w:rFonts w:ascii="Arial" w:hAnsi="Arial" w:cs="Arial"/>
          <w:sz w:val="20"/>
          <w:szCs w:val="20"/>
        </w:rPr>
        <w:t xml:space="preserve"> and adults</w:t>
      </w:r>
      <w:r w:rsidR="00F60D37" w:rsidRPr="002A64B3">
        <w:rPr>
          <w:rFonts w:ascii="Arial" w:hAnsi="Arial" w:cs="Arial"/>
          <w:sz w:val="20"/>
          <w:szCs w:val="20"/>
        </w:rPr>
        <w:t xml:space="preserve"> with care and support needs</w:t>
      </w:r>
      <w:r w:rsidR="00770FC1" w:rsidRPr="002A64B3">
        <w:rPr>
          <w:rFonts w:ascii="Arial" w:hAnsi="Arial" w:cs="Arial"/>
          <w:sz w:val="20"/>
          <w:szCs w:val="20"/>
        </w:rPr>
        <w:t>, and other professional</w:t>
      </w:r>
      <w:r w:rsidR="00F12D92" w:rsidRPr="002A64B3">
        <w:rPr>
          <w:rFonts w:ascii="Arial" w:hAnsi="Arial" w:cs="Arial"/>
          <w:sz w:val="20"/>
          <w:szCs w:val="20"/>
        </w:rPr>
        <w:t>s</w:t>
      </w:r>
      <w:r w:rsidR="0082621A" w:rsidRPr="002A64B3">
        <w:rPr>
          <w:rFonts w:ascii="Arial" w:hAnsi="Arial" w:cs="Arial"/>
          <w:sz w:val="20"/>
          <w:szCs w:val="20"/>
        </w:rPr>
        <w:t xml:space="preserve"> provide a valuable opportunity to develop meaningful </w:t>
      </w:r>
      <w:r w:rsidR="00013628" w:rsidRPr="002A64B3">
        <w:rPr>
          <w:rFonts w:ascii="Arial" w:hAnsi="Arial" w:cs="Arial"/>
          <w:sz w:val="20"/>
          <w:szCs w:val="20"/>
        </w:rPr>
        <w:t xml:space="preserve">and rich conversations </w:t>
      </w:r>
      <w:r w:rsidR="00807529" w:rsidRPr="002A64B3">
        <w:rPr>
          <w:rFonts w:ascii="Arial" w:hAnsi="Arial" w:cs="Arial"/>
          <w:sz w:val="20"/>
          <w:szCs w:val="20"/>
        </w:rPr>
        <w:t xml:space="preserve">and </w:t>
      </w:r>
      <w:r w:rsidR="0082621A" w:rsidRPr="002A64B3">
        <w:rPr>
          <w:rFonts w:ascii="Arial" w:hAnsi="Arial" w:cs="Arial"/>
          <w:sz w:val="20"/>
          <w:szCs w:val="20"/>
        </w:rPr>
        <w:t>relationships based on seeing and developing strengths</w:t>
      </w:r>
      <w:r w:rsidR="00B56183" w:rsidRPr="002A64B3">
        <w:rPr>
          <w:rFonts w:ascii="Arial" w:hAnsi="Arial" w:cs="Arial"/>
          <w:sz w:val="20"/>
          <w:szCs w:val="20"/>
        </w:rPr>
        <w:t xml:space="preserve">. </w:t>
      </w:r>
      <w:r w:rsidR="00770FC1" w:rsidRPr="002A64B3">
        <w:rPr>
          <w:rFonts w:ascii="Arial" w:hAnsi="Arial" w:cs="Arial"/>
          <w:sz w:val="20"/>
          <w:szCs w:val="20"/>
        </w:rPr>
        <w:t>To</w:t>
      </w:r>
      <w:r w:rsidR="0082621A" w:rsidRPr="002A64B3">
        <w:rPr>
          <w:rFonts w:ascii="Arial" w:hAnsi="Arial" w:cs="Arial"/>
          <w:sz w:val="20"/>
          <w:szCs w:val="20"/>
        </w:rPr>
        <w:t xml:space="preserve"> do </w:t>
      </w:r>
      <w:r w:rsidR="00807529" w:rsidRPr="002A64B3">
        <w:rPr>
          <w:rFonts w:ascii="Arial" w:hAnsi="Arial" w:cs="Arial"/>
          <w:sz w:val="20"/>
          <w:szCs w:val="20"/>
        </w:rPr>
        <w:t>this,</w:t>
      </w:r>
      <w:r w:rsidR="0082621A" w:rsidRPr="002A64B3">
        <w:rPr>
          <w:rFonts w:ascii="Arial" w:hAnsi="Arial" w:cs="Arial"/>
          <w:sz w:val="20"/>
          <w:szCs w:val="20"/>
        </w:rPr>
        <w:t xml:space="preserve"> we need to actively seek to gain a full and de</w:t>
      </w:r>
      <w:r w:rsidRPr="002A64B3">
        <w:rPr>
          <w:rFonts w:ascii="Arial" w:hAnsi="Arial" w:cs="Arial"/>
          <w:sz w:val="20"/>
          <w:szCs w:val="20"/>
        </w:rPr>
        <w:t>ep understanding of their lives</w:t>
      </w:r>
      <w:r w:rsidR="00770FC1" w:rsidRPr="002A64B3">
        <w:rPr>
          <w:rFonts w:ascii="Arial" w:hAnsi="Arial" w:cs="Arial"/>
          <w:sz w:val="20"/>
          <w:szCs w:val="20"/>
        </w:rPr>
        <w:t xml:space="preserve"> of the people we are working with. </w:t>
      </w:r>
    </w:p>
    <w:p w14:paraId="1C47E697" w14:textId="77777777" w:rsidR="00A870D4" w:rsidRPr="002A64B3" w:rsidRDefault="00A870D4" w:rsidP="00997A61">
      <w:pPr>
        <w:jc w:val="both"/>
        <w:rPr>
          <w:rFonts w:ascii="Arial" w:hAnsi="Arial" w:cs="Arial"/>
          <w:b/>
          <w:sz w:val="20"/>
          <w:szCs w:val="20"/>
        </w:rPr>
      </w:pPr>
      <w:r w:rsidRPr="002A64B3">
        <w:rPr>
          <w:rFonts w:ascii="Arial" w:hAnsi="Arial" w:cs="Arial"/>
          <w:b/>
          <w:sz w:val="20"/>
          <w:szCs w:val="20"/>
        </w:rPr>
        <w:t xml:space="preserve">Professional </w:t>
      </w:r>
      <w:r w:rsidR="00CE3B3F" w:rsidRPr="002A64B3">
        <w:rPr>
          <w:rFonts w:ascii="Arial" w:hAnsi="Arial" w:cs="Arial"/>
          <w:b/>
          <w:sz w:val="20"/>
          <w:szCs w:val="20"/>
        </w:rPr>
        <w:t>curiosity requires</w:t>
      </w:r>
      <w:r w:rsidRPr="002A64B3">
        <w:rPr>
          <w:rFonts w:ascii="Arial" w:hAnsi="Arial" w:cs="Arial"/>
          <w:b/>
          <w:sz w:val="20"/>
          <w:szCs w:val="20"/>
        </w:rPr>
        <w:t xml:space="preserve"> </w:t>
      </w:r>
      <w:r w:rsidR="001B4988" w:rsidRPr="002A64B3">
        <w:rPr>
          <w:rFonts w:ascii="Arial" w:hAnsi="Arial" w:cs="Arial"/>
          <w:b/>
          <w:sz w:val="20"/>
          <w:szCs w:val="20"/>
        </w:rPr>
        <w:t>professionals to</w:t>
      </w:r>
      <w:r w:rsidRPr="002A64B3">
        <w:rPr>
          <w:rFonts w:ascii="Arial" w:hAnsi="Arial" w:cs="Arial"/>
          <w:b/>
          <w:sz w:val="20"/>
          <w:szCs w:val="20"/>
        </w:rPr>
        <w:t>:</w:t>
      </w:r>
    </w:p>
    <w:p w14:paraId="0D65EE66" w14:textId="77777777" w:rsidR="004C0A1E" w:rsidRPr="002A64B3" w:rsidRDefault="00CE3B3F" w:rsidP="005C2A54">
      <w:pPr>
        <w:pStyle w:val="ListParagraph"/>
        <w:numPr>
          <w:ilvl w:val="0"/>
          <w:numId w:val="30"/>
        </w:numPr>
        <w:jc w:val="both"/>
        <w:rPr>
          <w:rFonts w:ascii="Arial" w:hAnsi="Arial" w:cs="Arial"/>
          <w:sz w:val="20"/>
          <w:szCs w:val="20"/>
        </w:rPr>
      </w:pPr>
      <w:r w:rsidRPr="002A64B3">
        <w:rPr>
          <w:rFonts w:ascii="Arial" w:hAnsi="Arial" w:cs="Arial"/>
          <w:sz w:val="20"/>
          <w:szCs w:val="20"/>
        </w:rPr>
        <w:t>T</w:t>
      </w:r>
      <w:r w:rsidR="00A870D4" w:rsidRPr="002A64B3">
        <w:rPr>
          <w:rFonts w:ascii="Arial" w:hAnsi="Arial" w:cs="Arial"/>
          <w:sz w:val="20"/>
          <w:szCs w:val="20"/>
        </w:rPr>
        <w:t>hink ‘outside the box’</w:t>
      </w:r>
      <w:r w:rsidR="007E761A" w:rsidRPr="002A64B3">
        <w:rPr>
          <w:rFonts w:ascii="Arial" w:hAnsi="Arial" w:cs="Arial"/>
          <w:sz w:val="20"/>
          <w:szCs w:val="20"/>
        </w:rPr>
        <w:t xml:space="preserve"> </w:t>
      </w:r>
      <w:r w:rsidR="004C0A1E" w:rsidRPr="002A64B3">
        <w:rPr>
          <w:rFonts w:ascii="Arial" w:hAnsi="Arial" w:cs="Arial"/>
          <w:sz w:val="20"/>
          <w:szCs w:val="20"/>
        </w:rPr>
        <w:t xml:space="preserve">to a holistic picture of the individual and/or family circumstances. </w:t>
      </w:r>
    </w:p>
    <w:p w14:paraId="1A7773BB" w14:textId="77777777" w:rsidR="0082621A" w:rsidRPr="002A64B3" w:rsidRDefault="00CE3B3F" w:rsidP="005C2A54">
      <w:pPr>
        <w:pStyle w:val="ListParagraph"/>
        <w:numPr>
          <w:ilvl w:val="0"/>
          <w:numId w:val="30"/>
        </w:numPr>
        <w:jc w:val="both"/>
        <w:rPr>
          <w:rFonts w:ascii="Arial" w:hAnsi="Arial" w:cs="Arial"/>
          <w:sz w:val="20"/>
          <w:szCs w:val="20"/>
        </w:rPr>
      </w:pPr>
      <w:r w:rsidRPr="002A64B3">
        <w:rPr>
          <w:rFonts w:ascii="Arial" w:hAnsi="Arial" w:cs="Arial"/>
          <w:sz w:val="20"/>
          <w:szCs w:val="20"/>
        </w:rPr>
        <w:t>L</w:t>
      </w:r>
      <w:r w:rsidR="0082621A" w:rsidRPr="002A64B3">
        <w:rPr>
          <w:rFonts w:ascii="Arial" w:hAnsi="Arial" w:cs="Arial"/>
          <w:sz w:val="20"/>
          <w:szCs w:val="20"/>
        </w:rPr>
        <w:t xml:space="preserve">ook beyond the surface to explore the lives of the people </w:t>
      </w:r>
      <w:r w:rsidR="00093B1C" w:rsidRPr="002A64B3">
        <w:rPr>
          <w:rFonts w:ascii="Arial" w:hAnsi="Arial" w:cs="Arial"/>
          <w:sz w:val="20"/>
          <w:szCs w:val="20"/>
        </w:rPr>
        <w:t>you</w:t>
      </w:r>
      <w:r w:rsidR="0082621A" w:rsidRPr="002A64B3">
        <w:rPr>
          <w:rFonts w:ascii="Arial" w:hAnsi="Arial" w:cs="Arial"/>
          <w:sz w:val="20"/>
          <w:szCs w:val="20"/>
        </w:rPr>
        <w:t xml:space="preserve"> are </w:t>
      </w:r>
      <w:r w:rsidR="00770FC1" w:rsidRPr="002A64B3">
        <w:rPr>
          <w:rFonts w:ascii="Arial" w:hAnsi="Arial" w:cs="Arial"/>
          <w:sz w:val="20"/>
          <w:szCs w:val="20"/>
        </w:rPr>
        <w:t>working with</w:t>
      </w:r>
      <w:r w:rsidR="00F60D37" w:rsidRPr="002A64B3">
        <w:rPr>
          <w:rFonts w:ascii="Arial" w:hAnsi="Arial" w:cs="Arial"/>
          <w:sz w:val="20"/>
          <w:szCs w:val="20"/>
        </w:rPr>
        <w:t xml:space="preserve"> in</w:t>
      </w:r>
      <w:r w:rsidR="0082621A" w:rsidRPr="002A64B3">
        <w:rPr>
          <w:rFonts w:ascii="Arial" w:hAnsi="Arial" w:cs="Arial"/>
          <w:sz w:val="20"/>
          <w:szCs w:val="20"/>
        </w:rPr>
        <w:t xml:space="preserve"> more depth</w:t>
      </w:r>
      <w:r w:rsidR="204B9B63" w:rsidRPr="002A64B3">
        <w:rPr>
          <w:rFonts w:ascii="Arial" w:hAnsi="Arial" w:cs="Arial"/>
          <w:sz w:val="20"/>
          <w:szCs w:val="20"/>
        </w:rPr>
        <w:t>.</w:t>
      </w:r>
    </w:p>
    <w:p w14:paraId="739F9B02" w14:textId="77777777" w:rsidR="00770FC1" w:rsidRPr="002A64B3" w:rsidRDefault="00CE3B3F" w:rsidP="00997A61">
      <w:pPr>
        <w:pStyle w:val="ListParagraph"/>
        <w:numPr>
          <w:ilvl w:val="0"/>
          <w:numId w:val="30"/>
        </w:numPr>
        <w:jc w:val="both"/>
        <w:rPr>
          <w:rFonts w:ascii="Arial" w:hAnsi="Arial" w:cs="Arial"/>
          <w:sz w:val="20"/>
          <w:szCs w:val="20"/>
        </w:rPr>
      </w:pPr>
      <w:r w:rsidRPr="002A64B3">
        <w:rPr>
          <w:rFonts w:ascii="Arial" w:hAnsi="Arial" w:cs="Arial"/>
          <w:sz w:val="20"/>
          <w:szCs w:val="20"/>
        </w:rPr>
        <w:t>S</w:t>
      </w:r>
      <w:r w:rsidR="00A870D4" w:rsidRPr="002A64B3">
        <w:rPr>
          <w:rFonts w:ascii="Arial" w:hAnsi="Arial" w:cs="Arial"/>
          <w:sz w:val="20"/>
          <w:szCs w:val="20"/>
        </w:rPr>
        <w:t xml:space="preserve">how a real willingness to </w:t>
      </w:r>
      <w:r w:rsidR="0082621A" w:rsidRPr="002A64B3">
        <w:rPr>
          <w:rFonts w:ascii="Arial" w:hAnsi="Arial" w:cs="Arial"/>
          <w:sz w:val="20"/>
          <w:szCs w:val="20"/>
        </w:rPr>
        <w:t xml:space="preserve">talk to and listen to the people </w:t>
      </w:r>
      <w:r w:rsidR="00093B1C" w:rsidRPr="002A64B3">
        <w:rPr>
          <w:rFonts w:ascii="Arial" w:hAnsi="Arial" w:cs="Arial"/>
          <w:sz w:val="20"/>
          <w:szCs w:val="20"/>
        </w:rPr>
        <w:t>you</w:t>
      </w:r>
      <w:r w:rsidR="0082621A" w:rsidRPr="002A64B3">
        <w:rPr>
          <w:rFonts w:ascii="Arial" w:hAnsi="Arial" w:cs="Arial"/>
          <w:sz w:val="20"/>
          <w:szCs w:val="20"/>
        </w:rPr>
        <w:t xml:space="preserve"> are working </w:t>
      </w:r>
      <w:r w:rsidR="00A138AD" w:rsidRPr="002A64B3">
        <w:rPr>
          <w:rFonts w:ascii="Arial" w:hAnsi="Arial" w:cs="Arial"/>
          <w:sz w:val="20"/>
          <w:szCs w:val="20"/>
        </w:rPr>
        <w:t xml:space="preserve">with </w:t>
      </w:r>
      <w:r w:rsidR="0082621A" w:rsidRPr="002A64B3">
        <w:rPr>
          <w:rFonts w:ascii="Arial" w:hAnsi="Arial" w:cs="Arial"/>
          <w:sz w:val="20"/>
          <w:szCs w:val="20"/>
        </w:rPr>
        <w:t>and those supportive networks around them</w:t>
      </w:r>
      <w:r w:rsidR="007E761A" w:rsidRPr="002A64B3">
        <w:rPr>
          <w:rFonts w:ascii="Arial" w:hAnsi="Arial" w:cs="Arial"/>
          <w:sz w:val="20"/>
          <w:szCs w:val="20"/>
        </w:rPr>
        <w:t>,</w:t>
      </w:r>
      <w:r w:rsidR="0082621A" w:rsidRPr="002A64B3">
        <w:rPr>
          <w:rFonts w:ascii="Arial" w:hAnsi="Arial" w:cs="Arial"/>
          <w:sz w:val="20"/>
          <w:szCs w:val="20"/>
        </w:rPr>
        <w:t xml:space="preserve"> </w:t>
      </w:r>
      <w:r w:rsidR="00D83023" w:rsidRPr="002A64B3">
        <w:rPr>
          <w:rFonts w:ascii="Arial" w:hAnsi="Arial" w:cs="Arial"/>
          <w:sz w:val="20"/>
          <w:szCs w:val="20"/>
        </w:rPr>
        <w:t xml:space="preserve">to understand </w:t>
      </w:r>
      <w:r w:rsidR="0082621A" w:rsidRPr="002A64B3">
        <w:rPr>
          <w:rFonts w:ascii="Arial" w:hAnsi="Arial" w:cs="Arial"/>
          <w:sz w:val="20"/>
          <w:szCs w:val="20"/>
        </w:rPr>
        <w:t xml:space="preserve">their </w:t>
      </w:r>
      <w:r w:rsidR="00D83023" w:rsidRPr="002A64B3">
        <w:rPr>
          <w:rFonts w:ascii="Arial" w:hAnsi="Arial" w:cs="Arial"/>
          <w:sz w:val="20"/>
          <w:szCs w:val="20"/>
        </w:rPr>
        <w:t>lived experience</w:t>
      </w:r>
      <w:r w:rsidR="00013628" w:rsidRPr="002A64B3">
        <w:rPr>
          <w:rFonts w:ascii="Arial" w:hAnsi="Arial" w:cs="Arial"/>
          <w:sz w:val="20"/>
          <w:szCs w:val="20"/>
        </w:rPr>
        <w:t>s</w:t>
      </w:r>
      <w:r w:rsidR="00F60D37" w:rsidRPr="002A64B3">
        <w:rPr>
          <w:rFonts w:ascii="Arial" w:hAnsi="Arial" w:cs="Arial"/>
          <w:sz w:val="20"/>
          <w:szCs w:val="20"/>
        </w:rPr>
        <w:t>.</w:t>
      </w:r>
    </w:p>
    <w:p w14:paraId="4D0A7FE8" w14:textId="77777777" w:rsidR="003666CF" w:rsidRPr="002A64B3" w:rsidRDefault="00770FC1" w:rsidP="00997A61">
      <w:pPr>
        <w:pStyle w:val="ListParagraph"/>
        <w:numPr>
          <w:ilvl w:val="0"/>
          <w:numId w:val="30"/>
        </w:numPr>
        <w:jc w:val="both"/>
        <w:rPr>
          <w:rFonts w:ascii="Arial" w:hAnsi="Arial" w:cs="Arial"/>
          <w:sz w:val="20"/>
          <w:szCs w:val="20"/>
        </w:rPr>
      </w:pPr>
      <w:r w:rsidRPr="002A64B3">
        <w:rPr>
          <w:rFonts w:ascii="Arial" w:hAnsi="Arial" w:cs="Arial"/>
          <w:sz w:val="20"/>
          <w:szCs w:val="20"/>
        </w:rPr>
        <w:t xml:space="preserve">Actively seek to consider the views of all, including through discussion with other professionals and seek </w:t>
      </w:r>
      <w:r w:rsidR="00DC67ED" w:rsidRPr="002A64B3">
        <w:rPr>
          <w:rFonts w:ascii="Arial" w:hAnsi="Arial" w:cs="Arial"/>
          <w:sz w:val="20"/>
          <w:szCs w:val="20"/>
        </w:rPr>
        <w:t>eviden</w:t>
      </w:r>
      <w:r w:rsidR="00F12D92" w:rsidRPr="002A64B3">
        <w:rPr>
          <w:rFonts w:ascii="Arial" w:hAnsi="Arial" w:cs="Arial"/>
          <w:sz w:val="20"/>
          <w:szCs w:val="20"/>
        </w:rPr>
        <w:t>ce</w:t>
      </w:r>
      <w:r w:rsidR="00DC67ED" w:rsidRPr="002A64B3">
        <w:rPr>
          <w:rFonts w:ascii="Arial" w:hAnsi="Arial" w:cs="Arial"/>
          <w:sz w:val="20"/>
          <w:szCs w:val="20"/>
        </w:rPr>
        <w:t xml:space="preserve"> to support your curiosity and the information that is being shared with you. </w:t>
      </w:r>
    </w:p>
    <w:p w14:paraId="26D9BB94" w14:textId="77777777" w:rsidR="00CE3B3F" w:rsidRPr="002A64B3" w:rsidRDefault="00CE3B3F" w:rsidP="00997A61">
      <w:pPr>
        <w:pStyle w:val="ListParagraph"/>
        <w:numPr>
          <w:ilvl w:val="0"/>
          <w:numId w:val="30"/>
        </w:numPr>
        <w:jc w:val="both"/>
        <w:rPr>
          <w:rFonts w:ascii="Arial" w:hAnsi="Arial" w:cs="Arial"/>
          <w:sz w:val="20"/>
          <w:szCs w:val="20"/>
        </w:rPr>
      </w:pPr>
      <w:r w:rsidRPr="002A64B3">
        <w:rPr>
          <w:rFonts w:ascii="Arial" w:hAnsi="Arial" w:cs="Arial"/>
          <w:sz w:val="20"/>
          <w:szCs w:val="20"/>
        </w:rPr>
        <w:t xml:space="preserve">Be able to appropriately challenge thinking and decision making, </w:t>
      </w:r>
      <w:r w:rsidR="00FD2D0D" w:rsidRPr="002A64B3">
        <w:rPr>
          <w:rFonts w:ascii="Arial" w:hAnsi="Arial" w:cs="Arial"/>
          <w:sz w:val="20"/>
          <w:szCs w:val="20"/>
        </w:rPr>
        <w:t>either</w:t>
      </w:r>
      <w:r w:rsidRPr="002A64B3">
        <w:rPr>
          <w:rFonts w:ascii="Arial" w:hAnsi="Arial" w:cs="Arial"/>
          <w:sz w:val="20"/>
          <w:szCs w:val="20"/>
        </w:rPr>
        <w:t xml:space="preserve"> that of the person you are working with, other professionals or organisations or your own thinking (see professional challenge document). </w:t>
      </w:r>
    </w:p>
    <w:p w14:paraId="09FDDD82" w14:textId="77777777" w:rsidR="00A870D4" w:rsidRPr="002A64B3" w:rsidRDefault="00CE3B3F" w:rsidP="00997A61">
      <w:pPr>
        <w:pStyle w:val="ListParagraph"/>
        <w:numPr>
          <w:ilvl w:val="0"/>
          <w:numId w:val="30"/>
        </w:numPr>
        <w:jc w:val="both"/>
        <w:rPr>
          <w:rFonts w:ascii="Arial" w:hAnsi="Arial" w:cs="Arial"/>
          <w:sz w:val="20"/>
          <w:szCs w:val="20"/>
        </w:rPr>
      </w:pPr>
      <w:r w:rsidRPr="002A64B3">
        <w:rPr>
          <w:rFonts w:ascii="Arial" w:hAnsi="Arial" w:cs="Arial"/>
          <w:sz w:val="20"/>
          <w:szCs w:val="20"/>
        </w:rPr>
        <w:lastRenderedPageBreak/>
        <w:t>A</w:t>
      </w:r>
      <w:r w:rsidR="00917B75" w:rsidRPr="002A64B3">
        <w:rPr>
          <w:rFonts w:ascii="Arial" w:hAnsi="Arial" w:cs="Arial"/>
          <w:sz w:val="20"/>
          <w:szCs w:val="20"/>
        </w:rPr>
        <w:t>sk the ‘second question’</w:t>
      </w:r>
      <w:r w:rsidR="007E761A" w:rsidRPr="002A64B3">
        <w:rPr>
          <w:rFonts w:ascii="Arial" w:hAnsi="Arial" w:cs="Arial"/>
          <w:sz w:val="20"/>
          <w:szCs w:val="20"/>
        </w:rPr>
        <w:t xml:space="preserve">, </w:t>
      </w:r>
      <w:r w:rsidR="00917B75" w:rsidRPr="002A64B3">
        <w:rPr>
          <w:rFonts w:ascii="Arial" w:hAnsi="Arial" w:cs="Arial"/>
          <w:sz w:val="20"/>
          <w:szCs w:val="20"/>
        </w:rPr>
        <w:t>this means in addition to asking ‘what’ is happening, asking ‘why’ it is happening?</w:t>
      </w:r>
    </w:p>
    <w:p w14:paraId="6B27754D" w14:textId="77777777" w:rsidR="007337A1" w:rsidRPr="002A64B3" w:rsidRDefault="00CE3B3F" w:rsidP="00997A61">
      <w:pPr>
        <w:pStyle w:val="ListParagraph"/>
        <w:numPr>
          <w:ilvl w:val="0"/>
          <w:numId w:val="30"/>
        </w:numPr>
        <w:jc w:val="both"/>
        <w:rPr>
          <w:rFonts w:ascii="Arial" w:hAnsi="Arial" w:cs="Arial"/>
          <w:sz w:val="20"/>
          <w:szCs w:val="20"/>
        </w:rPr>
      </w:pPr>
      <w:r w:rsidRPr="002A64B3">
        <w:rPr>
          <w:rFonts w:ascii="Arial" w:hAnsi="Arial" w:cs="Arial"/>
          <w:sz w:val="20"/>
          <w:szCs w:val="20"/>
        </w:rPr>
        <w:t>S</w:t>
      </w:r>
      <w:r w:rsidR="00A870D4" w:rsidRPr="002A64B3">
        <w:rPr>
          <w:rFonts w:ascii="Arial" w:hAnsi="Arial" w:cs="Arial"/>
          <w:sz w:val="20"/>
          <w:szCs w:val="20"/>
        </w:rPr>
        <w:t xml:space="preserve">pend time </w:t>
      </w:r>
      <w:r w:rsidR="002A55BF" w:rsidRPr="002A64B3">
        <w:rPr>
          <w:rFonts w:ascii="Arial" w:hAnsi="Arial" w:cs="Arial"/>
          <w:sz w:val="20"/>
          <w:szCs w:val="20"/>
        </w:rPr>
        <w:t>talking and listening</w:t>
      </w:r>
      <w:r w:rsidR="00A55D0C" w:rsidRPr="002A64B3">
        <w:rPr>
          <w:rFonts w:ascii="Arial" w:hAnsi="Arial" w:cs="Arial"/>
          <w:sz w:val="20"/>
          <w:szCs w:val="20"/>
        </w:rPr>
        <w:t xml:space="preserve"> with the people </w:t>
      </w:r>
      <w:r w:rsidR="00E73927" w:rsidRPr="002A64B3">
        <w:rPr>
          <w:rFonts w:ascii="Arial" w:hAnsi="Arial" w:cs="Arial"/>
          <w:sz w:val="20"/>
          <w:szCs w:val="20"/>
        </w:rPr>
        <w:t>you</w:t>
      </w:r>
      <w:r w:rsidR="00DC67ED" w:rsidRPr="002A64B3">
        <w:rPr>
          <w:rFonts w:ascii="Arial" w:hAnsi="Arial" w:cs="Arial"/>
          <w:sz w:val="20"/>
          <w:szCs w:val="20"/>
        </w:rPr>
        <w:t xml:space="preserve"> are working with,</w:t>
      </w:r>
      <w:r w:rsidR="00F60D37" w:rsidRPr="002A64B3">
        <w:rPr>
          <w:rFonts w:ascii="Arial" w:hAnsi="Arial" w:cs="Arial"/>
          <w:sz w:val="20"/>
          <w:szCs w:val="20"/>
        </w:rPr>
        <w:t xml:space="preserve"> either</w:t>
      </w:r>
      <w:r w:rsidR="00A55D0C" w:rsidRPr="002A64B3">
        <w:rPr>
          <w:rFonts w:ascii="Arial" w:hAnsi="Arial" w:cs="Arial"/>
          <w:sz w:val="20"/>
          <w:szCs w:val="20"/>
        </w:rPr>
        <w:t xml:space="preserve"> in their home, in communities</w:t>
      </w:r>
      <w:r w:rsidR="007E761A" w:rsidRPr="002A64B3">
        <w:rPr>
          <w:rFonts w:ascii="Arial" w:hAnsi="Arial" w:cs="Arial"/>
          <w:sz w:val="20"/>
          <w:szCs w:val="20"/>
        </w:rPr>
        <w:t xml:space="preserve"> and</w:t>
      </w:r>
      <w:r w:rsidR="00A55D0C" w:rsidRPr="002A64B3">
        <w:rPr>
          <w:rFonts w:ascii="Arial" w:hAnsi="Arial" w:cs="Arial"/>
          <w:sz w:val="20"/>
          <w:szCs w:val="20"/>
        </w:rPr>
        <w:t xml:space="preserve"> public spaces</w:t>
      </w:r>
      <w:r w:rsidR="00CD471A" w:rsidRPr="002A64B3">
        <w:rPr>
          <w:rFonts w:ascii="Arial" w:hAnsi="Arial" w:cs="Arial"/>
          <w:sz w:val="20"/>
          <w:szCs w:val="20"/>
        </w:rPr>
        <w:t>,</w:t>
      </w:r>
      <w:r w:rsidR="00A55D0C" w:rsidRPr="002A64B3">
        <w:rPr>
          <w:rFonts w:ascii="Arial" w:hAnsi="Arial" w:cs="Arial"/>
          <w:sz w:val="20"/>
          <w:szCs w:val="20"/>
        </w:rPr>
        <w:t xml:space="preserve"> </w:t>
      </w:r>
      <w:r w:rsidR="00DC67ED" w:rsidRPr="002A64B3">
        <w:rPr>
          <w:rFonts w:ascii="Arial" w:hAnsi="Arial" w:cs="Arial"/>
          <w:sz w:val="20"/>
          <w:szCs w:val="20"/>
        </w:rPr>
        <w:t xml:space="preserve">in professional discussions </w:t>
      </w:r>
      <w:r w:rsidR="00A55D0C" w:rsidRPr="002A64B3">
        <w:rPr>
          <w:rFonts w:ascii="Arial" w:hAnsi="Arial" w:cs="Arial"/>
          <w:sz w:val="20"/>
          <w:szCs w:val="20"/>
        </w:rPr>
        <w:t xml:space="preserve">or through telephone </w:t>
      </w:r>
      <w:r w:rsidR="00CD471A" w:rsidRPr="002A64B3">
        <w:rPr>
          <w:rFonts w:ascii="Arial" w:hAnsi="Arial" w:cs="Arial"/>
          <w:sz w:val="20"/>
          <w:szCs w:val="20"/>
        </w:rPr>
        <w:t>or</w:t>
      </w:r>
      <w:r w:rsidR="00A55D0C" w:rsidRPr="002A64B3">
        <w:rPr>
          <w:rFonts w:ascii="Arial" w:hAnsi="Arial" w:cs="Arial"/>
          <w:sz w:val="20"/>
          <w:szCs w:val="20"/>
        </w:rPr>
        <w:t xml:space="preserve"> online interactions. </w:t>
      </w:r>
      <w:r w:rsidR="002A55BF" w:rsidRPr="002A64B3">
        <w:rPr>
          <w:rFonts w:ascii="Arial" w:hAnsi="Arial" w:cs="Arial"/>
          <w:sz w:val="20"/>
          <w:szCs w:val="20"/>
        </w:rPr>
        <w:t xml:space="preserve"> </w:t>
      </w:r>
    </w:p>
    <w:p w14:paraId="63CC0A33" w14:textId="77777777" w:rsidR="00917B75" w:rsidRPr="002A64B3" w:rsidRDefault="00DC67ED" w:rsidP="00997A61">
      <w:pPr>
        <w:jc w:val="both"/>
        <w:rPr>
          <w:rFonts w:ascii="Arial" w:hAnsi="Arial" w:cs="Arial"/>
          <w:sz w:val="20"/>
          <w:szCs w:val="20"/>
        </w:rPr>
      </w:pPr>
      <w:r w:rsidRPr="002A64B3">
        <w:rPr>
          <w:rFonts w:ascii="Arial" w:hAnsi="Arial" w:cs="Arial"/>
          <w:sz w:val="20"/>
          <w:szCs w:val="20"/>
        </w:rPr>
        <w:t xml:space="preserve">Professional curiosity </w:t>
      </w:r>
      <w:r w:rsidR="00997A61" w:rsidRPr="002A64B3">
        <w:rPr>
          <w:rFonts w:ascii="Arial" w:hAnsi="Arial" w:cs="Arial"/>
          <w:sz w:val="20"/>
          <w:szCs w:val="20"/>
        </w:rPr>
        <w:t>considers</w:t>
      </w:r>
      <w:r w:rsidRPr="002A64B3">
        <w:rPr>
          <w:rFonts w:ascii="Arial" w:hAnsi="Arial" w:cs="Arial"/>
          <w:sz w:val="20"/>
          <w:szCs w:val="20"/>
        </w:rPr>
        <w:t xml:space="preserve"> many aspects of communication and involves professionals </w:t>
      </w:r>
      <w:r w:rsidR="00F12D92" w:rsidRPr="002A64B3">
        <w:rPr>
          <w:rFonts w:ascii="Arial" w:hAnsi="Arial" w:cs="Arial"/>
          <w:sz w:val="20"/>
          <w:szCs w:val="20"/>
        </w:rPr>
        <w:t>being aware</w:t>
      </w:r>
      <w:r w:rsidRPr="002A64B3">
        <w:rPr>
          <w:rFonts w:ascii="Arial" w:hAnsi="Arial" w:cs="Arial"/>
          <w:sz w:val="20"/>
          <w:szCs w:val="20"/>
        </w:rPr>
        <w:t xml:space="preserve"> of and considering</w:t>
      </w:r>
      <w:r w:rsidR="00A870D4" w:rsidRPr="002A64B3">
        <w:rPr>
          <w:rFonts w:ascii="Arial" w:hAnsi="Arial" w:cs="Arial"/>
          <w:sz w:val="20"/>
          <w:szCs w:val="20"/>
        </w:rPr>
        <w:t xml:space="preserve"> talk, play</w:t>
      </w:r>
      <w:r w:rsidR="00917B75" w:rsidRPr="002A64B3">
        <w:rPr>
          <w:rFonts w:ascii="Arial" w:hAnsi="Arial" w:cs="Arial"/>
          <w:sz w:val="20"/>
          <w:szCs w:val="20"/>
        </w:rPr>
        <w:t>, behaviour,</w:t>
      </w:r>
      <w:r w:rsidRPr="002A64B3">
        <w:rPr>
          <w:rFonts w:ascii="Arial" w:hAnsi="Arial" w:cs="Arial"/>
          <w:sz w:val="20"/>
          <w:szCs w:val="20"/>
        </w:rPr>
        <w:t xml:space="preserve"> relational </w:t>
      </w:r>
      <w:r w:rsidR="00CE3B3F" w:rsidRPr="002A64B3">
        <w:rPr>
          <w:rFonts w:ascii="Arial" w:hAnsi="Arial" w:cs="Arial"/>
          <w:sz w:val="20"/>
          <w:szCs w:val="20"/>
        </w:rPr>
        <w:t>interactions, nonverbal</w:t>
      </w:r>
      <w:r w:rsidR="00917B75" w:rsidRPr="002A64B3">
        <w:rPr>
          <w:rFonts w:ascii="Arial" w:hAnsi="Arial" w:cs="Arial"/>
          <w:sz w:val="20"/>
          <w:szCs w:val="20"/>
        </w:rPr>
        <w:t xml:space="preserve"> cues, vocal </w:t>
      </w:r>
      <w:r w:rsidR="00F60D37" w:rsidRPr="002A64B3">
        <w:rPr>
          <w:rFonts w:ascii="Arial" w:hAnsi="Arial" w:cs="Arial"/>
          <w:sz w:val="20"/>
          <w:szCs w:val="20"/>
        </w:rPr>
        <w:t>tone,</w:t>
      </w:r>
      <w:r w:rsidR="00A870D4" w:rsidRPr="002A64B3">
        <w:rPr>
          <w:rFonts w:ascii="Arial" w:hAnsi="Arial" w:cs="Arial"/>
          <w:sz w:val="20"/>
          <w:szCs w:val="20"/>
        </w:rPr>
        <w:t xml:space="preserve"> and touch </w:t>
      </w:r>
      <w:r w:rsidRPr="002A64B3">
        <w:rPr>
          <w:rFonts w:ascii="Arial" w:hAnsi="Arial" w:cs="Arial"/>
          <w:sz w:val="20"/>
          <w:szCs w:val="20"/>
        </w:rPr>
        <w:t xml:space="preserve">when developing an </w:t>
      </w:r>
      <w:r w:rsidR="002A55BF" w:rsidRPr="002A64B3">
        <w:rPr>
          <w:rFonts w:ascii="Arial" w:hAnsi="Arial" w:cs="Arial"/>
          <w:sz w:val="20"/>
          <w:szCs w:val="20"/>
        </w:rPr>
        <w:t xml:space="preserve">understanding of what life is like for </w:t>
      </w:r>
      <w:r w:rsidRPr="002A64B3">
        <w:rPr>
          <w:rFonts w:ascii="Arial" w:hAnsi="Arial" w:cs="Arial"/>
          <w:sz w:val="20"/>
          <w:szCs w:val="20"/>
        </w:rPr>
        <w:t xml:space="preserve">the people we are working with. </w:t>
      </w:r>
    </w:p>
    <w:p w14:paraId="25B030DA" w14:textId="77777777" w:rsidR="00F12D92" w:rsidRDefault="00F12D92" w:rsidP="00997A61">
      <w:pPr>
        <w:jc w:val="both"/>
        <w:rPr>
          <w:rFonts w:ascii="Arial" w:hAnsi="Arial" w:cs="Arial"/>
          <w:sz w:val="20"/>
          <w:szCs w:val="20"/>
        </w:rPr>
      </w:pPr>
      <w:r w:rsidRPr="002A64B3">
        <w:rPr>
          <w:rFonts w:ascii="Arial" w:hAnsi="Arial" w:cs="Arial"/>
          <w:sz w:val="20"/>
          <w:szCs w:val="20"/>
        </w:rPr>
        <w:t>When working with children who are pre-verbal, or children</w:t>
      </w:r>
      <w:r w:rsidR="347A35E7" w:rsidRPr="002A64B3">
        <w:rPr>
          <w:rFonts w:ascii="Arial" w:hAnsi="Arial" w:cs="Arial"/>
          <w:sz w:val="20"/>
          <w:szCs w:val="20"/>
        </w:rPr>
        <w:t>, young people</w:t>
      </w:r>
      <w:r w:rsidRPr="002A64B3">
        <w:rPr>
          <w:rFonts w:ascii="Arial" w:hAnsi="Arial" w:cs="Arial"/>
          <w:sz w:val="20"/>
          <w:szCs w:val="20"/>
        </w:rPr>
        <w:t xml:space="preserve"> and adults who may be non-verbal it is particularly important to have a heightened awareness and curiosity about all forms of non-verbal </w:t>
      </w:r>
      <w:r w:rsidR="008C45BB" w:rsidRPr="002A64B3">
        <w:rPr>
          <w:rFonts w:ascii="Arial" w:hAnsi="Arial" w:cs="Arial"/>
          <w:sz w:val="20"/>
          <w:szCs w:val="20"/>
        </w:rPr>
        <w:t>communication, including</w:t>
      </w:r>
      <w:r w:rsidRPr="002A64B3">
        <w:rPr>
          <w:rFonts w:ascii="Arial" w:hAnsi="Arial" w:cs="Arial"/>
          <w:sz w:val="20"/>
          <w:szCs w:val="20"/>
        </w:rPr>
        <w:t xml:space="preserve"> behaviours, reactions, expressions and play. </w:t>
      </w:r>
    </w:p>
    <w:p w14:paraId="734EEB5E" w14:textId="77777777" w:rsidR="00894881" w:rsidRPr="002A64B3" w:rsidRDefault="00894881" w:rsidP="00997A61">
      <w:pPr>
        <w:jc w:val="both"/>
        <w:rPr>
          <w:rFonts w:ascii="Arial" w:hAnsi="Arial" w:cs="Arial"/>
          <w:sz w:val="20"/>
          <w:szCs w:val="20"/>
        </w:rPr>
      </w:pPr>
    </w:p>
    <w:p w14:paraId="35A85CA0" w14:textId="77777777" w:rsidR="00B56183" w:rsidRPr="002A64B3" w:rsidRDefault="00807529" w:rsidP="00CE3B3F">
      <w:pPr>
        <w:pStyle w:val="Heading2"/>
        <w:numPr>
          <w:ilvl w:val="0"/>
          <w:numId w:val="0"/>
        </w:numPr>
        <w:ind w:left="360" w:hanging="360"/>
        <w:rPr>
          <w:rFonts w:ascii="Arial" w:eastAsiaTheme="minorHAnsi" w:hAnsi="Arial" w:cs="Arial"/>
          <w:color w:val="auto"/>
          <w:sz w:val="22"/>
          <w:szCs w:val="22"/>
        </w:rPr>
      </w:pPr>
      <w:r w:rsidRPr="002A64B3">
        <w:rPr>
          <w:rFonts w:ascii="Arial" w:hAnsi="Arial" w:cs="Arial"/>
        </w:rPr>
        <w:t>2</w:t>
      </w:r>
      <w:r w:rsidR="00201AD7" w:rsidRPr="002A64B3">
        <w:rPr>
          <w:rFonts w:ascii="Arial" w:hAnsi="Arial" w:cs="Arial"/>
        </w:rPr>
        <w:t>.</w:t>
      </w:r>
      <w:r w:rsidR="00E14A40" w:rsidRPr="002A64B3">
        <w:rPr>
          <w:rFonts w:ascii="Arial" w:hAnsi="Arial" w:cs="Arial"/>
        </w:rPr>
        <w:t xml:space="preserve"> Barriers to professional </w:t>
      </w:r>
      <w:r w:rsidR="00201AD7" w:rsidRPr="002A64B3">
        <w:rPr>
          <w:rFonts w:ascii="Arial" w:hAnsi="Arial" w:cs="Arial"/>
        </w:rPr>
        <w:t>c</w:t>
      </w:r>
      <w:r w:rsidR="00E14A40" w:rsidRPr="002A64B3">
        <w:rPr>
          <w:rFonts w:ascii="Arial" w:hAnsi="Arial" w:cs="Arial"/>
        </w:rPr>
        <w:t xml:space="preserve">uriosity </w:t>
      </w:r>
    </w:p>
    <w:p w14:paraId="16F63A1F" w14:textId="77777777" w:rsidR="00770FC1" w:rsidRPr="002A64B3" w:rsidRDefault="00770FC1" w:rsidP="00997A61">
      <w:pPr>
        <w:jc w:val="both"/>
        <w:rPr>
          <w:rFonts w:ascii="Arial" w:hAnsi="Arial" w:cs="Arial"/>
          <w:sz w:val="20"/>
          <w:szCs w:val="20"/>
        </w:rPr>
      </w:pPr>
      <w:r w:rsidRPr="00CE3B3F">
        <w:rPr>
          <w:rFonts w:ascii="Arial" w:hAnsi="Arial" w:cs="Arial"/>
          <w:b/>
          <w:bCs/>
          <w:i/>
          <w:sz w:val="20"/>
          <w:szCs w:val="20"/>
          <w:lang w:eastAsia="en-GB"/>
        </w:rPr>
        <w:t>Credit: This section of the guidance has been developed using guidance from Norfolk Safeguarding Adults Board</w:t>
      </w:r>
      <w:r w:rsidR="3069C349" w:rsidRPr="002A64B3">
        <w:rPr>
          <w:rFonts w:ascii="Arial" w:hAnsi="Arial" w:cs="Arial"/>
          <w:b/>
          <w:bCs/>
          <w:i/>
          <w:iCs/>
          <w:sz w:val="20"/>
          <w:szCs w:val="20"/>
          <w:lang w:eastAsia="en-GB"/>
        </w:rPr>
        <w:t>.</w:t>
      </w:r>
    </w:p>
    <w:p w14:paraId="7F20827C" w14:textId="77777777" w:rsidR="002A55BF" w:rsidRPr="002A64B3" w:rsidRDefault="00A55D0C" w:rsidP="00997A61">
      <w:pPr>
        <w:jc w:val="both"/>
        <w:rPr>
          <w:rFonts w:ascii="Arial" w:hAnsi="Arial" w:cs="Arial"/>
          <w:sz w:val="20"/>
          <w:szCs w:val="20"/>
        </w:rPr>
      </w:pPr>
      <w:r w:rsidRPr="002A64B3">
        <w:rPr>
          <w:rFonts w:ascii="Arial" w:hAnsi="Arial" w:cs="Arial"/>
          <w:sz w:val="20"/>
          <w:szCs w:val="20"/>
        </w:rPr>
        <w:t xml:space="preserve">It is </w:t>
      </w:r>
      <w:r w:rsidR="00CE3B3F" w:rsidRPr="002A64B3">
        <w:rPr>
          <w:rFonts w:ascii="Arial" w:hAnsi="Arial" w:cs="Arial"/>
          <w:sz w:val="20"/>
          <w:szCs w:val="20"/>
        </w:rPr>
        <w:t>important to</w:t>
      </w:r>
      <w:r w:rsidR="00DE6E3B" w:rsidRPr="002A64B3">
        <w:rPr>
          <w:rFonts w:ascii="Arial" w:hAnsi="Arial" w:cs="Arial"/>
          <w:sz w:val="20"/>
          <w:szCs w:val="20"/>
        </w:rPr>
        <w:t xml:space="preserve"> </w:t>
      </w:r>
      <w:r w:rsidR="00403544" w:rsidRPr="002A64B3">
        <w:rPr>
          <w:rFonts w:ascii="Arial" w:hAnsi="Arial" w:cs="Arial"/>
          <w:sz w:val="20"/>
          <w:szCs w:val="20"/>
        </w:rPr>
        <w:t>understand</w:t>
      </w:r>
      <w:r w:rsidR="00DE6E3B" w:rsidRPr="002A64B3">
        <w:rPr>
          <w:rFonts w:ascii="Arial" w:hAnsi="Arial" w:cs="Arial"/>
          <w:sz w:val="20"/>
          <w:szCs w:val="20"/>
        </w:rPr>
        <w:t xml:space="preserve"> barriers to prof</w:t>
      </w:r>
      <w:r w:rsidRPr="002A64B3">
        <w:rPr>
          <w:rFonts w:ascii="Arial" w:hAnsi="Arial" w:cs="Arial"/>
          <w:sz w:val="20"/>
          <w:szCs w:val="20"/>
        </w:rPr>
        <w:t>essional curiosity</w:t>
      </w:r>
      <w:r w:rsidR="00DE6E3B" w:rsidRPr="002A64B3">
        <w:rPr>
          <w:rFonts w:ascii="Arial" w:hAnsi="Arial" w:cs="Arial"/>
          <w:sz w:val="20"/>
          <w:szCs w:val="20"/>
        </w:rPr>
        <w:t xml:space="preserve"> </w:t>
      </w:r>
      <w:r w:rsidR="00403544" w:rsidRPr="002A64B3">
        <w:rPr>
          <w:rFonts w:ascii="Arial" w:hAnsi="Arial" w:cs="Arial"/>
          <w:sz w:val="20"/>
          <w:szCs w:val="20"/>
        </w:rPr>
        <w:t>to</w:t>
      </w:r>
      <w:r w:rsidR="00DE6E3B" w:rsidRPr="002A64B3">
        <w:rPr>
          <w:rFonts w:ascii="Arial" w:hAnsi="Arial" w:cs="Arial"/>
          <w:sz w:val="20"/>
          <w:szCs w:val="20"/>
        </w:rPr>
        <w:t xml:space="preserve"> try to eliminate </w:t>
      </w:r>
      <w:r w:rsidR="00CD471A" w:rsidRPr="002A64B3">
        <w:rPr>
          <w:rFonts w:ascii="Arial" w:hAnsi="Arial" w:cs="Arial"/>
          <w:sz w:val="20"/>
          <w:szCs w:val="20"/>
        </w:rPr>
        <w:t>them</w:t>
      </w:r>
      <w:r w:rsidR="002C1760" w:rsidRPr="002A64B3">
        <w:rPr>
          <w:rFonts w:ascii="Arial" w:hAnsi="Arial" w:cs="Arial"/>
          <w:sz w:val="20"/>
          <w:szCs w:val="20"/>
        </w:rPr>
        <w:t xml:space="preserve">. Barriers to professional curiosity include the </w:t>
      </w:r>
      <w:r w:rsidR="00CD471A" w:rsidRPr="002A64B3">
        <w:rPr>
          <w:rFonts w:ascii="Arial" w:hAnsi="Arial" w:cs="Arial"/>
          <w:sz w:val="20"/>
          <w:szCs w:val="20"/>
        </w:rPr>
        <w:t>following.</w:t>
      </w:r>
    </w:p>
    <w:p w14:paraId="1D3ADD57" w14:textId="77777777" w:rsidR="00E14A40" w:rsidRPr="002A64B3" w:rsidRDefault="00E14A40" w:rsidP="00997A61">
      <w:pPr>
        <w:jc w:val="both"/>
        <w:rPr>
          <w:rFonts w:ascii="Arial" w:hAnsi="Arial" w:cs="Arial"/>
          <w:b/>
          <w:sz w:val="20"/>
          <w:szCs w:val="20"/>
        </w:rPr>
      </w:pPr>
      <w:r w:rsidRPr="002A64B3">
        <w:rPr>
          <w:rFonts w:ascii="Arial" w:hAnsi="Arial" w:cs="Arial"/>
          <w:b/>
          <w:sz w:val="20"/>
          <w:szCs w:val="20"/>
        </w:rPr>
        <w:t xml:space="preserve">The ’rule of optimism’ </w:t>
      </w:r>
    </w:p>
    <w:p w14:paraId="764A03AE" w14:textId="77777777" w:rsidR="00E14A40" w:rsidRPr="002A64B3" w:rsidRDefault="00E14A40" w:rsidP="00997A61">
      <w:pPr>
        <w:jc w:val="both"/>
        <w:rPr>
          <w:rFonts w:ascii="Arial" w:hAnsi="Arial" w:cs="Arial"/>
          <w:sz w:val="20"/>
          <w:szCs w:val="20"/>
        </w:rPr>
      </w:pPr>
      <w:r w:rsidRPr="002A64B3">
        <w:rPr>
          <w:rFonts w:ascii="Arial" w:hAnsi="Arial" w:cs="Arial"/>
          <w:sz w:val="20"/>
          <w:szCs w:val="20"/>
        </w:rPr>
        <w:t xml:space="preserve">The ‘rule of optimism’ is </w:t>
      </w:r>
      <w:r w:rsidR="00E73927" w:rsidRPr="002A64B3">
        <w:rPr>
          <w:rFonts w:ascii="Arial" w:hAnsi="Arial" w:cs="Arial"/>
          <w:sz w:val="20"/>
          <w:szCs w:val="20"/>
        </w:rPr>
        <w:t xml:space="preserve">a </w:t>
      </w:r>
      <w:r w:rsidRPr="002A64B3">
        <w:rPr>
          <w:rFonts w:ascii="Arial" w:hAnsi="Arial" w:cs="Arial"/>
          <w:sz w:val="20"/>
          <w:szCs w:val="20"/>
        </w:rPr>
        <w:t>well-known dynamic in which professionals can tend to rationalise away new or escalating risks despite clear evidence to the contrary.</w:t>
      </w:r>
    </w:p>
    <w:p w14:paraId="107C2971" w14:textId="77777777" w:rsidR="009B0BB2" w:rsidRPr="002A64B3" w:rsidRDefault="009B0BB2" w:rsidP="00997A61">
      <w:pPr>
        <w:jc w:val="both"/>
        <w:rPr>
          <w:rFonts w:ascii="Arial" w:hAnsi="Arial" w:cs="Arial"/>
          <w:b/>
          <w:sz w:val="20"/>
          <w:szCs w:val="20"/>
        </w:rPr>
      </w:pPr>
      <w:r w:rsidRPr="002A64B3">
        <w:rPr>
          <w:rFonts w:ascii="Arial" w:hAnsi="Arial" w:cs="Arial"/>
          <w:b/>
          <w:sz w:val="20"/>
          <w:szCs w:val="20"/>
        </w:rPr>
        <w:t xml:space="preserve">Accumulating </w:t>
      </w:r>
      <w:r w:rsidR="00EC3DC6" w:rsidRPr="002A64B3">
        <w:rPr>
          <w:rFonts w:ascii="Arial" w:hAnsi="Arial" w:cs="Arial"/>
          <w:b/>
          <w:sz w:val="20"/>
          <w:szCs w:val="20"/>
        </w:rPr>
        <w:t xml:space="preserve">risk, </w:t>
      </w:r>
      <w:r w:rsidRPr="002A64B3">
        <w:rPr>
          <w:rFonts w:ascii="Arial" w:hAnsi="Arial" w:cs="Arial"/>
          <w:b/>
          <w:sz w:val="20"/>
          <w:szCs w:val="20"/>
        </w:rPr>
        <w:t>seeing the whole picture</w:t>
      </w:r>
    </w:p>
    <w:p w14:paraId="064E9804" w14:textId="77777777" w:rsidR="009B0BB2" w:rsidRPr="002A64B3" w:rsidRDefault="00DE6E3B" w:rsidP="00997A61">
      <w:pPr>
        <w:jc w:val="both"/>
        <w:rPr>
          <w:rFonts w:ascii="Arial" w:hAnsi="Arial" w:cs="Arial"/>
          <w:sz w:val="20"/>
          <w:szCs w:val="20"/>
        </w:rPr>
      </w:pPr>
      <w:r w:rsidRPr="002A64B3">
        <w:rPr>
          <w:rFonts w:ascii="Arial" w:hAnsi="Arial" w:cs="Arial"/>
          <w:sz w:val="20"/>
          <w:szCs w:val="20"/>
        </w:rPr>
        <w:t>P</w:t>
      </w:r>
      <w:r w:rsidR="009B0BB2" w:rsidRPr="002A64B3">
        <w:rPr>
          <w:rFonts w:ascii="Arial" w:hAnsi="Arial" w:cs="Arial"/>
          <w:sz w:val="20"/>
          <w:szCs w:val="20"/>
        </w:rPr>
        <w:t>rofessionals</w:t>
      </w:r>
      <w:r w:rsidRPr="002A64B3">
        <w:rPr>
          <w:rFonts w:ascii="Arial" w:hAnsi="Arial" w:cs="Arial"/>
          <w:sz w:val="20"/>
          <w:szCs w:val="20"/>
        </w:rPr>
        <w:t xml:space="preserve"> may</w:t>
      </w:r>
      <w:r w:rsidR="009B0BB2" w:rsidRPr="002A64B3">
        <w:rPr>
          <w:rFonts w:ascii="Arial" w:hAnsi="Arial" w:cs="Arial"/>
          <w:sz w:val="20"/>
          <w:szCs w:val="20"/>
        </w:rPr>
        <w:t xml:space="preserve"> tend to respond to each situation or new risk on its own, rather than assessing the new information within the context of the whole person or looking at the cumulative effect of a series of incidents and information. </w:t>
      </w:r>
    </w:p>
    <w:p w14:paraId="102A7B44" w14:textId="77777777" w:rsidR="009B0BB2" w:rsidRPr="002A64B3" w:rsidRDefault="009B0BB2" w:rsidP="00997A61">
      <w:pPr>
        <w:jc w:val="both"/>
        <w:rPr>
          <w:rFonts w:ascii="Arial" w:hAnsi="Arial" w:cs="Arial"/>
          <w:b/>
          <w:sz w:val="20"/>
          <w:szCs w:val="20"/>
        </w:rPr>
      </w:pPr>
      <w:r w:rsidRPr="002A64B3">
        <w:rPr>
          <w:rFonts w:ascii="Arial" w:hAnsi="Arial" w:cs="Arial"/>
          <w:b/>
          <w:sz w:val="20"/>
          <w:szCs w:val="20"/>
        </w:rPr>
        <w:t xml:space="preserve">Normalisation </w:t>
      </w:r>
    </w:p>
    <w:p w14:paraId="48C7A0D1" w14:textId="77777777" w:rsidR="009B0BB2" w:rsidRPr="002A64B3" w:rsidRDefault="009B0BB2" w:rsidP="00997A61">
      <w:pPr>
        <w:jc w:val="both"/>
        <w:rPr>
          <w:rFonts w:ascii="Arial" w:hAnsi="Arial" w:cs="Arial"/>
          <w:sz w:val="20"/>
          <w:szCs w:val="20"/>
        </w:rPr>
      </w:pPr>
      <w:r w:rsidRPr="002A64B3">
        <w:rPr>
          <w:rFonts w:ascii="Arial" w:hAnsi="Arial" w:cs="Arial"/>
          <w:sz w:val="20"/>
          <w:szCs w:val="20"/>
        </w:rPr>
        <w:t xml:space="preserve">This refers to social processes through which ideas and actions come to be seen as 'normal' and become taken-for-granted or 'natural' in everyday life. Because they are seen as ‘normal’ they stop being questioned and so are not recognised or assessed as potential risks. </w:t>
      </w:r>
    </w:p>
    <w:p w14:paraId="2D7145D9" w14:textId="77777777" w:rsidR="00DE6E3B" w:rsidRPr="002A64B3" w:rsidRDefault="009B0BB2" w:rsidP="00997A61">
      <w:pPr>
        <w:jc w:val="both"/>
        <w:rPr>
          <w:rFonts w:ascii="Arial" w:hAnsi="Arial" w:cs="Arial"/>
          <w:b/>
          <w:sz w:val="20"/>
          <w:szCs w:val="20"/>
        </w:rPr>
      </w:pPr>
      <w:r w:rsidRPr="002A64B3">
        <w:rPr>
          <w:rFonts w:ascii="Arial" w:hAnsi="Arial" w:cs="Arial"/>
          <w:b/>
          <w:sz w:val="20"/>
          <w:szCs w:val="20"/>
        </w:rPr>
        <w:t>Professional deference</w:t>
      </w:r>
    </w:p>
    <w:p w14:paraId="6D915A17" w14:textId="77777777" w:rsidR="009B0BB2" w:rsidRPr="002A64B3" w:rsidRDefault="00DE6E3B" w:rsidP="00997A61">
      <w:pPr>
        <w:jc w:val="both"/>
        <w:rPr>
          <w:rFonts w:ascii="Arial" w:hAnsi="Arial" w:cs="Arial"/>
          <w:b/>
          <w:sz w:val="20"/>
          <w:szCs w:val="20"/>
        </w:rPr>
      </w:pPr>
      <w:r w:rsidRPr="002A64B3">
        <w:rPr>
          <w:rFonts w:ascii="Arial" w:hAnsi="Arial" w:cs="Arial"/>
          <w:sz w:val="20"/>
          <w:szCs w:val="20"/>
        </w:rPr>
        <w:t xml:space="preserve">Professionals </w:t>
      </w:r>
      <w:r w:rsidR="009B0BB2" w:rsidRPr="002A64B3">
        <w:rPr>
          <w:rFonts w:ascii="Arial" w:hAnsi="Arial" w:cs="Arial"/>
          <w:sz w:val="20"/>
          <w:szCs w:val="20"/>
        </w:rPr>
        <w:t xml:space="preserve">who have most contact with the individual are in a good position to recognise when the risks to the person are escalating. However, there can be a tendency to defer to the opinion of a ‘higher status’ professional who has limited contact with the person but who views the risk as less significant. Be confident in your own judgement and always outline your observations and concerns to other professionals, be courageous and challenge their opinion of risk if it varies from your own. </w:t>
      </w:r>
    </w:p>
    <w:p w14:paraId="7C3A1066" w14:textId="77777777" w:rsidR="009B0BB2" w:rsidRPr="002A64B3" w:rsidRDefault="009B0BB2" w:rsidP="00997A61">
      <w:pPr>
        <w:jc w:val="both"/>
        <w:rPr>
          <w:rFonts w:ascii="Arial" w:hAnsi="Arial" w:cs="Arial"/>
          <w:b/>
          <w:sz w:val="20"/>
          <w:szCs w:val="20"/>
        </w:rPr>
      </w:pPr>
      <w:r w:rsidRPr="002A64B3">
        <w:rPr>
          <w:rFonts w:ascii="Arial" w:hAnsi="Arial" w:cs="Arial"/>
          <w:b/>
          <w:sz w:val="20"/>
          <w:szCs w:val="20"/>
        </w:rPr>
        <w:t xml:space="preserve">Confirmation bias </w:t>
      </w:r>
    </w:p>
    <w:p w14:paraId="5A94168F" w14:textId="77777777" w:rsidR="009B0BB2" w:rsidRPr="002A64B3" w:rsidRDefault="009B0BB2" w:rsidP="00997A61">
      <w:pPr>
        <w:jc w:val="both"/>
        <w:rPr>
          <w:rFonts w:ascii="Arial" w:hAnsi="Arial" w:cs="Arial"/>
          <w:sz w:val="20"/>
          <w:szCs w:val="20"/>
        </w:rPr>
      </w:pPr>
      <w:r w:rsidRPr="002A64B3">
        <w:rPr>
          <w:rFonts w:ascii="Arial" w:hAnsi="Arial" w:cs="Arial"/>
          <w:sz w:val="20"/>
          <w:szCs w:val="20"/>
        </w:rPr>
        <w:t xml:space="preserve">This is when we look for evidence that supports or confirms our pre-held view </w:t>
      </w:r>
      <w:r w:rsidR="00F12D92" w:rsidRPr="002A64B3">
        <w:rPr>
          <w:rFonts w:ascii="Arial" w:hAnsi="Arial" w:cs="Arial"/>
          <w:sz w:val="20"/>
          <w:szCs w:val="20"/>
        </w:rPr>
        <w:t xml:space="preserve">(consciously or unconsciously) </w:t>
      </w:r>
      <w:r w:rsidRPr="002A64B3">
        <w:rPr>
          <w:rFonts w:ascii="Arial" w:hAnsi="Arial" w:cs="Arial"/>
          <w:sz w:val="20"/>
          <w:szCs w:val="20"/>
        </w:rPr>
        <w:t>and ignore</w:t>
      </w:r>
      <w:r w:rsidR="00F12D92" w:rsidRPr="002A64B3">
        <w:rPr>
          <w:rFonts w:ascii="Arial" w:hAnsi="Arial" w:cs="Arial"/>
          <w:sz w:val="20"/>
          <w:szCs w:val="20"/>
        </w:rPr>
        <w:t>s</w:t>
      </w:r>
      <w:r w:rsidRPr="002A64B3">
        <w:rPr>
          <w:rFonts w:ascii="Arial" w:hAnsi="Arial" w:cs="Arial"/>
          <w:sz w:val="20"/>
          <w:szCs w:val="20"/>
        </w:rPr>
        <w:t xml:space="preserve"> information that doesn’t support that view. It happens when we filter out potentially useful facts and opinions that don't match our preconceived ideas. </w:t>
      </w:r>
    </w:p>
    <w:p w14:paraId="7E324F60" w14:textId="77777777" w:rsidR="00951B27" w:rsidRPr="002A64B3" w:rsidRDefault="00951B27" w:rsidP="00997A61">
      <w:pPr>
        <w:jc w:val="both"/>
        <w:rPr>
          <w:rFonts w:ascii="Arial" w:hAnsi="Arial" w:cs="Arial"/>
          <w:b/>
          <w:sz w:val="20"/>
          <w:szCs w:val="20"/>
        </w:rPr>
      </w:pPr>
      <w:r w:rsidRPr="002A64B3">
        <w:rPr>
          <w:rFonts w:ascii="Arial" w:hAnsi="Arial" w:cs="Arial"/>
          <w:b/>
          <w:sz w:val="20"/>
          <w:szCs w:val="20"/>
        </w:rPr>
        <w:t>Understanding multiple perspectives</w:t>
      </w:r>
    </w:p>
    <w:p w14:paraId="6B1C1780" w14:textId="77777777" w:rsidR="00951B27" w:rsidRPr="002A64B3" w:rsidRDefault="00951B27" w:rsidP="00997A61">
      <w:pPr>
        <w:pStyle w:val="CommentText"/>
        <w:jc w:val="both"/>
        <w:rPr>
          <w:rFonts w:ascii="Arial" w:hAnsi="Arial" w:cs="Arial"/>
        </w:rPr>
      </w:pPr>
      <w:r w:rsidRPr="002A64B3">
        <w:rPr>
          <w:rFonts w:ascii="Arial" w:hAnsi="Arial" w:cs="Arial"/>
        </w:rPr>
        <w:t>Professionally curious practitioners recognise that families and professionals may not always agree on what support is required or what the risks are</w:t>
      </w:r>
      <w:r w:rsidR="08523244" w:rsidRPr="002A64B3">
        <w:rPr>
          <w:rFonts w:ascii="Arial" w:hAnsi="Arial" w:cs="Arial"/>
        </w:rPr>
        <w:t>,</w:t>
      </w:r>
      <w:r w:rsidRPr="002A64B3">
        <w:rPr>
          <w:rFonts w:ascii="Arial" w:hAnsi="Arial" w:cs="Arial"/>
        </w:rPr>
        <w:t xml:space="preserve"> and it is important that everyone involved in the planning is able to share their views</w:t>
      </w:r>
      <w:r w:rsidR="00D27984" w:rsidRPr="002A64B3">
        <w:rPr>
          <w:rFonts w:ascii="Arial" w:hAnsi="Arial" w:cs="Arial"/>
        </w:rPr>
        <w:t>.</w:t>
      </w:r>
    </w:p>
    <w:p w14:paraId="2FBE6CA2" w14:textId="77777777" w:rsidR="009B0BB2" w:rsidRPr="002A64B3" w:rsidRDefault="009B0BB2" w:rsidP="00997A61">
      <w:pPr>
        <w:jc w:val="both"/>
        <w:rPr>
          <w:rFonts w:ascii="Arial" w:hAnsi="Arial" w:cs="Arial"/>
          <w:b/>
          <w:sz w:val="20"/>
          <w:szCs w:val="20"/>
        </w:rPr>
      </w:pPr>
      <w:r w:rsidRPr="002A64B3">
        <w:rPr>
          <w:rFonts w:ascii="Arial" w:hAnsi="Arial" w:cs="Arial"/>
          <w:b/>
          <w:sz w:val="20"/>
          <w:szCs w:val="20"/>
        </w:rPr>
        <w:t xml:space="preserve">Dealing with </w:t>
      </w:r>
      <w:r w:rsidR="002510A7" w:rsidRPr="002A64B3">
        <w:rPr>
          <w:rFonts w:ascii="Arial" w:hAnsi="Arial" w:cs="Arial"/>
          <w:b/>
          <w:sz w:val="20"/>
          <w:szCs w:val="20"/>
        </w:rPr>
        <w:t xml:space="preserve">certainty </w:t>
      </w:r>
      <w:r w:rsidRPr="002A64B3">
        <w:rPr>
          <w:rFonts w:ascii="Arial" w:hAnsi="Arial" w:cs="Arial"/>
          <w:b/>
          <w:sz w:val="20"/>
          <w:szCs w:val="20"/>
        </w:rPr>
        <w:t xml:space="preserve"> </w:t>
      </w:r>
    </w:p>
    <w:p w14:paraId="375A4251" w14:textId="77777777" w:rsidR="00DC67ED" w:rsidRPr="002A64B3" w:rsidRDefault="00DE6E3B" w:rsidP="00997A61">
      <w:pPr>
        <w:jc w:val="both"/>
        <w:rPr>
          <w:rFonts w:ascii="Arial" w:hAnsi="Arial" w:cs="Arial"/>
          <w:sz w:val="20"/>
          <w:szCs w:val="20"/>
        </w:rPr>
      </w:pPr>
      <w:r w:rsidRPr="002A64B3">
        <w:rPr>
          <w:rFonts w:ascii="Arial" w:hAnsi="Arial" w:cs="Arial"/>
          <w:sz w:val="20"/>
          <w:szCs w:val="20"/>
        </w:rPr>
        <w:lastRenderedPageBreak/>
        <w:t>Professionals</w:t>
      </w:r>
      <w:r w:rsidR="009B0BB2" w:rsidRPr="002A64B3">
        <w:rPr>
          <w:rFonts w:ascii="Arial" w:hAnsi="Arial" w:cs="Arial"/>
          <w:sz w:val="20"/>
          <w:szCs w:val="20"/>
        </w:rPr>
        <w:t xml:space="preserve"> are often presented with concerns which are impossible to </w:t>
      </w:r>
      <w:r w:rsidR="439A582E" w:rsidRPr="002A64B3">
        <w:rPr>
          <w:rFonts w:ascii="Arial" w:hAnsi="Arial" w:cs="Arial"/>
          <w:sz w:val="20"/>
          <w:szCs w:val="20"/>
        </w:rPr>
        <w:t>“</w:t>
      </w:r>
      <w:r w:rsidR="009B0BB2" w:rsidRPr="002A64B3">
        <w:rPr>
          <w:rFonts w:ascii="Arial" w:hAnsi="Arial" w:cs="Arial"/>
          <w:sz w:val="20"/>
          <w:szCs w:val="20"/>
        </w:rPr>
        <w:t>substantiate</w:t>
      </w:r>
      <w:r w:rsidR="3B0CC922" w:rsidRPr="002A64B3">
        <w:rPr>
          <w:rFonts w:ascii="Arial" w:hAnsi="Arial" w:cs="Arial"/>
          <w:sz w:val="20"/>
          <w:szCs w:val="20"/>
        </w:rPr>
        <w:t>”</w:t>
      </w:r>
      <w:r w:rsidR="009B0BB2" w:rsidRPr="002A64B3">
        <w:rPr>
          <w:rFonts w:ascii="Arial" w:hAnsi="Arial" w:cs="Arial"/>
          <w:sz w:val="20"/>
          <w:szCs w:val="20"/>
        </w:rPr>
        <w:t>.</w:t>
      </w:r>
      <w:r w:rsidR="00DC67ED" w:rsidRPr="002A64B3">
        <w:rPr>
          <w:rFonts w:ascii="Arial" w:hAnsi="Arial" w:cs="Arial"/>
          <w:sz w:val="20"/>
          <w:szCs w:val="20"/>
        </w:rPr>
        <w:t xml:space="preserve"> Professionals may often seek out confirmation of certainty for example when looking at safety and wellbeing</w:t>
      </w:r>
      <w:r w:rsidR="008B3A46" w:rsidRPr="002A64B3">
        <w:rPr>
          <w:rFonts w:ascii="Arial" w:hAnsi="Arial" w:cs="Arial"/>
          <w:sz w:val="20"/>
          <w:szCs w:val="20"/>
        </w:rPr>
        <w:t>.</w:t>
      </w:r>
      <w:r w:rsidR="009B0BB2" w:rsidRPr="002A64B3">
        <w:rPr>
          <w:rFonts w:ascii="Arial" w:hAnsi="Arial" w:cs="Arial"/>
          <w:sz w:val="20"/>
          <w:szCs w:val="20"/>
        </w:rPr>
        <w:t xml:space="preserve"> </w:t>
      </w:r>
      <w:r w:rsidR="00DC67ED" w:rsidRPr="002A64B3">
        <w:rPr>
          <w:rFonts w:ascii="Arial" w:hAnsi="Arial" w:cs="Arial"/>
          <w:sz w:val="20"/>
          <w:szCs w:val="20"/>
        </w:rPr>
        <w:t xml:space="preserve">Professionally curious practitioners </w:t>
      </w:r>
      <w:r w:rsidR="002510A7" w:rsidRPr="002A64B3">
        <w:rPr>
          <w:rFonts w:ascii="Arial" w:hAnsi="Arial" w:cs="Arial"/>
          <w:sz w:val="20"/>
          <w:szCs w:val="20"/>
        </w:rPr>
        <w:t xml:space="preserve">understand the relationship between feeling </w:t>
      </w:r>
      <w:r w:rsidR="787351D2" w:rsidRPr="002A64B3">
        <w:rPr>
          <w:rFonts w:ascii="Arial" w:hAnsi="Arial" w:cs="Arial"/>
          <w:sz w:val="20"/>
          <w:szCs w:val="20"/>
        </w:rPr>
        <w:t>“</w:t>
      </w:r>
      <w:r w:rsidR="002510A7" w:rsidRPr="002A64B3">
        <w:rPr>
          <w:rFonts w:ascii="Arial" w:hAnsi="Arial" w:cs="Arial"/>
          <w:sz w:val="20"/>
          <w:szCs w:val="20"/>
        </w:rPr>
        <w:t>safe</w:t>
      </w:r>
      <w:r w:rsidR="19331A6B" w:rsidRPr="002A64B3">
        <w:rPr>
          <w:rFonts w:ascii="Arial" w:hAnsi="Arial" w:cs="Arial"/>
          <w:sz w:val="20"/>
          <w:szCs w:val="20"/>
        </w:rPr>
        <w:t>”</w:t>
      </w:r>
      <w:r w:rsidR="002510A7" w:rsidRPr="002A64B3">
        <w:rPr>
          <w:rFonts w:ascii="Arial" w:hAnsi="Arial" w:cs="Arial"/>
          <w:sz w:val="20"/>
          <w:szCs w:val="20"/>
        </w:rPr>
        <w:t xml:space="preserve"> and feeling </w:t>
      </w:r>
      <w:r w:rsidR="48D08F8E" w:rsidRPr="002A64B3">
        <w:rPr>
          <w:rFonts w:ascii="Arial" w:hAnsi="Arial" w:cs="Arial"/>
          <w:sz w:val="20"/>
          <w:szCs w:val="20"/>
        </w:rPr>
        <w:t>“</w:t>
      </w:r>
      <w:r w:rsidR="002510A7" w:rsidRPr="002A64B3">
        <w:rPr>
          <w:rFonts w:ascii="Arial" w:hAnsi="Arial" w:cs="Arial"/>
          <w:sz w:val="20"/>
          <w:szCs w:val="20"/>
        </w:rPr>
        <w:t>certain</w:t>
      </w:r>
      <w:r w:rsidR="37B89FBD" w:rsidRPr="002A64B3">
        <w:rPr>
          <w:rFonts w:ascii="Arial" w:hAnsi="Arial" w:cs="Arial"/>
          <w:sz w:val="20"/>
          <w:szCs w:val="20"/>
        </w:rPr>
        <w:t>”</w:t>
      </w:r>
      <w:r w:rsidR="002510A7" w:rsidRPr="002A64B3">
        <w:rPr>
          <w:rFonts w:ascii="Arial" w:hAnsi="Arial" w:cs="Arial"/>
          <w:sz w:val="20"/>
          <w:szCs w:val="20"/>
        </w:rPr>
        <w:t xml:space="preserve"> and that </w:t>
      </w:r>
      <w:r w:rsidR="001125EF" w:rsidRPr="002A64B3">
        <w:rPr>
          <w:rFonts w:ascii="Arial" w:hAnsi="Arial" w:cs="Arial"/>
          <w:sz w:val="20"/>
          <w:szCs w:val="20"/>
        </w:rPr>
        <w:t xml:space="preserve">the </w:t>
      </w:r>
      <w:r w:rsidR="002510A7" w:rsidRPr="002A64B3">
        <w:rPr>
          <w:rFonts w:ascii="Arial" w:hAnsi="Arial" w:cs="Arial"/>
          <w:sz w:val="20"/>
          <w:szCs w:val="20"/>
        </w:rPr>
        <w:t>two can be confused. They are aware that complete certainly can be very difficult to attain and instead work in an area of ‘</w:t>
      </w:r>
      <w:r w:rsidR="002510A7" w:rsidRPr="002A64B3">
        <w:rPr>
          <w:rFonts w:ascii="Arial" w:hAnsi="Arial" w:cs="Arial"/>
          <w:b/>
          <w:sz w:val="20"/>
          <w:szCs w:val="20"/>
        </w:rPr>
        <w:t>safe uncertainty’</w:t>
      </w:r>
      <w:r w:rsidR="002510A7" w:rsidRPr="002A64B3">
        <w:rPr>
          <w:rFonts w:ascii="Arial" w:hAnsi="Arial" w:cs="Arial"/>
          <w:sz w:val="20"/>
          <w:szCs w:val="20"/>
        </w:rPr>
        <w:t xml:space="preserve">, where multiple theories are considered with an ongoing curiosity. </w:t>
      </w:r>
    </w:p>
    <w:p w14:paraId="1CAEF17F" w14:textId="77777777" w:rsidR="009B0BB2" w:rsidRPr="002A64B3" w:rsidRDefault="009B0BB2" w:rsidP="00BC3ECB">
      <w:pPr>
        <w:ind w:left="360"/>
        <w:rPr>
          <w:rFonts w:ascii="Arial" w:hAnsi="Arial" w:cs="Arial"/>
          <w:b/>
        </w:rPr>
      </w:pPr>
    </w:p>
    <w:p w14:paraId="7E736754" w14:textId="77777777" w:rsidR="00A870D4" w:rsidRPr="002A64B3" w:rsidRDefault="00EC3DC6" w:rsidP="00894881">
      <w:pPr>
        <w:pStyle w:val="Heading2"/>
        <w:ind w:left="284"/>
        <w:rPr>
          <w:rFonts w:ascii="Arial" w:hAnsi="Arial" w:cs="Arial"/>
        </w:rPr>
      </w:pPr>
      <w:r w:rsidRPr="002A64B3">
        <w:rPr>
          <w:rFonts w:ascii="Arial" w:hAnsi="Arial" w:cs="Arial"/>
        </w:rPr>
        <w:t>D</w:t>
      </w:r>
      <w:r w:rsidR="009B0BB2" w:rsidRPr="002A64B3">
        <w:rPr>
          <w:rFonts w:ascii="Arial" w:hAnsi="Arial" w:cs="Arial"/>
        </w:rPr>
        <w:t xml:space="preserve">eveloping </w:t>
      </w:r>
      <w:r w:rsidRPr="002A64B3">
        <w:rPr>
          <w:rFonts w:ascii="Arial" w:hAnsi="Arial" w:cs="Arial"/>
        </w:rPr>
        <w:t xml:space="preserve">skills in </w:t>
      </w:r>
      <w:r w:rsidR="009B0BB2" w:rsidRPr="002A64B3">
        <w:rPr>
          <w:rFonts w:ascii="Arial" w:hAnsi="Arial" w:cs="Arial"/>
        </w:rPr>
        <w:t>professional curiosity</w:t>
      </w:r>
    </w:p>
    <w:p w14:paraId="2C500BAF" w14:textId="77777777" w:rsidR="009B0BB2" w:rsidRPr="002A64B3" w:rsidRDefault="009B0BB2" w:rsidP="00CE3B3F">
      <w:pPr>
        <w:jc w:val="center"/>
        <w:rPr>
          <w:rFonts w:ascii="Arial" w:hAnsi="Arial" w:cs="Arial"/>
          <w:b/>
          <w:sz w:val="20"/>
          <w:szCs w:val="20"/>
        </w:rPr>
      </w:pPr>
      <w:r w:rsidRPr="002A64B3">
        <w:rPr>
          <w:rFonts w:ascii="Arial" w:hAnsi="Arial" w:cs="Arial"/>
          <w:b/>
          <w:sz w:val="20"/>
          <w:szCs w:val="20"/>
        </w:rPr>
        <w:t>Think the unthinkable; believe the unbelievable. Consider how you can articulate ‘intuition’ into an evidenced, professional view</w:t>
      </w:r>
      <w:r w:rsidR="002510A7" w:rsidRPr="002A64B3">
        <w:rPr>
          <w:rFonts w:ascii="Arial" w:hAnsi="Arial" w:cs="Arial"/>
          <w:b/>
          <w:sz w:val="20"/>
          <w:szCs w:val="20"/>
        </w:rPr>
        <w:t>.</w:t>
      </w:r>
    </w:p>
    <w:p w14:paraId="15DD1051" w14:textId="77777777" w:rsidR="00A870D4" w:rsidRPr="002A64B3" w:rsidRDefault="00A870D4" w:rsidP="00997A61">
      <w:pPr>
        <w:pStyle w:val="ListParagraph"/>
        <w:numPr>
          <w:ilvl w:val="0"/>
          <w:numId w:val="31"/>
        </w:numPr>
        <w:jc w:val="both"/>
        <w:rPr>
          <w:rFonts w:ascii="Arial" w:hAnsi="Arial" w:cs="Arial"/>
          <w:sz w:val="20"/>
          <w:szCs w:val="20"/>
        </w:rPr>
      </w:pPr>
      <w:r w:rsidRPr="002A64B3">
        <w:rPr>
          <w:rFonts w:ascii="Arial" w:hAnsi="Arial" w:cs="Arial"/>
          <w:sz w:val="20"/>
          <w:szCs w:val="20"/>
        </w:rPr>
        <w:t>L</w:t>
      </w:r>
      <w:r w:rsidR="00CD471A" w:rsidRPr="002A64B3">
        <w:rPr>
          <w:rFonts w:ascii="Arial" w:hAnsi="Arial" w:cs="Arial"/>
          <w:sz w:val="20"/>
          <w:szCs w:val="20"/>
        </w:rPr>
        <w:t xml:space="preserve">isten to </w:t>
      </w:r>
      <w:r w:rsidR="00CE3B3F" w:rsidRPr="002A64B3">
        <w:rPr>
          <w:rFonts w:ascii="Arial" w:hAnsi="Arial" w:cs="Arial"/>
          <w:sz w:val="20"/>
          <w:szCs w:val="20"/>
        </w:rPr>
        <w:t>what the</w:t>
      </w:r>
      <w:r w:rsidR="00315F62" w:rsidRPr="002A64B3">
        <w:rPr>
          <w:rFonts w:ascii="Arial" w:hAnsi="Arial" w:cs="Arial"/>
          <w:sz w:val="20"/>
          <w:szCs w:val="20"/>
        </w:rPr>
        <w:t xml:space="preserve"> person</w:t>
      </w:r>
      <w:r w:rsidR="00CD471A" w:rsidRPr="002A64B3">
        <w:rPr>
          <w:rFonts w:ascii="Arial" w:hAnsi="Arial" w:cs="Arial"/>
          <w:sz w:val="20"/>
          <w:szCs w:val="20"/>
        </w:rPr>
        <w:t xml:space="preserve"> is</w:t>
      </w:r>
      <w:r w:rsidR="00315F62" w:rsidRPr="002A64B3">
        <w:rPr>
          <w:rFonts w:ascii="Arial" w:hAnsi="Arial" w:cs="Arial"/>
          <w:sz w:val="20"/>
          <w:szCs w:val="20"/>
        </w:rPr>
        <w:t xml:space="preserve"> saying and importantly what are they not saying?</w:t>
      </w:r>
      <w:r w:rsidR="009B0BB2" w:rsidRPr="002A64B3">
        <w:rPr>
          <w:rFonts w:ascii="Arial" w:hAnsi="Arial" w:cs="Arial"/>
          <w:sz w:val="20"/>
          <w:szCs w:val="20"/>
        </w:rPr>
        <w:t xml:space="preserve"> </w:t>
      </w:r>
      <w:r w:rsidR="002663EB" w:rsidRPr="002A64B3">
        <w:rPr>
          <w:rFonts w:ascii="Arial" w:hAnsi="Arial" w:cs="Arial"/>
          <w:sz w:val="20"/>
          <w:szCs w:val="20"/>
        </w:rPr>
        <w:t>What is the person trying to tell you</w:t>
      </w:r>
      <w:r w:rsidR="008C1A57" w:rsidRPr="002A64B3">
        <w:rPr>
          <w:rFonts w:ascii="Arial" w:hAnsi="Arial" w:cs="Arial"/>
          <w:sz w:val="20"/>
          <w:szCs w:val="20"/>
        </w:rPr>
        <w:t xml:space="preserve">? </w:t>
      </w:r>
      <w:r w:rsidR="009B0BB2" w:rsidRPr="002A64B3">
        <w:rPr>
          <w:rFonts w:ascii="Arial" w:hAnsi="Arial" w:cs="Arial"/>
          <w:sz w:val="20"/>
          <w:szCs w:val="20"/>
        </w:rPr>
        <w:t>How do</w:t>
      </w:r>
      <w:r w:rsidR="000A2A11" w:rsidRPr="002A64B3">
        <w:rPr>
          <w:rFonts w:ascii="Arial" w:hAnsi="Arial" w:cs="Arial"/>
          <w:sz w:val="20"/>
          <w:szCs w:val="20"/>
        </w:rPr>
        <w:t xml:space="preserve"> </w:t>
      </w:r>
      <w:r w:rsidR="009B0BB2" w:rsidRPr="002A64B3">
        <w:rPr>
          <w:rFonts w:ascii="Arial" w:hAnsi="Arial" w:cs="Arial"/>
          <w:sz w:val="20"/>
          <w:szCs w:val="20"/>
        </w:rPr>
        <w:t xml:space="preserve">they look? How are they acting? What behaviours are they demonstrating? </w:t>
      </w:r>
      <w:r w:rsidR="000A2A11" w:rsidRPr="002A64B3">
        <w:rPr>
          <w:rFonts w:ascii="Arial" w:hAnsi="Arial" w:cs="Arial"/>
          <w:sz w:val="20"/>
          <w:szCs w:val="20"/>
        </w:rPr>
        <w:t xml:space="preserve">What non-verbal cues are they demonstrating? How is the tone of their voice? </w:t>
      </w:r>
      <w:r w:rsidR="00A403B5" w:rsidRPr="002A64B3">
        <w:rPr>
          <w:rFonts w:ascii="Arial" w:hAnsi="Arial" w:cs="Arial"/>
          <w:sz w:val="20"/>
          <w:szCs w:val="20"/>
        </w:rPr>
        <w:t xml:space="preserve">How are they communicating with others around </w:t>
      </w:r>
      <w:r w:rsidR="00796D12" w:rsidRPr="002A64B3">
        <w:rPr>
          <w:rFonts w:ascii="Arial" w:hAnsi="Arial" w:cs="Arial"/>
          <w:sz w:val="20"/>
          <w:szCs w:val="20"/>
        </w:rPr>
        <w:t>them?</w:t>
      </w:r>
      <w:r w:rsidR="00A403B5" w:rsidRPr="002A64B3">
        <w:rPr>
          <w:rFonts w:ascii="Arial" w:hAnsi="Arial" w:cs="Arial"/>
          <w:sz w:val="20"/>
          <w:szCs w:val="20"/>
        </w:rPr>
        <w:t xml:space="preserve"> </w:t>
      </w:r>
      <w:r w:rsidR="002E55E1" w:rsidRPr="002A64B3">
        <w:rPr>
          <w:rFonts w:ascii="Arial" w:hAnsi="Arial" w:cs="Arial"/>
          <w:sz w:val="20"/>
          <w:szCs w:val="20"/>
        </w:rPr>
        <w:t xml:space="preserve">A trauma informed approach to practice acknowledges the need to see beyond individuals presenting behaviours and to </w:t>
      </w:r>
      <w:r w:rsidR="002A64B3" w:rsidRPr="002A64B3">
        <w:rPr>
          <w:rFonts w:ascii="Arial" w:hAnsi="Arial" w:cs="Arial"/>
          <w:sz w:val="20"/>
          <w:szCs w:val="20"/>
        </w:rPr>
        <w:t>ask,</w:t>
      </w:r>
      <w:r w:rsidR="002E55E1" w:rsidRPr="002A64B3">
        <w:rPr>
          <w:rFonts w:ascii="Arial" w:hAnsi="Arial" w:cs="Arial"/>
          <w:sz w:val="20"/>
          <w:szCs w:val="20"/>
        </w:rPr>
        <w:t xml:space="preserve"> “what does this person need?</w:t>
      </w:r>
      <w:r w:rsidR="002A64B3" w:rsidRPr="002A64B3">
        <w:rPr>
          <w:rFonts w:ascii="Arial" w:hAnsi="Arial" w:cs="Arial"/>
          <w:sz w:val="20"/>
          <w:szCs w:val="20"/>
        </w:rPr>
        <w:t>”</w:t>
      </w:r>
    </w:p>
    <w:p w14:paraId="5CC7C1CD" w14:textId="77777777" w:rsidR="00DE669D" w:rsidRPr="002A64B3" w:rsidRDefault="00DE669D" w:rsidP="00997A61">
      <w:pPr>
        <w:pStyle w:val="ListParagraph"/>
        <w:numPr>
          <w:ilvl w:val="0"/>
          <w:numId w:val="31"/>
        </w:numPr>
        <w:jc w:val="both"/>
        <w:rPr>
          <w:rFonts w:ascii="Arial" w:hAnsi="Arial" w:cs="Arial"/>
          <w:sz w:val="20"/>
          <w:szCs w:val="20"/>
        </w:rPr>
      </w:pPr>
      <w:r w:rsidRPr="002A64B3">
        <w:rPr>
          <w:rFonts w:ascii="Arial" w:hAnsi="Arial" w:cs="Arial"/>
          <w:sz w:val="20"/>
          <w:szCs w:val="20"/>
        </w:rPr>
        <w:t>Seek to explore different methods for capturing and understanding the voice and experiences of</w:t>
      </w:r>
      <w:r w:rsidR="008C1A57" w:rsidRPr="002A64B3">
        <w:rPr>
          <w:rFonts w:ascii="Arial" w:hAnsi="Arial" w:cs="Arial"/>
          <w:sz w:val="20"/>
          <w:szCs w:val="20"/>
        </w:rPr>
        <w:t xml:space="preserve"> person you are working with</w:t>
      </w:r>
      <w:r w:rsidRPr="002A64B3">
        <w:rPr>
          <w:rFonts w:ascii="Arial" w:hAnsi="Arial" w:cs="Arial"/>
          <w:sz w:val="20"/>
          <w:szCs w:val="20"/>
        </w:rPr>
        <w:t xml:space="preserve">. Considering those who may have language or communication </w:t>
      </w:r>
      <w:r w:rsidR="002663EB" w:rsidRPr="002A64B3">
        <w:rPr>
          <w:rFonts w:ascii="Arial" w:hAnsi="Arial" w:cs="Arial"/>
          <w:sz w:val="20"/>
          <w:szCs w:val="20"/>
        </w:rPr>
        <w:t>needs, consider personalised approaches.</w:t>
      </w:r>
    </w:p>
    <w:p w14:paraId="7662AF29" w14:textId="77777777" w:rsidR="00A403B5" w:rsidRPr="002A64B3" w:rsidRDefault="00A403B5" w:rsidP="00997A61">
      <w:pPr>
        <w:pStyle w:val="ListParagraph"/>
        <w:numPr>
          <w:ilvl w:val="0"/>
          <w:numId w:val="31"/>
        </w:numPr>
        <w:jc w:val="both"/>
        <w:rPr>
          <w:rFonts w:ascii="Arial" w:hAnsi="Arial" w:cs="Arial"/>
          <w:sz w:val="20"/>
          <w:szCs w:val="20"/>
        </w:rPr>
      </w:pPr>
      <w:r w:rsidRPr="002A64B3">
        <w:rPr>
          <w:rFonts w:ascii="Arial" w:hAnsi="Arial" w:cs="Arial"/>
          <w:sz w:val="20"/>
          <w:szCs w:val="20"/>
        </w:rPr>
        <w:t>Ensure</w:t>
      </w:r>
      <w:r w:rsidR="00F12D92" w:rsidRPr="002A64B3">
        <w:rPr>
          <w:rFonts w:ascii="Arial" w:hAnsi="Arial" w:cs="Arial"/>
          <w:sz w:val="20"/>
          <w:szCs w:val="20"/>
        </w:rPr>
        <w:t xml:space="preserve">, as much as </w:t>
      </w:r>
      <w:r w:rsidR="008C45BB" w:rsidRPr="002A64B3">
        <w:rPr>
          <w:rFonts w:ascii="Arial" w:hAnsi="Arial" w:cs="Arial"/>
          <w:sz w:val="20"/>
          <w:szCs w:val="20"/>
        </w:rPr>
        <w:t>possible, that</w:t>
      </w:r>
      <w:r w:rsidRPr="002A64B3">
        <w:rPr>
          <w:rFonts w:ascii="Arial" w:hAnsi="Arial" w:cs="Arial"/>
          <w:sz w:val="20"/>
          <w:szCs w:val="20"/>
        </w:rPr>
        <w:t xml:space="preserve"> decisions are made with full understanding of the </w:t>
      </w:r>
      <w:r w:rsidR="00F2518B" w:rsidRPr="002A64B3">
        <w:rPr>
          <w:rFonts w:ascii="Arial" w:hAnsi="Arial" w:cs="Arial"/>
          <w:sz w:val="20"/>
          <w:szCs w:val="20"/>
        </w:rPr>
        <w:t>person who</w:t>
      </w:r>
      <w:r w:rsidR="002663EB" w:rsidRPr="002A64B3">
        <w:rPr>
          <w:rFonts w:ascii="Arial" w:hAnsi="Arial" w:cs="Arial"/>
          <w:sz w:val="20"/>
          <w:szCs w:val="20"/>
        </w:rPr>
        <w:t xml:space="preserve"> is being supported. </w:t>
      </w:r>
    </w:p>
    <w:p w14:paraId="42E6A1FE" w14:textId="77777777" w:rsidR="00A870D4" w:rsidRPr="002A64B3" w:rsidRDefault="00630EC5" w:rsidP="00997A61">
      <w:pPr>
        <w:pStyle w:val="ListParagraph"/>
        <w:numPr>
          <w:ilvl w:val="0"/>
          <w:numId w:val="31"/>
        </w:numPr>
        <w:jc w:val="both"/>
        <w:rPr>
          <w:rFonts w:ascii="Arial" w:hAnsi="Arial" w:cs="Arial"/>
          <w:sz w:val="20"/>
          <w:szCs w:val="20"/>
        </w:rPr>
      </w:pPr>
      <w:r w:rsidRPr="002A64B3">
        <w:rPr>
          <w:rFonts w:ascii="Arial" w:hAnsi="Arial" w:cs="Arial"/>
          <w:sz w:val="20"/>
          <w:szCs w:val="20"/>
        </w:rPr>
        <w:t>S</w:t>
      </w:r>
      <w:r w:rsidR="00A870D4" w:rsidRPr="002A64B3">
        <w:rPr>
          <w:rFonts w:ascii="Arial" w:hAnsi="Arial" w:cs="Arial"/>
          <w:sz w:val="20"/>
          <w:szCs w:val="20"/>
        </w:rPr>
        <w:t xml:space="preserve">peak to other </w:t>
      </w:r>
      <w:r w:rsidR="00A403B5" w:rsidRPr="002A64B3">
        <w:rPr>
          <w:rFonts w:ascii="Arial" w:hAnsi="Arial" w:cs="Arial"/>
          <w:sz w:val="20"/>
          <w:szCs w:val="20"/>
        </w:rPr>
        <w:t xml:space="preserve">professionals </w:t>
      </w:r>
      <w:r w:rsidR="00A870D4" w:rsidRPr="002A64B3">
        <w:rPr>
          <w:rFonts w:ascii="Arial" w:hAnsi="Arial" w:cs="Arial"/>
          <w:sz w:val="20"/>
          <w:szCs w:val="20"/>
        </w:rPr>
        <w:t>regular</w:t>
      </w:r>
      <w:r w:rsidR="00D81531" w:rsidRPr="002A64B3">
        <w:rPr>
          <w:rFonts w:ascii="Arial" w:hAnsi="Arial" w:cs="Arial"/>
          <w:sz w:val="20"/>
          <w:szCs w:val="20"/>
        </w:rPr>
        <w:t>ly</w:t>
      </w:r>
      <w:r w:rsidR="00C12CAA" w:rsidRPr="002A64B3">
        <w:rPr>
          <w:rFonts w:ascii="Arial" w:hAnsi="Arial" w:cs="Arial"/>
          <w:sz w:val="20"/>
          <w:szCs w:val="20"/>
        </w:rPr>
        <w:t xml:space="preserve">, ensure timely information </w:t>
      </w:r>
      <w:r w:rsidR="00CD471A" w:rsidRPr="002A64B3">
        <w:rPr>
          <w:rFonts w:ascii="Arial" w:hAnsi="Arial" w:cs="Arial"/>
          <w:sz w:val="20"/>
          <w:szCs w:val="20"/>
        </w:rPr>
        <w:t>sharing. D</w:t>
      </w:r>
      <w:r w:rsidR="00A870D4" w:rsidRPr="002A64B3">
        <w:rPr>
          <w:rFonts w:ascii="Arial" w:hAnsi="Arial" w:cs="Arial"/>
          <w:sz w:val="20"/>
          <w:szCs w:val="20"/>
        </w:rPr>
        <w:t>on’t wait for meetings</w:t>
      </w:r>
      <w:r w:rsidR="00CD471A" w:rsidRPr="002A64B3">
        <w:rPr>
          <w:rFonts w:ascii="Arial" w:hAnsi="Arial" w:cs="Arial"/>
          <w:sz w:val="20"/>
          <w:szCs w:val="20"/>
        </w:rPr>
        <w:t>.</w:t>
      </w:r>
      <w:r w:rsidR="008C1A57" w:rsidRPr="002A64B3">
        <w:rPr>
          <w:rFonts w:ascii="Arial" w:hAnsi="Arial" w:cs="Arial"/>
          <w:sz w:val="20"/>
          <w:szCs w:val="20"/>
        </w:rPr>
        <w:t xml:space="preserve"> </w:t>
      </w:r>
    </w:p>
    <w:p w14:paraId="24E16EE8" w14:textId="77777777" w:rsidR="008C1A57" w:rsidRPr="002A64B3" w:rsidRDefault="008C1A57" w:rsidP="00997A61">
      <w:pPr>
        <w:pStyle w:val="ListParagraph"/>
        <w:numPr>
          <w:ilvl w:val="0"/>
          <w:numId w:val="31"/>
        </w:numPr>
        <w:jc w:val="both"/>
        <w:rPr>
          <w:rFonts w:ascii="Arial" w:hAnsi="Arial" w:cs="Arial"/>
          <w:sz w:val="20"/>
          <w:szCs w:val="20"/>
        </w:rPr>
      </w:pPr>
      <w:r w:rsidRPr="002A64B3">
        <w:rPr>
          <w:rFonts w:ascii="Arial" w:hAnsi="Arial" w:cs="Arial"/>
          <w:sz w:val="20"/>
          <w:szCs w:val="20"/>
        </w:rPr>
        <w:t>Seek to test and triangulate information, build evidence to support your thinking.</w:t>
      </w:r>
    </w:p>
    <w:p w14:paraId="776887C1" w14:textId="77777777" w:rsidR="002D5E05" w:rsidRPr="002A64B3" w:rsidRDefault="002D5E05" w:rsidP="00997A61">
      <w:pPr>
        <w:pStyle w:val="ListParagraph"/>
        <w:numPr>
          <w:ilvl w:val="1"/>
          <w:numId w:val="31"/>
        </w:numPr>
        <w:jc w:val="both"/>
        <w:rPr>
          <w:rFonts w:ascii="Arial" w:hAnsi="Arial" w:cs="Arial"/>
          <w:sz w:val="20"/>
          <w:szCs w:val="20"/>
        </w:rPr>
      </w:pPr>
      <w:r w:rsidRPr="002A64B3">
        <w:rPr>
          <w:rFonts w:ascii="Arial" w:hAnsi="Arial" w:cs="Arial"/>
          <w:sz w:val="20"/>
          <w:szCs w:val="20"/>
        </w:rPr>
        <w:t>Have other people heard, seen, been told</w:t>
      </w:r>
      <w:r w:rsidR="002A64B3" w:rsidRPr="002A64B3">
        <w:rPr>
          <w:rFonts w:ascii="Arial" w:hAnsi="Arial" w:cs="Arial"/>
          <w:sz w:val="20"/>
          <w:szCs w:val="20"/>
        </w:rPr>
        <w:t>,</w:t>
      </w:r>
      <w:r w:rsidRPr="002A64B3">
        <w:rPr>
          <w:rFonts w:ascii="Arial" w:hAnsi="Arial" w:cs="Arial"/>
          <w:sz w:val="20"/>
          <w:szCs w:val="20"/>
        </w:rPr>
        <w:t xml:space="preserve"> or felt the same as you? </w:t>
      </w:r>
    </w:p>
    <w:p w14:paraId="002CF047" w14:textId="77777777" w:rsidR="002D5E05" w:rsidRPr="002A64B3" w:rsidRDefault="002D5E05" w:rsidP="00997A61">
      <w:pPr>
        <w:pStyle w:val="ListParagraph"/>
        <w:numPr>
          <w:ilvl w:val="1"/>
          <w:numId w:val="31"/>
        </w:numPr>
        <w:jc w:val="both"/>
        <w:rPr>
          <w:rFonts w:ascii="Arial" w:hAnsi="Arial" w:cs="Arial"/>
          <w:sz w:val="20"/>
          <w:szCs w:val="20"/>
        </w:rPr>
      </w:pPr>
      <w:r w:rsidRPr="002A64B3">
        <w:rPr>
          <w:rFonts w:ascii="Arial" w:hAnsi="Arial" w:cs="Arial"/>
          <w:sz w:val="20"/>
          <w:szCs w:val="20"/>
        </w:rPr>
        <w:t>Have other practitioners heard, seen, been told</w:t>
      </w:r>
      <w:r w:rsidR="002A64B3" w:rsidRPr="002A64B3">
        <w:rPr>
          <w:rFonts w:ascii="Arial" w:hAnsi="Arial" w:cs="Arial"/>
          <w:sz w:val="20"/>
          <w:szCs w:val="20"/>
        </w:rPr>
        <w:t>,</w:t>
      </w:r>
      <w:r w:rsidRPr="002A64B3">
        <w:rPr>
          <w:rFonts w:ascii="Arial" w:hAnsi="Arial" w:cs="Arial"/>
          <w:sz w:val="20"/>
          <w:szCs w:val="20"/>
        </w:rPr>
        <w:t xml:space="preserve"> or felt </w:t>
      </w:r>
      <w:r w:rsidR="0031082B" w:rsidRPr="002A64B3">
        <w:rPr>
          <w:rFonts w:ascii="Arial" w:hAnsi="Arial" w:cs="Arial"/>
          <w:sz w:val="20"/>
          <w:szCs w:val="20"/>
        </w:rPr>
        <w:t>differently</w:t>
      </w:r>
      <w:r w:rsidRPr="002A64B3">
        <w:rPr>
          <w:rFonts w:ascii="Arial" w:hAnsi="Arial" w:cs="Arial"/>
          <w:sz w:val="20"/>
          <w:szCs w:val="20"/>
        </w:rPr>
        <w:t xml:space="preserve"> to you? </w:t>
      </w:r>
    </w:p>
    <w:p w14:paraId="570A7C54" w14:textId="77777777" w:rsidR="00A870D4" w:rsidRPr="002A64B3" w:rsidRDefault="00A403B5" w:rsidP="00997A61">
      <w:pPr>
        <w:pStyle w:val="ListParagraph"/>
        <w:numPr>
          <w:ilvl w:val="0"/>
          <w:numId w:val="31"/>
        </w:numPr>
        <w:jc w:val="both"/>
        <w:rPr>
          <w:rFonts w:ascii="Arial" w:hAnsi="Arial" w:cs="Arial"/>
          <w:sz w:val="20"/>
          <w:szCs w:val="20"/>
        </w:rPr>
      </w:pPr>
      <w:r w:rsidRPr="002A64B3">
        <w:rPr>
          <w:rFonts w:ascii="Arial" w:hAnsi="Arial" w:cs="Arial"/>
          <w:sz w:val="20"/>
          <w:szCs w:val="20"/>
        </w:rPr>
        <w:t xml:space="preserve">When developing an understanding of what life </w:t>
      </w:r>
      <w:r w:rsidR="002A64B3" w:rsidRPr="002A64B3">
        <w:rPr>
          <w:rFonts w:ascii="Arial" w:hAnsi="Arial" w:cs="Arial"/>
          <w:sz w:val="20"/>
          <w:szCs w:val="20"/>
        </w:rPr>
        <w:t xml:space="preserve">is like </w:t>
      </w:r>
      <w:r w:rsidR="008C1A57" w:rsidRPr="002A64B3">
        <w:rPr>
          <w:rFonts w:ascii="Arial" w:hAnsi="Arial" w:cs="Arial"/>
          <w:sz w:val="20"/>
          <w:szCs w:val="20"/>
        </w:rPr>
        <w:t>for the person you are working with</w:t>
      </w:r>
      <w:r w:rsidR="001125EF" w:rsidRPr="002A64B3">
        <w:rPr>
          <w:rFonts w:ascii="Arial" w:hAnsi="Arial" w:cs="Arial"/>
          <w:sz w:val="20"/>
          <w:szCs w:val="20"/>
        </w:rPr>
        <w:t>,</w:t>
      </w:r>
      <w:r w:rsidRPr="002A64B3">
        <w:rPr>
          <w:rFonts w:ascii="Arial" w:hAnsi="Arial" w:cs="Arial"/>
          <w:sz w:val="20"/>
          <w:szCs w:val="20"/>
        </w:rPr>
        <w:t xml:space="preserve"> </w:t>
      </w:r>
      <w:r w:rsidR="00A870D4" w:rsidRPr="002A64B3">
        <w:rPr>
          <w:rFonts w:ascii="Arial" w:hAnsi="Arial" w:cs="Arial"/>
          <w:sz w:val="20"/>
          <w:szCs w:val="20"/>
        </w:rPr>
        <w:t xml:space="preserve">input </w:t>
      </w:r>
      <w:r w:rsidRPr="002A64B3">
        <w:rPr>
          <w:rFonts w:ascii="Arial" w:hAnsi="Arial" w:cs="Arial"/>
          <w:sz w:val="20"/>
          <w:szCs w:val="20"/>
        </w:rPr>
        <w:t xml:space="preserve">and conversation from multiple perspectives </w:t>
      </w:r>
      <w:r w:rsidR="00A870D4" w:rsidRPr="002A64B3">
        <w:rPr>
          <w:rFonts w:ascii="Arial" w:hAnsi="Arial" w:cs="Arial"/>
          <w:sz w:val="20"/>
          <w:szCs w:val="20"/>
        </w:rPr>
        <w:t>is better than</w:t>
      </w:r>
      <w:r w:rsidRPr="002A64B3">
        <w:rPr>
          <w:rFonts w:ascii="Arial" w:hAnsi="Arial" w:cs="Arial"/>
          <w:sz w:val="20"/>
          <w:szCs w:val="20"/>
        </w:rPr>
        <w:t xml:space="preserve"> only listening to</w:t>
      </w:r>
      <w:r w:rsidR="00A870D4" w:rsidRPr="002A64B3">
        <w:rPr>
          <w:rFonts w:ascii="Arial" w:hAnsi="Arial" w:cs="Arial"/>
          <w:sz w:val="20"/>
          <w:szCs w:val="20"/>
        </w:rPr>
        <w:t xml:space="preserve"> one</w:t>
      </w:r>
      <w:r w:rsidR="00CD471A" w:rsidRPr="002A64B3">
        <w:rPr>
          <w:rFonts w:ascii="Arial" w:hAnsi="Arial" w:cs="Arial"/>
          <w:sz w:val="20"/>
          <w:szCs w:val="20"/>
        </w:rPr>
        <w:t>.</w:t>
      </w:r>
    </w:p>
    <w:p w14:paraId="4850869F" w14:textId="77777777" w:rsidR="00CD471A" w:rsidRPr="002A64B3" w:rsidRDefault="009B0BB2" w:rsidP="00997A61">
      <w:pPr>
        <w:pStyle w:val="ListParagraph"/>
        <w:numPr>
          <w:ilvl w:val="0"/>
          <w:numId w:val="31"/>
        </w:numPr>
        <w:jc w:val="both"/>
        <w:rPr>
          <w:rFonts w:ascii="Arial" w:hAnsi="Arial" w:cs="Arial"/>
          <w:sz w:val="20"/>
          <w:szCs w:val="20"/>
        </w:rPr>
      </w:pPr>
      <w:r w:rsidRPr="002A64B3">
        <w:rPr>
          <w:rFonts w:ascii="Arial" w:hAnsi="Arial" w:cs="Arial"/>
          <w:sz w:val="20"/>
          <w:szCs w:val="20"/>
        </w:rPr>
        <w:t xml:space="preserve">Never assume and be wary of assumptions already made. </w:t>
      </w:r>
      <w:r w:rsidR="009824DE" w:rsidRPr="002A64B3">
        <w:rPr>
          <w:rFonts w:ascii="Arial" w:hAnsi="Arial" w:cs="Arial"/>
          <w:sz w:val="20"/>
          <w:szCs w:val="20"/>
        </w:rPr>
        <w:t xml:space="preserve">Establish the facts and gather evidence about what is </w:t>
      </w:r>
      <w:r w:rsidR="00A636A5" w:rsidRPr="002A64B3">
        <w:rPr>
          <w:rFonts w:ascii="Arial" w:hAnsi="Arial" w:cs="Arial"/>
          <w:sz w:val="20"/>
          <w:szCs w:val="20"/>
        </w:rPr>
        <w:t>happening.</w:t>
      </w:r>
    </w:p>
    <w:p w14:paraId="54495D66" w14:textId="77777777" w:rsidR="008C1A57" w:rsidRPr="002A64B3" w:rsidRDefault="00630EC5" w:rsidP="00997A61">
      <w:pPr>
        <w:pStyle w:val="ListParagraph"/>
        <w:numPr>
          <w:ilvl w:val="0"/>
          <w:numId w:val="31"/>
        </w:numPr>
        <w:jc w:val="both"/>
        <w:rPr>
          <w:rFonts w:ascii="Arial" w:hAnsi="Arial" w:cs="Arial"/>
          <w:sz w:val="20"/>
          <w:szCs w:val="20"/>
        </w:rPr>
      </w:pPr>
      <w:r w:rsidRPr="002A64B3">
        <w:rPr>
          <w:rFonts w:ascii="Arial" w:hAnsi="Arial" w:cs="Arial"/>
          <w:sz w:val="20"/>
          <w:szCs w:val="20"/>
        </w:rPr>
        <w:t>Sometimes</w:t>
      </w:r>
      <w:r w:rsidR="00A870D4" w:rsidRPr="002A64B3">
        <w:rPr>
          <w:rFonts w:ascii="Arial" w:hAnsi="Arial" w:cs="Arial"/>
          <w:sz w:val="20"/>
          <w:szCs w:val="20"/>
        </w:rPr>
        <w:t xml:space="preserve"> the most important relationship to trust</w:t>
      </w:r>
      <w:r w:rsidR="30776AAF" w:rsidRPr="002A64B3">
        <w:rPr>
          <w:rFonts w:ascii="Arial" w:hAnsi="Arial" w:cs="Arial"/>
          <w:sz w:val="20"/>
          <w:szCs w:val="20"/>
        </w:rPr>
        <w:t>,</w:t>
      </w:r>
      <w:r w:rsidR="00A870D4" w:rsidRPr="002A64B3">
        <w:rPr>
          <w:rFonts w:ascii="Arial" w:hAnsi="Arial" w:cs="Arial"/>
          <w:sz w:val="20"/>
          <w:szCs w:val="20"/>
        </w:rPr>
        <w:t xml:space="preserve"> is </w:t>
      </w:r>
      <w:r w:rsidR="00A403B5" w:rsidRPr="002A64B3">
        <w:rPr>
          <w:rFonts w:ascii="Arial" w:hAnsi="Arial" w:cs="Arial"/>
          <w:sz w:val="20"/>
          <w:szCs w:val="20"/>
        </w:rPr>
        <w:t xml:space="preserve">the one with </w:t>
      </w:r>
      <w:r w:rsidR="00A870D4" w:rsidRPr="002A64B3">
        <w:rPr>
          <w:rFonts w:ascii="Arial" w:hAnsi="Arial" w:cs="Arial"/>
          <w:sz w:val="20"/>
          <w:szCs w:val="20"/>
        </w:rPr>
        <w:t>yourself</w:t>
      </w:r>
      <w:r w:rsidR="00CD471A" w:rsidRPr="002A64B3">
        <w:rPr>
          <w:rFonts w:ascii="Arial" w:hAnsi="Arial" w:cs="Arial"/>
          <w:sz w:val="20"/>
          <w:szCs w:val="20"/>
        </w:rPr>
        <w:t xml:space="preserve">. </w:t>
      </w:r>
      <w:r w:rsidR="008C1A57" w:rsidRPr="002A64B3">
        <w:rPr>
          <w:rFonts w:ascii="Arial" w:hAnsi="Arial" w:cs="Arial"/>
          <w:sz w:val="20"/>
          <w:szCs w:val="20"/>
        </w:rPr>
        <w:t>If you have a feeling or intuition</w:t>
      </w:r>
      <w:r w:rsidR="00F12D92" w:rsidRPr="002A64B3">
        <w:rPr>
          <w:rFonts w:ascii="Arial" w:hAnsi="Arial" w:cs="Arial"/>
          <w:sz w:val="20"/>
          <w:szCs w:val="20"/>
        </w:rPr>
        <w:t xml:space="preserve"> that </w:t>
      </w:r>
      <w:r w:rsidR="008C45BB" w:rsidRPr="002A64B3">
        <w:rPr>
          <w:rFonts w:ascii="Arial" w:hAnsi="Arial" w:cs="Arial"/>
          <w:sz w:val="20"/>
          <w:szCs w:val="20"/>
        </w:rPr>
        <w:t>something is</w:t>
      </w:r>
      <w:r w:rsidR="008C1A57" w:rsidRPr="002A64B3">
        <w:rPr>
          <w:rFonts w:ascii="Arial" w:hAnsi="Arial" w:cs="Arial"/>
          <w:sz w:val="20"/>
          <w:szCs w:val="20"/>
        </w:rPr>
        <w:t xml:space="preserve"> not right, acknowledge this and proactively seek to build evidence that may support or challenge your feeling. Be professionally curious about yourself and your own practice and why you may be feeling the way you are. </w:t>
      </w:r>
    </w:p>
    <w:p w14:paraId="1D90F184" w14:textId="77777777" w:rsidR="00A870D4" w:rsidRPr="002A64B3" w:rsidRDefault="00630EC5" w:rsidP="00997A61">
      <w:pPr>
        <w:pStyle w:val="ListParagraph"/>
        <w:numPr>
          <w:ilvl w:val="0"/>
          <w:numId w:val="31"/>
        </w:numPr>
        <w:jc w:val="both"/>
        <w:rPr>
          <w:rFonts w:ascii="Arial" w:hAnsi="Arial" w:cs="Arial"/>
          <w:sz w:val="20"/>
          <w:szCs w:val="20"/>
        </w:rPr>
      </w:pPr>
      <w:r w:rsidRPr="002A64B3">
        <w:rPr>
          <w:rFonts w:ascii="Arial" w:hAnsi="Arial" w:cs="Arial"/>
          <w:sz w:val="20"/>
          <w:szCs w:val="20"/>
        </w:rPr>
        <w:t>D</w:t>
      </w:r>
      <w:r w:rsidR="00A870D4" w:rsidRPr="002A64B3">
        <w:rPr>
          <w:rFonts w:ascii="Arial" w:hAnsi="Arial" w:cs="Arial"/>
          <w:sz w:val="20"/>
          <w:szCs w:val="20"/>
        </w:rPr>
        <w:t>on’t use</w:t>
      </w:r>
      <w:r w:rsidR="00A403B5" w:rsidRPr="002A64B3">
        <w:rPr>
          <w:rFonts w:ascii="Arial" w:hAnsi="Arial" w:cs="Arial"/>
          <w:sz w:val="20"/>
          <w:szCs w:val="20"/>
        </w:rPr>
        <w:t xml:space="preserve"> professional</w:t>
      </w:r>
      <w:r w:rsidR="00A870D4" w:rsidRPr="002A64B3">
        <w:rPr>
          <w:rFonts w:ascii="Arial" w:hAnsi="Arial" w:cs="Arial"/>
          <w:sz w:val="20"/>
          <w:szCs w:val="20"/>
        </w:rPr>
        <w:t xml:space="preserve"> jargon</w:t>
      </w:r>
      <w:r w:rsidR="00DD5C7C" w:rsidRPr="002A64B3">
        <w:rPr>
          <w:rFonts w:ascii="Arial" w:hAnsi="Arial" w:cs="Arial"/>
          <w:sz w:val="20"/>
          <w:szCs w:val="20"/>
        </w:rPr>
        <w:t>. T</w:t>
      </w:r>
      <w:r w:rsidR="00A870D4" w:rsidRPr="002A64B3">
        <w:rPr>
          <w:rFonts w:ascii="Arial" w:hAnsi="Arial" w:cs="Arial"/>
          <w:sz w:val="20"/>
          <w:szCs w:val="20"/>
        </w:rPr>
        <w:t xml:space="preserve">alk to </w:t>
      </w:r>
      <w:r w:rsidR="00796D12" w:rsidRPr="002A64B3">
        <w:rPr>
          <w:rFonts w:ascii="Arial" w:hAnsi="Arial" w:cs="Arial"/>
          <w:sz w:val="20"/>
          <w:szCs w:val="20"/>
        </w:rPr>
        <w:t>people using</w:t>
      </w:r>
      <w:r w:rsidR="00A870D4" w:rsidRPr="002A64B3">
        <w:rPr>
          <w:rFonts w:ascii="Arial" w:hAnsi="Arial" w:cs="Arial"/>
          <w:sz w:val="20"/>
          <w:szCs w:val="20"/>
        </w:rPr>
        <w:t xml:space="preserve"> language </w:t>
      </w:r>
      <w:r w:rsidR="00A403B5" w:rsidRPr="002A64B3">
        <w:rPr>
          <w:rFonts w:ascii="Arial" w:hAnsi="Arial" w:cs="Arial"/>
          <w:sz w:val="20"/>
          <w:szCs w:val="20"/>
        </w:rPr>
        <w:t xml:space="preserve">and communication tools </w:t>
      </w:r>
      <w:r w:rsidR="00A870D4" w:rsidRPr="002A64B3">
        <w:rPr>
          <w:rFonts w:ascii="Arial" w:hAnsi="Arial" w:cs="Arial"/>
          <w:sz w:val="20"/>
          <w:szCs w:val="20"/>
        </w:rPr>
        <w:t>they understand and</w:t>
      </w:r>
      <w:r w:rsidR="00A403B5" w:rsidRPr="002A64B3">
        <w:rPr>
          <w:rFonts w:ascii="Arial" w:hAnsi="Arial" w:cs="Arial"/>
          <w:sz w:val="20"/>
          <w:szCs w:val="20"/>
        </w:rPr>
        <w:t xml:space="preserve"> can</w:t>
      </w:r>
      <w:r w:rsidR="00A870D4" w:rsidRPr="002A64B3">
        <w:rPr>
          <w:rFonts w:ascii="Arial" w:hAnsi="Arial" w:cs="Arial"/>
          <w:sz w:val="20"/>
          <w:szCs w:val="20"/>
        </w:rPr>
        <w:t xml:space="preserve"> relate to</w:t>
      </w:r>
      <w:r w:rsidR="00CD471A" w:rsidRPr="002A64B3">
        <w:rPr>
          <w:rFonts w:ascii="Arial" w:hAnsi="Arial" w:cs="Arial"/>
          <w:sz w:val="20"/>
          <w:szCs w:val="20"/>
        </w:rPr>
        <w:t>.</w:t>
      </w:r>
    </w:p>
    <w:p w14:paraId="5C8E182A" w14:textId="77777777" w:rsidR="009824DE" w:rsidRPr="002A64B3" w:rsidRDefault="009824DE" w:rsidP="00997A61">
      <w:pPr>
        <w:pStyle w:val="ListParagraph"/>
        <w:numPr>
          <w:ilvl w:val="0"/>
          <w:numId w:val="31"/>
        </w:numPr>
        <w:jc w:val="both"/>
        <w:rPr>
          <w:rFonts w:ascii="Arial" w:hAnsi="Arial" w:cs="Arial"/>
          <w:sz w:val="20"/>
          <w:szCs w:val="20"/>
        </w:rPr>
      </w:pPr>
      <w:r w:rsidRPr="002A64B3">
        <w:rPr>
          <w:rFonts w:ascii="Arial" w:hAnsi="Arial" w:cs="Arial"/>
          <w:sz w:val="20"/>
          <w:szCs w:val="20"/>
        </w:rPr>
        <w:t>Actively seek</w:t>
      </w:r>
      <w:r w:rsidR="00796D12" w:rsidRPr="002A64B3">
        <w:rPr>
          <w:rFonts w:ascii="Arial" w:hAnsi="Arial" w:cs="Arial"/>
          <w:sz w:val="20"/>
          <w:szCs w:val="20"/>
        </w:rPr>
        <w:t xml:space="preserve"> to establish </w:t>
      </w:r>
      <w:r w:rsidR="001125EF" w:rsidRPr="002A64B3">
        <w:rPr>
          <w:rFonts w:ascii="Arial" w:hAnsi="Arial" w:cs="Arial"/>
          <w:sz w:val="20"/>
          <w:szCs w:val="20"/>
        </w:rPr>
        <w:t xml:space="preserve">a </w:t>
      </w:r>
      <w:r w:rsidR="00796D12" w:rsidRPr="002A64B3">
        <w:rPr>
          <w:rFonts w:ascii="Arial" w:hAnsi="Arial" w:cs="Arial"/>
          <w:sz w:val="20"/>
          <w:szCs w:val="20"/>
        </w:rPr>
        <w:t>positive relationship with the person you are supporting</w:t>
      </w:r>
      <w:r w:rsidRPr="002A64B3">
        <w:rPr>
          <w:rFonts w:ascii="Arial" w:hAnsi="Arial" w:cs="Arial"/>
          <w:sz w:val="20"/>
          <w:szCs w:val="20"/>
        </w:rPr>
        <w:t xml:space="preserve">. Look at the network around </w:t>
      </w:r>
      <w:r w:rsidR="00A403B5" w:rsidRPr="002A64B3">
        <w:rPr>
          <w:rFonts w:ascii="Arial" w:hAnsi="Arial" w:cs="Arial"/>
          <w:sz w:val="20"/>
          <w:szCs w:val="20"/>
        </w:rPr>
        <w:t xml:space="preserve">them </w:t>
      </w:r>
      <w:r w:rsidRPr="002A64B3">
        <w:rPr>
          <w:rFonts w:ascii="Arial" w:hAnsi="Arial" w:cs="Arial"/>
          <w:sz w:val="20"/>
          <w:szCs w:val="20"/>
        </w:rPr>
        <w:t xml:space="preserve">to explore </w:t>
      </w:r>
      <w:r w:rsidR="00796D12" w:rsidRPr="002A64B3">
        <w:rPr>
          <w:rFonts w:ascii="Arial" w:hAnsi="Arial" w:cs="Arial"/>
          <w:sz w:val="20"/>
          <w:szCs w:val="20"/>
        </w:rPr>
        <w:t>creative ways to develop this.</w:t>
      </w:r>
      <w:r w:rsidRPr="002A64B3">
        <w:rPr>
          <w:rFonts w:ascii="Arial" w:hAnsi="Arial" w:cs="Arial"/>
          <w:sz w:val="20"/>
          <w:szCs w:val="20"/>
        </w:rPr>
        <w:t xml:space="preserve"> </w:t>
      </w:r>
    </w:p>
    <w:p w14:paraId="5241DA79" w14:textId="77777777" w:rsidR="00DE669D" w:rsidRPr="002A64B3" w:rsidRDefault="00DE669D" w:rsidP="00997A61">
      <w:pPr>
        <w:pStyle w:val="ListParagraph"/>
        <w:numPr>
          <w:ilvl w:val="0"/>
          <w:numId w:val="31"/>
        </w:numPr>
        <w:jc w:val="both"/>
        <w:rPr>
          <w:rFonts w:ascii="Arial" w:hAnsi="Arial" w:cs="Arial"/>
          <w:sz w:val="20"/>
          <w:szCs w:val="20"/>
        </w:rPr>
      </w:pPr>
      <w:r w:rsidRPr="002A64B3">
        <w:rPr>
          <w:rFonts w:ascii="Arial" w:hAnsi="Arial" w:cs="Arial"/>
          <w:sz w:val="20"/>
          <w:szCs w:val="20"/>
        </w:rPr>
        <w:t xml:space="preserve">Look at tools that can promote honest discussions with the people you are supporting and explore their values </w:t>
      </w:r>
      <w:r w:rsidR="00A636A5" w:rsidRPr="002A64B3">
        <w:rPr>
          <w:rFonts w:ascii="Arial" w:hAnsi="Arial" w:cs="Arial"/>
          <w:sz w:val="20"/>
          <w:szCs w:val="20"/>
        </w:rPr>
        <w:t>e.g.,</w:t>
      </w:r>
      <w:r w:rsidRPr="002A64B3">
        <w:rPr>
          <w:rFonts w:ascii="Arial" w:hAnsi="Arial" w:cs="Arial"/>
          <w:sz w:val="20"/>
          <w:szCs w:val="20"/>
        </w:rPr>
        <w:t xml:space="preserve"> Genograms</w:t>
      </w:r>
      <w:r w:rsidR="00DD5C7C" w:rsidRPr="002A64B3">
        <w:rPr>
          <w:rFonts w:ascii="Arial" w:hAnsi="Arial" w:cs="Arial"/>
          <w:sz w:val="20"/>
          <w:szCs w:val="20"/>
        </w:rPr>
        <w:t>.</w:t>
      </w:r>
      <w:r w:rsidRPr="002A64B3">
        <w:rPr>
          <w:rFonts w:ascii="Arial" w:hAnsi="Arial" w:cs="Arial"/>
          <w:sz w:val="20"/>
          <w:szCs w:val="20"/>
        </w:rPr>
        <w:t xml:space="preserve"> </w:t>
      </w:r>
    </w:p>
    <w:p w14:paraId="43673E48" w14:textId="77777777" w:rsidR="00796D12" w:rsidRPr="002A64B3" w:rsidRDefault="00DE669D" w:rsidP="00997A61">
      <w:pPr>
        <w:pStyle w:val="ListParagraph"/>
        <w:numPr>
          <w:ilvl w:val="0"/>
          <w:numId w:val="31"/>
        </w:numPr>
        <w:jc w:val="both"/>
        <w:rPr>
          <w:rFonts w:ascii="Arial" w:hAnsi="Arial" w:cs="Arial"/>
          <w:sz w:val="20"/>
          <w:szCs w:val="20"/>
        </w:rPr>
      </w:pPr>
      <w:r w:rsidRPr="002A64B3">
        <w:rPr>
          <w:rFonts w:ascii="Arial" w:hAnsi="Arial" w:cs="Arial"/>
          <w:sz w:val="20"/>
          <w:szCs w:val="20"/>
        </w:rPr>
        <w:t>Consider different perspectives and hypothesis about what is happening. Use supervision and discussions</w:t>
      </w:r>
      <w:r w:rsidR="008C1A57" w:rsidRPr="002A64B3">
        <w:rPr>
          <w:rFonts w:ascii="Arial" w:hAnsi="Arial" w:cs="Arial"/>
          <w:sz w:val="20"/>
          <w:szCs w:val="20"/>
        </w:rPr>
        <w:t xml:space="preserve"> with professionals</w:t>
      </w:r>
      <w:r w:rsidRPr="002A64B3">
        <w:rPr>
          <w:rFonts w:ascii="Arial" w:hAnsi="Arial" w:cs="Arial"/>
          <w:sz w:val="20"/>
          <w:szCs w:val="20"/>
        </w:rPr>
        <w:t xml:space="preserve"> to explore different ideas. Be mindful that </w:t>
      </w:r>
      <w:r w:rsidR="00047C3E" w:rsidRPr="002A64B3">
        <w:rPr>
          <w:rFonts w:ascii="Arial" w:hAnsi="Arial" w:cs="Arial"/>
          <w:sz w:val="20"/>
          <w:szCs w:val="20"/>
        </w:rPr>
        <w:t xml:space="preserve">a </w:t>
      </w:r>
      <w:r w:rsidRPr="002A64B3">
        <w:rPr>
          <w:rFonts w:ascii="Arial" w:hAnsi="Arial" w:cs="Arial"/>
          <w:sz w:val="20"/>
          <w:szCs w:val="20"/>
        </w:rPr>
        <w:t xml:space="preserve">different hypothesis may be </w:t>
      </w:r>
      <w:r w:rsidR="004C0A1E" w:rsidRPr="002A64B3">
        <w:rPr>
          <w:rFonts w:ascii="Arial" w:hAnsi="Arial" w:cs="Arial"/>
          <w:sz w:val="20"/>
          <w:szCs w:val="20"/>
        </w:rPr>
        <w:t>worth consideration</w:t>
      </w:r>
      <w:r w:rsidR="008C1A57" w:rsidRPr="002A64B3">
        <w:rPr>
          <w:rFonts w:ascii="Arial" w:hAnsi="Arial" w:cs="Arial"/>
          <w:sz w:val="20"/>
          <w:szCs w:val="20"/>
        </w:rPr>
        <w:t xml:space="preserve"> i.e.</w:t>
      </w:r>
      <w:r w:rsidR="00CD471A" w:rsidRPr="002A64B3">
        <w:rPr>
          <w:rFonts w:ascii="Arial" w:hAnsi="Arial" w:cs="Arial"/>
          <w:sz w:val="20"/>
          <w:szCs w:val="20"/>
        </w:rPr>
        <w:t xml:space="preserve">, </w:t>
      </w:r>
      <w:r w:rsidRPr="002A64B3">
        <w:rPr>
          <w:rFonts w:ascii="Arial" w:hAnsi="Arial" w:cs="Arial"/>
          <w:sz w:val="20"/>
          <w:szCs w:val="20"/>
        </w:rPr>
        <w:t>both/and</w:t>
      </w:r>
      <w:r w:rsidR="00DD5C7C" w:rsidRPr="002A64B3">
        <w:rPr>
          <w:rFonts w:ascii="Arial" w:hAnsi="Arial" w:cs="Arial"/>
          <w:sz w:val="20"/>
          <w:szCs w:val="20"/>
        </w:rPr>
        <w:t>,</w:t>
      </w:r>
      <w:r w:rsidRPr="002A64B3">
        <w:rPr>
          <w:rFonts w:ascii="Arial" w:hAnsi="Arial" w:cs="Arial"/>
          <w:sz w:val="20"/>
          <w:szCs w:val="20"/>
        </w:rPr>
        <w:t xml:space="preserve"> rather than</w:t>
      </w:r>
      <w:r w:rsidR="00DD5C7C" w:rsidRPr="002A64B3">
        <w:rPr>
          <w:rFonts w:ascii="Arial" w:hAnsi="Arial" w:cs="Arial"/>
          <w:sz w:val="20"/>
          <w:szCs w:val="20"/>
        </w:rPr>
        <w:t>,</w:t>
      </w:r>
      <w:r w:rsidRPr="002A64B3">
        <w:rPr>
          <w:rFonts w:ascii="Arial" w:hAnsi="Arial" w:cs="Arial"/>
          <w:sz w:val="20"/>
          <w:szCs w:val="20"/>
        </w:rPr>
        <w:t xml:space="preserve"> and/</w:t>
      </w:r>
      <w:r w:rsidR="00CD471A" w:rsidRPr="002A64B3">
        <w:rPr>
          <w:rFonts w:ascii="Arial" w:hAnsi="Arial" w:cs="Arial"/>
          <w:sz w:val="20"/>
          <w:szCs w:val="20"/>
        </w:rPr>
        <w:t>or,</w:t>
      </w:r>
      <w:r w:rsidRPr="002A64B3">
        <w:rPr>
          <w:rFonts w:ascii="Arial" w:hAnsi="Arial" w:cs="Arial"/>
          <w:sz w:val="20"/>
          <w:szCs w:val="20"/>
        </w:rPr>
        <w:t xml:space="preserve"> </w:t>
      </w:r>
      <w:r w:rsidR="00796D12" w:rsidRPr="002A64B3">
        <w:rPr>
          <w:rFonts w:ascii="Arial" w:hAnsi="Arial" w:cs="Arial"/>
          <w:sz w:val="20"/>
          <w:szCs w:val="20"/>
        </w:rPr>
        <w:t xml:space="preserve">and that hypothesis may change and develop over time. </w:t>
      </w:r>
    </w:p>
    <w:p w14:paraId="6ACD2054" w14:textId="77777777" w:rsidR="009824DE" w:rsidRPr="002A64B3" w:rsidRDefault="00E14A40" w:rsidP="00997A61">
      <w:pPr>
        <w:pStyle w:val="ListParagraph"/>
        <w:numPr>
          <w:ilvl w:val="0"/>
          <w:numId w:val="31"/>
        </w:numPr>
        <w:jc w:val="both"/>
        <w:rPr>
          <w:rFonts w:ascii="Arial" w:hAnsi="Arial" w:cs="Arial"/>
          <w:sz w:val="20"/>
          <w:szCs w:val="20"/>
        </w:rPr>
      </w:pPr>
      <w:r w:rsidRPr="002A64B3">
        <w:rPr>
          <w:rFonts w:ascii="Arial" w:hAnsi="Arial" w:cs="Arial"/>
          <w:sz w:val="20"/>
          <w:szCs w:val="20"/>
        </w:rPr>
        <w:t xml:space="preserve">Focus on outcomes rather than process to remain person centred. </w:t>
      </w:r>
    </w:p>
    <w:p w14:paraId="5A5E1DFE" w14:textId="77777777" w:rsidR="009824DE" w:rsidRPr="002A64B3" w:rsidRDefault="008F2215" w:rsidP="00997A61">
      <w:pPr>
        <w:pStyle w:val="ListParagraph"/>
        <w:numPr>
          <w:ilvl w:val="0"/>
          <w:numId w:val="31"/>
        </w:numPr>
        <w:jc w:val="both"/>
        <w:rPr>
          <w:rFonts w:ascii="Arial" w:hAnsi="Arial" w:cs="Arial"/>
          <w:sz w:val="20"/>
          <w:szCs w:val="20"/>
        </w:rPr>
      </w:pPr>
      <w:r w:rsidRPr="002A64B3">
        <w:rPr>
          <w:rFonts w:ascii="Arial" w:hAnsi="Arial" w:cs="Arial"/>
          <w:sz w:val="20"/>
          <w:szCs w:val="20"/>
        </w:rPr>
        <w:t>If you feel something is not right</w:t>
      </w:r>
      <w:r w:rsidR="004C0A1E" w:rsidRPr="002A64B3">
        <w:rPr>
          <w:rFonts w:ascii="Arial" w:hAnsi="Arial" w:cs="Arial"/>
          <w:sz w:val="20"/>
          <w:szCs w:val="20"/>
        </w:rPr>
        <w:t xml:space="preserve"> or you don’t understand </w:t>
      </w:r>
      <w:r w:rsidR="00916194" w:rsidRPr="002A64B3">
        <w:rPr>
          <w:rFonts w:ascii="Arial" w:hAnsi="Arial" w:cs="Arial"/>
          <w:sz w:val="20"/>
          <w:szCs w:val="20"/>
        </w:rPr>
        <w:t>something</w:t>
      </w:r>
      <w:r w:rsidRPr="002A64B3">
        <w:rPr>
          <w:rFonts w:ascii="Arial" w:hAnsi="Arial" w:cs="Arial"/>
          <w:sz w:val="20"/>
          <w:szCs w:val="20"/>
        </w:rPr>
        <w:t>, ask “what else can I find out?”</w:t>
      </w:r>
    </w:p>
    <w:p w14:paraId="67B16D44" w14:textId="77777777" w:rsidR="009824DE" w:rsidRPr="002A64B3" w:rsidRDefault="009824DE" w:rsidP="00997A61">
      <w:pPr>
        <w:jc w:val="both"/>
        <w:rPr>
          <w:rFonts w:ascii="Arial" w:hAnsi="Arial" w:cs="Arial"/>
          <w:b/>
          <w:sz w:val="20"/>
          <w:szCs w:val="20"/>
        </w:rPr>
      </w:pPr>
      <w:r w:rsidRPr="002A64B3">
        <w:rPr>
          <w:rFonts w:ascii="Arial" w:hAnsi="Arial" w:cs="Arial"/>
          <w:b/>
          <w:sz w:val="20"/>
          <w:szCs w:val="20"/>
        </w:rPr>
        <w:t xml:space="preserve">Professional curiosity is likely to flourish when practitioners: </w:t>
      </w:r>
    </w:p>
    <w:p w14:paraId="1CB9BB4C"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Attend good quality training to help them develop</w:t>
      </w:r>
      <w:r w:rsidR="6F74852B" w:rsidRPr="002A64B3">
        <w:rPr>
          <w:rFonts w:ascii="Arial" w:hAnsi="Arial" w:cs="Arial"/>
          <w:sz w:val="20"/>
          <w:szCs w:val="20"/>
        </w:rPr>
        <w:t>.</w:t>
      </w:r>
    </w:p>
    <w:p w14:paraId="1C53142D" w14:textId="77777777" w:rsidR="00565114"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 xml:space="preserve">Have access to good management </w:t>
      </w:r>
      <w:r w:rsidR="008C1A57" w:rsidRPr="002A64B3">
        <w:rPr>
          <w:rFonts w:ascii="Arial" w:hAnsi="Arial" w:cs="Arial"/>
          <w:sz w:val="20"/>
          <w:szCs w:val="20"/>
        </w:rPr>
        <w:t xml:space="preserve">and professional </w:t>
      </w:r>
      <w:r w:rsidRPr="002A64B3">
        <w:rPr>
          <w:rFonts w:ascii="Arial" w:hAnsi="Arial" w:cs="Arial"/>
          <w:sz w:val="20"/>
          <w:szCs w:val="20"/>
        </w:rPr>
        <w:t xml:space="preserve">support and </w:t>
      </w:r>
      <w:r w:rsidR="008C1A57" w:rsidRPr="002A64B3">
        <w:rPr>
          <w:rFonts w:ascii="Arial" w:hAnsi="Arial" w:cs="Arial"/>
          <w:sz w:val="20"/>
          <w:szCs w:val="20"/>
        </w:rPr>
        <w:t xml:space="preserve">have opportunity </w:t>
      </w:r>
      <w:r w:rsidRPr="002A64B3">
        <w:rPr>
          <w:rFonts w:ascii="Arial" w:hAnsi="Arial" w:cs="Arial"/>
          <w:sz w:val="20"/>
          <w:szCs w:val="20"/>
        </w:rPr>
        <w:t>supervision</w:t>
      </w:r>
      <w:r w:rsidR="008C1A57" w:rsidRPr="002A64B3">
        <w:rPr>
          <w:rFonts w:ascii="Arial" w:hAnsi="Arial" w:cs="Arial"/>
          <w:sz w:val="20"/>
          <w:szCs w:val="20"/>
        </w:rPr>
        <w:t xml:space="preserve"> and peer reflection</w:t>
      </w:r>
      <w:r w:rsidR="79DB8C50" w:rsidRPr="002A64B3">
        <w:rPr>
          <w:rFonts w:ascii="Arial" w:hAnsi="Arial" w:cs="Arial"/>
          <w:sz w:val="20"/>
          <w:szCs w:val="20"/>
        </w:rPr>
        <w:t>.</w:t>
      </w:r>
    </w:p>
    <w:p w14:paraId="3A39B35A"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lastRenderedPageBreak/>
        <w:t xml:space="preserve">Have empathy </w:t>
      </w:r>
      <w:r w:rsidR="00A636A5" w:rsidRPr="002A64B3">
        <w:rPr>
          <w:rFonts w:ascii="Arial" w:hAnsi="Arial" w:cs="Arial"/>
          <w:sz w:val="20"/>
          <w:szCs w:val="20"/>
        </w:rPr>
        <w:t xml:space="preserve">and </w:t>
      </w:r>
      <w:r w:rsidRPr="002A64B3">
        <w:rPr>
          <w:rFonts w:ascii="Arial" w:hAnsi="Arial" w:cs="Arial"/>
          <w:sz w:val="20"/>
          <w:szCs w:val="20"/>
        </w:rPr>
        <w:t>‘walk in the shoes’</w:t>
      </w:r>
      <w:r w:rsidR="00A636A5" w:rsidRPr="002A64B3">
        <w:rPr>
          <w:rFonts w:ascii="Arial" w:hAnsi="Arial" w:cs="Arial"/>
          <w:sz w:val="20"/>
          <w:szCs w:val="20"/>
        </w:rPr>
        <w:t xml:space="preserve"> </w:t>
      </w:r>
      <w:r w:rsidRPr="002A64B3">
        <w:rPr>
          <w:rFonts w:ascii="Arial" w:hAnsi="Arial" w:cs="Arial"/>
          <w:sz w:val="20"/>
          <w:szCs w:val="20"/>
        </w:rPr>
        <w:t>of the person to consider the situation from their lived experience</w:t>
      </w:r>
      <w:r w:rsidR="79811DB1" w:rsidRPr="002A64B3">
        <w:rPr>
          <w:rFonts w:ascii="Arial" w:hAnsi="Arial" w:cs="Arial"/>
          <w:sz w:val="20"/>
          <w:szCs w:val="20"/>
        </w:rPr>
        <w:t>.</w:t>
      </w:r>
    </w:p>
    <w:p w14:paraId="52A25597"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 xml:space="preserve">Remain diligent in working with the </w:t>
      </w:r>
      <w:r w:rsidR="00A636A5" w:rsidRPr="002A64B3">
        <w:rPr>
          <w:rFonts w:ascii="Arial" w:hAnsi="Arial" w:cs="Arial"/>
          <w:sz w:val="20"/>
          <w:szCs w:val="20"/>
        </w:rPr>
        <w:t xml:space="preserve">child, young person, adult with care and support </w:t>
      </w:r>
      <w:r w:rsidR="00F2518B" w:rsidRPr="002A64B3">
        <w:rPr>
          <w:rFonts w:ascii="Arial" w:hAnsi="Arial" w:cs="Arial"/>
          <w:sz w:val="20"/>
          <w:szCs w:val="20"/>
        </w:rPr>
        <w:t>needs, their</w:t>
      </w:r>
      <w:r w:rsidRPr="002A64B3">
        <w:rPr>
          <w:rFonts w:ascii="Arial" w:hAnsi="Arial" w:cs="Arial"/>
          <w:sz w:val="20"/>
          <w:szCs w:val="20"/>
        </w:rPr>
        <w:t xml:space="preserve"> family</w:t>
      </w:r>
      <w:r w:rsidR="00A636A5" w:rsidRPr="002A64B3">
        <w:rPr>
          <w:rFonts w:ascii="Arial" w:hAnsi="Arial" w:cs="Arial"/>
          <w:sz w:val="20"/>
          <w:szCs w:val="20"/>
        </w:rPr>
        <w:t xml:space="preserve"> or </w:t>
      </w:r>
      <w:r w:rsidRPr="002A64B3">
        <w:rPr>
          <w:rFonts w:ascii="Arial" w:hAnsi="Arial" w:cs="Arial"/>
          <w:sz w:val="20"/>
          <w:szCs w:val="20"/>
        </w:rPr>
        <w:t>network,</w:t>
      </w:r>
      <w:r w:rsidR="00A636A5" w:rsidRPr="002A64B3">
        <w:rPr>
          <w:rFonts w:ascii="Arial" w:hAnsi="Arial" w:cs="Arial"/>
          <w:sz w:val="20"/>
          <w:szCs w:val="20"/>
        </w:rPr>
        <w:t xml:space="preserve"> to develop a</w:t>
      </w:r>
      <w:r w:rsidRPr="002A64B3">
        <w:rPr>
          <w:rFonts w:ascii="Arial" w:hAnsi="Arial" w:cs="Arial"/>
          <w:sz w:val="20"/>
          <w:szCs w:val="20"/>
        </w:rPr>
        <w:t xml:space="preserve"> professional relationship to understand what has happened and its impact on all involved</w:t>
      </w:r>
      <w:r w:rsidR="4800A5A0" w:rsidRPr="002A64B3">
        <w:rPr>
          <w:rFonts w:ascii="Arial" w:hAnsi="Arial" w:cs="Arial"/>
          <w:sz w:val="20"/>
          <w:szCs w:val="20"/>
        </w:rPr>
        <w:t>.</w:t>
      </w:r>
      <w:r w:rsidRPr="002A64B3">
        <w:rPr>
          <w:rFonts w:ascii="Arial" w:hAnsi="Arial" w:cs="Arial"/>
          <w:sz w:val="20"/>
          <w:szCs w:val="20"/>
        </w:rPr>
        <w:t xml:space="preserve"> </w:t>
      </w:r>
    </w:p>
    <w:p w14:paraId="38BA7027"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 xml:space="preserve">Always try to see the </w:t>
      </w:r>
      <w:r w:rsidR="00A636A5" w:rsidRPr="002A64B3">
        <w:rPr>
          <w:rFonts w:ascii="Arial" w:hAnsi="Arial" w:cs="Arial"/>
          <w:sz w:val="20"/>
          <w:szCs w:val="20"/>
        </w:rPr>
        <w:t>child, young person or adult with care and support needs on their own</w:t>
      </w:r>
      <w:r w:rsidR="00565114" w:rsidRPr="002A64B3">
        <w:rPr>
          <w:rFonts w:ascii="Arial" w:hAnsi="Arial" w:cs="Arial"/>
          <w:sz w:val="20"/>
          <w:szCs w:val="20"/>
        </w:rPr>
        <w:t>.</w:t>
      </w:r>
    </w:p>
    <w:p w14:paraId="636D4A07"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 xml:space="preserve">Listen to people who speak on behalf of the </w:t>
      </w:r>
      <w:r w:rsidR="00A636A5" w:rsidRPr="002A64B3">
        <w:rPr>
          <w:rFonts w:ascii="Arial" w:hAnsi="Arial" w:cs="Arial"/>
          <w:sz w:val="20"/>
          <w:szCs w:val="20"/>
        </w:rPr>
        <w:t xml:space="preserve">child, young </w:t>
      </w:r>
      <w:r w:rsidRPr="002A64B3">
        <w:rPr>
          <w:rFonts w:ascii="Arial" w:hAnsi="Arial" w:cs="Arial"/>
          <w:sz w:val="20"/>
          <w:szCs w:val="20"/>
        </w:rPr>
        <w:t>person</w:t>
      </w:r>
      <w:r w:rsidR="00A636A5" w:rsidRPr="002A64B3">
        <w:rPr>
          <w:rFonts w:ascii="Arial" w:hAnsi="Arial" w:cs="Arial"/>
          <w:sz w:val="20"/>
          <w:szCs w:val="20"/>
        </w:rPr>
        <w:t xml:space="preserve"> or adult with care and support needs or their family or carer, </w:t>
      </w:r>
      <w:r w:rsidRPr="002A64B3">
        <w:rPr>
          <w:rFonts w:ascii="Arial" w:hAnsi="Arial" w:cs="Arial"/>
          <w:sz w:val="20"/>
          <w:szCs w:val="20"/>
        </w:rPr>
        <w:t>who have important knowledge about them</w:t>
      </w:r>
      <w:r w:rsidR="66862AF2" w:rsidRPr="002A64B3">
        <w:rPr>
          <w:rFonts w:ascii="Arial" w:hAnsi="Arial" w:cs="Arial"/>
          <w:sz w:val="20"/>
          <w:szCs w:val="20"/>
        </w:rPr>
        <w:t>.</w:t>
      </w:r>
    </w:p>
    <w:p w14:paraId="72BDE1C8"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 xml:space="preserve">Be alert to those who prevent </w:t>
      </w:r>
      <w:r w:rsidR="0031082B" w:rsidRPr="002A64B3">
        <w:rPr>
          <w:rFonts w:ascii="Arial" w:hAnsi="Arial" w:cs="Arial"/>
          <w:sz w:val="20"/>
          <w:szCs w:val="20"/>
        </w:rPr>
        <w:t>you from</w:t>
      </w:r>
      <w:r w:rsidRPr="002A64B3">
        <w:rPr>
          <w:rFonts w:ascii="Arial" w:hAnsi="Arial" w:cs="Arial"/>
          <w:sz w:val="20"/>
          <w:szCs w:val="20"/>
        </w:rPr>
        <w:t xml:space="preserve"> seeing or listening to the</w:t>
      </w:r>
      <w:r w:rsidR="00A636A5" w:rsidRPr="002A64B3">
        <w:rPr>
          <w:rFonts w:ascii="Arial" w:hAnsi="Arial" w:cs="Arial"/>
          <w:sz w:val="20"/>
          <w:szCs w:val="20"/>
        </w:rPr>
        <w:t xml:space="preserve"> child, young</w:t>
      </w:r>
      <w:r w:rsidRPr="002A64B3">
        <w:rPr>
          <w:rFonts w:ascii="Arial" w:hAnsi="Arial" w:cs="Arial"/>
          <w:sz w:val="20"/>
          <w:szCs w:val="20"/>
        </w:rPr>
        <w:t xml:space="preserve"> person</w:t>
      </w:r>
      <w:r w:rsidR="00A636A5" w:rsidRPr="002A64B3">
        <w:rPr>
          <w:rFonts w:ascii="Arial" w:hAnsi="Arial" w:cs="Arial"/>
          <w:sz w:val="20"/>
          <w:szCs w:val="20"/>
        </w:rPr>
        <w:t xml:space="preserve"> or adult with care and support needs</w:t>
      </w:r>
      <w:r w:rsidR="5E5857A6" w:rsidRPr="002A64B3">
        <w:rPr>
          <w:rFonts w:ascii="Arial" w:hAnsi="Arial" w:cs="Arial"/>
          <w:sz w:val="20"/>
          <w:szCs w:val="20"/>
        </w:rPr>
        <w:t>.</w:t>
      </w:r>
    </w:p>
    <w:p w14:paraId="798B9D6E" w14:textId="77777777" w:rsidR="0031082B" w:rsidRPr="002A64B3" w:rsidRDefault="0031082B" w:rsidP="00997A61">
      <w:pPr>
        <w:pStyle w:val="ListParagraph"/>
        <w:numPr>
          <w:ilvl w:val="0"/>
          <w:numId w:val="32"/>
        </w:numPr>
        <w:jc w:val="both"/>
        <w:rPr>
          <w:rFonts w:ascii="Arial" w:hAnsi="Arial" w:cs="Arial"/>
          <w:sz w:val="20"/>
          <w:szCs w:val="20"/>
        </w:rPr>
      </w:pPr>
      <w:r w:rsidRPr="002A64B3">
        <w:rPr>
          <w:rFonts w:ascii="Arial" w:hAnsi="Arial" w:cs="Arial"/>
          <w:sz w:val="20"/>
          <w:szCs w:val="20"/>
        </w:rPr>
        <w:t>Be mindful of why some people may not feel comfortable in sharing information with you and seek to provide assurance to encourage more open conversations</w:t>
      </w:r>
      <w:r w:rsidR="1C1B6DD0" w:rsidRPr="002A64B3">
        <w:rPr>
          <w:rFonts w:ascii="Arial" w:hAnsi="Arial" w:cs="Arial"/>
          <w:sz w:val="20"/>
          <w:szCs w:val="20"/>
        </w:rPr>
        <w:t>.</w:t>
      </w:r>
      <w:r w:rsidRPr="002A64B3">
        <w:rPr>
          <w:rFonts w:ascii="Arial" w:hAnsi="Arial" w:cs="Arial"/>
          <w:sz w:val="20"/>
          <w:szCs w:val="20"/>
        </w:rPr>
        <w:t xml:space="preserve"> </w:t>
      </w:r>
    </w:p>
    <w:p w14:paraId="7C2374D3"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Do not rely on the opinion of only one person, wherever possible</w:t>
      </w:r>
      <w:r w:rsidR="00565114" w:rsidRPr="002A64B3">
        <w:rPr>
          <w:rFonts w:ascii="Arial" w:hAnsi="Arial" w:cs="Arial"/>
          <w:sz w:val="20"/>
          <w:szCs w:val="20"/>
        </w:rPr>
        <w:t>.</w:t>
      </w:r>
      <w:r w:rsidRPr="002A64B3">
        <w:rPr>
          <w:rFonts w:ascii="Arial" w:hAnsi="Arial" w:cs="Arial"/>
          <w:sz w:val="20"/>
          <w:szCs w:val="20"/>
        </w:rPr>
        <w:t xml:space="preserve"> </w:t>
      </w:r>
    </w:p>
    <w:p w14:paraId="7745CA32" w14:textId="77777777" w:rsidR="000A2A11"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Have an analytical and reflective approach</w:t>
      </w:r>
      <w:r w:rsidR="0923A958" w:rsidRPr="002A64B3">
        <w:rPr>
          <w:rFonts w:ascii="Arial" w:hAnsi="Arial" w:cs="Arial"/>
          <w:sz w:val="20"/>
          <w:szCs w:val="20"/>
        </w:rPr>
        <w:t>.</w:t>
      </w:r>
    </w:p>
    <w:p w14:paraId="4B6AD0A2" w14:textId="77777777" w:rsidR="009824DE" w:rsidRPr="002A64B3" w:rsidRDefault="009824DE" w:rsidP="00997A61">
      <w:pPr>
        <w:pStyle w:val="ListParagraph"/>
        <w:numPr>
          <w:ilvl w:val="0"/>
          <w:numId w:val="32"/>
        </w:numPr>
        <w:jc w:val="both"/>
        <w:rPr>
          <w:rFonts w:ascii="Arial" w:hAnsi="Arial" w:cs="Arial"/>
          <w:sz w:val="20"/>
          <w:szCs w:val="20"/>
        </w:rPr>
      </w:pPr>
      <w:r w:rsidRPr="002A64B3">
        <w:rPr>
          <w:rFonts w:ascii="Arial" w:hAnsi="Arial" w:cs="Arial"/>
          <w:sz w:val="20"/>
          <w:szCs w:val="20"/>
        </w:rPr>
        <w:t>Develop the skills and knowledge to hold</w:t>
      </w:r>
      <w:r w:rsidR="004C0A1E" w:rsidRPr="002A64B3">
        <w:rPr>
          <w:rFonts w:ascii="Arial" w:hAnsi="Arial" w:cs="Arial"/>
          <w:sz w:val="20"/>
          <w:szCs w:val="20"/>
        </w:rPr>
        <w:t xml:space="preserve"> professionally curious conversations</w:t>
      </w:r>
      <w:r w:rsidRPr="002A64B3">
        <w:rPr>
          <w:rFonts w:ascii="Arial" w:hAnsi="Arial" w:cs="Arial"/>
          <w:sz w:val="20"/>
          <w:szCs w:val="20"/>
        </w:rPr>
        <w:t xml:space="preserve"> </w:t>
      </w:r>
      <w:r w:rsidR="00F2518B" w:rsidRPr="002A64B3">
        <w:rPr>
          <w:rFonts w:ascii="Arial" w:hAnsi="Arial" w:cs="Arial"/>
          <w:sz w:val="20"/>
          <w:szCs w:val="20"/>
        </w:rPr>
        <w:t>and challenge thinking (both the think</w:t>
      </w:r>
      <w:r w:rsidR="004C0A1E" w:rsidRPr="002A64B3">
        <w:rPr>
          <w:rFonts w:ascii="Arial" w:hAnsi="Arial" w:cs="Arial"/>
          <w:sz w:val="20"/>
          <w:szCs w:val="20"/>
        </w:rPr>
        <w:t>ing</w:t>
      </w:r>
      <w:r w:rsidR="00F2518B" w:rsidRPr="002A64B3">
        <w:rPr>
          <w:rFonts w:ascii="Arial" w:hAnsi="Arial" w:cs="Arial"/>
          <w:sz w:val="20"/>
          <w:szCs w:val="20"/>
        </w:rPr>
        <w:t xml:space="preserve"> of others and our own). </w:t>
      </w:r>
    </w:p>
    <w:p w14:paraId="5BD2A30D" w14:textId="77777777" w:rsidR="00565114" w:rsidRPr="002A64B3" w:rsidRDefault="00565114" w:rsidP="00BC3ECB">
      <w:pPr>
        <w:pStyle w:val="NoSpacing"/>
        <w:rPr>
          <w:rFonts w:ascii="Arial" w:hAnsi="Arial" w:cs="Arial"/>
        </w:rPr>
      </w:pPr>
    </w:p>
    <w:p w14:paraId="3AC61F83" w14:textId="77777777" w:rsidR="00A870D4" w:rsidRPr="002A64B3" w:rsidRDefault="00A870D4" w:rsidP="008168B7">
      <w:pPr>
        <w:pStyle w:val="Heading2"/>
        <w:ind w:left="142"/>
        <w:rPr>
          <w:rFonts w:ascii="Arial" w:hAnsi="Arial" w:cs="Arial"/>
        </w:rPr>
      </w:pPr>
      <w:bookmarkStart w:id="3" w:name="_Toc87261973"/>
      <w:r w:rsidRPr="002A64B3">
        <w:rPr>
          <w:rFonts w:ascii="Arial" w:hAnsi="Arial" w:cs="Arial"/>
        </w:rPr>
        <w:t xml:space="preserve">Professional curiosity </w:t>
      </w:r>
      <w:r w:rsidR="0031082B" w:rsidRPr="002A64B3">
        <w:rPr>
          <w:rFonts w:ascii="Arial" w:hAnsi="Arial" w:cs="Arial"/>
        </w:rPr>
        <w:t>and culturally</w:t>
      </w:r>
      <w:r w:rsidRPr="002A64B3">
        <w:rPr>
          <w:rFonts w:ascii="Arial" w:hAnsi="Arial" w:cs="Arial"/>
        </w:rPr>
        <w:t xml:space="preserve"> competent safeguarding practice</w:t>
      </w:r>
      <w:bookmarkEnd w:id="3"/>
    </w:p>
    <w:p w14:paraId="5DB3ACBF" w14:textId="77777777" w:rsidR="00A870D4" w:rsidRPr="002A64B3" w:rsidRDefault="00A870D4" w:rsidP="00997A61">
      <w:pPr>
        <w:jc w:val="both"/>
        <w:rPr>
          <w:rFonts w:ascii="Arial" w:hAnsi="Arial" w:cs="Arial"/>
          <w:sz w:val="20"/>
          <w:szCs w:val="20"/>
        </w:rPr>
      </w:pPr>
      <w:r w:rsidRPr="002A64B3">
        <w:rPr>
          <w:rFonts w:ascii="Arial" w:hAnsi="Arial" w:cs="Arial"/>
          <w:sz w:val="20"/>
          <w:szCs w:val="20"/>
        </w:rPr>
        <w:t xml:space="preserve">All </w:t>
      </w:r>
      <w:r w:rsidR="00B56183" w:rsidRPr="002A64B3">
        <w:rPr>
          <w:rFonts w:ascii="Arial" w:hAnsi="Arial" w:cs="Arial"/>
          <w:sz w:val="20"/>
          <w:szCs w:val="20"/>
        </w:rPr>
        <w:t xml:space="preserve">professionals </w:t>
      </w:r>
      <w:r w:rsidRPr="002A64B3">
        <w:rPr>
          <w:rFonts w:ascii="Arial" w:hAnsi="Arial" w:cs="Arial"/>
          <w:sz w:val="20"/>
          <w:szCs w:val="20"/>
        </w:rPr>
        <w:t xml:space="preserve">must be professionally curious </w:t>
      </w:r>
      <w:r w:rsidR="009873DC" w:rsidRPr="002A64B3">
        <w:rPr>
          <w:rFonts w:ascii="Arial" w:hAnsi="Arial" w:cs="Arial"/>
          <w:sz w:val="20"/>
          <w:szCs w:val="20"/>
        </w:rPr>
        <w:t xml:space="preserve">about </w:t>
      </w:r>
      <w:r w:rsidR="00C73527" w:rsidRPr="002A64B3">
        <w:rPr>
          <w:rFonts w:ascii="Arial" w:hAnsi="Arial" w:cs="Arial"/>
          <w:sz w:val="20"/>
          <w:szCs w:val="20"/>
        </w:rPr>
        <w:t xml:space="preserve">a child, young person or adult with care and support </w:t>
      </w:r>
      <w:r w:rsidR="00F2518B" w:rsidRPr="002A64B3">
        <w:rPr>
          <w:rFonts w:ascii="Arial" w:hAnsi="Arial" w:cs="Arial"/>
          <w:sz w:val="20"/>
          <w:szCs w:val="20"/>
        </w:rPr>
        <w:t>need’s faith</w:t>
      </w:r>
      <w:r w:rsidR="009873DC" w:rsidRPr="002A64B3">
        <w:rPr>
          <w:rFonts w:ascii="Arial" w:hAnsi="Arial" w:cs="Arial"/>
          <w:sz w:val="20"/>
          <w:szCs w:val="20"/>
        </w:rPr>
        <w:t>, culture</w:t>
      </w:r>
      <w:r w:rsidR="002A64B3" w:rsidRPr="002A64B3">
        <w:rPr>
          <w:rFonts w:ascii="Arial" w:hAnsi="Arial" w:cs="Arial"/>
          <w:sz w:val="20"/>
          <w:szCs w:val="20"/>
        </w:rPr>
        <w:t>,</w:t>
      </w:r>
      <w:r w:rsidR="009873DC" w:rsidRPr="002A64B3">
        <w:rPr>
          <w:rFonts w:ascii="Arial" w:hAnsi="Arial" w:cs="Arial"/>
          <w:sz w:val="20"/>
          <w:szCs w:val="20"/>
        </w:rPr>
        <w:t xml:space="preserve"> and nationality</w:t>
      </w:r>
      <w:r w:rsidR="1D49ADFA" w:rsidRPr="002A64B3">
        <w:rPr>
          <w:rFonts w:ascii="Arial" w:hAnsi="Arial" w:cs="Arial"/>
          <w:sz w:val="20"/>
          <w:szCs w:val="20"/>
        </w:rPr>
        <w:t>,</w:t>
      </w:r>
      <w:r w:rsidR="009873DC" w:rsidRPr="002A64B3">
        <w:rPr>
          <w:rFonts w:ascii="Arial" w:hAnsi="Arial" w:cs="Arial"/>
          <w:sz w:val="20"/>
          <w:szCs w:val="20"/>
        </w:rPr>
        <w:t xml:space="preserve"> </w:t>
      </w:r>
      <w:r w:rsidRPr="002A64B3">
        <w:rPr>
          <w:rFonts w:ascii="Arial" w:hAnsi="Arial" w:cs="Arial"/>
          <w:sz w:val="20"/>
          <w:szCs w:val="20"/>
        </w:rPr>
        <w:t>and take personal responsibility for informing their work with sufficient knowledge</w:t>
      </w:r>
      <w:r w:rsidR="00C73527" w:rsidRPr="002A64B3">
        <w:rPr>
          <w:rFonts w:ascii="Arial" w:hAnsi="Arial" w:cs="Arial"/>
          <w:sz w:val="20"/>
          <w:szCs w:val="20"/>
        </w:rPr>
        <w:t xml:space="preserve"> </w:t>
      </w:r>
      <w:r w:rsidRPr="002A64B3">
        <w:rPr>
          <w:rFonts w:ascii="Arial" w:hAnsi="Arial" w:cs="Arial"/>
          <w:sz w:val="20"/>
          <w:szCs w:val="20"/>
        </w:rPr>
        <w:t>or seeking advice</w:t>
      </w:r>
      <w:r w:rsidR="009873DC" w:rsidRPr="002A64B3">
        <w:rPr>
          <w:rFonts w:ascii="Arial" w:hAnsi="Arial" w:cs="Arial"/>
          <w:sz w:val="20"/>
          <w:szCs w:val="20"/>
        </w:rPr>
        <w:t xml:space="preserve"> to support this</w:t>
      </w:r>
      <w:r w:rsidR="1CE8E2CD" w:rsidRPr="002A64B3">
        <w:rPr>
          <w:rFonts w:ascii="Arial" w:hAnsi="Arial" w:cs="Arial"/>
          <w:sz w:val="20"/>
          <w:szCs w:val="20"/>
        </w:rPr>
        <w:t>.</w:t>
      </w:r>
      <w:r w:rsidR="009873DC" w:rsidRPr="002A64B3">
        <w:rPr>
          <w:rFonts w:ascii="Arial" w:hAnsi="Arial" w:cs="Arial"/>
          <w:sz w:val="20"/>
          <w:szCs w:val="20"/>
        </w:rPr>
        <w:t xml:space="preserve"> </w:t>
      </w:r>
      <w:r w:rsidRPr="002A64B3">
        <w:rPr>
          <w:rFonts w:ascii="Arial" w:hAnsi="Arial" w:cs="Arial"/>
          <w:sz w:val="20"/>
          <w:szCs w:val="20"/>
        </w:rPr>
        <w:t xml:space="preserve"> </w:t>
      </w:r>
    </w:p>
    <w:p w14:paraId="50F6F227" w14:textId="77777777" w:rsidR="00A870D4" w:rsidRPr="002A64B3" w:rsidRDefault="00A870D4" w:rsidP="00997A61">
      <w:pPr>
        <w:jc w:val="both"/>
        <w:rPr>
          <w:rFonts w:ascii="Arial" w:hAnsi="Arial" w:cs="Arial"/>
          <w:sz w:val="20"/>
          <w:szCs w:val="20"/>
        </w:rPr>
      </w:pPr>
      <w:r w:rsidRPr="002A64B3">
        <w:rPr>
          <w:rFonts w:ascii="Arial" w:hAnsi="Arial" w:cs="Arial"/>
          <w:sz w:val="20"/>
          <w:szCs w:val="20"/>
        </w:rPr>
        <w:t xml:space="preserve">Practitioners must take personal responsibility for utilising specialist services’ knowledge. Knowing about and using services available locally to provide relevant cultural and faith-related input to prevention, support and rehabilitation services for the child, young people </w:t>
      </w:r>
      <w:r w:rsidR="006A6D12" w:rsidRPr="002A64B3">
        <w:rPr>
          <w:rFonts w:ascii="Arial" w:hAnsi="Arial" w:cs="Arial"/>
          <w:sz w:val="20"/>
          <w:szCs w:val="20"/>
        </w:rPr>
        <w:t>and their families</w:t>
      </w:r>
      <w:r w:rsidRPr="002A64B3">
        <w:rPr>
          <w:rFonts w:ascii="Arial" w:hAnsi="Arial" w:cs="Arial"/>
          <w:sz w:val="20"/>
          <w:szCs w:val="20"/>
        </w:rPr>
        <w:t xml:space="preserve"> will support practice.</w:t>
      </w:r>
    </w:p>
    <w:p w14:paraId="2CB4A90C" w14:textId="77777777" w:rsidR="00A870D4" w:rsidRPr="002A64B3" w:rsidRDefault="00A870D4" w:rsidP="00997A61">
      <w:pPr>
        <w:jc w:val="both"/>
        <w:rPr>
          <w:rFonts w:ascii="Arial" w:hAnsi="Arial" w:cs="Arial"/>
          <w:sz w:val="20"/>
          <w:szCs w:val="20"/>
        </w:rPr>
      </w:pPr>
      <w:r w:rsidRPr="002A64B3">
        <w:rPr>
          <w:rFonts w:ascii="Arial" w:hAnsi="Arial" w:cs="Arial"/>
          <w:sz w:val="20"/>
          <w:szCs w:val="20"/>
        </w:rPr>
        <w:t>This includes:</w:t>
      </w:r>
    </w:p>
    <w:p w14:paraId="29C5F3E6" w14:textId="77777777" w:rsidR="00A870D4" w:rsidRPr="002A64B3" w:rsidRDefault="00C80F0F" w:rsidP="00997A61">
      <w:pPr>
        <w:numPr>
          <w:ilvl w:val="0"/>
          <w:numId w:val="10"/>
        </w:numPr>
        <w:ind w:left="714" w:hanging="357"/>
        <w:contextualSpacing/>
        <w:jc w:val="both"/>
        <w:rPr>
          <w:rFonts w:ascii="Arial" w:hAnsi="Arial" w:cs="Arial"/>
          <w:sz w:val="20"/>
          <w:szCs w:val="20"/>
        </w:rPr>
      </w:pPr>
      <w:r w:rsidRPr="002A64B3">
        <w:rPr>
          <w:rFonts w:ascii="Arial" w:hAnsi="Arial" w:cs="Arial"/>
          <w:sz w:val="20"/>
          <w:szCs w:val="20"/>
        </w:rPr>
        <w:t>K</w:t>
      </w:r>
      <w:r w:rsidR="00A870D4" w:rsidRPr="002A64B3">
        <w:rPr>
          <w:rFonts w:ascii="Arial" w:hAnsi="Arial" w:cs="Arial"/>
          <w:sz w:val="20"/>
          <w:szCs w:val="20"/>
        </w:rPr>
        <w:t>nowing which agencies are available to access</w:t>
      </w:r>
    </w:p>
    <w:p w14:paraId="2A2A7D6C" w14:textId="77777777" w:rsidR="00A870D4" w:rsidRPr="002A64B3" w:rsidRDefault="00C80F0F" w:rsidP="00997A61">
      <w:pPr>
        <w:numPr>
          <w:ilvl w:val="0"/>
          <w:numId w:val="10"/>
        </w:numPr>
        <w:ind w:left="714" w:hanging="357"/>
        <w:contextualSpacing/>
        <w:jc w:val="both"/>
        <w:rPr>
          <w:rFonts w:ascii="Arial" w:hAnsi="Arial" w:cs="Arial"/>
          <w:sz w:val="20"/>
          <w:szCs w:val="20"/>
        </w:rPr>
      </w:pPr>
      <w:r w:rsidRPr="002A64B3">
        <w:rPr>
          <w:rFonts w:ascii="Arial" w:hAnsi="Arial" w:cs="Arial"/>
          <w:sz w:val="20"/>
          <w:szCs w:val="20"/>
        </w:rPr>
        <w:t>H</w:t>
      </w:r>
      <w:r w:rsidR="00A870D4" w:rsidRPr="002A64B3">
        <w:rPr>
          <w:rFonts w:ascii="Arial" w:hAnsi="Arial" w:cs="Arial"/>
          <w:sz w:val="20"/>
          <w:szCs w:val="20"/>
        </w:rPr>
        <w:t>aving contact details to hand</w:t>
      </w:r>
    </w:p>
    <w:p w14:paraId="3B1A5AEC" w14:textId="77777777" w:rsidR="00A870D4" w:rsidRPr="002A64B3" w:rsidRDefault="00C80F0F" w:rsidP="00997A61">
      <w:pPr>
        <w:numPr>
          <w:ilvl w:val="0"/>
          <w:numId w:val="10"/>
        </w:numPr>
        <w:jc w:val="both"/>
        <w:rPr>
          <w:rFonts w:ascii="Arial" w:hAnsi="Arial" w:cs="Arial"/>
          <w:sz w:val="20"/>
          <w:szCs w:val="20"/>
        </w:rPr>
      </w:pPr>
      <w:r w:rsidRPr="002A64B3">
        <w:rPr>
          <w:rFonts w:ascii="Arial" w:hAnsi="Arial" w:cs="Arial"/>
          <w:sz w:val="20"/>
          <w:szCs w:val="20"/>
        </w:rPr>
        <w:t>T</w:t>
      </w:r>
      <w:r w:rsidR="00A870D4" w:rsidRPr="002A64B3">
        <w:rPr>
          <w:rFonts w:ascii="Arial" w:hAnsi="Arial" w:cs="Arial"/>
          <w:sz w:val="20"/>
          <w:szCs w:val="20"/>
        </w:rPr>
        <w:t>iming requests for expert support and information appropriately to ensure that assessments, care planning and review are sound and holistic.</w:t>
      </w:r>
    </w:p>
    <w:p w14:paraId="7D1EDC88" w14:textId="77777777" w:rsidR="00CE3B3F" w:rsidRPr="002A64B3" w:rsidRDefault="00CE3B3F" w:rsidP="00CE3B3F">
      <w:pPr>
        <w:ind w:left="720"/>
        <w:rPr>
          <w:rFonts w:ascii="Arial" w:hAnsi="Arial" w:cs="Arial"/>
          <w:sz w:val="20"/>
          <w:szCs w:val="20"/>
        </w:rPr>
      </w:pPr>
    </w:p>
    <w:p w14:paraId="23FF5494" w14:textId="77777777" w:rsidR="00A870D4" w:rsidRPr="002A64B3" w:rsidRDefault="00A870D4" w:rsidP="008168B7">
      <w:pPr>
        <w:pStyle w:val="Heading2"/>
        <w:ind w:left="142"/>
        <w:rPr>
          <w:rFonts w:ascii="Arial" w:hAnsi="Arial" w:cs="Arial"/>
        </w:rPr>
      </w:pPr>
      <w:bookmarkStart w:id="4" w:name="_Toc87261974"/>
      <w:r w:rsidRPr="002A64B3">
        <w:rPr>
          <w:rFonts w:ascii="Arial" w:hAnsi="Arial" w:cs="Arial"/>
        </w:rPr>
        <w:t>Su</w:t>
      </w:r>
      <w:r w:rsidR="00824003" w:rsidRPr="002A64B3">
        <w:rPr>
          <w:rFonts w:ascii="Arial" w:hAnsi="Arial" w:cs="Arial"/>
        </w:rPr>
        <w:t xml:space="preserve">pporting </w:t>
      </w:r>
      <w:r w:rsidR="00070F6E" w:rsidRPr="002A64B3">
        <w:rPr>
          <w:rFonts w:ascii="Arial" w:hAnsi="Arial" w:cs="Arial"/>
        </w:rPr>
        <w:t>professional</w:t>
      </w:r>
      <w:r w:rsidR="00824003" w:rsidRPr="002A64B3">
        <w:rPr>
          <w:rFonts w:ascii="Arial" w:hAnsi="Arial" w:cs="Arial"/>
        </w:rPr>
        <w:t>ly</w:t>
      </w:r>
      <w:r w:rsidR="00070F6E" w:rsidRPr="002A64B3">
        <w:rPr>
          <w:rFonts w:ascii="Arial" w:hAnsi="Arial" w:cs="Arial"/>
        </w:rPr>
        <w:t xml:space="preserve"> </w:t>
      </w:r>
      <w:r w:rsidRPr="002A64B3">
        <w:rPr>
          <w:rFonts w:ascii="Arial" w:hAnsi="Arial" w:cs="Arial"/>
        </w:rPr>
        <w:t>curio</w:t>
      </w:r>
      <w:r w:rsidR="00824003" w:rsidRPr="002A64B3">
        <w:rPr>
          <w:rFonts w:ascii="Arial" w:hAnsi="Arial" w:cs="Arial"/>
        </w:rPr>
        <w:t xml:space="preserve">us practice </w:t>
      </w:r>
      <w:bookmarkEnd w:id="4"/>
    </w:p>
    <w:p w14:paraId="155C7F52" w14:textId="77777777" w:rsidR="00A870D4" w:rsidRPr="002A64B3" w:rsidRDefault="00A870D4" w:rsidP="00997A61">
      <w:pPr>
        <w:jc w:val="both"/>
        <w:rPr>
          <w:rFonts w:ascii="Arial" w:hAnsi="Arial" w:cs="Arial"/>
          <w:sz w:val="20"/>
          <w:szCs w:val="20"/>
        </w:rPr>
      </w:pPr>
      <w:r w:rsidRPr="002A64B3">
        <w:rPr>
          <w:rFonts w:ascii="Arial" w:hAnsi="Arial" w:cs="Arial"/>
          <w:sz w:val="20"/>
          <w:szCs w:val="20"/>
        </w:rPr>
        <w:t xml:space="preserve">Supervision </w:t>
      </w:r>
      <w:r w:rsidR="00CE3B3F" w:rsidRPr="002A64B3">
        <w:rPr>
          <w:rFonts w:ascii="Arial" w:hAnsi="Arial" w:cs="Arial"/>
          <w:sz w:val="20"/>
          <w:szCs w:val="20"/>
        </w:rPr>
        <w:t>and professional discussions</w:t>
      </w:r>
      <w:r w:rsidR="00997A61" w:rsidRPr="002A64B3">
        <w:rPr>
          <w:rFonts w:ascii="Arial" w:hAnsi="Arial" w:cs="Arial"/>
          <w:sz w:val="20"/>
          <w:szCs w:val="20"/>
        </w:rPr>
        <w:t>, and refection on our own practice and thinking</w:t>
      </w:r>
      <w:r w:rsidR="00916194" w:rsidRPr="002A64B3">
        <w:rPr>
          <w:rFonts w:ascii="Arial" w:hAnsi="Arial" w:cs="Arial"/>
          <w:sz w:val="20"/>
          <w:szCs w:val="20"/>
        </w:rPr>
        <w:t>,</w:t>
      </w:r>
      <w:r w:rsidR="00CE3B3F" w:rsidRPr="002A64B3">
        <w:rPr>
          <w:rFonts w:ascii="Arial" w:hAnsi="Arial" w:cs="Arial"/>
          <w:sz w:val="20"/>
          <w:szCs w:val="20"/>
        </w:rPr>
        <w:t xml:space="preserve"> are</w:t>
      </w:r>
      <w:r w:rsidRPr="002A64B3">
        <w:rPr>
          <w:rFonts w:ascii="Arial" w:hAnsi="Arial" w:cs="Arial"/>
          <w:sz w:val="20"/>
          <w:szCs w:val="20"/>
        </w:rPr>
        <w:t xml:space="preserve"> an opportunity to question and explore an understanding of </w:t>
      </w:r>
      <w:r w:rsidR="00796D12" w:rsidRPr="002A64B3">
        <w:rPr>
          <w:rFonts w:ascii="Arial" w:hAnsi="Arial" w:cs="Arial"/>
          <w:sz w:val="20"/>
          <w:szCs w:val="20"/>
        </w:rPr>
        <w:t>the lives of</w:t>
      </w:r>
      <w:r w:rsidR="0057706C" w:rsidRPr="002A64B3">
        <w:rPr>
          <w:rFonts w:ascii="Arial" w:hAnsi="Arial" w:cs="Arial"/>
          <w:sz w:val="20"/>
          <w:szCs w:val="20"/>
        </w:rPr>
        <w:t xml:space="preserve"> </w:t>
      </w:r>
      <w:r w:rsidR="00F2518B" w:rsidRPr="002A64B3">
        <w:rPr>
          <w:rFonts w:ascii="Arial" w:hAnsi="Arial" w:cs="Arial"/>
          <w:sz w:val="20"/>
          <w:szCs w:val="20"/>
        </w:rPr>
        <w:t>people, to</w:t>
      </w:r>
      <w:r w:rsidR="00796D12" w:rsidRPr="002A64B3">
        <w:rPr>
          <w:rFonts w:ascii="Arial" w:hAnsi="Arial" w:cs="Arial"/>
          <w:sz w:val="20"/>
          <w:szCs w:val="20"/>
        </w:rPr>
        <w:t xml:space="preserve"> l</w:t>
      </w:r>
      <w:r w:rsidR="00607345" w:rsidRPr="002A64B3">
        <w:rPr>
          <w:rFonts w:ascii="Arial" w:hAnsi="Arial" w:cs="Arial"/>
          <w:sz w:val="20"/>
          <w:szCs w:val="20"/>
        </w:rPr>
        <w:t xml:space="preserve">ook </w:t>
      </w:r>
      <w:r w:rsidR="00796D12" w:rsidRPr="002A64B3">
        <w:rPr>
          <w:rFonts w:ascii="Arial" w:hAnsi="Arial" w:cs="Arial"/>
          <w:sz w:val="20"/>
          <w:szCs w:val="20"/>
        </w:rPr>
        <w:t xml:space="preserve">at their lives </w:t>
      </w:r>
      <w:r w:rsidR="00607345" w:rsidRPr="002A64B3">
        <w:rPr>
          <w:rFonts w:ascii="Arial" w:hAnsi="Arial" w:cs="Arial"/>
          <w:sz w:val="20"/>
          <w:szCs w:val="20"/>
        </w:rPr>
        <w:t>through different lens</w:t>
      </w:r>
      <w:r w:rsidR="00796D12" w:rsidRPr="002A64B3">
        <w:rPr>
          <w:rFonts w:ascii="Arial" w:hAnsi="Arial" w:cs="Arial"/>
          <w:sz w:val="20"/>
          <w:szCs w:val="20"/>
        </w:rPr>
        <w:t xml:space="preserve"> and explore different </w:t>
      </w:r>
      <w:r w:rsidR="00607345" w:rsidRPr="002A64B3">
        <w:rPr>
          <w:rFonts w:ascii="Arial" w:hAnsi="Arial" w:cs="Arial"/>
          <w:sz w:val="20"/>
          <w:szCs w:val="20"/>
        </w:rPr>
        <w:t>hypothes</w:t>
      </w:r>
      <w:r w:rsidR="00830F6C" w:rsidRPr="002A64B3">
        <w:rPr>
          <w:rFonts w:ascii="Arial" w:hAnsi="Arial" w:cs="Arial"/>
          <w:sz w:val="20"/>
          <w:szCs w:val="20"/>
        </w:rPr>
        <w:t xml:space="preserve">es, </w:t>
      </w:r>
      <w:r w:rsidR="00607345" w:rsidRPr="002A64B3">
        <w:rPr>
          <w:rFonts w:ascii="Arial" w:hAnsi="Arial" w:cs="Arial"/>
          <w:sz w:val="20"/>
          <w:szCs w:val="20"/>
        </w:rPr>
        <w:t>narratives</w:t>
      </w:r>
      <w:r w:rsidR="002A64B3" w:rsidRPr="002A64B3">
        <w:rPr>
          <w:rFonts w:ascii="Arial" w:hAnsi="Arial" w:cs="Arial"/>
          <w:sz w:val="20"/>
          <w:szCs w:val="20"/>
        </w:rPr>
        <w:t>,</w:t>
      </w:r>
      <w:r w:rsidR="00830F6C" w:rsidRPr="002A64B3">
        <w:rPr>
          <w:rFonts w:ascii="Arial" w:hAnsi="Arial" w:cs="Arial"/>
          <w:sz w:val="20"/>
          <w:szCs w:val="20"/>
        </w:rPr>
        <w:t xml:space="preserve"> and </w:t>
      </w:r>
      <w:r w:rsidR="00607345" w:rsidRPr="002A64B3">
        <w:rPr>
          <w:rFonts w:ascii="Arial" w:hAnsi="Arial" w:cs="Arial"/>
          <w:sz w:val="20"/>
          <w:szCs w:val="20"/>
        </w:rPr>
        <w:t>stories</w:t>
      </w:r>
      <w:r w:rsidR="00796D12" w:rsidRPr="002A64B3">
        <w:rPr>
          <w:rFonts w:ascii="Arial" w:hAnsi="Arial" w:cs="Arial"/>
          <w:sz w:val="20"/>
          <w:szCs w:val="20"/>
        </w:rPr>
        <w:t xml:space="preserve">. </w:t>
      </w:r>
      <w:r w:rsidR="00607345" w:rsidRPr="002A64B3">
        <w:rPr>
          <w:rFonts w:ascii="Arial" w:hAnsi="Arial" w:cs="Arial"/>
          <w:sz w:val="20"/>
          <w:szCs w:val="20"/>
        </w:rPr>
        <w:t xml:space="preserve"> </w:t>
      </w:r>
    </w:p>
    <w:p w14:paraId="188D2031" w14:textId="77777777" w:rsidR="009873DC" w:rsidRPr="002A64B3" w:rsidRDefault="00997A61" w:rsidP="00997A61">
      <w:pPr>
        <w:jc w:val="both"/>
        <w:rPr>
          <w:rFonts w:ascii="Arial" w:hAnsi="Arial" w:cs="Arial"/>
          <w:sz w:val="20"/>
          <w:szCs w:val="20"/>
        </w:rPr>
      </w:pPr>
      <w:r w:rsidRPr="002A64B3">
        <w:rPr>
          <w:rFonts w:ascii="Arial" w:hAnsi="Arial" w:cs="Arial"/>
          <w:sz w:val="20"/>
          <w:szCs w:val="20"/>
        </w:rPr>
        <w:t>P</w:t>
      </w:r>
      <w:r w:rsidR="00C613D0" w:rsidRPr="002A64B3">
        <w:rPr>
          <w:rFonts w:ascii="Arial" w:hAnsi="Arial" w:cs="Arial"/>
          <w:sz w:val="20"/>
          <w:szCs w:val="20"/>
        </w:rPr>
        <w:t xml:space="preserve">rofessionally curious practice </w:t>
      </w:r>
      <w:r w:rsidRPr="002A64B3">
        <w:rPr>
          <w:rFonts w:ascii="Arial" w:hAnsi="Arial" w:cs="Arial"/>
          <w:sz w:val="20"/>
          <w:szCs w:val="20"/>
        </w:rPr>
        <w:t>can</w:t>
      </w:r>
      <w:r w:rsidR="00C613D0" w:rsidRPr="002A64B3">
        <w:rPr>
          <w:rFonts w:ascii="Arial" w:hAnsi="Arial" w:cs="Arial"/>
          <w:sz w:val="20"/>
          <w:szCs w:val="20"/>
        </w:rPr>
        <w:t xml:space="preserve"> flourish by</w:t>
      </w:r>
      <w:r w:rsidR="0057706C" w:rsidRPr="002A64B3">
        <w:rPr>
          <w:rFonts w:ascii="Arial" w:hAnsi="Arial" w:cs="Arial"/>
          <w:sz w:val="20"/>
          <w:szCs w:val="20"/>
        </w:rPr>
        <w:t>,</w:t>
      </w:r>
      <w:r w:rsidR="00C613D0" w:rsidRPr="002A64B3">
        <w:rPr>
          <w:rFonts w:ascii="Arial" w:hAnsi="Arial" w:cs="Arial"/>
          <w:sz w:val="20"/>
          <w:szCs w:val="20"/>
        </w:rPr>
        <w:t xml:space="preserve"> </w:t>
      </w:r>
    </w:p>
    <w:p w14:paraId="7918C280" w14:textId="77777777" w:rsidR="009873DC" w:rsidRPr="002A64B3" w:rsidRDefault="004C0A1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Ask</w:t>
      </w:r>
      <w:r w:rsidR="005617A5" w:rsidRPr="002A64B3">
        <w:rPr>
          <w:rFonts w:ascii="Arial" w:hAnsi="Arial" w:cs="Arial"/>
          <w:sz w:val="20"/>
          <w:szCs w:val="20"/>
        </w:rPr>
        <w:t>ing</w:t>
      </w:r>
      <w:r w:rsidRPr="002A64B3">
        <w:rPr>
          <w:rFonts w:ascii="Arial" w:hAnsi="Arial" w:cs="Arial"/>
          <w:sz w:val="20"/>
          <w:szCs w:val="20"/>
        </w:rPr>
        <w:t xml:space="preserve"> questions that encourage practitioners to considers multiple perspectives. </w:t>
      </w:r>
    </w:p>
    <w:p w14:paraId="45EAAC60"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Question</w:t>
      </w:r>
      <w:r w:rsidR="00C613D0" w:rsidRPr="002A64B3">
        <w:rPr>
          <w:rFonts w:ascii="Arial" w:hAnsi="Arial" w:cs="Arial"/>
          <w:sz w:val="20"/>
          <w:szCs w:val="20"/>
        </w:rPr>
        <w:t>ing</w:t>
      </w:r>
      <w:r w:rsidRPr="002A64B3">
        <w:rPr>
          <w:rFonts w:ascii="Arial" w:hAnsi="Arial" w:cs="Arial"/>
          <w:sz w:val="20"/>
          <w:szCs w:val="20"/>
        </w:rPr>
        <w:t xml:space="preserve"> whether outcomes have improved for the person and evidence for this</w:t>
      </w:r>
      <w:r w:rsidR="24089423" w:rsidRPr="002A64B3">
        <w:rPr>
          <w:rFonts w:ascii="Arial" w:hAnsi="Arial" w:cs="Arial"/>
          <w:sz w:val="20"/>
          <w:szCs w:val="20"/>
        </w:rPr>
        <w:t>.</w:t>
      </w:r>
    </w:p>
    <w:p w14:paraId="56E3ACB9"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Present</w:t>
      </w:r>
      <w:r w:rsidR="00C613D0" w:rsidRPr="002A64B3">
        <w:rPr>
          <w:rFonts w:ascii="Arial" w:hAnsi="Arial" w:cs="Arial"/>
          <w:sz w:val="20"/>
          <w:szCs w:val="20"/>
        </w:rPr>
        <w:t>ing</w:t>
      </w:r>
      <w:r w:rsidRPr="002A64B3">
        <w:rPr>
          <w:rFonts w:ascii="Arial" w:hAnsi="Arial" w:cs="Arial"/>
          <w:sz w:val="20"/>
          <w:szCs w:val="20"/>
        </w:rPr>
        <w:t xml:space="preserve"> alternative hypotheses about what could be happening</w:t>
      </w:r>
      <w:r w:rsidR="00830F6C" w:rsidRPr="002A64B3">
        <w:rPr>
          <w:rFonts w:ascii="Arial" w:hAnsi="Arial" w:cs="Arial"/>
          <w:sz w:val="20"/>
          <w:szCs w:val="20"/>
        </w:rPr>
        <w:t>.</w:t>
      </w:r>
    </w:p>
    <w:p w14:paraId="77662AD7"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Provid</w:t>
      </w:r>
      <w:r w:rsidR="00C613D0" w:rsidRPr="002A64B3">
        <w:rPr>
          <w:rFonts w:ascii="Arial" w:hAnsi="Arial" w:cs="Arial"/>
          <w:sz w:val="20"/>
          <w:szCs w:val="20"/>
        </w:rPr>
        <w:t>ing</w:t>
      </w:r>
      <w:r w:rsidRPr="002A64B3">
        <w:rPr>
          <w:rFonts w:ascii="Arial" w:hAnsi="Arial" w:cs="Arial"/>
          <w:sz w:val="20"/>
          <w:szCs w:val="20"/>
        </w:rPr>
        <w:t xml:space="preserve"> opportunities for group supervision which can help stimulate debate and curious questioning and allow practitioners to learn from one another’s experiences</w:t>
      </w:r>
      <w:r w:rsidR="00830F6C" w:rsidRPr="002A64B3">
        <w:rPr>
          <w:rFonts w:ascii="Arial" w:hAnsi="Arial" w:cs="Arial"/>
          <w:sz w:val="20"/>
          <w:szCs w:val="20"/>
        </w:rPr>
        <w:t>.</w:t>
      </w:r>
    </w:p>
    <w:p w14:paraId="2586810E"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Consider</w:t>
      </w:r>
      <w:r w:rsidR="00C613D0" w:rsidRPr="002A64B3">
        <w:rPr>
          <w:rFonts w:ascii="Arial" w:hAnsi="Arial" w:cs="Arial"/>
          <w:sz w:val="20"/>
          <w:szCs w:val="20"/>
        </w:rPr>
        <w:t>ing</w:t>
      </w:r>
      <w:r w:rsidRPr="002A64B3">
        <w:rPr>
          <w:rFonts w:ascii="Arial" w:hAnsi="Arial" w:cs="Arial"/>
          <w:sz w:val="20"/>
          <w:szCs w:val="20"/>
        </w:rPr>
        <w:t xml:space="preserve"> that the issues considered in one case may be reflected in other cases for other team members </w:t>
      </w:r>
      <w:r w:rsidR="00796D12" w:rsidRPr="002A64B3">
        <w:rPr>
          <w:rFonts w:ascii="Arial" w:hAnsi="Arial" w:cs="Arial"/>
          <w:sz w:val="20"/>
          <w:szCs w:val="20"/>
        </w:rPr>
        <w:t xml:space="preserve">and provide opportunities for wider learning. </w:t>
      </w:r>
    </w:p>
    <w:p w14:paraId="3411AECF"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Present</w:t>
      </w:r>
      <w:r w:rsidR="00C613D0" w:rsidRPr="002A64B3">
        <w:rPr>
          <w:rFonts w:ascii="Arial" w:hAnsi="Arial" w:cs="Arial"/>
          <w:sz w:val="20"/>
          <w:szCs w:val="20"/>
        </w:rPr>
        <w:t>ing</w:t>
      </w:r>
      <w:r w:rsidRPr="002A64B3">
        <w:rPr>
          <w:rFonts w:ascii="Arial" w:hAnsi="Arial" w:cs="Arial"/>
          <w:sz w:val="20"/>
          <w:szCs w:val="20"/>
        </w:rPr>
        <w:t xml:space="preserve"> cases from the perspective of other family members or professionals</w:t>
      </w:r>
      <w:r w:rsidR="00830F6C" w:rsidRPr="002A64B3">
        <w:rPr>
          <w:rFonts w:ascii="Arial" w:hAnsi="Arial" w:cs="Arial"/>
          <w:sz w:val="20"/>
          <w:szCs w:val="20"/>
        </w:rPr>
        <w:t>.</w:t>
      </w:r>
      <w:r w:rsidRPr="002A64B3">
        <w:rPr>
          <w:rFonts w:ascii="Arial" w:hAnsi="Arial" w:cs="Arial"/>
          <w:sz w:val="20"/>
          <w:szCs w:val="20"/>
        </w:rPr>
        <w:t xml:space="preserve"> </w:t>
      </w:r>
    </w:p>
    <w:p w14:paraId="256C01EF"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t>Ask</w:t>
      </w:r>
      <w:r w:rsidR="00C613D0" w:rsidRPr="002A64B3">
        <w:rPr>
          <w:rFonts w:ascii="Arial" w:hAnsi="Arial" w:cs="Arial"/>
          <w:sz w:val="20"/>
          <w:szCs w:val="20"/>
        </w:rPr>
        <w:t>ing</w:t>
      </w:r>
      <w:r w:rsidRPr="002A64B3">
        <w:rPr>
          <w:rFonts w:ascii="Arial" w:hAnsi="Arial" w:cs="Arial"/>
          <w:sz w:val="20"/>
          <w:szCs w:val="20"/>
        </w:rPr>
        <w:t xml:space="preserve"> practitioners what led them to arrive at their conclusion and support them to think through the evidence</w:t>
      </w:r>
      <w:r w:rsidR="00830F6C" w:rsidRPr="002A64B3">
        <w:rPr>
          <w:rFonts w:ascii="Arial" w:hAnsi="Arial" w:cs="Arial"/>
          <w:sz w:val="20"/>
          <w:szCs w:val="20"/>
        </w:rPr>
        <w:t>.</w:t>
      </w:r>
    </w:p>
    <w:p w14:paraId="3B92F349" w14:textId="77777777" w:rsidR="009873DC" w:rsidRPr="002A64B3" w:rsidRDefault="009824DE" w:rsidP="00997A61">
      <w:pPr>
        <w:numPr>
          <w:ilvl w:val="0"/>
          <w:numId w:val="11"/>
        </w:numPr>
        <w:ind w:left="714" w:hanging="357"/>
        <w:contextualSpacing/>
        <w:jc w:val="both"/>
        <w:rPr>
          <w:rFonts w:ascii="Arial" w:hAnsi="Arial" w:cs="Arial"/>
          <w:sz w:val="20"/>
          <w:szCs w:val="20"/>
        </w:rPr>
      </w:pPr>
      <w:r w:rsidRPr="002A64B3">
        <w:rPr>
          <w:rFonts w:ascii="Arial" w:hAnsi="Arial" w:cs="Arial"/>
          <w:sz w:val="20"/>
          <w:szCs w:val="20"/>
        </w:rPr>
        <w:lastRenderedPageBreak/>
        <w:t>Monitor</w:t>
      </w:r>
      <w:r w:rsidR="00C613D0" w:rsidRPr="002A64B3">
        <w:rPr>
          <w:rFonts w:ascii="Arial" w:hAnsi="Arial" w:cs="Arial"/>
          <w:sz w:val="20"/>
          <w:szCs w:val="20"/>
        </w:rPr>
        <w:t>ing</w:t>
      </w:r>
      <w:r w:rsidRPr="002A64B3">
        <w:rPr>
          <w:rFonts w:ascii="Arial" w:hAnsi="Arial" w:cs="Arial"/>
          <w:sz w:val="20"/>
          <w:szCs w:val="20"/>
        </w:rPr>
        <w:t xml:space="preserve"> workloads and encourage practitioners to talk about and support them to address issues of stress or pressure</w:t>
      </w:r>
      <w:r w:rsidR="00830F6C" w:rsidRPr="002A64B3">
        <w:rPr>
          <w:rFonts w:ascii="Arial" w:hAnsi="Arial" w:cs="Arial"/>
          <w:sz w:val="20"/>
          <w:szCs w:val="20"/>
        </w:rPr>
        <w:t>.</w:t>
      </w:r>
    </w:p>
    <w:p w14:paraId="0F8BF99C" w14:textId="77777777" w:rsidR="00732850" w:rsidRPr="002A64B3" w:rsidRDefault="00732850" w:rsidP="00997A61">
      <w:pPr>
        <w:contextualSpacing/>
        <w:jc w:val="both"/>
        <w:rPr>
          <w:rFonts w:ascii="Arial" w:hAnsi="Arial" w:cs="Arial"/>
          <w:sz w:val="20"/>
          <w:szCs w:val="20"/>
        </w:rPr>
      </w:pPr>
    </w:p>
    <w:p w14:paraId="07F39118" w14:textId="77777777" w:rsidR="00CE3B3F" w:rsidRPr="002A64B3" w:rsidRDefault="00CE3B3F" w:rsidP="00997A61">
      <w:pPr>
        <w:contextualSpacing/>
        <w:jc w:val="both"/>
        <w:rPr>
          <w:rFonts w:ascii="Arial" w:hAnsi="Arial" w:cs="Arial"/>
          <w:sz w:val="20"/>
          <w:szCs w:val="20"/>
        </w:rPr>
      </w:pPr>
      <w:r w:rsidRPr="002A64B3">
        <w:rPr>
          <w:rFonts w:ascii="Arial" w:hAnsi="Arial" w:cs="Arial"/>
          <w:sz w:val="20"/>
          <w:szCs w:val="20"/>
        </w:rPr>
        <w:t>Below are questions for consideration and reflection in supervision</w:t>
      </w:r>
      <w:r w:rsidR="00997A61" w:rsidRPr="002A64B3">
        <w:rPr>
          <w:rFonts w:ascii="Arial" w:hAnsi="Arial" w:cs="Arial"/>
          <w:sz w:val="20"/>
          <w:szCs w:val="20"/>
        </w:rPr>
        <w:t xml:space="preserve">, </w:t>
      </w:r>
      <w:r w:rsidRPr="002A64B3">
        <w:rPr>
          <w:rFonts w:ascii="Arial" w:hAnsi="Arial" w:cs="Arial"/>
          <w:sz w:val="20"/>
          <w:szCs w:val="20"/>
        </w:rPr>
        <w:t>professional discussions</w:t>
      </w:r>
      <w:r w:rsidR="002A64B3" w:rsidRPr="002A64B3">
        <w:rPr>
          <w:rFonts w:ascii="Arial" w:hAnsi="Arial" w:cs="Arial"/>
          <w:sz w:val="20"/>
          <w:szCs w:val="20"/>
        </w:rPr>
        <w:t>,</w:t>
      </w:r>
      <w:r w:rsidR="00997A61" w:rsidRPr="002A64B3">
        <w:rPr>
          <w:rFonts w:ascii="Arial" w:hAnsi="Arial" w:cs="Arial"/>
          <w:sz w:val="20"/>
          <w:szCs w:val="20"/>
        </w:rPr>
        <w:t xml:space="preserve"> and self-reflection</w:t>
      </w:r>
      <w:r w:rsidRPr="002A64B3">
        <w:rPr>
          <w:rFonts w:ascii="Arial" w:hAnsi="Arial" w:cs="Arial"/>
          <w:sz w:val="20"/>
          <w:szCs w:val="20"/>
        </w:rPr>
        <w:t xml:space="preserve">. </w:t>
      </w:r>
    </w:p>
    <w:p w14:paraId="2611FAC5" w14:textId="77777777" w:rsidR="00732850" w:rsidRPr="002A64B3" w:rsidRDefault="00732850" w:rsidP="00997A61">
      <w:pPr>
        <w:pStyle w:val="ListParagraph"/>
        <w:numPr>
          <w:ilvl w:val="0"/>
          <w:numId w:val="11"/>
        </w:numPr>
        <w:jc w:val="both"/>
        <w:rPr>
          <w:rFonts w:ascii="Arial" w:hAnsi="Arial" w:cs="Arial"/>
          <w:sz w:val="20"/>
          <w:szCs w:val="20"/>
        </w:rPr>
      </w:pPr>
      <w:r w:rsidRPr="002A64B3">
        <w:rPr>
          <w:rFonts w:ascii="Arial" w:hAnsi="Arial" w:cs="Arial"/>
          <w:sz w:val="20"/>
          <w:szCs w:val="20"/>
        </w:rPr>
        <w:t xml:space="preserve"> How professionally curious are you?</w:t>
      </w:r>
    </w:p>
    <w:p w14:paraId="1ACE221F" w14:textId="77777777" w:rsidR="00732850" w:rsidRPr="002A64B3" w:rsidRDefault="00732850" w:rsidP="00997A61">
      <w:pPr>
        <w:pStyle w:val="ListParagraph"/>
        <w:numPr>
          <w:ilvl w:val="0"/>
          <w:numId w:val="11"/>
        </w:numPr>
        <w:jc w:val="both"/>
        <w:rPr>
          <w:rFonts w:ascii="Arial" w:hAnsi="Arial" w:cs="Arial"/>
          <w:sz w:val="20"/>
          <w:szCs w:val="20"/>
        </w:rPr>
      </w:pPr>
      <w:r w:rsidRPr="002A64B3">
        <w:rPr>
          <w:rFonts w:ascii="Arial" w:hAnsi="Arial" w:cs="Arial"/>
          <w:sz w:val="20"/>
          <w:szCs w:val="20"/>
        </w:rPr>
        <w:t xml:space="preserve"> Does it change throughout your day? What do you think influences this?</w:t>
      </w:r>
    </w:p>
    <w:p w14:paraId="70FFCED5" w14:textId="77777777" w:rsidR="00732850" w:rsidRPr="002A64B3" w:rsidRDefault="00732850" w:rsidP="00997A61">
      <w:pPr>
        <w:pStyle w:val="ListParagraph"/>
        <w:numPr>
          <w:ilvl w:val="0"/>
          <w:numId w:val="11"/>
        </w:numPr>
        <w:jc w:val="both"/>
        <w:rPr>
          <w:rFonts w:ascii="Arial" w:hAnsi="Arial" w:cs="Arial"/>
          <w:sz w:val="20"/>
          <w:szCs w:val="20"/>
        </w:rPr>
      </w:pPr>
      <w:r w:rsidRPr="002A64B3">
        <w:rPr>
          <w:rFonts w:ascii="Arial" w:hAnsi="Arial" w:cs="Arial"/>
          <w:sz w:val="20"/>
          <w:szCs w:val="20"/>
        </w:rPr>
        <w:t xml:space="preserve"> Does it change with different cases? What do you think influences this?</w:t>
      </w:r>
    </w:p>
    <w:p w14:paraId="20AEBDD6" w14:textId="77777777" w:rsidR="006F0EBE" w:rsidRPr="002A64B3" w:rsidRDefault="00732850" w:rsidP="00997A61">
      <w:pPr>
        <w:pStyle w:val="ListParagraph"/>
        <w:numPr>
          <w:ilvl w:val="0"/>
          <w:numId w:val="11"/>
        </w:numPr>
        <w:jc w:val="both"/>
        <w:rPr>
          <w:rFonts w:ascii="Arial" w:hAnsi="Arial" w:cs="Arial"/>
          <w:sz w:val="20"/>
          <w:szCs w:val="20"/>
        </w:rPr>
      </w:pPr>
      <w:r w:rsidRPr="002A64B3">
        <w:rPr>
          <w:rFonts w:ascii="Arial" w:hAnsi="Arial" w:cs="Arial"/>
          <w:sz w:val="20"/>
          <w:szCs w:val="20"/>
        </w:rPr>
        <w:t xml:space="preserve"> Does it change with the different roles you take on throughout the day or throughout your career?</w:t>
      </w:r>
    </w:p>
    <w:p w14:paraId="6AB58957" w14:textId="77777777" w:rsidR="00CE3B3F" w:rsidRPr="002A64B3" w:rsidRDefault="00CE3B3F" w:rsidP="00CE3B3F">
      <w:pPr>
        <w:pStyle w:val="ListParagraph"/>
        <w:rPr>
          <w:rFonts w:ascii="Arial" w:hAnsi="Arial" w:cs="Arial"/>
          <w:sz w:val="20"/>
          <w:szCs w:val="20"/>
        </w:rPr>
      </w:pPr>
    </w:p>
    <w:p w14:paraId="5162BD33" w14:textId="77777777" w:rsidR="00732850" w:rsidRPr="002A64B3" w:rsidRDefault="008C45BB" w:rsidP="00894881">
      <w:pPr>
        <w:pStyle w:val="Heading2"/>
        <w:ind w:left="284"/>
        <w:rPr>
          <w:rFonts w:ascii="Arial" w:hAnsi="Arial" w:cs="Arial"/>
        </w:rPr>
      </w:pPr>
      <w:r w:rsidRPr="002A64B3">
        <w:rPr>
          <w:rFonts w:ascii="Arial" w:hAnsi="Arial" w:cs="Arial"/>
        </w:rPr>
        <w:t xml:space="preserve">Additional </w:t>
      </w:r>
      <w:r w:rsidR="006F0EBE" w:rsidRPr="002A64B3">
        <w:rPr>
          <w:rFonts w:ascii="Arial" w:hAnsi="Arial" w:cs="Arial"/>
        </w:rPr>
        <w:t>R</w:t>
      </w:r>
      <w:r w:rsidR="00753AC0" w:rsidRPr="002A64B3">
        <w:rPr>
          <w:rFonts w:ascii="Arial" w:hAnsi="Arial" w:cs="Arial"/>
        </w:rPr>
        <w:t>esource</w:t>
      </w:r>
      <w:r w:rsidR="00CE3B3F" w:rsidRPr="002A64B3">
        <w:rPr>
          <w:rFonts w:ascii="Arial" w:hAnsi="Arial" w:cs="Arial"/>
        </w:rPr>
        <w:t>s</w:t>
      </w:r>
    </w:p>
    <w:p w14:paraId="54012B43" w14:textId="77777777" w:rsidR="006F0EBE" w:rsidRPr="002A64B3" w:rsidRDefault="006F0EBE" w:rsidP="00CE3B3F">
      <w:pPr>
        <w:pStyle w:val="ListParagraph"/>
        <w:rPr>
          <w:rFonts w:ascii="Arial" w:hAnsi="Arial" w:cs="Arial"/>
          <w:b/>
          <w:sz w:val="28"/>
          <w:szCs w:val="28"/>
          <w:u w:val="single"/>
        </w:rPr>
      </w:pPr>
    </w:p>
    <w:p w14:paraId="4BE58C18" w14:textId="77777777" w:rsidR="00753AC0" w:rsidRPr="00F17ABF" w:rsidRDefault="00000000" w:rsidP="00753AC0">
      <w:pPr>
        <w:pStyle w:val="ListParagraph"/>
        <w:numPr>
          <w:ilvl w:val="0"/>
          <w:numId w:val="24"/>
        </w:numPr>
        <w:rPr>
          <w:rFonts w:ascii="Arial" w:hAnsi="Arial" w:cs="Arial"/>
          <w:sz w:val="20"/>
          <w:szCs w:val="20"/>
        </w:rPr>
      </w:pPr>
      <w:hyperlink r:id="rId14" w:history="1">
        <w:r w:rsidR="00753AC0" w:rsidRPr="00F17ABF">
          <w:rPr>
            <w:rFonts w:ascii="Arial" w:hAnsi="Arial" w:cs="Arial"/>
            <w:color w:val="0000FF"/>
            <w:sz w:val="20"/>
            <w:szCs w:val="20"/>
            <w:u w:val="single"/>
          </w:rPr>
          <w:t>Professional Curiosity YouTube</w:t>
        </w:r>
      </w:hyperlink>
      <w:r w:rsidR="00753AC0" w:rsidRPr="00F17ABF">
        <w:rPr>
          <w:rFonts w:ascii="Arial" w:hAnsi="Arial" w:cs="Arial"/>
          <w:sz w:val="20"/>
          <w:szCs w:val="20"/>
        </w:rPr>
        <w:t xml:space="preserve"> short version 2-minute video.  </w:t>
      </w:r>
    </w:p>
    <w:p w14:paraId="403C5DFE" w14:textId="77777777" w:rsidR="00753AC0" w:rsidRPr="00F17ABF" w:rsidRDefault="00000000" w:rsidP="00753AC0">
      <w:pPr>
        <w:pStyle w:val="ListParagraph"/>
        <w:numPr>
          <w:ilvl w:val="0"/>
          <w:numId w:val="24"/>
        </w:numPr>
        <w:rPr>
          <w:rFonts w:ascii="Arial" w:hAnsi="Arial" w:cs="Arial"/>
          <w:sz w:val="20"/>
          <w:szCs w:val="20"/>
          <w:u w:val="single"/>
        </w:rPr>
      </w:pPr>
      <w:hyperlink r:id="rId15" w:history="1">
        <w:r w:rsidR="003E507C" w:rsidRPr="00F17ABF">
          <w:rPr>
            <w:rFonts w:ascii="Arial" w:hAnsi="Arial" w:cs="Arial"/>
            <w:color w:val="0000FF"/>
            <w:sz w:val="20"/>
            <w:szCs w:val="20"/>
            <w:u w:val="single"/>
          </w:rPr>
          <w:t>Professional Curiosity Animation (youtube.com)</w:t>
        </w:r>
      </w:hyperlink>
      <w:r w:rsidR="002A64B3" w:rsidRPr="00F17ABF">
        <w:rPr>
          <w:rFonts w:ascii="Arial" w:hAnsi="Arial" w:cs="Arial"/>
          <w:color w:val="0000FF"/>
          <w:sz w:val="20"/>
          <w:szCs w:val="20"/>
          <w:u w:val="single"/>
        </w:rPr>
        <w:t xml:space="preserve"> </w:t>
      </w:r>
      <w:r w:rsidR="00753AC0" w:rsidRPr="00F17ABF">
        <w:rPr>
          <w:rFonts w:ascii="Arial" w:hAnsi="Arial" w:cs="Arial"/>
          <w:sz w:val="20"/>
          <w:szCs w:val="20"/>
        </w:rPr>
        <w:t>longer version 20-minute video</w:t>
      </w:r>
    </w:p>
    <w:p w14:paraId="66EEBAFA" w14:textId="77777777" w:rsidR="00EF1D4B" w:rsidRPr="00F17ABF" w:rsidRDefault="00000000" w:rsidP="00753AC0">
      <w:pPr>
        <w:pStyle w:val="ListParagraph"/>
        <w:numPr>
          <w:ilvl w:val="0"/>
          <w:numId w:val="24"/>
        </w:numPr>
        <w:rPr>
          <w:rFonts w:ascii="Arial" w:hAnsi="Arial" w:cs="Arial"/>
          <w:sz w:val="20"/>
          <w:szCs w:val="20"/>
          <w:u w:val="single"/>
        </w:rPr>
      </w:pPr>
      <w:hyperlink r:id="rId16" w:history="1">
        <w:r w:rsidR="00EF1D4B" w:rsidRPr="00F17ABF">
          <w:rPr>
            <w:rFonts w:ascii="Arial" w:hAnsi="Arial" w:cs="Arial"/>
            <w:color w:val="0000FF"/>
            <w:sz w:val="20"/>
            <w:szCs w:val="20"/>
            <w:u w:val="single"/>
          </w:rPr>
          <w:t>Professional curiosity in safeguarding adults: Strategic Briefing (2020) | Research in Practice</w:t>
        </w:r>
      </w:hyperlink>
    </w:p>
    <w:p w14:paraId="6F8803A0" w14:textId="77777777" w:rsidR="00EF1D4B" w:rsidRPr="00F17ABF" w:rsidRDefault="00000000" w:rsidP="00753AC0">
      <w:pPr>
        <w:pStyle w:val="ListParagraph"/>
        <w:numPr>
          <w:ilvl w:val="0"/>
          <w:numId w:val="24"/>
        </w:numPr>
        <w:rPr>
          <w:rFonts w:ascii="Arial" w:hAnsi="Arial" w:cs="Arial"/>
          <w:sz w:val="20"/>
          <w:szCs w:val="20"/>
          <w:u w:val="single"/>
        </w:rPr>
      </w:pPr>
      <w:hyperlink r:id="rId17" w:history="1">
        <w:r w:rsidR="005C2A54" w:rsidRPr="00F17ABF">
          <w:rPr>
            <w:rFonts w:ascii="Arial" w:hAnsi="Arial" w:cs="Arial"/>
            <w:color w:val="0000FF"/>
            <w:sz w:val="20"/>
            <w:szCs w:val="20"/>
            <w:u w:val="single"/>
          </w:rPr>
          <w:t xml:space="preserve">Bitesize Guide: Professional </w:t>
        </w:r>
        <w:r w:rsidR="00AE693E" w:rsidRPr="00F17ABF">
          <w:rPr>
            <w:rFonts w:ascii="Arial" w:hAnsi="Arial" w:cs="Arial"/>
            <w:color w:val="0000FF"/>
            <w:sz w:val="20"/>
            <w:szCs w:val="20"/>
            <w:u w:val="single"/>
          </w:rPr>
          <w:t>Curiosity</w:t>
        </w:r>
        <w:r w:rsidR="005C2A54" w:rsidRPr="00F17ABF">
          <w:rPr>
            <w:rFonts w:ascii="Arial" w:hAnsi="Arial" w:cs="Arial"/>
            <w:color w:val="0000FF"/>
            <w:sz w:val="20"/>
            <w:szCs w:val="20"/>
            <w:u w:val="single"/>
          </w:rPr>
          <w:t xml:space="preserve"> on Vimeo</w:t>
        </w:r>
      </w:hyperlink>
    </w:p>
    <w:p w14:paraId="5000062A" w14:textId="77777777" w:rsidR="00732850" w:rsidRPr="002A64B3" w:rsidRDefault="00732850" w:rsidP="00CE3B3F">
      <w:pPr>
        <w:contextualSpacing/>
        <w:rPr>
          <w:rFonts w:ascii="Arial" w:hAnsi="Arial" w:cs="Arial"/>
        </w:rPr>
      </w:pPr>
    </w:p>
    <w:p w14:paraId="2BF9489C" w14:textId="77777777" w:rsidR="00607345" w:rsidRPr="002A64B3" w:rsidRDefault="00607345" w:rsidP="00A870D4">
      <w:pPr>
        <w:rPr>
          <w:rFonts w:ascii="Arial" w:hAnsi="Arial" w:cs="Arial"/>
        </w:rPr>
      </w:pPr>
    </w:p>
    <w:p w14:paraId="156349DD" w14:textId="77777777" w:rsidR="00DD26C7" w:rsidRPr="002A64B3" w:rsidRDefault="00DD26C7" w:rsidP="00A870D4">
      <w:pPr>
        <w:rPr>
          <w:rFonts w:ascii="Arial" w:hAnsi="Arial" w:cs="Arial"/>
        </w:rPr>
      </w:pPr>
    </w:p>
    <w:p w14:paraId="1D1557D0" w14:textId="77777777" w:rsidR="00DD26C7" w:rsidRPr="002A64B3" w:rsidRDefault="00DD26C7" w:rsidP="000A2A11">
      <w:pPr>
        <w:rPr>
          <w:rFonts w:ascii="Arial" w:hAnsi="Arial" w:cs="Arial"/>
          <w:b/>
          <w:u w:val="single"/>
        </w:rPr>
      </w:pPr>
      <w:r w:rsidRPr="002A64B3">
        <w:rPr>
          <w:rFonts w:ascii="Arial" w:hAnsi="Arial" w:cs="Arial"/>
        </w:rPr>
        <w:t xml:space="preserve"> </w:t>
      </w:r>
    </w:p>
    <w:sectPr w:rsidR="00DD26C7" w:rsidRPr="002A64B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1337" w14:textId="77777777" w:rsidR="00947DBC" w:rsidRDefault="00947DBC" w:rsidP="0060005F">
      <w:pPr>
        <w:spacing w:after="0" w:line="240" w:lineRule="auto"/>
      </w:pPr>
      <w:r>
        <w:separator/>
      </w:r>
    </w:p>
  </w:endnote>
  <w:endnote w:type="continuationSeparator" w:id="0">
    <w:p w14:paraId="19263CEA" w14:textId="77777777" w:rsidR="00947DBC" w:rsidRDefault="00947DBC" w:rsidP="0060005F">
      <w:pPr>
        <w:spacing w:after="0" w:line="240" w:lineRule="auto"/>
      </w:pPr>
      <w:r>
        <w:continuationSeparator/>
      </w:r>
    </w:p>
  </w:endnote>
  <w:endnote w:type="continuationNotice" w:id="1">
    <w:p w14:paraId="4F55DD0E" w14:textId="77777777" w:rsidR="00947DBC" w:rsidRDefault="00947D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32028"/>
      <w:docPartObj>
        <w:docPartGallery w:val="Page Numbers (Bottom of Page)"/>
        <w:docPartUnique/>
      </w:docPartObj>
    </w:sdtPr>
    <w:sdtContent>
      <w:p w14:paraId="07AEEDA1" w14:textId="77777777" w:rsidR="00403544" w:rsidRDefault="00403544">
        <w:pPr>
          <w:pStyle w:val="Footer"/>
          <w:jc w:val="right"/>
        </w:pPr>
        <w:r>
          <w:fldChar w:fldCharType="begin"/>
        </w:r>
        <w:r>
          <w:instrText>PAGE   \* MERGEFORMAT</w:instrText>
        </w:r>
        <w:r>
          <w:fldChar w:fldCharType="separate"/>
        </w:r>
        <w:r>
          <w:t>2</w:t>
        </w:r>
        <w:r>
          <w:fldChar w:fldCharType="end"/>
        </w:r>
      </w:p>
    </w:sdtContent>
  </w:sdt>
  <w:p w14:paraId="5CDEF282" w14:textId="77777777" w:rsidR="008D20A7" w:rsidRDefault="008D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4791" w14:textId="77777777" w:rsidR="00947DBC" w:rsidRDefault="00947DBC" w:rsidP="0060005F">
      <w:pPr>
        <w:spacing w:after="0" w:line="240" w:lineRule="auto"/>
      </w:pPr>
      <w:r>
        <w:separator/>
      </w:r>
    </w:p>
  </w:footnote>
  <w:footnote w:type="continuationSeparator" w:id="0">
    <w:p w14:paraId="6FCDD761" w14:textId="77777777" w:rsidR="00947DBC" w:rsidRDefault="00947DBC" w:rsidP="0060005F">
      <w:pPr>
        <w:spacing w:after="0" w:line="240" w:lineRule="auto"/>
      </w:pPr>
      <w:r>
        <w:continuationSeparator/>
      </w:r>
    </w:p>
  </w:footnote>
  <w:footnote w:type="continuationNotice" w:id="1">
    <w:p w14:paraId="31748FE7" w14:textId="77777777" w:rsidR="00947DBC" w:rsidRDefault="00947D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EA"/>
    <w:multiLevelType w:val="hybridMultilevel"/>
    <w:tmpl w:val="67A0E2A2"/>
    <w:lvl w:ilvl="0" w:tplc="C6B4728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D13"/>
    <w:multiLevelType w:val="multilevel"/>
    <w:tmpl w:val="AA3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529C"/>
    <w:multiLevelType w:val="multilevel"/>
    <w:tmpl w:val="FBD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3194B"/>
    <w:multiLevelType w:val="hybridMultilevel"/>
    <w:tmpl w:val="F1EA652A"/>
    <w:lvl w:ilvl="0" w:tplc="C6B472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87EFF"/>
    <w:multiLevelType w:val="multilevel"/>
    <w:tmpl w:val="C69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4017"/>
    <w:multiLevelType w:val="hybridMultilevel"/>
    <w:tmpl w:val="0374C1E8"/>
    <w:lvl w:ilvl="0" w:tplc="C17AF274">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C122F"/>
    <w:multiLevelType w:val="multilevel"/>
    <w:tmpl w:val="ACAE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9615E"/>
    <w:multiLevelType w:val="hybridMultilevel"/>
    <w:tmpl w:val="58040556"/>
    <w:lvl w:ilvl="0" w:tplc="C6B4728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60560A"/>
    <w:multiLevelType w:val="hybridMultilevel"/>
    <w:tmpl w:val="F730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70B9C"/>
    <w:multiLevelType w:val="hybridMultilevel"/>
    <w:tmpl w:val="FEB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CC57CC"/>
    <w:multiLevelType w:val="hybridMultilevel"/>
    <w:tmpl w:val="CE982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B87F06"/>
    <w:multiLevelType w:val="multilevel"/>
    <w:tmpl w:val="AC3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A291A"/>
    <w:multiLevelType w:val="multilevel"/>
    <w:tmpl w:val="2AD6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D55E5A"/>
    <w:multiLevelType w:val="hybridMultilevel"/>
    <w:tmpl w:val="C026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D6B2A"/>
    <w:multiLevelType w:val="multilevel"/>
    <w:tmpl w:val="E7A2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29AE"/>
    <w:multiLevelType w:val="hybridMultilevel"/>
    <w:tmpl w:val="D0386E0C"/>
    <w:lvl w:ilvl="0" w:tplc="3D94A5EE">
      <w:start w:val="1"/>
      <w:numFmt w:val="decimal"/>
      <w:pStyle w:val="Heading2"/>
      <w:lvlText w:val="%1."/>
      <w:lvlJc w:val="left"/>
      <w:pPr>
        <w:ind w:left="313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B06E5"/>
    <w:multiLevelType w:val="multilevel"/>
    <w:tmpl w:val="63B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659C6"/>
    <w:multiLevelType w:val="hybridMultilevel"/>
    <w:tmpl w:val="829C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07ACA"/>
    <w:multiLevelType w:val="multilevel"/>
    <w:tmpl w:val="C7C6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C07CF"/>
    <w:multiLevelType w:val="hybridMultilevel"/>
    <w:tmpl w:val="A8960F08"/>
    <w:lvl w:ilvl="0" w:tplc="CF5EE33A">
      <w:start w:val="1"/>
      <w:numFmt w:val="decimal"/>
      <w:lvlText w:val="%1."/>
      <w:lvlJc w:val="left"/>
      <w:pPr>
        <w:ind w:left="3131" w:hanging="360"/>
      </w:pPr>
      <w:rPr>
        <w:rFonts w:hint="default"/>
      </w:rPr>
    </w:lvl>
    <w:lvl w:ilvl="1" w:tplc="08090019" w:tentative="1">
      <w:start w:val="1"/>
      <w:numFmt w:val="lowerLetter"/>
      <w:lvlText w:val="%2."/>
      <w:lvlJc w:val="left"/>
      <w:pPr>
        <w:ind w:left="3851" w:hanging="360"/>
      </w:pPr>
    </w:lvl>
    <w:lvl w:ilvl="2" w:tplc="0809001B" w:tentative="1">
      <w:start w:val="1"/>
      <w:numFmt w:val="lowerRoman"/>
      <w:lvlText w:val="%3."/>
      <w:lvlJc w:val="right"/>
      <w:pPr>
        <w:ind w:left="4571" w:hanging="180"/>
      </w:pPr>
    </w:lvl>
    <w:lvl w:ilvl="3" w:tplc="0809000F" w:tentative="1">
      <w:start w:val="1"/>
      <w:numFmt w:val="decimal"/>
      <w:lvlText w:val="%4."/>
      <w:lvlJc w:val="left"/>
      <w:pPr>
        <w:ind w:left="5291" w:hanging="360"/>
      </w:pPr>
    </w:lvl>
    <w:lvl w:ilvl="4" w:tplc="08090019" w:tentative="1">
      <w:start w:val="1"/>
      <w:numFmt w:val="lowerLetter"/>
      <w:lvlText w:val="%5."/>
      <w:lvlJc w:val="left"/>
      <w:pPr>
        <w:ind w:left="6011" w:hanging="360"/>
      </w:pPr>
    </w:lvl>
    <w:lvl w:ilvl="5" w:tplc="0809001B" w:tentative="1">
      <w:start w:val="1"/>
      <w:numFmt w:val="lowerRoman"/>
      <w:lvlText w:val="%6."/>
      <w:lvlJc w:val="right"/>
      <w:pPr>
        <w:ind w:left="6731" w:hanging="180"/>
      </w:pPr>
    </w:lvl>
    <w:lvl w:ilvl="6" w:tplc="0809000F" w:tentative="1">
      <w:start w:val="1"/>
      <w:numFmt w:val="decimal"/>
      <w:lvlText w:val="%7."/>
      <w:lvlJc w:val="left"/>
      <w:pPr>
        <w:ind w:left="7451" w:hanging="360"/>
      </w:pPr>
    </w:lvl>
    <w:lvl w:ilvl="7" w:tplc="08090019" w:tentative="1">
      <w:start w:val="1"/>
      <w:numFmt w:val="lowerLetter"/>
      <w:lvlText w:val="%8."/>
      <w:lvlJc w:val="left"/>
      <w:pPr>
        <w:ind w:left="8171" w:hanging="360"/>
      </w:pPr>
    </w:lvl>
    <w:lvl w:ilvl="8" w:tplc="0809001B" w:tentative="1">
      <w:start w:val="1"/>
      <w:numFmt w:val="lowerRoman"/>
      <w:lvlText w:val="%9."/>
      <w:lvlJc w:val="right"/>
      <w:pPr>
        <w:ind w:left="8891" w:hanging="180"/>
      </w:pPr>
    </w:lvl>
  </w:abstractNum>
  <w:abstractNum w:abstractNumId="20" w15:restartNumberingAfterBreak="0">
    <w:nsid w:val="55C11F8A"/>
    <w:multiLevelType w:val="multilevel"/>
    <w:tmpl w:val="53B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649E2"/>
    <w:multiLevelType w:val="hybridMultilevel"/>
    <w:tmpl w:val="4718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43B70"/>
    <w:multiLevelType w:val="hybridMultilevel"/>
    <w:tmpl w:val="D6FC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A7E63"/>
    <w:multiLevelType w:val="multilevel"/>
    <w:tmpl w:val="FCC2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95A47"/>
    <w:multiLevelType w:val="multilevel"/>
    <w:tmpl w:val="5F8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B0061"/>
    <w:multiLevelType w:val="hybridMultilevel"/>
    <w:tmpl w:val="58D09564"/>
    <w:lvl w:ilvl="0" w:tplc="C6B472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886F69"/>
    <w:multiLevelType w:val="multilevel"/>
    <w:tmpl w:val="D9F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B015C3"/>
    <w:multiLevelType w:val="hybridMultilevel"/>
    <w:tmpl w:val="BBCC2774"/>
    <w:lvl w:ilvl="0" w:tplc="C6B472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F713B"/>
    <w:multiLevelType w:val="multilevel"/>
    <w:tmpl w:val="4884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12BB3"/>
    <w:multiLevelType w:val="multilevel"/>
    <w:tmpl w:val="7C4A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0259B"/>
    <w:multiLevelType w:val="multilevel"/>
    <w:tmpl w:val="C97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4518AD"/>
    <w:multiLevelType w:val="hybridMultilevel"/>
    <w:tmpl w:val="A0E0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1553">
    <w:abstractNumId w:val="26"/>
  </w:num>
  <w:num w:numId="2" w16cid:durableId="1876697021">
    <w:abstractNumId w:val="29"/>
  </w:num>
  <w:num w:numId="3" w16cid:durableId="1965770483">
    <w:abstractNumId w:val="30"/>
  </w:num>
  <w:num w:numId="4" w16cid:durableId="216670387">
    <w:abstractNumId w:val="11"/>
  </w:num>
  <w:num w:numId="5" w16cid:durableId="1216312244">
    <w:abstractNumId w:val="24"/>
  </w:num>
  <w:num w:numId="6" w16cid:durableId="1285574791">
    <w:abstractNumId w:val="4"/>
  </w:num>
  <w:num w:numId="7" w16cid:durableId="1002006013">
    <w:abstractNumId w:val="14"/>
  </w:num>
  <w:num w:numId="8" w16cid:durableId="1610577550">
    <w:abstractNumId w:val="18"/>
  </w:num>
  <w:num w:numId="9" w16cid:durableId="1461025309">
    <w:abstractNumId w:val="28"/>
  </w:num>
  <w:num w:numId="10" w16cid:durableId="545875679">
    <w:abstractNumId w:val="2"/>
  </w:num>
  <w:num w:numId="11" w16cid:durableId="1484852250">
    <w:abstractNumId w:val="23"/>
  </w:num>
  <w:num w:numId="12" w16cid:durableId="1813057282">
    <w:abstractNumId w:val="20"/>
  </w:num>
  <w:num w:numId="13" w16cid:durableId="1136409751">
    <w:abstractNumId w:val="6"/>
  </w:num>
  <w:num w:numId="14" w16cid:durableId="1695568352">
    <w:abstractNumId w:val="16"/>
  </w:num>
  <w:num w:numId="15" w16cid:durableId="862092270">
    <w:abstractNumId w:val="1"/>
  </w:num>
  <w:num w:numId="16" w16cid:durableId="1112020351">
    <w:abstractNumId w:val="12"/>
  </w:num>
  <w:num w:numId="17" w16cid:durableId="1260524325">
    <w:abstractNumId w:val="15"/>
  </w:num>
  <w:num w:numId="18" w16cid:durableId="429275045">
    <w:abstractNumId w:val="17"/>
  </w:num>
  <w:num w:numId="19" w16cid:durableId="1378965571">
    <w:abstractNumId w:val="8"/>
  </w:num>
  <w:num w:numId="20" w16cid:durableId="822549521">
    <w:abstractNumId w:val="13"/>
  </w:num>
  <w:num w:numId="21" w16cid:durableId="599220939">
    <w:abstractNumId w:val="22"/>
  </w:num>
  <w:num w:numId="22" w16cid:durableId="1318263706">
    <w:abstractNumId w:val="21"/>
  </w:num>
  <w:num w:numId="23" w16cid:durableId="479032160">
    <w:abstractNumId w:val="10"/>
  </w:num>
  <w:num w:numId="24" w16cid:durableId="624699902">
    <w:abstractNumId w:val="5"/>
  </w:num>
  <w:num w:numId="25" w16cid:durableId="1572038280">
    <w:abstractNumId w:val="9"/>
  </w:num>
  <w:num w:numId="26" w16cid:durableId="1597592197">
    <w:abstractNumId w:val="15"/>
    <w:lvlOverride w:ilvl="0">
      <w:startOverride w:val="3"/>
    </w:lvlOverride>
  </w:num>
  <w:num w:numId="27" w16cid:durableId="1800099958">
    <w:abstractNumId w:val="31"/>
  </w:num>
  <w:num w:numId="28" w16cid:durableId="209000282">
    <w:abstractNumId w:val="27"/>
  </w:num>
  <w:num w:numId="29" w16cid:durableId="2050375208">
    <w:abstractNumId w:val="7"/>
  </w:num>
  <w:num w:numId="30" w16cid:durableId="754010596">
    <w:abstractNumId w:val="3"/>
  </w:num>
  <w:num w:numId="31" w16cid:durableId="784269773">
    <w:abstractNumId w:val="0"/>
  </w:num>
  <w:num w:numId="32" w16cid:durableId="852573241">
    <w:abstractNumId w:val="25"/>
  </w:num>
  <w:num w:numId="33" w16cid:durableId="10519203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90"/>
    <w:rsid w:val="0000036E"/>
    <w:rsid w:val="00013628"/>
    <w:rsid w:val="000208EA"/>
    <w:rsid w:val="00026F92"/>
    <w:rsid w:val="00047C3E"/>
    <w:rsid w:val="00057D3F"/>
    <w:rsid w:val="000643E3"/>
    <w:rsid w:val="00070F6E"/>
    <w:rsid w:val="000777A6"/>
    <w:rsid w:val="00090B34"/>
    <w:rsid w:val="00093B1C"/>
    <w:rsid w:val="000A2A11"/>
    <w:rsid w:val="000B7163"/>
    <w:rsid w:val="000D3AC2"/>
    <w:rsid w:val="000E4896"/>
    <w:rsid w:val="001125EF"/>
    <w:rsid w:val="00120762"/>
    <w:rsid w:val="00136D0E"/>
    <w:rsid w:val="00156B45"/>
    <w:rsid w:val="001657B0"/>
    <w:rsid w:val="001B4988"/>
    <w:rsid w:val="001F0225"/>
    <w:rsid w:val="00201AD7"/>
    <w:rsid w:val="002305DC"/>
    <w:rsid w:val="002510A7"/>
    <w:rsid w:val="002663EB"/>
    <w:rsid w:val="002A55BF"/>
    <w:rsid w:val="002A64B3"/>
    <w:rsid w:val="002C1760"/>
    <w:rsid w:val="002D01BE"/>
    <w:rsid w:val="002D5E05"/>
    <w:rsid w:val="002E55E1"/>
    <w:rsid w:val="0031082B"/>
    <w:rsid w:val="00315F62"/>
    <w:rsid w:val="003666CF"/>
    <w:rsid w:val="00371B4D"/>
    <w:rsid w:val="003847CC"/>
    <w:rsid w:val="0039098A"/>
    <w:rsid w:val="00392012"/>
    <w:rsid w:val="003A1710"/>
    <w:rsid w:val="003C7D6A"/>
    <w:rsid w:val="003D44B6"/>
    <w:rsid w:val="003E0CA7"/>
    <w:rsid w:val="003E507C"/>
    <w:rsid w:val="00403544"/>
    <w:rsid w:val="00407E39"/>
    <w:rsid w:val="004320F6"/>
    <w:rsid w:val="004459FC"/>
    <w:rsid w:val="00446A83"/>
    <w:rsid w:val="00460985"/>
    <w:rsid w:val="00467840"/>
    <w:rsid w:val="00492167"/>
    <w:rsid w:val="004C0A1E"/>
    <w:rsid w:val="004F0266"/>
    <w:rsid w:val="005069F0"/>
    <w:rsid w:val="0052228B"/>
    <w:rsid w:val="00534378"/>
    <w:rsid w:val="005617A5"/>
    <w:rsid w:val="00565114"/>
    <w:rsid w:val="00576B6C"/>
    <w:rsid w:val="0057706C"/>
    <w:rsid w:val="00587687"/>
    <w:rsid w:val="005940F8"/>
    <w:rsid w:val="005B6BDD"/>
    <w:rsid w:val="005C2A54"/>
    <w:rsid w:val="005C48C5"/>
    <w:rsid w:val="005C5EF9"/>
    <w:rsid w:val="0060005F"/>
    <w:rsid w:val="00607345"/>
    <w:rsid w:val="00630EC5"/>
    <w:rsid w:val="006320BE"/>
    <w:rsid w:val="00632884"/>
    <w:rsid w:val="006468F3"/>
    <w:rsid w:val="00657F82"/>
    <w:rsid w:val="00694DDD"/>
    <w:rsid w:val="006A5190"/>
    <w:rsid w:val="006A6D12"/>
    <w:rsid w:val="006F0EBE"/>
    <w:rsid w:val="006F4D5F"/>
    <w:rsid w:val="006F53C0"/>
    <w:rsid w:val="00702346"/>
    <w:rsid w:val="00706AC1"/>
    <w:rsid w:val="00721CC2"/>
    <w:rsid w:val="00732850"/>
    <w:rsid w:val="007337A1"/>
    <w:rsid w:val="007438F7"/>
    <w:rsid w:val="00753AC0"/>
    <w:rsid w:val="007567E1"/>
    <w:rsid w:val="00770FC1"/>
    <w:rsid w:val="00796D12"/>
    <w:rsid w:val="007A3C04"/>
    <w:rsid w:val="007E761A"/>
    <w:rsid w:val="007F3014"/>
    <w:rsid w:val="00807529"/>
    <w:rsid w:val="008168B7"/>
    <w:rsid w:val="00824003"/>
    <w:rsid w:val="0082621A"/>
    <w:rsid w:val="00830F6C"/>
    <w:rsid w:val="0084139E"/>
    <w:rsid w:val="00871AAF"/>
    <w:rsid w:val="008857C1"/>
    <w:rsid w:val="00894881"/>
    <w:rsid w:val="008B0848"/>
    <w:rsid w:val="008B3A46"/>
    <w:rsid w:val="008C1A57"/>
    <w:rsid w:val="008C45BB"/>
    <w:rsid w:val="008D20A7"/>
    <w:rsid w:val="008E4D81"/>
    <w:rsid w:val="008F2215"/>
    <w:rsid w:val="00916194"/>
    <w:rsid w:val="00917B75"/>
    <w:rsid w:val="009220DA"/>
    <w:rsid w:val="00947DBC"/>
    <w:rsid w:val="00951B27"/>
    <w:rsid w:val="009824DE"/>
    <w:rsid w:val="009873DC"/>
    <w:rsid w:val="00991519"/>
    <w:rsid w:val="00997A61"/>
    <w:rsid w:val="009A642F"/>
    <w:rsid w:val="009B0BB2"/>
    <w:rsid w:val="009C7A90"/>
    <w:rsid w:val="00A138AD"/>
    <w:rsid w:val="00A23FD3"/>
    <w:rsid w:val="00A35DA4"/>
    <w:rsid w:val="00A403B5"/>
    <w:rsid w:val="00A55D0C"/>
    <w:rsid w:val="00A56E26"/>
    <w:rsid w:val="00A636A5"/>
    <w:rsid w:val="00A870D4"/>
    <w:rsid w:val="00AC16D7"/>
    <w:rsid w:val="00AC2530"/>
    <w:rsid w:val="00AE693E"/>
    <w:rsid w:val="00B35FC3"/>
    <w:rsid w:val="00B544CF"/>
    <w:rsid w:val="00B56183"/>
    <w:rsid w:val="00B676A9"/>
    <w:rsid w:val="00B904F3"/>
    <w:rsid w:val="00BC3ECB"/>
    <w:rsid w:val="00BE3426"/>
    <w:rsid w:val="00BF658D"/>
    <w:rsid w:val="00C12CAA"/>
    <w:rsid w:val="00C4289F"/>
    <w:rsid w:val="00C613D0"/>
    <w:rsid w:val="00C61BCD"/>
    <w:rsid w:val="00C635C8"/>
    <w:rsid w:val="00C672A5"/>
    <w:rsid w:val="00C73527"/>
    <w:rsid w:val="00C80F0F"/>
    <w:rsid w:val="00C92811"/>
    <w:rsid w:val="00CA74ED"/>
    <w:rsid w:val="00CD471A"/>
    <w:rsid w:val="00CE16C3"/>
    <w:rsid w:val="00CE3B3F"/>
    <w:rsid w:val="00CF2E1A"/>
    <w:rsid w:val="00D262A7"/>
    <w:rsid w:val="00D27984"/>
    <w:rsid w:val="00D60274"/>
    <w:rsid w:val="00D81531"/>
    <w:rsid w:val="00D83023"/>
    <w:rsid w:val="00D83941"/>
    <w:rsid w:val="00D84264"/>
    <w:rsid w:val="00D95234"/>
    <w:rsid w:val="00D9784B"/>
    <w:rsid w:val="00DB2BFC"/>
    <w:rsid w:val="00DC67ED"/>
    <w:rsid w:val="00DD26C7"/>
    <w:rsid w:val="00DD5C7C"/>
    <w:rsid w:val="00DE669D"/>
    <w:rsid w:val="00DE6E3B"/>
    <w:rsid w:val="00E07B69"/>
    <w:rsid w:val="00E1254F"/>
    <w:rsid w:val="00E14A40"/>
    <w:rsid w:val="00E15E7D"/>
    <w:rsid w:val="00E43C5C"/>
    <w:rsid w:val="00E73927"/>
    <w:rsid w:val="00EA3B3D"/>
    <w:rsid w:val="00EA484D"/>
    <w:rsid w:val="00EC3DC6"/>
    <w:rsid w:val="00EC7481"/>
    <w:rsid w:val="00EE6027"/>
    <w:rsid w:val="00EF1D4B"/>
    <w:rsid w:val="00F1064B"/>
    <w:rsid w:val="00F10D29"/>
    <w:rsid w:val="00F12D92"/>
    <w:rsid w:val="00F17ABF"/>
    <w:rsid w:val="00F17B59"/>
    <w:rsid w:val="00F2518B"/>
    <w:rsid w:val="00F60D37"/>
    <w:rsid w:val="00FD2D0D"/>
    <w:rsid w:val="08523244"/>
    <w:rsid w:val="0923A958"/>
    <w:rsid w:val="0A9DE2BA"/>
    <w:rsid w:val="19331A6B"/>
    <w:rsid w:val="1C1B6DD0"/>
    <w:rsid w:val="1CE8E2CD"/>
    <w:rsid w:val="1D49ADFA"/>
    <w:rsid w:val="204B9B63"/>
    <w:rsid w:val="24089423"/>
    <w:rsid w:val="3069C349"/>
    <w:rsid w:val="30776AAF"/>
    <w:rsid w:val="347A35E7"/>
    <w:rsid w:val="37B89FBD"/>
    <w:rsid w:val="3B0CC922"/>
    <w:rsid w:val="439A582E"/>
    <w:rsid w:val="4800A5A0"/>
    <w:rsid w:val="48D08F8E"/>
    <w:rsid w:val="5363A8BF"/>
    <w:rsid w:val="5E5857A6"/>
    <w:rsid w:val="66862AF2"/>
    <w:rsid w:val="6F74852B"/>
    <w:rsid w:val="705E76AF"/>
    <w:rsid w:val="787351D2"/>
    <w:rsid w:val="79811DB1"/>
    <w:rsid w:val="79DB8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C4687"/>
  <w15:chartTrackingRefBased/>
  <w15:docId w15:val="{EBA528E4-E2AE-449C-9B05-9B8F1877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7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0005F"/>
    <w:pPr>
      <w:keepNext/>
      <w:keepLines/>
      <w:numPr>
        <w:numId w:val="26"/>
      </w:numPr>
      <w:shd w:val="clear" w:color="auto" w:fill="00B0F0"/>
      <w:spacing w:before="120" w:after="240" w:line="240" w:lineRule="auto"/>
      <w:outlineLvl w:val="1"/>
    </w:pPr>
    <w:rPr>
      <w:rFonts w:eastAsiaTheme="majorEastAsia" w:cstheme="majorBidi"/>
      <w:b/>
      <w:color w:val="FFFFFF" w:themeColor="background1"/>
      <w:sz w:val="28"/>
      <w:szCs w:val="26"/>
    </w:rPr>
  </w:style>
  <w:style w:type="paragraph" w:styleId="Heading3">
    <w:name w:val="heading 3"/>
    <w:basedOn w:val="Normal"/>
    <w:next w:val="Normal"/>
    <w:link w:val="Heading3Char"/>
    <w:uiPriority w:val="9"/>
    <w:semiHidden/>
    <w:unhideWhenUsed/>
    <w:qFormat/>
    <w:rsid w:val="00A8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0005F"/>
    <w:rPr>
      <w:rFonts w:eastAsiaTheme="majorEastAsia" w:cstheme="majorBidi"/>
      <w:b/>
      <w:color w:val="FFFFFF" w:themeColor="background1"/>
      <w:sz w:val="28"/>
      <w:szCs w:val="26"/>
      <w:shd w:val="clear" w:color="auto" w:fill="00B0F0"/>
    </w:rPr>
  </w:style>
  <w:style w:type="character" w:customStyle="1" w:styleId="Heading3Char">
    <w:name w:val="Heading 3 Char"/>
    <w:basedOn w:val="DefaultParagraphFont"/>
    <w:link w:val="Heading3"/>
    <w:uiPriority w:val="9"/>
    <w:semiHidden/>
    <w:rsid w:val="00A870D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870D4"/>
    <w:rPr>
      <w:color w:val="0563C1" w:themeColor="hyperlink"/>
      <w:u w:val="single"/>
    </w:rPr>
  </w:style>
  <w:style w:type="character" w:styleId="FollowedHyperlink">
    <w:name w:val="FollowedHyperlink"/>
    <w:basedOn w:val="DefaultParagraphFont"/>
    <w:uiPriority w:val="99"/>
    <w:semiHidden/>
    <w:unhideWhenUsed/>
    <w:rsid w:val="0060005F"/>
    <w:rPr>
      <w:color w:val="954F72" w:themeColor="followedHyperlink"/>
      <w:u w:val="single"/>
    </w:rPr>
  </w:style>
  <w:style w:type="paragraph" w:styleId="Header">
    <w:name w:val="header"/>
    <w:basedOn w:val="Normal"/>
    <w:link w:val="HeaderChar"/>
    <w:uiPriority w:val="99"/>
    <w:unhideWhenUsed/>
    <w:rsid w:val="0060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05F"/>
  </w:style>
  <w:style w:type="paragraph" w:styleId="Footer">
    <w:name w:val="footer"/>
    <w:basedOn w:val="Normal"/>
    <w:link w:val="FooterChar"/>
    <w:uiPriority w:val="99"/>
    <w:unhideWhenUsed/>
    <w:rsid w:val="0060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05F"/>
  </w:style>
  <w:style w:type="paragraph" w:styleId="TOC1">
    <w:name w:val="toc 1"/>
    <w:basedOn w:val="Normal"/>
    <w:next w:val="Normal"/>
    <w:autoRedefine/>
    <w:uiPriority w:val="39"/>
    <w:unhideWhenUsed/>
    <w:rsid w:val="000E4896"/>
    <w:pPr>
      <w:spacing w:before="120" w:after="120"/>
    </w:pPr>
    <w:rPr>
      <w:rFonts w:cstheme="minorHAnsi"/>
      <w:b/>
      <w:bCs/>
      <w:caps/>
      <w:sz w:val="20"/>
      <w:szCs w:val="20"/>
    </w:rPr>
  </w:style>
  <w:style w:type="paragraph" w:styleId="TOC2">
    <w:name w:val="toc 2"/>
    <w:basedOn w:val="Normal"/>
    <w:next w:val="Normal"/>
    <w:autoRedefine/>
    <w:uiPriority w:val="39"/>
    <w:unhideWhenUsed/>
    <w:rsid w:val="000E4896"/>
    <w:pPr>
      <w:spacing w:after="0"/>
      <w:ind w:left="220"/>
    </w:pPr>
    <w:rPr>
      <w:rFonts w:cstheme="minorHAnsi"/>
      <w:smallCaps/>
      <w:sz w:val="20"/>
      <w:szCs w:val="20"/>
    </w:rPr>
  </w:style>
  <w:style w:type="paragraph" w:styleId="TOC3">
    <w:name w:val="toc 3"/>
    <w:basedOn w:val="Normal"/>
    <w:next w:val="Normal"/>
    <w:autoRedefine/>
    <w:uiPriority w:val="39"/>
    <w:unhideWhenUsed/>
    <w:rsid w:val="000E4896"/>
    <w:pPr>
      <w:spacing w:after="0"/>
      <w:ind w:left="440"/>
    </w:pPr>
    <w:rPr>
      <w:rFonts w:cstheme="minorHAnsi"/>
      <w:i/>
      <w:iCs/>
      <w:sz w:val="20"/>
      <w:szCs w:val="20"/>
    </w:rPr>
  </w:style>
  <w:style w:type="paragraph" w:styleId="TOC4">
    <w:name w:val="toc 4"/>
    <w:basedOn w:val="Normal"/>
    <w:next w:val="Normal"/>
    <w:autoRedefine/>
    <w:uiPriority w:val="39"/>
    <w:unhideWhenUsed/>
    <w:rsid w:val="000E4896"/>
    <w:pPr>
      <w:spacing w:after="0"/>
      <w:ind w:left="660"/>
    </w:pPr>
    <w:rPr>
      <w:rFonts w:cstheme="minorHAnsi"/>
      <w:sz w:val="18"/>
      <w:szCs w:val="18"/>
    </w:rPr>
  </w:style>
  <w:style w:type="paragraph" w:styleId="TOC5">
    <w:name w:val="toc 5"/>
    <w:basedOn w:val="Normal"/>
    <w:next w:val="Normal"/>
    <w:autoRedefine/>
    <w:uiPriority w:val="39"/>
    <w:unhideWhenUsed/>
    <w:rsid w:val="000E4896"/>
    <w:pPr>
      <w:spacing w:after="0"/>
      <w:ind w:left="880"/>
    </w:pPr>
    <w:rPr>
      <w:rFonts w:cstheme="minorHAnsi"/>
      <w:sz w:val="18"/>
      <w:szCs w:val="18"/>
    </w:rPr>
  </w:style>
  <w:style w:type="paragraph" w:styleId="TOC6">
    <w:name w:val="toc 6"/>
    <w:basedOn w:val="Normal"/>
    <w:next w:val="Normal"/>
    <w:autoRedefine/>
    <w:uiPriority w:val="39"/>
    <w:unhideWhenUsed/>
    <w:rsid w:val="000E4896"/>
    <w:pPr>
      <w:spacing w:after="0"/>
      <w:ind w:left="1100"/>
    </w:pPr>
    <w:rPr>
      <w:rFonts w:cstheme="minorHAnsi"/>
      <w:sz w:val="18"/>
      <w:szCs w:val="18"/>
    </w:rPr>
  </w:style>
  <w:style w:type="paragraph" w:styleId="TOC7">
    <w:name w:val="toc 7"/>
    <w:basedOn w:val="Normal"/>
    <w:next w:val="Normal"/>
    <w:autoRedefine/>
    <w:uiPriority w:val="39"/>
    <w:unhideWhenUsed/>
    <w:rsid w:val="000E4896"/>
    <w:pPr>
      <w:spacing w:after="0"/>
      <w:ind w:left="1320"/>
    </w:pPr>
    <w:rPr>
      <w:rFonts w:cstheme="minorHAnsi"/>
      <w:sz w:val="18"/>
      <w:szCs w:val="18"/>
    </w:rPr>
  </w:style>
  <w:style w:type="paragraph" w:styleId="TOC8">
    <w:name w:val="toc 8"/>
    <w:basedOn w:val="Normal"/>
    <w:next w:val="Normal"/>
    <w:autoRedefine/>
    <w:uiPriority w:val="39"/>
    <w:unhideWhenUsed/>
    <w:rsid w:val="000E4896"/>
    <w:pPr>
      <w:spacing w:after="0"/>
      <w:ind w:left="1540"/>
    </w:pPr>
    <w:rPr>
      <w:rFonts w:cstheme="minorHAnsi"/>
      <w:sz w:val="18"/>
      <w:szCs w:val="18"/>
    </w:rPr>
  </w:style>
  <w:style w:type="paragraph" w:styleId="TOC9">
    <w:name w:val="toc 9"/>
    <w:basedOn w:val="Normal"/>
    <w:next w:val="Normal"/>
    <w:autoRedefine/>
    <w:uiPriority w:val="39"/>
    <w:unhideWhenUsed/>
    <w:rsid w:val="000E4896"/>
    <w:pPr>
      <w:spacing w:after="0"/>
      <w:ind w:left="1760"/>
    </w:pPr>
    <w:rPr>
      <w:rFonts w:cstheme="minorHAnsi"/>
      <w:sz w:val="18"/>
      <w:szCs w:val="18"/>
    </w:rPr>
  </w:style>
  <w:style w:type="paragraph" w:styleId="TOCHeading">
    <w:name w:val="TOC Heading"/>
    <w:basedOn w:val="Heading1"/>
    <w:next w:val="Normal"/>
    <w:uiPriority w:val="39"/>
    <w:unhideWhenUsed/>
    <w:qFormat/>
    <w:rsid w:val="000E489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styleId="CommentReference">
    <w:name w:val="annotation reference"/>
    <w:basedOn w:val="DefaultParagraphFont"/>
    <w:uiPriority w:val="99"/>
    <w:semiHidden/>
    <w:unhideWhenUsed/>
    <w:rsid w:val="00C80F0F"/>
    <w:rPr>
      <w:sz w:val="16"/>
      <w:szCs w:val="16"/>
    </w:rPr>
  </w:style>
  <w:style w:type="paragraph" w:styleId="CommentText">
    <w:name w:val="annotation text"/>
    <w:basedOn w:val="Normal"/>
    <w:link w:val="CommentTextChar"/>
    <w:uiPriority w:val="99"/>
    <w:unhideWhenUsed/>
    <w:rsid w:val="00C80F0F"/>
    <w:pPr>
      <w:spacing w:line="240" w:lineRule="auto"/>
    </w:pPr>
    <w:rPr>
      <w:sz w:val="20"/>
      <w:szCs w:val="20"/>
    </w:rPr>
  </w:style>
  <w:style w:type="character" w:customStyle="1" w:styleId="CommentTextChar">
    <w:name w:val="Comment Text Char"/>
    <w:basedOn w:val="DefaultParagraphFont"/>
    <w:link w:val="CommentText"/>
    <w:uiPriority w:val="99"/>
    <w:rsid w:val="00C80F0F"/>
    <w:rPr>
      <w:sz w:val="20"/>
      <w:szCs w:val="20"/>
    </w:rPr>
  </w:style>
  <w:style w:type="paragraph" w:styleId="CommentSubject">
    <w:name w:val="annotation subject"/>
    <w:basedOn w:val="CommentText"/>
    <w:next w:val="CommentText"/>
    <w:link w:val="CommentSubjectChar"/>
    <w:uiPriority w:val="99"/>
    <w:semiHidden/>
    <w:unhideWhenUsed/>
    <w:rsid w:val="00C80F0F"/>
    <w:rPr>
      <w:b/>
      <w:bCs/>
    </w:rPr>
  </w:style>
  <w:style w:type="character" w:customStyle="1" w:styleId="CommentSubjectChar">
    <w:name w:val="Comment Subject Char"/>
    <w:basedOn w:val="CommentTextChar"/>
    <w:link w:val="CommentSubject"/>
    <w:uiPriority w:val="99"/>
    <w:semiHidden/>
    <w:rsid w:val="00C80F0F"/>
    <w:rPr>
      <w:b/>
      <w:bCs/>
      <w:sz w:val="20"/>
      <w:szCs w:val="20"/>
    </w:rPr>
  </w:style>
  <w:style w:type="paragraph" w:styleId="BalloonText">
    <w:name w:val="Balloon Text"/>
    <w:basedOn w:val="Normal"/>
    <w:link w:val="BalloonTextChar"/>
    <w:uiPriority w:val="99"/>
    <w:semiHidden/>
    <w:unhideWhenUsed/>
    <w:rsid w:val="00C80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0F"/>
    <w:rPr>
      <w:rFonts w:ascii="Segoe UI" w:hAnsi="Segoe UI" w:cs="Segoe UI"/>
      <w:sz w:val="18"/>
      <w:szCs w:val="18"/>
    </w:rPr>
  </w:style>
  <w:style w:type="paragraph" w:styleId="ListParagraph">
    <w:name w:val="List Paragraph"/>
    <w:basedOn w:val="Normal"/>
    <w:uiPriority w:val="34"/>
    <w:qFormat/>
    <w:rsid w:val="00702346"/>
    <w:pPr>
      <w:ind w:left="720"/>
      <w:contextualSpacing/>
    </w:pPr>
  </w:style>
  <w:style w:type="paragraph" w:styleId="NoSpacing">
    <w:name w:val="No Spacing"/>
    <w:uiPriority w:val="1"/>
    <w:qFormat/>
    <w:rsid w:val="009B0BB2"/>
    <w:pPr>
      <w:spacing w:after="0" w:line="240" w:lineRule="auto"/>
    </w:pPr>
  </w:style>
  <w:style w:type="character" w:customStyle="1" w:styleId="ui-provider">
    <w:name w:val="ui-provider"/>
    <w:basedOn w:val="DefaultParagraphFont"/>
    <w:rsid w:val="00951B27"/>
  </w:style>
  <w:style w:type="paragraph" w:styleId="Revision">
    <w:name w:val="Revision"/>
    <w:hidden/>
    <w:uiPriority w:val="99"/>
    <w:semiHidden/>
    <w:rsid w:val="001125EF"/>
    <w:pPr>
      <w:spacing w:after="0" w:line="240" w:lineRule="auto"/>
    </w:pPr>
  </w:style>
  <w:style w:type="paragraph" w:styleId="NormalWeb">
    <w:name w:val="Normal (Web)"/>
    <w:basedOn w:val="Normal"/>
    <w:uiPriority w:val="99"/>
    <w:semiHidden/>
    <w:unhideWhenUsed/>
    <w:rsid w:val="00DB2B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2754">
      <w:bodyDiv w:val="1"/>
      <w:marLeft w:val="0"/>
      <w:marRight w:val="0"/>
      <w:marTop w:val="0"/>
      <w:marBottom w:val="0"/>
      <w:divBdr>
        <w:top w:val="none" w:sz="0" w:space="0" w:color="auto"/>
        <w:left w:val="none" w:sz="0" w:space="0" w:color="auto"/>
        <w:bottom w:val="none" w:sz="0" w:space="0" w:color="auto"/>
        <w:right w:val="none" w:sz="0" w:space="0" w:color="auto"/>
      </w:divBdr>
    </w:div>
    <w:div w:id="783184660">
      <w:bodyDiv w:val="1"/>
      <w:marLeft w:val="0"/>
      <w:marRight w:val="0"/>
      <w:marTop w:val="0"/>
      <w:marBottom w:val="0"/>
      <w:divBdr>
        <w:top w:val="none" w:sz="0" w:space="0" w:color="auto"/>
        <w:left w:val="none" w:sz="0" w:space="0" w:color="auto"/>
        <w:bottom w:val="none" w:sz="0" w:space="0" w:color="auto"/>
        <w:right w:val="none" w:sz="0" w:space="0" w:color="auto"/>
      </w:divBdr>
      <w:divsChild>
        <w:div w:id="58747206">
          <w:marLeft w:val="0"/>
          <w:marRight w:val="0"/>
          <w:marTop w:val="0"/>
          <w:marBottom w:val="0"/>
          <w:divBdr>
            <w:top w:val="none" w:sz="0" w:space="0" w:color="auto"/>
            <w:left w:val="none" w:sz="0" w:space="0" w:color="auto"/>
            <w:bottom w:val="none" w:sz="0" w:space="0" w:color="auto"/>
            <w:right w:val="none" w:sz="0" w:space="0" w:color="auto"/>
          </w:divBdr>
          <w:divsChild>
            <w:div w:id="15376685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83246972">
          <w:marLeft w:val="0"/>
          <w:marRight w:val="0"/>
          <w:marTop w:val="0"/>
          <w:marBottom w:val="0"/>
          <w:divBdr>
            <w:top w:val="none" w:sz="0" w:space="0" w:color="auto"/>
            <w:left w:val="none" w:sz="0" w:space="0" w:color="auto"/>
            <w:bottom w:val="none" w:sz="0" w:space="0" w:color="auto"/>
            <w:right w:val="none" w:sz="0" w:space="0" w:color="auto"/>
          </w:divBdr>
          <w:divsChild>
            <w:div w:id="351762350">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349457881">
          <w:marLeft w:val="0"/>
          <w:marRight w:val="0"/>
          <w:marTop w:val="0"/>
          <w:marBottom w:val="0"/>
          <w:divBdr>
            <w:top w:val="none" w:sz="0" w:space="0" w:color="auto"/>
            <w:left w:val="none" w:sz="0" w:space="0" w:color="auto"/>
            <w:bottom w:val="none" w:sz="0" w:space="0" w:color="auto"/>
            <w:right w:val="none" w:sz="0" w:space="0" w:color="auto"/>
          </w:divBdr>
          <w:divsChild>
            <w:div w:id="63730468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359203456">
          <w:marLeft w:val="0"/>
          <w:marRight w:val="0"/>
          <w:marTop w:val="0"/>
          <w:marBottom w:val="0"/>
          <w:divBdr>
            <w:top w:val="none" w:sz="0" w:space="0" w:color="auto"/>
            <w:left w:val="none" w:sz="0" w:space="0" w:color="auto"/>
            <w:bottom w:val="none" w:sz="0" w:space="0" w:color="auto"/>
            <w:right w:val="none" w:sz="0" w:space="0" w:color="auto"/>
          </w:divBdr>
          <w:divsChild>
            <w:div w:id="26176200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799566401">
          <w:marLeft w:val="0"/>
          <w:marRight w:val="0"/>
          <w:marTop w:val="0"/>
          <w:marBottom w:val="0"/>
          <w:divBdr>
            <w:top w:val="none" w:sz="0" w:space="0" w:color="auto"/>
            <w:left w:val="none" w:sz="0" w:space="0" w:color="auto"/>
            <w:bottom w:val="none" w:sz="0" w:space="0" w:color="auto"/>
            <w:right w:val="none" w:sz="0" w:space="0" w:color="auto"/>
          </w:divBdr>
          <w:divsChild>
            <w:div w:id="1219393469">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295796287">
          <w:marLeft w:val="0"/>
          <w:marRight w:val="0"/>
          <w:marTop w:val="0"/>
          <w:marBottom w:val="0"/>
          <w:divBdr>
            <w:top w:val="none" w:sz="0" w:space="0" w:color="auto"/>
            <w:left w:val="none" w:sz="0" w:space="0" w:color="auto"/>
            <w:bottom w:val="none" w:sz="0" w:space="0" w:color="auto"/>
            <w:right w:val="none" w:sz="0" w:space="0" w:color="auto"/>
          </w:divBdr>
          <w:divsChild>
            <w:div w:id="183155350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464614401">
          <w:marLeft w:val="0"/>
          <w:marRight w:val="0"/>
          <w:marTop w:val="0"/>
          <w:marBottom w:val="0"/>
          <w:divBdr>
            <w:top w:val="none" w:sz="0" w:space="0" w:color="auto"/>
            <w:left w:val="none" w:sz="0" w:space="0" w:color="auto"/>
            <w:bottom w:val="none" w:sz="0" w:space="0" w:color="auto"/>
            <w:right w:val="none" w:sz="0" w:space="0" w:color="auto"/>
          </w:divBdr>
          <w:divsChild>
            <w:div w:id="1097367363">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759667559">
          <w:marLeft w:val="0"/>
          <w:marRight w:val="0"/>
          <w:marTop w:val="0"/>
          <w:marBottom w:val="0"/>
          <w:divBdr>
            <w:top w:val="none" w:sz="0" w:space="0" w:color="auto"/>
            <w:left w:val="none" w:sz="0" w:space="0" w:color="auto"/>
            <w:bottom w:val="none" w:sz="0" w:space="0" w:color="auto"/>
            <w:right w:val="none" w:sz="0" w:space="0" w:color="auto"/>
          </w:divBdr>
          <w:divsChild>
            <w:div w:id="1154025165">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833597771">
          <w:marLeft w:val="0"/>
          <w:marRight w:val="0"/>
          <w:marTop w:val="0"/>
          <w:marBottom w:val="0"/>
          <w:divBdr>
            <w:top w:val="none" w:sz="0" w:space="0" w:color="auto"/>
            <w:left w:val="none" w:sz="0" w:space="0" w:color="auto"/>
            <w:bottom w:val="none" w:sz="0" w:space="0" w:color="auto"/>
            <w:right w:val="none" w:sz="0" w:space="0" w:color="auto"/>
          </w:divBdr>
          <w:divsChild>
            <w:div w:id="1324698645">
              <w:marLeft w:val="0"/>
              <w:marRight w:val="0"/>
              <w:marTop w:val="0"/>
              <w:marBottom w:val="0"/>
              <w:divBdr>
                <w:top w:val="none" w:sz="0" w:space="12" w:color="auto"/>
                <w:left w:val="single" w:sz="6" w:space="26" w:color="AAAAAA"/>
                <w:bottom w:val="single" w:sz="6" w:space="12" w:color="AAAAAA"/>
                <w:right w:val="single" w:sz="6" w:space="26" w:color="AAAAAA"/>
              </w:divBdr>
            </w:div>
          </w:divsChild>
        </w:div>
      </w:divsChild>
    </w:div>
    <w:div w:id="801658617">
      <w:bodyDiv w:val="1"/>
      <w:marLeft w:val="0"/>
      <w:marRight w:val="0"/>
      <w:marTop w:val="0"/>
      <w:marBottom w:val="0"/>
      <w:divBdr>
        <w:top w:val="none" w:sz="0" w:space="0" w:color="auto"/>
        <w:left w:val="none" w:sz="0" w:space="0" w:color="auto"/>
        <w:bottom w:val="none" w:sz="0" w:space="0" w:color="auto"/>
        <w:right w:val="none" w:sz="0" w:space="0" w:color="auto"/>
      </w:divBdr>
    </w:div>
    <w:div w:id="802771390">
      <w:bodyDiv w:val="1"/>
      <w:marLeft w:val="0"/>
      <w:marRight w:val="0"/>
      <w:marTop w:val="0"/>
      <w:marBottom w:val="0"/>
      <w:divBdr>
        <w:top w:val="none" w:sz="0" w:space="0" w:color="auto"/>
        <w:left w:val="none" w:sz="0" w:space="0" w:color="auto"/>
        <w:bottom w:val="none" w:sz="0" w:space="0" w:color="auto"/>
        <w:right w:val="none" w:sz="0" w:space="0" w:color="auto"/>
      </w:divBdr>
    </w:div>
    <w:div w:id="1156267633">
      <w:bodyDiv w:val="1"/>
      <w:marLeft w:val="0"/>
      <w:marRight w:val="0"/>
      <w:marTop w:val="0"/>
      <w:marBottom w:val="0"/>
      <w:divBdr>
        <w:top w:val="none" w:sz="0" w:space="0" w:color="auto"/>
        <w:left w:val="none" w:sz="0" w:space="0" w:color="auto"/>
        <w:bottom w:val="none" w:sz="0" w:space="0" w:color="auto"/>
        <w:right w:val="none" w:sz="0" w:space="0" w:color="auto"/>
      </w:divBdr>
    </w:div>
    <w:div w:id="1232423188">
      <w:bodyDiv w:val="1"/>
      <w:marLeft w:val="0"/>
      <w:marRight w:val="0"/>
      <w:marTop w:val="0"/>
      <w:marBottom w:val="0"/>
      <w:divBdr>
        <w:top w:val="none" w:sz="0" w:space="0" w:color="auto"/>
        <w:left w:val="none" w:sz="0" w:space="0" w:color="auto"/>
        <w:bottom w:val="none" w:sz="0" w:space="0" w:color="auto"/>
        <w:right w:val="none" w:sz="0" w:space="0" w:color="auto"/>
      </w:divBdr>
    </w:div>
    <w:div w:id="1542204654">
      <w:bodyDiv w:val="1"/>
      <w:marLeft w:val="0"/>
      <w:marRight w:val="0"/>
      <w:marTop w:val="0"/>
      <w:marBottom w:val="0"/>
      <w:divBdr>
        <w:top w:val="none" w:sz="0" w:space="0" w:color="auto"/>
        <w:left w:val="none" w:sz="0" w:space="0" w:color="auto"/>
        <w:bottom w:val="none" w:sz="0" w:space="0" w:color="auto"/>
        <w:right w:val="none" w:sz="0" w:space="0" w:color="auto"/>
      </w:divBdr>
    </w:div>
    <w:div w:id="1573006716">
      <w:bodyDiv w:val="1"/>
      <w:marLeft w:val="0"/>
      <w:marRight w:val="0"/>
      <w:marTop w:val="0"/>
      <w:marBottom w:val="0"/>
      <w:divBdr>
        <w:top w:val="none" w:sz="0" w:space="0" w:color="auto"/>
        <w:left w:val="none" w:sz="0" w:space="0" w:color="auto"/>
        <w:bottom w:val="none" w:sz="0" w:space="0" w:color="auto"/>
        <w:right w:val="none" w:sz="0" w:space="0" w:color="auto"/>
      </w:divBdr>
    </w:div>
    <w:div w:id="1607885832">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20232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meo.com/272754227" TargetMode="External"/><Relationship Id="rId2" Type="http://schemas.openxmlformats.org/officeDocument/2006/relationships/customXml" Target="../customXml/item2.xml"/><Relationship Id="rId16" Type="http://schemas.openxmlformats.org/officeDocument/2006/relationships/hyperlink" Target="https://www.researchinpractice.org.uk/adults/publications/2020/december/professional-curiosity-in-safeguarding-adults-strategic-briefing-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watch?v=_dedMlo0x_o&amp;t=769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XEdNGbnvz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FF37B8040444FAB19F0E3BBBB6436" ma:contentTypeVersion="15" ma:contentTypeDescription="Create a new document." ma:contentTypeScope="" ma:versionID="19decaf87d4a735422b492d5835ef999">
  <xsd:schema xmlns:xsd="http://www.w3.org/2001/XMLSchema" xmlns:xs="http://www.w3.org/2001/XMLSchema" xmlns:p="http://schemas.microsoft.com/office/2006/metadata/properties" xmlns:ns2="17de6c35-9e7a-4ccc-beda-8006bd8c41f2" xmlns:ns3="c3228960-8dda-4990-96fa-d0546ee09822" targetNamespace="http://schemas.microsoft.com/office/2006/metadata/properties" ma:root="true" ma:fieldsID="f47698d158972de645e52ff3ef21fc11" ns2:_="" ns3:_="">
    <xsd:import namespace="17de6c35-9e7a-4ccc-beda-8006bd8c41f2"/>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c35-9e7a-4ccc-beda-8006bd8c4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2701c8-24af-40b0-a80a-48aeab443776}"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17de6c35-9e7a-4ccc-beda-8006bd8c41f2">
      <Terms xmlns="http://schemas.microsoft.com/office/infopath/2007/PartnerControls"/>
    </lcf76f155ced4ddcb4097134ff3c332f>
    <SharedWithUsers xmlns="c3228960-8dda-4990-96fa-d0546ee09822">
      <UserInfo>
        <DisplayName>Nicola Webb</DisplayName>
        <AccountId>21319</AccountId>
        <AccountType/>
      </UserInfo>
    </SharedWithUsers>
  </documentManagement>
</p:properties>
</file>

<file path=customXml/itemProps1.xml><?xml version="1.0" encoding="utf-8"?>
<ds:datastoreItem xmlns:ds="http://schemas.openxmlformats.org/officeDocument/2006/customXml" ds:itemID="{081E2959-533A-4233-B1B4-1602555C29CF}">
  <ds:schemaRefs>
    <ds:schemaRef ds:uri="http://schemas.microsoft.com/sharepoint/v3/contenttype/forms"/>
  </ds:schemaRefs>
</ds:datastoreItem>
</file>

<file path=customXml/itemProps2.xml><?xml version="1.0" encoding="utf-8"?>
<ds:datastoreItem xmlns:ds="http://schemas.openxmlformats.org/officeDocument/2006/customXml" ds:itemID="{5F44EDB3-2987-44BC-85B7-4AB551ED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c35-9e7a-4ccc-beda-8006bd8c41f2"/>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27908-1D0A-4DEF-89E5-8BC6DB2B31A7}">
  <ds:schemaRefs>
    <ds:schemaRef ds:uri="http://schemas.openxmlformats.org/officeDocument/2006/bibliography"/>
  </ds:schemaRefs>
</ds:datastoreItem>
</file>

<file path=customXml/itemProps4.xml><?xml version="1.0" encoding="utf-8"?>
<ds:datastoreItem xmlns:ds="http://schemas.openxmlformats.org/officeDocument/2006/customXml" ds:itemID="{3E219620-DE57-46C6-86A0-C93D14DE4F35}">
  <ds:schemaRefs>
    <ds:schemaRef ds:uri="http://schemas.microsoft.com/office/2006/metadata/properties"/>
    <ds:schemaRef ds:uri="http://schemas.microsoft.com/office/infopath/2007/PartnerControls"/>
    <ds:schemaRef ds:uri="c3228960-8dda-4990-96fa-d0546ee09822"/>
    <ds:schemaRef ds:uri="17de6c35-9e7a-4ccc-beda-8006bd8c41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14206</CharactersWithSpaces>
  <SharedDoc>false</SharedDoc>
  <HLinks>
    <vt:vector size="24" baseType="variant">
      <vt:variant>
        <vt:i4>7667773</vt:i4>
      </vt:variant>
      <vt:variant>
        <vt:i4>9</vt:i4>
      </vt:variant>
      <vt:variant>
        <vt:i4>0</vt:i4>
      </vt:variant>
      <vt:variant>
        <vt:i4>5</vt:i4>
      </vt:variant>
      <vt:variant>
        <vt:lpwstr>https://vimeo.com/272754227</vt:lpwstr>
      </vt:variant>
      <vt:variant>
        <vt:lpwstr/>
      </vt:variant>
      <vt:variant>
        <vt:i4>8257589</vt:i4>
      </vt:variant>
      <vt:variant>
        <vt:i4>6</vt:i4>
      </vt:variant>
      <vt:variant>
        <vt:i4>0</vt:i4>
      </vt:variant>
      <vt:variant>
        <vt:i4>5</vt:i4>
      </vt:variant>
      <vt:variant>
        <vt:lpwstr>https://www.researchinpractice.org.uk/adults/publications/2020/december/professional-curiosity-in-safeguarding-adults-strategic-briefing-2020/</vt:lpwstr>
      </vt:variant>
      <vt:variant>
        <vt:lpwstr/>
      </vt:variant>
      <vt:variant>
        <vt:i4>131098</vt:i4>
      </vt:variant>
      <vt:variant>
        <vt:i4>3</vt:i4>
      </vt:variant>
      <vt:variant>
        <vt:i4>0</vt:i4>
      </vt:variant>
      <vt:variant>
        <vt:i4>5</vt:i4>
      </vt:variant>
      <vt:variant>
        <vt:lpwstr>https://www.youtube.com/watch?v=_dedMlo0x_o&amp;t=769s</vt:lpwstr>
      </vt:variant>
      <vt:variant>
        <vt:lpwstr/>
      </vt:variant>
      <vt:variant>
        <vt:i4>3276832</vt:i4>
      </vt:variant>
      <vt:variant>
        <vt:i4>0</vt:i4>
      </vt:variant>
      <vt:variant>
        <vt:i4>0</vt:i4>
      </vt:variant>
      <vt:variant>
        <vt:i4>5</vt:i4>
      </vt:variant>
      <vt:variant>
        <vt:lpwstr>https://www.youtube.com/watch?v=XEdNGbnvzRs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ReesJones</dc:creator>
  <cp:keywords/>
  <dc:description/>
  <cp:lastModifiedBy>Janice Foxton</cp:lastModifiedBy>
  <cp:revision>2</cp:revision>
  <dcterms:created xsi:type="dcterms:W3CDTF">2024-07-01T14:09:00Z</dcterms:created>
  <dcterms:modified xsi:type="dcterms:W3CDTF">2024-07-01T14:09:00Z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2021-11-08T10:57:47Z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bdda4503-9c23-4a15-ac38-fd4918d6b426</vt:lpwstr>
  </property>
  <property fmtid="{D5CDD505-2E9C-101B-9397-08002B2CF9AE}" pid="8" name="MSIP_Label_fed8f876-564b-4f76-8af5-3f8008623cd6_ContentBits">
    <vt:lpwstr>2</vt:lpwstr>
  </property>
  <property fmtid="{D5CDD505-2E9C-101B-9397-08002B2CF9AE}" pid="9" name="ContentTypeId">
    <vt:lpwstr>0x0101008AAFF37B8040444FAB19F0E3BBBB6436</vt:lpwstr>
  </property>
  <property fmtid="{D5CDD505-2E9C-101B-9397-08002B2CF9AE}" pid="10" name="Order">
    <vt:r8>100</vt:r8>
  </property>
  <property fmtid="{D5CDD505-2E9C-101B-9397-08002B2CF9AE}" pid="11" name="MediaServiceImageTags">
    <vt:lpwstr/>
  </property>
</Properties>
</file>