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6E3D" w14:textId="025D2F1D" w:rsidR="00312FD4" w:rsidRPr="00312FD4" w:rsidRDefault="00312FD4" w:rsidP="00517626">
      <w:pPr>
        <w:pStyle w:val="Heading2"/>
        <w:tabs>
          <w:tab w:val="left" w:pos="1026"/>
        </w:tabs>
        <w:spacing w:before="48"/>
        <w:ind w:left="0"/>
        <w:jc w:val="both"/>
        <w:rPr>
          <w:rFonts w:cs="Arial"/>
          <w:spacing w:val="-1"/>
          <w:sz w:val="22"/>
          <w:szCs w:val="22"/>
        </w:rPr>
      </w:pPr>
    </w:p>
    <w:p w14:paraId="1DF7D103" w14:textId="77777777" w:rsidR="00312FD4" w:rsidRPr="00312FD4" w:rsidRDefault="2181FFA1" w:rsidP="00312FD4">
      <w:pPr>
        <w:pStyle w:val="Heading2"/>
        <w:tabs>
          <w:tab w:val="left" w:pos="1026"/>
        </w:tabs>
        <w:spacing w:before="48"/>
        <w:ind w:left="305"/>
        <w:jc w:val="center"/>
        <w:rPr>
          <w:rFonts w:cs="Arial"/>
          <w:spacing w:val="-1"/>
          <w:sz w:val="22"/>
          <w:szCs w:val="22"/>
        </w:rPr>
      </w:pPr>
      <w:bookmarkStart w:id="0" w:name="_Toc132621300"/>
      <w:bookmarkStart w:id="1" w:name="_Toc163045711"/>
      <w:r>
        <w:rPr>
          <w:noProof/>
          <w:lang w:val="en-GB" w:eastAsia="en-GB"/>
        </w:rPr>
        <w:drawing>
          <wp:inline distT="0" distB="0" distL="0" distR="0" wp14:anchorId="7E936936" wp14:editId="55D06A2F">
            <wp:extent cx="3913414" cy="807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3414" cy="807248"/>
                    </a:xfrm>
                    <a:prstGeom prst="rect">
                      <a:avLst/>
                    </a:prstGeom>
                  </pic:spPr>
                </pic:pic>
              </a:graphicData>
            </a:graphic>
          </wp:inline>
        </w:drawing>
      </w:r>
      <w:bookmarkEnd w:id="0"/>
      <w:bookmarkEnd w:id="1"/>
    </w:p>
    <w:p w14:paraId="5ADB2E94" w14:textId="77777777" w:rsidR="00F00C2A" w:rsidRDefault="00F00C2A" w:rsidP="00F00C2A">
      <w:pPr>
        <w:pStyle w:val="Heading2"/>
        <w:tabs>
          <w:tab w:val="left" w:pos="1026"/>
        </w:tabs>
        <w:spacing w:before="48"/>
        <w:ind w:left="0"/>
        <w:rPr>
          <w:rFonts w:cs="Arial"/>
          <w:spacing w:val="-1"/>
          <w:sz w:val="22"/>
          <w:szCs w:val="22"/>
        </w:rPr>
      </w:pPr>
    </w:p>
    <w:p w14:paraId="24AF6111" w14:textId="77777777" w:rsidR="00F00C2A" w:rsidRDefault="00F00C2A" w:rsidP="00F00C2A">
      <w:pPr>
        <w:pStyle w:val="Heading2"/>
        <w:tabs>
          <w:tab w:val="left" w:pos="1026"/>
        </w:tabs>
        <w:spacing w:before="48"/>
        <w:ind w:left="0"/>
        <w:rPr>
          <w:rFonts w:cs="Arial"/>
          <w:spacing w:val="-1"/>
          <w:sz w:val="22"/>
          <w:szCs w:val="22"/>
        </w:rPr>
      </w:pPr>
    </w:p>
    <w:p w14:paraId="5CE946DA" w14:textId="77777777" w:rsidR="00F00C2A" w:rsidRDefault="00F00C2A" w:rsidP="00F00C2A">
      <w:pPr>
        <w:pStyle w:val="Heading2"/>
        <w:tabs>
          <w:tab w:val="left" w:pos="1026"/>
        </w:tabs>
        <w:spacing w:before="48"/>
        <w:ind w:left="0"/>
        <w:rPr>
          <w:rFonts w:cs="Arial"/>
          <w:spacing w:val="-1"/>
          <w:sz w:val="22"/>
          <w:szCs w:val="22"/>
        </w:rPr>
      </w:pPr>
    </w:p>
    <w:p w14:paraId="115D664A" w14:textId="772B8DBB" w:rsidR="00B615DB" w:rsidRDefault="00015444" w:rsidP="00F00C2A">
      <w:pPr>
        <w:pStyle w:val="Heading2"/>
        <w:tabs>
          <w:tab w:val="left" w:pos="1026"/>
        </w:tabs>
        <w:spacing w:before="48"/>
        <w:ind w:left="0"/>
        <w:rPr>
          <w:rFonts w:cs="Arial"/>
          <w:spacing w:val="-1"/>
        </w:rPr>
      </w:pPr>
      <w:r>
        <w:rPr>
          <w:rFonts w:cs="Arial"/>
          <w:spacing w:val="-1"/>
        </w:rPr>
        <w:t xml:space="preserve"> </w:t>
      </w:r>
    </w:p>
    <w:p w14:paraId="10AD4DC8" w14:textId="73A53E6E" w:rsidR="00C21359" w:rsidRDefault="000701DA" w:rsidP="009748E6">
      <w:pPr>
        <w:pStyle w:val="Heading2"/>
        <w:tabs>
          <w:tab w:val="left" w:pos="1026"/>
        </w:tabs>
        <w:spacing w:before="48"/>
        <w:ind w:left="305"/>
        <w:jc w:val="center"/>
        <w:rPr>
          <w:rFonts w:cs="Arial"/>
          <w:spacing w:val="-1"/>
        </w:rPr>
      </w:pPr>
      <w:bookmarkStart w:id="2" w:name="_Toc131505202"/>
      <w:bookmarkStart w:id="3" w:name="_Toc131605624"/>
      <w:bookmarkStart w:id="4" w:name="_Toc132621302"/>
      <w:bookmarkStart w:id="5" w:name="_Toc134777562"/>
      <w:bookmarkStart w:id="6" w:name="_Toc163045713"/>
      <w:r>
        <w:rPr>
          <w:rFonts w:cs="Arial"/>
          <w:spacing w:val="-1"/>
        </w:rPr>
        <w:t>Organisational Safeguarding Procedure</w:t>
      </w:r>
      <w:bookmarkEnd w:id="2"/>
      <w:bookmarkEnd w:id="3"/>
      <w:bookmarkEnd w:id="4"/>
      <w:bookmarkEnd w:id="5"/>
      <w:bookmarkEnd w:id="6"/>
    </w:p>
    <w:p w14:paraId="44A6FAF1" w14:textId="235BB7F7" w:rsidR="000701DA" w:rsidRDefault="000701DA" w:rsidP="009748E6">
      <w:pPr>
        <w:pStyle w:val="Heading2"/>
        <w:tabs>
          <w:tab w:val="left" w:pos="1026"/>
        </w:tabs>
        <w:spacing w:before="48"/>
        <w:ind w:left="305"/>
        <w:jc w:val="center"/>
        <w:rPr>
          <w:rFonts w:cs="Arial"/>
          <w:spacing w:val="-1"/>
        </w:rPr>
      </w:pPr>
      <w:r>
        <w:rPr>
          <w:rFonts w:cs="Arial"/>
          <w:spacing w:val="-1"/>
        </w:rPr>
        <w:t xml:space="preserve"> </w:t>
      </w:r>
    </w:p>
    <w:p w14:paraId="1FDDB91D" w14:textId="77777777" w:rsidR="00905B5A" w:rsidRDefault="000701DA" w:rsidP="009748E6">
      <w:pPr>
        <w:pStyle w:val="Heading2"/>
        <w:tabs>
          <w:tab w:val="left" w:pos="1026"/>
        </w:tabs>
        <w:spacing w:before="48"/>
        <w:ind w:left="305"/>
        <w:jc w:val="center"/>
        <w:rPr>
          <w:rFonts w:cs="Arial"/>
          <w:spacing w:val="-1"/>
        </w:rPr>
      </w:pPr>
      <w:bookmarkStart w:id="7" w:name="_Toc131505203"/>
      <w:bookmarkStart w:id="8" w:name="_Toc131605625"/>
      <w:bookmarkStart w:id="9" w:name="_Toc132621303"/>
      <w:bookmarkStart w:id="10" w:name="_Toc134777563"/>
      <w:bookmarkStart w:id="11" w:name="_Toc163045714"/>
      <w:r>
        <w:rPr>
          <w:rFonts w:cs="Arial"/>
          <w:spacing w:val="-1"/>
        </w:rPr>
        <w:t>Working with Care and Support Providers</w:t>
      </w:r>
      <w:bookmarkEnd w:id="7"/>
      <w:bookmarkEnd w:id="8"/>
      <w:bookmarkEnd w:id="9"/>
      <w:bookmarkEnd w:id="10"/>
      <w:bookmarkEnd w:id="11"/>
      <w:r>
        <w:rPr>
          <w:rFonts w:cs="Arial"/>
          <w:spacing w:val="-1"/>
        </w:rPr>
        <w:t xml:space="preserve"> </w:t>
      </w:r>
    </w:p>
    <w:p w14:paraId="4E33F5EF" w14:textId="18EE183D" w:rsidR="00312FD4" w:rsidRDefault="000701DA" w:rsidP="009748E6">
      <w:pPr>
        <w:pStyle w:val="Heading2"/>
        <w:tabs>
          <w:tab w:val="left" w:pos="1026"/>
        </w:tabs>
        <w:spacing w:before="48"/>
        <w:ind w:left="305"/>
        <w:jc w:val="center"/>
        <w:rPr>
          <w:rFonts w:cs="Arial"/>
          <w:spacing w:val="-1"/>
        </w:rPr>
      </w:pPr>
      <w:bookmarkStart w:id="12" w:name="_Toc131505204"/>
      <w:bookmarkStart w:id="13" w:name="_Toc131605626"/>
      <w:bookmarkStart w:id="14" w:name="_Toc132621304"/>
      <w:bookmarkStart w:id="15" w:name="_Toc134777564"/>
      <w:bookmarkStart w:id="16" w:name="_Toc163045715"/>
      <w:r>
        <w:rPr>
          <w:rFonts w:cs="Arial"/>
          <w:spacing w:val="-1"/>
        </w:rPr>
        <w:t>across North Yorkshire</w:t>
      </w:r>
      <w:bookmarkEnd w:id="12"/>
      <w:bookmarkEnd w:id="13"/>
      <w:bookmarkEnd w:id="14"/>
      <w:bookmarkEnd w:id="15"/>
      <w:bookmarkEnd w:id="16"/>
      <w:r>
        <w:rPr>
          <w:rFonts w:cs="Arial"/>
          <w:spacing w:val="-1"/>
        </w:rPr>
        <w:t xml:space="preserve"> </w:t>
      </w:r>
    </w:p>
    <w:p w14:paraId="0124945C" w14:textId="46E81B38" w:rsidR="00B44BF5" w:rsidRDefault="00B44BF5" w:rsidP="009748E6">
      <w:pPr>
        <w:pStyle w:val="Heading2"/>
        <w:tabs>
          <w:tab w:val="left" w:pos="1026"/>
        </w:tabs>
        <w:spacing w:before="48"/>
        <w:ind w:left="305"/>
        <w:jc w:val="center"/>
        <w:rPr>
          <w:rFonts w:cs="Arial"/>
          <w:spacing w:val="-1"/>
        </w:rPr>
      </w:pPr>
    </w:p>
    <w:p w14:paraId="51691BDE" w14:textId="7DAEB7B5" w:rsidR="00B44BF5" w:rsidRDefault="00B44BF5" w:rsidP="009748E6">
      <w:pPr>
        <w:pStyle w:val="Heading2"/>
        <w:tabs>
          <w:tab w:val="left" w:pos="1026"/>
        </w:tabs>
        <w:spacing w:before="48"/>
        <w:ind w:left="305"/>
        <w:jc w:val="center"/>
        <w:rPr>
          <w:rFonts w:cs="Arial"/>
          <w:spacing w:val="-1"/>
        </w:rPr>
      </w:pPr>
    </w:p>
    <w:p w14:paraId="32CA8335" w14:textId="1E1843D3" w:rsidR="00F7379E" w:rsidRDefault="00F7379E" w:rsidP="009748E6">
      <w:pPr>
        <w:pStyle w:val="Heading2"/>
        <w:tabs>
          <w:tab w:val="left" w:pos="1026"/>
        </w:tabs>
        <w:spacing w:before="48"/>
        <w:ind w:left="305"/>
        <w:jc w:val="center"/>
        <w:rPr>
          <w:rFonts w:cs="Arial"/>
          <w:spacing w:val="-1"/>
        </w:rPr>
      </w:pPr>
    </w:p>
    <w:p w14:paraId="23EEB8A4" w14:textId="182E2DE4" w:rsidR="00F7379E" w:rsidRDefault="00F7379E" w:rsidP="009748E6">
      <w:pPr>
        <w:pStyle w:val="Heading2"/>
        <w:tabs>
          <w:tab w:val="left" w:pos="1026"/>
        </w:tabs>
        <w:spacing w:before="48"/>
        <w:ind w:left="305"/>
        <w:jc w:val="center"/>
        <w:rPr>
          <w:rFonts w:cs="Arial"/>
          <w:spacing w:val="-1"/>
        </w:rPr>
      </w:pPr>
    </w:p>
    <w:p w14:paraId="3EA35427" w14:textId="1AE02B38" w:rsidR="00F7379E" w:rsidRDefault="00F7379E" w:rsidP="009748E6">
      <w:pPr>
        <w:pStyle w:val="Heading2"/>
        <w:tabs>
          <w:tab w:val="left" w:pos="1026"/>
        </w:tabs>
        <w:spacing w:before="48"/>
        <w:ind w:left="305"/>
        <w:jc w:val="center"/>
        <w:rPr>
          <w:rFonts w:cs="Arial"/>
          <w:spacing w:val="-1"/>
        </w:rPr>
      </w:pPr>
    </w:p>
    <w:p w14:paraId="24E6CF06" w14:textId="45A0DE30" w:rsidR="00F7379E" w:rsidRDefault="00F7379E" w:rsidP="009748E6">
      <w:pPr>
        <w:pStyle w:val="Heading2"/>
        <w:tabs>
          <w:tab w:val="left" w:pos="1026"/>
        </w:tabs>
        <w:spacing w:before="48"/>
        <w:ind w:left="305"/>
        <w:jc w:val="center"/>
        <w:rPr>
          <w:rFonts w:cs="Arial"/>
          <w:spacing w:val="-1"/>
        </w:rPr>
      </w:pPr>
    </w:p>
    <w:p w14:paraId="4778BC71" w14:textId="7DE20F31" w:rsidR="00F7379E" w:rsidRDefault="00F7379E" w:rsidP="009748E6">
      <w:pPr>
        <w:pStyle w:val="Heading2"/>
        <w:tabs>
          <w:tab w:val="left" w:pos="1026"/>
        </w:tabs>
        <w:spacing w:before="48"/>
        <w:ind w:left="305"/>
        <w:jc w:val="center"/>
        <w:rPr>
          <w:rFonts w:cs="Arial"/>
          <w:spacing w:val="-1"/>
        </w:rPr>
      </w:pPr>
    </w:p>
    <w:p w14:paraId="646DCA54" w14:textId="62F7D859" w:rsidR="00F7379E" w:rsidRDefault="00F7379E" w:rsidP="009748E6">
      <w:pPr>
        <w:pStyle w:val="Heading2"/>
        <w:tabs>
          <w:tab w:val="left" w:pos="1026"/>
        </w:tabs>
        <w:spacing w:before="48"/>
        <w:ind w:left="305"/>
        <w:jc w:val="center"/>
        <w:rPr>
          <w:rFonts w:cs="Arial"/>
          <w:spacing w:val="-1"/>
        </w:rPr>
      </w:pPr>
    </w:p>
    <w:p w14:paraId="5933B462" w14:textId="2F9BFC94" w:rsidR="00F7379E" w:rsidRDefault="00F7379E" w:rsidP="009748E6">
      <w:pPr>
        <w:pStyle w:val="Heading2"/>
        <w:tabs>
          <w:tab w:val="left" w:pos="1026"/>
        </w:tabs>
        <w:spacing w:before="48"/>
        <w:ind w:left="305"/>
        <w:jc w:val="center"/>
        <w:rPr>
          <w:rFonts w:cs="Arial"/>
          <w:spacing w:val="-1"/>
        </w:rPr>
      </w:pPr>
    </w:p>
    <w:p w14:paraId="0E357F9A" w14:textId="356CF583" w:rsidR="00F7379E" w:rsidRDefault="00F7379E" w:rsidP="009748E6">
      <w:pPr>
        <w:pStyle w:val="Heading2"/>
        <w:tabs>
          <w:tab w:val="left" w:pos="1026"/>
        </w:tabs>
        <w:spacing w:before="48"/>
        <w:ind w:left="305"/>
        <w:jc w:val="center"/>
        <w:rPr>
          <w:rFonts w:cs="Arial"/>
          <w:spacing w:val="-1"/>
        </w:rPr>
      </w:pPr>
    </w:p>
    <w:p w14:paraId="30136FC4" w14:textId="74B38F7C" w:rsidR="00F7379E" w:rsidRDefault="00F7379E" w:rsidP="009748E6">
      <w:pPr>
        <w:pStyle w:val="Heading2"/>
        <w:tabs>
          <w:tab w:val="left" w:pos="1026"/>
        </w:tabs>
        <w:spacing w:before="48"/>
        <w:ind w:left="305"/>
        <w:jc w:val="center"/>
        <w:rPr>
          <w:rFonts w:cs="Arial"/>
          <w:spacing w:val="-1"/>
        </w:rPr>
      </w:pPr>
    </w:p>
    <w:p w14:paraId="27948DB9" w14:textId="090DA77C" w:rsidR="00F7379E" w:rsidRDefault="00F7379E" w:rsidP="009748E6">
      <w:pPr>
        <w:pStyle w:val="Heading2"/>
        <w:tabs>
          <w:tab w:val="left" w:pos="1026"/>
        </w:tabs>
        <w:spacing w:before="48"/>
        <w:ind w:left="305"/>
        <w:jc w:val="center"/>
        <w:rPr>
          <w:rFonts w:cs="Arial"/>
          <w:spacing w:val="-1"/>
        </w:rPr>
      </w:pPr>
    </w:p>
    <w:p w14:paraId="6BDEF924" w14:textId="6408C3A6" w:rsidR="00F7379E" w:rsidRDefault="00F7379E" w:rsidP="009748E6">
      <w:pPr>
        <w:pStyle w:val="Heading2"/>
        <w:tabs>
          <w:tab w:val="left" w:pos="1026"/>
        </w:tabs>
        <w:spacing w:before="48"/>
        <w:ind w:left="305"/>
        <w:jc w:val="center"/>
        <w:rPr>
          <w:rFonts w:cs="Arial"/>
          <w:spacing w:val="-1"/>
        </w:rPr>
      </w:pPr>
    </w:p>
    <w:p w14:paraId="3F46B4F6" w14:textId="16990C4C" w:rsidR="00F7379E" w:rsidRDefault="00F7379E" w:rsidP="009748E6">
      <w:pPr>
        <w:pStyle w:val="Heading2"/>
        <w:tabs>
          <w:tab w:val="left" w:pos="1026"/>
        </w:tabs>
        <w:spacing w:before="48"/>
        <w:ind w:left="305"/>
        <w:jc w:val="center"/>
        <w:rPr>
          <w:rFonts w:cs="Arial"/>
          <w:spacing w:val="-1"/>
        </w:rPr>
      </w:pPr>
    </w:p>
    <w:p w14:paraId="08798BAA" w14:textId="39EFBA3F" w:rsidR="00F7379E" w:rsidRDefault="00F7379E" w:rsidP="009748E6">
      <w:pPr>
        <w:pStyle w:val="Heading2"/>
        <w:tabs>
          <w:tab w:val="left" w:pos="1026"/>
        </w:tabs>
        <w:spacing w:before="48"/>
        <w:ind w:left="305"/>
        <w:jc w:val="center"/>
        <w:rPr>
          <w:rFonts w:cs="Arial"/>
          <w:spacing w:val="-1"/>
        </w:rPr>
      </w:pPr>
    </w:p>
    <w:p w14:paraId="3CC8D349" w14:textId="7F5E6D89" w:rsidR="00F7379E" w:rsidRDefault="00F7379E" w:rsidP="009748E6">
      <w:pPr>
        <w:pStyle w:val="Heading2"/>
        <w:tabs>
          <w:tab w:val="left" w:pos="1026"/>
        </w:tabs>
        <w:spacing w:before="48"/>
        <w:ind w:left="305"/>
        <w:jc w:val="center"/>
        <w:rPr>
          <w:rFonts w:cs="Arial"/>
          <w:spacing w:val="-1"/>
        </w:rPr>
      </w:pPr>
    </w:p>
    <w:p w14:paraId="649D0EB0" w14:textId="784961C2" w:rsidR="00F7379E" w:rsidRDefault="00F7379E" w:rsidP="009748E6">
      <w:pPr>
        <w:pStyle w:val="Heading2"/>
        <w:tabs>
          <w:tab w:val="left" w:pos="1026"/>
        </w:tabs>
        <w:spacing w:before="48"/>
        <w:ind w:left="305"/>
        <w:jc w:val="center"/>
        <w:rPr>
          <w:rFonts w:cs="Arial"/>
          <w:spacing w:val="-1"/>
        </w:rPr>
      </w:pPr>
    </w:p>
    <w:p w14:paraId="323837EE" w14:textId="31C66108" w:rsidR="00F7379E" w:rsidRDefault="00F7379E" w:rsidP="009748E6">
      <w:pPr>
        <w:pStyle w:val="Heading2"/>
        <w:tabs>
          <w:tab w:val="left" w:pos="1026"/>
        </w:tabs>
        <w:spacing w:before="48"/>
        <w:ind w:left="305"/>
        <w:jc w:val="center"/>
        <w:rPr>
          <w:rFonts w:cs="Arial"/>
          <w:spacing w:val="-1"/>
        </w:rPr>
      </w:pPr>
    </w:p>
    <w:p w14:paraId="228532E5" w14:textId="6AFE3D80" w:rsidR="00F7379E" w:rsidRDefault="00F7379E" w:rsidP="009748E6">
      <w:pPr>
        <w:pStyle w:val="Heading2"/>
        <w:tabs>
          <w:tab w:val="left" w:pos="1026"/>
        </w:tabs>
        <w:spacing w:before="48"/>
        <w:ind w:left="305"/>
        <w:jc w:val="center"/>
        <w:rPr>
          <w:rFonts w:cs="Arial"/>
          <w:spacing w:val="-1"/>
        </w:rPr>
      </w:pPr>
    </w:p>
    <w:p w14:paraId="368A4E30" w14:textId="72E6567C" w:rsidR="00F7379E" w:rsidRDefault="00F7379E" w:rsidP="009748E6">
      <w:pPr>
        <w:pStyle w:val="Heading2"/>
        <w:tabs>
          <w:tab w:val="left" w:pos="1026"/>
        </w:tabs>
        <w:spacing w:before="48"/>
        <w:ind w:left="305"/>
        <w:jc w:val="center"/>
        <w:rPr>
          <w:rFonts w:cs="Arial"/>
          <w:spacing w:val="-1"/>
        </w:rPr>
      </w:pPr>
    </w:p>
    <w:p w14:paraId="0990C517" w14:textId="11E5C884" w:rsidR="00F7379E" w:rsidRDefault="00F7379E" w:rsidP="009748E6">
      <w:pPr>
        <w:pStyle w:val="Heading2"/>
        <w:tabs>
          <w:tab w:val="left" w:pos="1026"/>
        </w:tabs>
        <w:spacing w:before="48"/>
        <w:ind w:left="305"/>
        <w:jc w:val="center"/>
        <w:rPr>
          <w:rFonts w:cs="Arial"/>
          <w:spacing w:val="-1"/>
        </w:rPr>
      </w:pPr>
    </w:p>
    <w:p w14:paraId="374A3C88" w14:textId="3600F94F" w:rsidR="00F7379E" w:rsidRDefault="00F7379E" w:rsidP="009748E6">
      <w:pPr>
        <w:pStyle w:val="Heading2"/>
        <w:tabs>
          <w:tab w:val="left" w:pos="1026"/>
        </w:tabs>
        <w:spacing w:before="48"/>
        <w:ind w:left="305"/>
        <w:jc w:val="center"/>
        <w:rPr>
          <w:rFonts w:cs="Arial"/>
          <w:spacing w:val="-1"/>
        </w:rPr>
      </w:pPr>
    </w:p>
    <w:p w14:paraId="5E69259D" w14:textId="77777777" w:rsidR="00F7379E" w:rsidRDefault="00F7379E" w:rsidP="009748E6">
      <w:pPr>
        <w:pStyle w:val="Heading2"/>
        <w:tabs>
          <w:tab w:val="left" w:pos="1026"/>
        </w:tabs>
        <w:spacing w:before="48"/>
        <w:ind w:left="305"/>
        <w:jc w:val="center"/>
        <w:rPr>
          <w:rFonts w:cs="Arial"/>
          <w:spacing w:val="-1"/>
        </w:rPr>
      </w:pPr>
    </w:p>
    <w:p w14:paraId="153B66ED" w14:textId="7CFA34F7" w:rsidR="00B44BF5" w:rsidRDefault="00B44BF5" w:rsidP="009748E6">
      <w:pPr>
        <w:pStyle w:val="Heading2"/>
        <w:tabs>
          <w:tab w:val="left" w:pos="1026"/>
        </w:tabs>
        <w:spacing w:before="48"/>
        <w:ind w:left="305"/>
        <w:jc w:val="center"/>
        <w:rPr>
          <w:rFonts w:cs="Arial"/>
          <w:spacing w:val="-1"/>
        </w:rPr>
      </w:pPr>
    </w:p>
    <w:tbl>
      <w:tblPr>
        <w:tblW w:w="92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6946"/>
      </w:tblGrid>
      <w:tr w:rsidR="00F7379E" w:rsidRPr="00F7379E" w14:paraId="50A2A40A" w14:textId="77777777" w:rsidTr="00EA0801">
        <w:tc>
          <w:tcPr>
            <w:tcW w:w="2344" w:type="dxa"/>
            <w:shd w:val="clear" w:color="auto" w:fill="70AD47"/>
          </w:tcPr>
          <w:p w14:paraId="3F20199F" w14:textId="77777777" w:rsidR="00F7379E" w:rsidRPr="00F7379E" w:rsidRDefault="00F7379E" w:rsidP="00EA0801">
            <w:pPr>
              <w:ind w:left="100"/>
              <w:rPr>
                <w:rFonts w:ascii="Arial" w:hAnsi="Arial" w:cs="Arial"/>
                <w:b/>
                <w:color w:val="FFFFFF"/>
                <w:sz w:val="24"/>
                <w:szCs w:val="24"/>
              </w:rPr>
            </w:pPr>
            <w:r w:rsidRPr="00F7379E">
              <w:rPr>
                <w:rFonts w:ascii="Arial" w:hAnsi="Arial" w:cs="Arial"/>
                <w:b/>
                <w:color w:val="FFFFFF"/>
                <w:sz w:val="24"/>
                <w:szCs w:val="24"/>
              </w:rPr>
              <w:t>Title</w:t>
            </w:r>
          </w:p>
        </w:tc>
        <w:tc>
          <w:tcPr>
            <w:tcW w:w="6946" w:type="dxa"/>
            <w:shd w:val="clear" w:color="auto" w:fill="auto"/>
          </w:tcPr>
          <w:p w14:paraId="4D83B424" w14:textId="74A2345E" w:rsidR="00F7379E" w:rsidRPr="00F7379E" w:rsidRDefault="009C148C" w:rsidP="00EA0801">
            <w:pPr>
              <w:rPr>
                <w:rFonts w:ascii="Arial" w:hAnsi="Arial" w:cs="Arial"/>
                <w:sz w:val="24"/>
                <w:szCs w:val="24"/>
              </w:rPr>
            </w:pPr>
            <w:r>
              <w:rPr>
                <w:rFonts w:ascii="Arial" w:hAnsi="Arial" w:cs="Arial"/>
                <w:sz w:val="24"/>
                <w:szCs w:val="24"/>
              </w:rPr>
              <w:t>Organisational Safeguarding Procedure</w:t>
            </w:r>
          </w:p>
        </w:tc>
      </w:tr>
      <w:tr w:rsidR="00F7379E" w:rsidRPr="00F7379E" w14:paraId="75CBB53B" w14:textId="77777777" w:rsidTr="00EA0801">
        <w:tc>
          <w:tcPr>
            <w:tcW w:w="2344" w:type="dxa"/>
            <w:shd w:val="clear" w:color="auto" w:fill="70AD47"/>
          </w:tcPr>
          <w:p w14:paraId="0A7C011B" w14:textId="77777777" w:rsidR="00F7379E" w:rsidRPr="00F7379E" w:rsidRDefault="00F7379E" w:rsidP="00EA0801">
            <w:pPr>
              <w:ind w:left="100"/>
              <w:rPr>
                <w:rFonts w:ascii="Arial" w:hAnsi="Arial" w:cs="Arial"/>
                <w:b/>
                <w:color w:val="FFFFFF"/>
                <w:sz w:val="24"/>
                <w:szCs w:val="24"/>
              </w:rPr>
            </w:pPr>
            <w:r w:rsidRPr="00F7379E">
              <w:rPr>
                <w:rFonts w:ascii="Arial" w:hAnsi="Arial" w:cs="Arial"/>
                <w:b/>
                <w:color w:val="FFFFFF"/>
                <w:sz w:val="24"/>
                <w:szCs w:val="24"/>
              </w:rPr>
              <w:t>Version</w:t>
            </w:r>
          </w:p>
        </w:tc>
        <w:tc>
          <w:tcPr>
            <w:tcW w:w="6946" w:type="dxa"/>
            <w:shd w:val="clear" w:color="auto" w:fill="auto"/>
          </w:tcPr>
          <w:p w14:paraId="52432ABF" w14:textId="38B72327" w:rsidR="00F7379E" w:rsidRPr="00F7379E" w:rsidRDefault="006D373D" w:rsidP="00EA0801">
            <w:pPr>
              <w:rPr>
                <w:rFonts w:ascii="Arial" w:hAnsi="Arial" w:cs="Arial"/>
                <w:sz w:val="24"/>
                <w:szCs w:val="24"/>
              </w:rPr>
            </w:pPr>
            <w:r>
              <w:rPr>
                <w:rFonts w:ascii="Arial" w:hAnsi="Arial" w:cs="Arial"/>
                <w:sz w:val="24"/>
                <w:szCs w:val="24"/>
              </w:rPr>
              <w:t>5</w:t>
            </w:r>
            <w:r w:rsidR="00F7379E" w:rsidRPr="00F7379E">
              <w:rPr>
                <w:rFonts w:ascii="Arial" w:hAnsi="Arial" w:cs="Arial"/>
                <w:sz w:val="24"/>
                <w:szCs w:val="24"/>
              </w:rPr>
              <w:t>.0</w:t>
            </w:r>
          </w:p>
        </w:tc>
      </w:tr>
      <w:tr w:rsidR="00F7379E" w:rsidRPr="00F7379E" w14:paraId="4E67E341" w14:textId="77777777" w:rsidTr="00EA0801">
        <w:tc>
          <w:tcPr>
            <w:tcW w:w="2344" w:type="dxa"/>
            <w:shd w:val="clear" w:color="auto" w:fill="70AD47"/>
          </w:tcPr>
          <w:p w14:paraId="22F47C17" w14:textId="77777777" w:rsidR="00F7379E" w:rsidRPr="00F7379E" w:rsidRDefault="00F7379E" w:rsidP="00EA0801">
            <w:pPr>
              <w:ind w:left="100"/>
              <w:rPr>
                <w:rFonts w:ascii="Arial" w:hAnsi="Arial" w:cs="Arial"/>
                <w:b/>
                <w:color w:val="FFFFFF"/>
                <w:sz w:val="24"/>
                <w:szCs w:val="24"/>
              </w:rPr>
            </w:pPr>
            <w:r w:rsidRPr="00F7379E">
              <w:rPr>
                <w:rFonts w:ascii="Arial" w:hAnsi="Arial" w:cs="Arial"/>
                <w:b/>
                <w:color w:val="FFFFFF"/>
                <w:sz w:val="24"/>
                <w:szCs w:val="24"/>
              </w:rPr>
              <w:t>Date</w:t>
            </w:r>
          </w:p>
        </w:tc>
        <w:tc>
          <w:tcPr>
            <w:tcW w:w="6946" w:type="dxa"/>
            <w:shd w:val="clear" w:color="auto" w:fill="auto"/>
          </w:tcPr>
          <w:p w14:paraId="18494850" w14:textId="1A91230C" w:rsidR="00F7379E" w:rsidRPr="00F7379E" w:rsidRDefault="006D373D" w:rsidP="00EA0801">
            <w:pPr>
              <w:rPr>
                <w:rFonts w:ascii="Arial" w:hAnsi="Arial" w:cs="Arial"/>
                <w:sz w:val="24"/>
                <w:szCs w:val="24"/>
              </w:rPr>
            </w:pPr>
            <w:r>
              <w:rPr>
                <w:rFonts w:ascii="Arial" w:hAnsi="Arial" w:cs="Arial"/>
                <w:sz w:val="24"/>
                <w:szCs w:val="24"/>
              </w:rPr>
              <w:t>22</w:t>
            </w:r>
            <w:r w:rsidR="00A57369">
              <w:rPr>
                <w:rFonts w:ascii="Arial" w:hAnsi="Arial" w:cs="Arial"/>
                <w:sz w:val="24"/>
                <w:szCs w:val="24"/>
              </w:rPr>
              <w:t>.</w:t>
            </w:r>
            <w:r>
              <w:rPr>
                <w:rFonts w:ascii="Arial" w:hAnsi="Arial" w:cs="Arial"/>
                <w:sz w:val="24"/>
                <w:szCs w:val="24"/>
              </w:rPr>
              <w:t>8</w:t>
            </w:r>
            <w:r w:rsidR="00DE09FC">
              <w:rPr>
                <w:rFonts w:ascii="Arial" w:hAnsi="Arial" w:cs="Arial"/>
                <w:sz w:val="24"/>
                <w:szCs w:val="24"/>
              </w:rPr>
              <w:t>.24</w:t>
            </w:r>
          </w:p>
        </w:tc>
      </w:tr>
      <w:tr w:rsidR="00F7379E" w:rsidRPr="00F7379E" w14:paraId="65540221" w14:textId="77777777" w:rsidTr="00EA0801">
        <w:tc>
          <w:tcPr>
            <w:tcW w:w="2344" w:type="dxa"/>
            <w:shd w:val="clear" w:color="auto" w:fill="70AD47"/>
          </w:tcPr>
          <w:p w14:paraId="02860551" w14:textId="77777777" w:rsidR="00F7379E" w:rsidRPr="00F7379E" w:rsidRDefault="00F7379E" w:rsidP="00EA0801">
            <w:pPr>
              <w:ind w:left="100"/>
              <w:rPr>
                <w:rFonts w:ascii="Arial" w:hAnsi="Arial" w:cs="Arial"/>
                <w:b/>
                <w:color w:val="FFFFFF"/>
                <w:sz w:val="24"/>
                <w:szCs w:val="24"/>
              </w:rPr>
            </w:pPr>
            <w:r w:rsidRPr="00F7379E">
              <w:rPr>
                <w:rFonts w:ascii="Arial" w:hAnsi="Arial" w:cs="Arial"/>
                <w:b/>
                <w:color w:val="FFFFFF"/>
                <w:sz w:val="24"/>
                <w:szCs w:val="24"/>
              </w:rPr>
              <w:t>Authors</w:t>
            </w:r>
          </w:p>
        </w:tc>
        <w:tc>
          <w:tcPr>
            <w:tcW w:w="6946" w:type="dxa"/>
            <w:shd w:val="clear" w:color="auto" w:fill="auto"/>
          </w:tcPr>
          <w:p w14:paraId="48BF134B" w14:textId="77777777" w:rsidR="00F7379E" w:rsidRPr="00F7379E" w:rsidRDefault="00F7379E" w:rsidP="00EA0801">
            <w:pPr>
              <w:rPr>
                <w:rFonts w:ascii="Arial" w:hAnsi="Arial" w:cs="Arial"/>
                <w:sz w:val="24"/>
                <w:szCs w:val="24"/>
              </w:rPr>
            </w:pPr>
            <w:r w:rsidRPr="00F7379E">
              <w:rPr>
                <w:rFonts w:ascii="Arial" w:hAnsi="Arial" w:cs="Arial"/>
                <w:sz w:val="24"/>
                <w:szCs w:val="24"/>
              </w:rPr>
              <w:t>Safeguarding Policy and Development Officer (Health and Adult Services)</w:t>
            </w:r>
          </w:p>
        </w:tc>
      </w:tr>
    </w:tbl>
    <w:p w14:paraId="62E29CAE" w14:textId="77777777" w:rsidR="00F7379E" w:rsidRPr="00F7379E" w:rsidRDefault="00F7379E" w:rsidP="00F7379E">
      <w:pPr>
        <w:ind w:left="-328"/>
        <w:rPr>
          <w:rFonts w:ascii="Arial" w:hAnsi="Arial" w:cs="Arial"/>
          <w:sz w:val="24"/>
          <w:szCs w:val="24"/>
        </w:rPr>
      </w:pPr>
    </w:p>
    <w:p w14:paraId="2AA1A03F" w14:textId="77777777" w:rsidR="00F7379E" w:rsidRPr="00F7379E" w:rsidRDefault="00F7379E" w:rsidP="00F7379E">
      <w:pPr>
        <w:ind w:left="-328"/>
        <w:rPr>
          <w:rFonts w:ascii="Arial" w:hAnsi="Arial" w:cs="Arial"/>
          <w:sz w:val="24"/>
          <w:szCs w:val="24"/>
        </w:rPr>
      </w:pPr>
    </w:p>
    <w:tbl>
      <w:tblPr>
        <w:tblW w:w="92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6946"/>
      </w:tblGrid>
      <w:tr w:rsidR="00F7379E" w:rsidRPr="00F7379E" w14:paraId="693C7451" w14:textId="77777777" w:rsidTr="00EA0801">
        <w:tc>
          <w:tcPr>
            <w:tcW w:w="2344" w:type="dxa"/>
            <w:shd w:val="clear" w:color="auto" w:fill="70AD47"/>
          </w:tcPr>
          <w:p w14:paraId="158D4CFB" w14:textId="77777777" w:rsidR="00F7379E" w:rsidRPr="00F7379E" w:rsidRDefault="00F7379E" w:rsidP="00EA0801">
            <w:pPr>
              <w:ind w:left="100"/>
              <w:rPr>
                <w:rFonts w:ascii="Arial" w:hAnsi="Arial" w:cs="Arial"/>
                <w:b/>
                <w:color w:val="FFFFFF"/>
                <w:sz w:val="24"/>
                <w:szCs w:val="24"/>
              </w:rPr>
            </w:pPr>
            <w:r w:rsidRPr="00F7379E">
              <w:rPr>
                <w:rFonts w:ascii="Arial" w:hAnsi="Arial" w:cs="Arial"/>
                <w:b/>
                <w:color w:val="FFFFFF"/>
                <w:sz w:val="24"/>
                <w:szCs w:val="24"/>
              </w:rPr>
              <w:t>Issue Date</w:t>
            </w:r>
          </w:p>
        </w:tc>
        <w:tc>
          <w:tcPr>
            <w:tcW w:w="6946" w:type="dxa"/>
            <w:shd w:val="clear" w:color="auto" w:fill="auto"/>
          </w:tcPr>
          <w:p w14:paraId="68CF0695" w14:textId="03E86B5F" w:rsidR="00F7379E" w:rsidRPr="00F7379E" w:rsidRDefault="001A1C4B" w:rsidP="00F7379E">
            <w:pPr>
              <w:ind w:left="360" w:hanging="360"/>
              <w:rPr>
                <w:rFonts w:ascii="Arial" w:hAnsi="Arial" w:cs="Arial"/>
                <w:sz w:val="24"/>
                <w:szCs w:val="24"/>
              </w:rPr>
            </w:pPr>
            <w:r>
              <w:rPr>
                <w:rFonts w:ascii="Arial" w:hAnsi="Arial" w:cs="Arial"/>
                <w:sz w:val="24"/>
                <w:szCs w:val="24"/>
              </w:rPr>
              <w:t>1.10.24</w:t>
            </w:r>
          </w:p>
        </w:tc>
      </w:tr>
      <w:tr w:rsidR="00F7379E" w:rsidRPr="00F7379E" w14:paraId="297E9958" w14:textId="77777777" w:rsidTr="00EA0801">
        <w:tc>
          <w:tcPr>
            <w:tcW w:w="2344" w:type="dxa"/>
            <w:shd w:val="clear" w:color="auto" w:fill="70AD47"/>
          </w:tcPr>
          <w:p w14:paraId="4F4740BC" w14:textId="77777777" w:rsidR="00F7379E" w:rsidRPr="00F7379E" w:rsidRDefault="00F7379E" w:rsidP="00EA0801">
            <w:pPr>
              <w:ind w:left="100"/>
              <w:rPr>
                <w:rFonts w:ascii="Arial" w:hAnsi="Arial" w:cs="Arial"/>
                <w:b/>
                <w:color w:val="FFFFFF"/>
                <w:sz w:val="24"/>
                <w:szCs w:val="24"/>
              </w:rPr>
            </w:pPr>
            <w:r w:rsidRPr="00F7379E">
              <w:rPr>
                <w:rFonts w:ascii="Arial" w:hAnsi="Arial" w:cs="Arial"/>
                <w:b/>
                <w:color w:val="FFFFFF"/>
                <w:sz w:val="24"/>
                <w:szCs w:val="24"/>
              </w:rPr>
              <w:t>Review Date</w:t>
            </w:r>
          </w:p>
        </w:tc>
        <w:tc>
          <w:tcPr>
            <w:tcW w:w="6946" w:type="dxa"/>
            <w:shd w:val="clear" w:color="auto" w:fill="auto"/>
          </w:tcPr>
          <w:p w14:paraId="7B8B490E" w14:textId="170B6057" w:rsidR="00F7379E" w:rsidRPr="00F7379E" w:rsidRDefault="001A1C4B" w:rsidP="00EA0801">
            <w:pPr>
              <w:rPr>
                <w:rFonts w:ascii="Arial" w:hAnsi="Arial" w:cs="Arial"/>
                <w:sz w:val="24"/>
                <w:szCs w:val="24"/>
              </w:rPr>
            </w:pPr>
            <w:r>
              <w:rPr>
                <w:rFonts w:ascii="Arial" w:hAnsi="Arial" w:cs="Arial"/>
                <w:sz w:val="24"/>
                <w:szCs w:val="24"/>
              </w:rPr>
              <w:t>1.04.25</w:t>
            </w:r>
          </w:p>
        </w:tc>
      </w:tr>
      <w:tr w:rsidR="00F7379E" w:rsidRPr="00F7379E" w14:paraId="1E7818F7" w14:textId="77777777" w:rsidTr="00EA0801">
        <w:tc>
          <w:tcPr>
            <w:tcW w:w="2344" w:type="dxa"/>
            <w:shd w:val="clear" w:color="auto" w:fill="70AD47"/>
          </w:tcPr>
          <w:p w14:paraId="78CD9729" w14:textId="77777777" w:rsidR="00F7379E" w:rsidRPr="00F7379E" w:rsidRDefault="00F7379E" w:rsidP="00EA0801">
            <w:pPr>
              <w:ind w:left="100"/>
              <w:rPr>
                <w:rFonts w:ascii="Arial" w:hAnsi="Arial" w:cs="Arial"/>
                <w:b/>
                <w:color w:val="FFFFFF"/>
                <w:sz w:val="24"/>
                <w:szCs w:val="24"/>
              </w:rPr>
            </w:pPr>
            <w:r w:rsidRPr="00F7379E">
              <w:rPr>
                <w:rFonts w:ascii="Arial" w:hAnsi="Arial" w:cs="Arial"/>
                <w:b/>
                <w:color w:val="FFFFFF"/>
                <w:sz w:val="24"/>
                <w:szCs w:val="24"/>
              </w:rPr>
              <w:t>Reviewing Officer</w:t>
            </w:r>
          </w:p>
        </w:tc>
        <w:tc>
          <w:tcPr>
            <w:tcW w:w="6946" w:type="dxa"/>
            <w:shd w:val="clear" w:color="auto" w:fill="auto"/>
          </w:tcPr>
          <w:p w14:paraId="14E7DF8E" w14:textId="0903D8EA" w:rsidR="00F7379E" w:rsidRPr="00F7379E" w:rsidRDefault="00F7379E" w:rsidP="00EA0801">
            <w:pPr>
              <w:rPr>
                <w:rFonts w:ascii="Arial" w:hAnsi="Arial" w:cs="Arial"/>
                <w:sz w:val="24"/>
                <w:szCs w:val="24"/>
              </w:rPr>
            </w:pPr>
            <w:r w:rsidRPr="00F7379E">
              <w:rPr>
                <w:rFonts w:ascii="Arial" w:hAnsi="Arial" w:cs="Arial"/>
                <w:sz w:val="24"/>
                <w:szCs w:val="24"/>
              </w:rPr>
              <w:t>Safeguarding Policy and Development Officer (Health and Adult Services), including the Multi-agency Task and Finish Group for the Policy, Practice, Development and Legislation (PPDL)</w:t>
            </w:r>
            <w:r w:rsidR="002C4954" w:rsidRPr="00F7379E">
              <w:rPr>
                <w:rFonts w:ascii="Arial" w:hAnsi="Arial" w:cs="Arial"/>
                <w:sz w:val="24"/>
                <w:szCs w:val="24"/>
              </w:rPr>
              <w:t xml:space="preserve"> </w:t>
            </w:r>
            <w:r w:rsidR="002C4954">
              <w:rPr>
                <w:rFonts w:ascii="Arial" w:hAnsi="Arial" w:cs="Arial"/>
                <w:sz w:val="24"/>
                <w:szCs w:val="24"/>
              </w:rPr>
              <w:t>s</w:t>
            </w:r>
            <w:r w:rsidR="002C4954" w:rsidRPr="00F7379E">
              <w:rPr>
                <w:rFonts w:ascii="Arial" w:hAnsi="Arial" w:cs="Arial"/>
                <w:sz w:val="24"/>
                <w:szCs w:val="24"/>
              </w:rPr>
              <w:t>ubgroup</w:t>
            </w:r>
          </w:p>
        </w:tc>
      </w:tr>
    </w:tbl>
    <w:p w14:paraId="25CEE72F" w14:textId="35F38050" w:rsidR="00B44BF5" w:rsidRDefault="00B44BF5" w:rsidP="009748E6">
      <w:pPr>
        <w:pStyle w:val="Heading2"/>
        <w:tabs>
          <w:tab w:val="left" w:pos="1026"/>
        </w:tabs>
        <w:spacing w:before="48"/>
        <w:ind w:left="305"/>
        <w:jc w:val="center"/>
        <w:rPr>
          <w:rFonts w:cs="Arial"/>
          <w:spacing w:val="-1"/>
        </w:rPr>
      </w:pPr>
    </w:p>
    <w:p w14:paraId="598E3C9A" w14:textId="4BF7D8C4" w:rsidR="00B44BF5" w:rsidRDefault="00B44BF5" w:rsidP="009748E6">
      <w:pPr>
        <w:pStyle w:val="Heading2"/>
        <w:tabs>
          <w:tab w:val="left" w:pos="1026"/>
        </w:tabs>
        <w:spacing w:before="48"/>
        <w:ind w:left="305"/>
        <w:jc w:val="center"/>
        <w:rPr>
          <w:rFonts w:cs="Arial"/>
          <w:spacing w:val="-1"/>
        </w:rPr>
      </w:pPr>
    </w:p>
    <w:p w14:paraId="7E43A55A" w14:textId="1AE9DAF2" w:rsidR="00B44BF5" w:rsidRDefault="00B44BF5" w:rsidP="009748E6">
      <w:pPr>
        <w:pStyle w:val="Heading2"/>
        <w:tabs>
          <w:tab w:val="left" w:pos="1026"/>
        </w:tabs>
        <w:spacing w:before="48"/>
        <w:ind w:left="305"/>
        <w:jc w:val="center"/>
        <w:rPr>
          <w:rFonts w:cs="Arial"/>
          <w:spacing w:val="-1"/>
        </w:rPr>
      </w:pPr>
    </w:p>
    <w:p w14:paraId="18813156" w14:textId="325FA7CD" w:rsidR="00B44BF5" w:rsidRDefault="00B44BF5" w:rsidP="009748E6">
      <w:pPr>
        <w:pStyle w:val="Heading2"/>
        <w:tabs>
          <w:tab w:val="left" w:pos="1026"/>
        </w:tabs>
        <w:spacing w:before="48"/>
        <w:ind w:left="305"/>
        <w:jc w:val="center"/>
        <w:rPr>
          <w:rFonts w:cs="Arial"/>
          <w:spacing w:val="-1"/>
        </w:rPr>
      </w:pPr>
    </w:p>
    <w:p w14:paraId="1AB529AF" w14:textId="55AB3087" w:rsidR="00B44BF5" w:rsidRDefault="00B44BF5" w:rsidP="009748E6">
      <w:pPr>
        <w:pStyle w:val="Heading2"/>
        <w:tabs>
          <w:tab w:val="left" w:pos="1026"/>
        </w:tabs>
        <w:spacing w:before="48"/>
        <w:ind w:left="305"/>
        <w:jc w:val="center"/>
        <w:rPr>
          <w:rFonts w:cs="Arial"/>
          <w:spacing w:val="-1"/>
        </w:rPr>
      </w:pPr>
    </w:p>
    <w:p w14:paraId="23719392" w14:textId="77777777" w:rsidR="00B44BF5" w:rsidRPr="00CE1ACC" w:rsidRDefault="00B44BF5" w:rsidP="009748E6">
      <w:pPr>
        <w:pStyle w:val="Heading2"/>
        <w:tabs>
          <w:tab w:val="left" w:pos="1026"/>
        </w:tabs>
        <w:spacing w:before="48"/>
        <w:ind w:left="305"/>
        <w:jc w:val="center"/>
        <w:rPr>
          <w:rFonts w:cs="Arial"/>
          <w:spacing w:val="-1"/>
        </w:rPr>
      </w:pPr>
    </w:p>
    <w:p w14:paraId="7560FE47" w14:textId="77777777" w:rsidR="003107BA" w:rsidRDefault="003107BA" w:rsidP="00CB21B9">
      <w:pPr>
        <w:pStyle w:val="Heading2"/>
        <w:tabs>
          <w:tab w:val="left" w:pos="1026"/>
        </w:tabs>
        <w:spacing w:before="48"/>
        <w:ind w:left="305"/>
        <w:jc w:val="both"/>
        <w:rPr>
          <w:rFonts w:cs="Arial"/>
          <w:spacing w:val="-1"/>
          <w:sz w:val="22"/>
          <w:szCs w:val="22"/>
        </w:rPr>
      </w:pPr>
    </w:p>
    <w:p w14:paraId="39194ADF" w14:textId="77777777" w:rsidR="003107BA" w:rsidRDefault="003107BA" w:rsidP="00CB21B9">
      <w:pPr>
        <w:pStyle w:val="Heading2"/>
        <w:tabs>
          <w:tab w:val="left" w:pos="1026"/>
        </w:tabs>
        <w:spacing w:before="48"/>
        <w:ind w:left="305"/>
        <w:jc w:val="both"/>
        <w:rPr>
          <w:rFonts w:cs="Arial"/>
          <w:spacing w:val="-1"/>
          <w:sz w:val="22"/>
          <w:szCs w:val="22"/>
        </w:rPr>
      </w:pPr>
    </w:p>
    <w:p w14:paraId="0DA0013E" w14:textId="1F3A6570" w:rsidR="003107BA" w:rsidRDefault="003107BA" w:rsidP="00CB21B9">
      <w:pPr>
        <w:pStyle w:val="Heading2"/>
        <w:tabs>
          <w:tab w:val="left" w:pos="1026"/>
        </w:tabs>
        <w:spacing w:before="48"/>
        <w:ind w:left="305"/>
        <w:jc w:val="both"/>
        <w:rPr>
          <w:rFonts w:cs="Arial"/>
          <w:spacing w:val="-1"/>
          <w:sz w:val="22"/>
          <w:szCs w:val="22"/>
        </w:rPr>
      </w:pPr>
    </w:p>
    <w:p w14:paraId="1E5244EB" w14:textId="3257BA27" w:rsidR="00B44BF5" w:rsidRDefault="00B44BF5" w:rsidP="00CB21B9">
      <w:pPr>
        <w:pStyle w:val="Heading2"/>
        <w:tabs>
          <w:tab w:val="left" w:pos="1026"/>
        </w:tabs>
        <w:spacing w:before="48"/>
        <w:ind w:left="305"/>
        <w:jc w:val="both"/>
        <w:rPr>
          <w:rFonts w:cs="Arial"/>
          <w:spacing w:val="-1"/>
          <w:sz w:val="22"/>
          <w:szCs w:val="22"/>
        </w:rPr>
      </w:pPr>
    </w:p>
    <w:p w14:paraId="6A8D4341" w14:textId="03CF74E6" w:rsidR="00B44BF5" w:rsidRDefault="00B44BF5" w:rsidP="00CB21B9">
      <w:pPr>
        <w:pStyle w:val="Heading2"/>
        <w:tabs>
          <w:tab w:val="left" w:pos="1026"/>
        </w:tabs>
        <w:spacing w:before="48"/>
        <w:ind w:left="305"/>
        <w:jc w:val="both"/>
        <w:rPr>
          <w:rFonts w:cs="Arial"/>
          <w:spacing w:val="-1"/>
          <w:sz w:val="22"/>
          <w:szCs w:val="22"/>
        </w:rPr>
      </w:pPr>
    </w:p>
    <w:p w14:paraId="48C45E04" w14:textId="53B7CF96" w:rsidR="00B44BF5" w:rsidRDefault="00B44BF5" w:rsidP="00CB21B9">
      <w:pPr>
        <w:pStyle w:val="Heading2"/>
        <w:tabs>
          <w:tab w:val="left" w:pos="1026"/>
        </w:tabs>
        <w:spacing w:before="48"/>
        <w:ind w:left="305"/>
        <w:jc w:val="both"/>
        <w:rPr>
          <w:rFonts w:cs="Arial"/>
          <w:spacing w:val="-1"/>
          <w:sz w:val="22"/>
          <w:szCs w:val="22"/>
        </w:rPr>
      </w:pPr>
    </w:p>
    <w:p w14:paraId="4DA39412" w14:textId="63800E3A" w:rsidR="00B44BF5" w:rsidRDefault="00B44BF5" w:rsidP="00CB21B9">
      <w:pPr>
        <w:pStyle w:val="Heading2"/>
        <w:tabs>
          <w:tab w:val="left" w:pos="1026"/>
        </w:tabs>
        <w:spacing w:before="48"/>
        <w:ind w:left="305"/>
        <w:jc w:val="both"/>
        <w:rPr>
          <w:rFonts w:cs="Arial"/>
          <w:spacing w:val="-1"/>
          <w:sz w:val="22"/>
          <w:szCs w:val="22"/>
        </w:rPr>
      </w:pPr>
    </w:p>
    <w:p w14:paraId="42AEA6C1" w14:textId="4C5FC470" w:rsidR="00B44BF5" w:rsidRDefault="00B44BF5" w:rsidP="00CB21B9">
      <w:pPr>
        <w:pStyle w:val="Heading2"/>
        <w:tabs>
          <w:tab w:val="left" w:pos="1026"/>
        </w:tabs>
        <w:spacing w:before="48"/>
        <w:ind w:left="305"/>
        <w:jc w:val="both"/>
        <w:rPr>
          <w:rFonts w:cs="Arial"/>
          <w:spacing w:val="-1"/>
          <w:sz w:val="22"/>
          <w:szCs w:val="22"/>
        </w:rPr>
      </w:pPr>
    </w:p>
    <w:p w14:paraId="10FFE24B" w14:textId="60C81CC6" w:rsidR="00B44BF5" w:rsidRDefault="00B44BF5" w:rsidP="00CB21B9">
      <w:pPr>
        <w:pStyle w:val="Heading2"/>
        <w:tabs>
          <w:tab w:val="left" w:pos="1026"/>
        </w:tabs>
        <w:spacing w:before="48"/>
        <w:ind w:left="305"/>
        <w:jc w:val="both"/>
        <w:rPr>
          <w:rFonts w:cs="Arial"/>
          <w:spacing w:val="-1"/>
          <w:sz w:val="22"/>
          <w:szCs w:val="22"/>
        </w:rPr>
      </w:pPr>
    </w:p>
    <w:p w14:paraId="7804D548" w14:textId="373EEC46" w:rsidR="00B44BF5" w:rsidRDefault="00B44BF5" w:rsidP="00CB21B9">
      <w:pPr>
        <w:pStyle w:val="Heading2"/>
        <w:tabs>
          <w:tab w:val="left" w:pos="1026"/>
        </w:tabs>
        <w:spacing w:before="48"/>
        <w:ind w:left="305"/>
        <w:jc w:val="both"/>
        <w:rPr>
          <w:rFonts w:cs="Arial"/>
          <w:spacing w:val="-1"/>
          <w:sz w:val="22"/>
          <w:szCs w:val="22"/>
        </w:rPr>
      </w:pPr>
    </w:p>
    <w:p w14:paraId="03FB1CA4" w14:textId="50F51B49" w:rsidR="00B44BF5" w:rsidRDefault="00B44BF5" w:rsidP="00CB21B9">
      <w:pPr>
        <w:pStyle w:val="Heading2"/>
        <w:tabs>
          <w:tab w:val="left" w:pos="1026"/>
        </w:tabs>
        <w:spacing w:before="48"/>
        <w:ind w:left="305"/>
        <w:jc w:val="both"/>
        <w:rPr>
          <w:rFonts w:cs="Arial"/>
          <w:spacing w:val="-1"/>
          <w:sz w:val="22"/>
          <w:szCs w:val="22"/>
        </w:rPr>
      </w:pPr>
    </w:p>
    <w:p w14:paraId="66248E0B" w14:textId="7B126133" w:rsidR="00B44BF5" w:rsidRDefault="00B44BF5" w:rsidP="00CB21B9">
      <w:pPr>
        <w:pStyle w:val="Heading2"/>
        <w:tabs>
          <w:tab w:val="left" w:pos="1026"/>
        </w:tabs>
        <w:spacing w:before="48"/>
        <w:ind w:left="305"/>
        <w:jc w:val="both"/>
        <w:rPr>
          <w:rFonts w:cs="Arial"/>
          <w:spacing w:val="-1"/>
          <w:sz w:val="22"/>
          <w:szCs w:val="22"/>
        </w:rPr>
      </w:pPr>
    </w:p>
    <w:p w14:paraId="3956521E" w14:textId="3F991780" w:rsidR="00F7379E" w:rsidRDefault="00F7379E" w:rsidP="00CB21B9">
      <w:pPr>
        <w:pStyle w:val="Heading2"/>
        <w:tabs>
          <w:tab w:val="left" w:pos="1026"/>
        </w:tabs>
        <w:spacing w:before="48"/>
        <w:ind w:left="305"/>
        <w:jc w:val="both"/>
        <w:rPr>
          <w:rFonts w:cs="Arial"/>
          <w:spacing w:val="-1"/>
          <w:sz w:val="22"/>
          <w:szCs w:val="22"/>
        </w:rPr>
      </w:pPr>
    </w:p>
    <w:p w14:paraId="6F2768BB" w14:textId="55E9C8F7" w:rsidR="00F7379E" w:rsidRDefault="00F7379E" w:rsidP="00CB21B9">
      <w:pPr>
        <w:pStyle w:val="Heading2"/>
        <w:tabs>
          <w:tab w:val="left" w:pos="1026"/>
        </w:tabs>
        <w:spacing w:before="48"/>
        <w:ind w:left="305"/>
        <w:jc w:val="both"/>
        <w:rPr>
          <w:rFonts w:cs="Arial"/>
          <w:spacing w:val="-1"/>
          <w:sz w:val="22"/>
          <w:szCs w:val="22"/>
        </w:rPr>
      </w:pPr>
    </w:p>
    <w:p w14:paraId="309DD013" w14:textId="31444238" w:rsidR="00F7379E" w:rsidRDefault="00F7379E" w:rsidP="00CB21B9">
      <w:pPr>
        <w:pStyle w:val="Heading2"/>
        <w:tabs>
          <w:tab w:val="left" w:pos="1026"/>
        </w:tabs>
        <w:spacing w:before="48"/>
        <w:ind w:left="305"/>
        <w:jc w:val="both"/>
        <w:rPr>
          <w:rFonts w:cs="Arial"/>
          <w:spacing w:val="-1"/>
          <w:sz w:val="22"/>
          <w:szCs w:val="22"/>
        </w:rPr>
      </w:pPr>
    </w:p>
    <w:p w14:paraId="22AD259A" w14:textId="678854D1" w:rsidR="00F7379E" w:rsidRDefault="00F7379E" w:rsidP="00CB21B9">
      <w:pPr>
        <w:pStyle w:val="Heading2"/>
        <w:tabs>
          <w:tab w:val="left" w:pos="1026"/>
        </w:tabs>
        <w:spacing w:before="48"/>
        <w:ind w:left="305"/>
        <w:jc w:val="both"/>
        <w:rPr>
          <w:rFonts w:cs="Arial"/>
          <w:spacing w:val="-1"/>
          <w:sz w:val="22"/>
          <w:szCs w:val="22"/>
        </w:rPr>
      </w:pPr>
    </w:p>
    <w:p w14:paraId="742AC7E4" w14:textId="28435A3C" w:rsidR="00F7379E" w:rsidRDefault="00F7379E" w:rsidP="00CB21B9">
      <w:pPr>
        <w:pStyle w:val="Heading2"/>
        <w:tabs>
          <w:tab w:val="left" w:pos="1026"/>
        </w:tabs>
        <w:spacing w:before="48"/>
        <w:ind w:left="305"/>
        <w:jc w:val="both"/>
        <w:rPr>
          <w:rFonts w:cs="Arial"/>
          <w:spacing w:val="-1"/>
          <w:sz w:val="22"/>
          <w:szCs w:val="22"/>
        </w:rPr>
      </w:pPr>
    </w:p>
    <w:p w14:paraId="3AE9728F" w14:textId="28DCABB9" w:rsidR="00F7379E" w:rsidRDefault="00F7379E" w:rsidP="00CB21B9">
      <w:pPr>
        <w:pStyle w:val="Heading2"/>
        <w:tabs>
          <w:tab w:val="left" w:pos="1026"/>
        </w:tabs>
        <w:spacing w:before="48"/>
        <w:ind w:left="305"/>
        <w:jc w:val="both"/>
        <w:rPr>
          <w:rFonts w:cs="Arial"/>
          <w:spacing w:val="-1"/>
          <w:sz w:val="22"/>
          <w:szCs w:val="22"/>
        </w:rPr>
      </w:pPr>
    </w:p>
    <w:p w14:paraId="34B48E88" w14:textId="77777777" w:rsidR="00F7379E" w:rsidRDefault="00F7379E" w:rsidP="00CB21B9">
      <w:pPr>
        <w:pStyle w:val="Heading2"/>
        <w:tabs>
          <w:tab w:val="left" w:pos="1026"/>
        </w:tabs>
        <w:spacing w:before="48"/>
        <w:ind w:left="305"/>
        <w:jc w:val="both"/>
        <w:rPr>
          <w:rFonts w:cs="Arial"/>
          <w:spacing w:val="-1"/>
          <w:sz w:val="22"/>
          <w:szCs w:val="22"/>
        </w:rPr>
      </w:pPr>
    </w:p>
    <w:p w14:paraId="12A09C01" w14:textId="0DCCC556" w:rsidR="00B44BF5" w:rsidRDefault="00B44BF5" w:rsidP="00CB21B9">
      <w:pPr>
        <w:pStyle w:val="Heading2"/>
        <w:tabs>
          <w:tab w:val="left" w:pos="1026"/>
        </w:tabs>
        <w:spacing w:before="48"/>
        <w:ind w:left="305"/>
        <w:jc w:val="both"/>
        <w:rPr>
          <w:rFonts w:cs="Arial"/>
          <w:spacing w:val="-1"/>
          <w:sz w:val="22"/>
          <w:szCs w:val="22"/>
        </w:rPr>
      </w:pPr>
    </w:p>
    <w:p w14:paraId="03BB2420" w14:textId="3D6595B9" w:rsidR="00F7379E" w:rsidRDefault="00F7379E" w:rsidP="00CB21B9">
      <w:pPr>
        <w:pStyle w:val="Heading2"/>
        <w:tabs>
          <w:tab w:val="left" w:pos="1026"/>
        </w:tabs>
        <w:spacing w:before="48"/>
        <w:ind w:left="305"/>
        <w:jc w:val="both"/>
        <w:rPr>
          <w:rFonts w:cs="Arial"/>
          <w:spacing w:val="-1"/>
          <w:sz w:val="22"/>
          <w:szCs w:val="22"/>
        </w:rPr>
      </w:pPr>
    </w:p>
    <w:p w14:paraId="7D2DB996" w14:textId="5E35B876" w:rsidR="00F7379E" w:rsidRDefault="00F7379E" w:rsidP="00CB21B9">
      <w:pPr>
        <w:pStyle w:val="Heading2"/>
        <w:tabs>
          <w:tab w:val="left" w:pos="1026"/>
        </w:tabs>
        <w:spacing w:before="48"/>
        <w:ind w:left="305"/>
        <w:jc w:val="both"/>
        <w:rPr>
          <w:rFonts w:cs="Arial"/>
          <w:spacing w:val="-1"/>
          <w:sz w:val="22"/>
          <w:szCs w:val="22"/>
        </w:rPr>
      </w:pPr>
    </w:p>
    <w:p w14:paraId="4DF26234" w14:textId="66AE4ED6" w:rsidR="00F7379E" w:rsidRDefault="00F7379E" w:rsidP="00CB21B9">
      <w:pPr>
        <w:pStyle w:val="Heading2"/>
        <w:tabs>
          <w:tab w:val="left" w:pos="1026"/>
        </w:tabs>
        <w:spacing w:before="48"/>
        <w:ind w:left="305"/>
        <w:jc w:val="both"/>
        <w:rPr>
          <w:rFonts w:cs="Arial"/>
          <w:spacing w:val="-1"/>
          <w:sz w:val="22"/>
          <w:szCs w:val="22"/>
        </w:rPr>
      </w:pPr>
    </w:p>
    <w:p w14:paraId="481361CD" w14:textId="77777777" w:rsidR="00F7379E" w:rsidRDefault="00F7379E" w:rsidP="00CB21B9">
      <w:pPr>
        <w:pStyle w:val="Heading2"/>
        <w:tabs>
          <w:tab w:val="left" w:pos="1026"/>
        </w:tabs>
        <w:spacing w:before="48"/>
        <w:ind w:left="305"/>
        <w:jc w:val="both"/>
        <w:rPr>
          <w:rFonts w:cs="Arial"/>
          <w:spacing w:val="-1"/>
          <w:sz w:val="22"/>
          <w:szCs w:val="22"/>
        </w:rPr>
      </w:pPr>
    </w:p>
    <w:p w14:paraId="1E20CFCB" w14:textId="77777777" w:rsidR="00DB50E3" w:rsidRPr="00312FD4" w:rsidRDefault="00DB50E3" w:rsidP="00DB50E3">
      <w:pPr>
        <w:pStyle w:val="Heading2"/>
        <w:tabs>
          <w:tab w:val="left" w:pos="1026"/>
        </w:tabs>
        <w:spacing w:before="48"/>
        <w:ind w:left="0"/>
        <w:jc w:val="both"/>
        <w:rPr>
          <w:rFonts w:cs="Arial"/>
          <w:spacing w:val="-1"/>
          <w:sz w:val="22"/>
          <w:szCs w:val="22"/>
        </w:rPr>
      </w:pPr>
    </w:p>
    <w:sdt>
      <w:sdtPr>
        <w:rPr>
          <w:rFonts w:asciiTheme="minorHAnsi" w:eastAsiaTheme="minorHAnsi" w:hAnsiTheme="minorHAnsi" w:cstheme="minorBidi"/>
          <w:color w:val="auto"/>
          <w:sz w:val="22"/>
          <w:szCs w:val="22"/>
          <w:lang w:val="en-GB"/>
        </w:rPr>
        <w:id w:val="1168520758"/>
        <w:docPartObj>
          <w:docPartGallery w:val="Table of Contents"/>
          <w:docPartUnique/>
        </w:docPartObj>
      </w:sdtPr>
      <w:sdtEndPr>
        <w:rPr>
          <w:b/>
          <w:bCs/>
          <w:lang w:val="en-US"/>
        </w:rPr>
      </w:sdtEndPr>
      <w:sdtContent>
        <w:p w14:paraId="5D0F3F71" w14:textId="598A1EFA" w:rsidR="006C730D" w:rsidRDefault="006C730D">
          <w:pPr>
            <w:pStyle w:val="TOCHeading"/>
          </w:pPr>
          <w:r>
            <w:rPr>
              <w:lang w:val="en-GB"/>
            </w:rPr>
            <w:t>Contents</w:t>
          </w:r>
        </w:p>
        <w:p w14:paraId="656AB941" w14:textId="1B64096F" w:rsidR="006C730D" w:rsidRDefault="006C730D">
          <w:pPr>
            <w:pStyle w:val="TOC2"/>
            <w:tabs>
              <w:tab w:val="right" w:leader="dot" w:pos="9241"/>
            </w:tabs>
            <w:rPr>
              <w:rFonts w:eastAsiaTheme="minorEastAsia"/>
              <w:noProof/>
              <w:lang w:val="en-GB" w:eastAsia="en-GB"/>
            </w:rPr>
          </w:pPr>
          <w:r>
            <w:fldChar w:fldCharType="begin"/>
          </w:r>
          <w:r>
            <w:instrText xml:space="preserve"> TOC \o "1-3" \h \z \u </w:instrText>
          </w:r>
          <w:r>
            <w:fldChar w:fldCharType="separate"/>
          </w:r>
          <w:hyperlink w:anchor="_Toc163045711" w:history="1">
            <w:r>
              <w:rPr>
                <w:noProof/>
                <w:webHidden/>
              </w:rPr>
              <w:tab/>
            </w:r>
            <w:r>
              <w:rPr>
                <w:noProof/>
                <w:webHidden/>
              </w:rPr>
              <w:fldChar w:fldCharType="begin"/>
            </w:r>
            <w:r>
              <w:rPr>
                <w:noProof/>
                <w:webHidden/>
              </w:rPr>
              <w:instrText xml:space="preserve"> PAGEREF _Toc163045711 \h </w:instrText>
            </w:r>
            <w:r>
              <w:rPr>
                <w:noProof/>
                <w:webHidden/>
              </w:rPr>
            </w:r>
            <w:r>
              <w:rPr>
                <w:noProof/>
                <w:webHidden/>
              </w:rPr>
              <w:fldChar w:fldCharType="separate"/>
            </w:r>
            <w:r>
              <w:rPr>
                <w:noProof/>
                <w:webHidden/>
              </w:rPr>
              <w:t>1</w:t>
            </w:r>
            <w:r>
              <w:rPr>
                <w:noProof/>
                <w:webHidden/>
              </w:rPr>
              <w:fldChar w:fldCharType="end"/>
            </w:r>
          </w:hyperlink>
        </w:p>
        <w:p w14:paraId="5A72070A" w14:textId="37852804" w:rsidR="006C730D" w:rsidRPr="003D0BAB" w:rsidRDefault="00000000">
          <w:pPr>
            <w:pStyle w:val="TOC1"/>
            <w:rPr>
              <w:rFonts w:ascii="Arial" w:eastAsiaTheme="minorEastAsia" w:hAnsi="Arial" w:cs="Arial"/>
              <w:noProof/>
              <w:lang w:val="en-GB" w:eastAsia="en-GB"/>
            </w:rPr>
          </w:pPr>
          <w:hyperlink w:anchor="_Toc163045716" w:history="1">
            <w:r w:rsidR="006C730D" w:rsidRPr="003D0BAB">
              <w:rPr>
                <w:rStyle w:val="Hyperlink"/>
                <w:rFonts w:ascii="Arial" w:hAnsi="Arial" w:cs="Arial"/>
                <w:noProof/>
              </w:rPr>
              <w:t>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Introduction</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_Toc163045716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6</w:t>
            </w:r>
            <w:r w:rsidR="006C730D" w:rsidRPr="003D0BAB">
              <w:rPr>
                <w:rFonts w:ascii="Arial" w:hAnsi="Arial" w:cs="Arial"/>
                <w:noProof/>
                <w:webHidden/>
              </w:rPr>
              <w:fldChar w:fldCharType="end"/>
            </w:r>
          </w:hyperlink>
        </w:p>
        <w:p w14:paraId="6384F45B" w14:textId="44EB5DE5"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17" w:history="1">
            <w:r w:rsidR="006C730D" w:rsidRPr="003D0BAB">
              <w:rPr>
                <w:rStyle w:val="Hyperlink"/>
                <w:rFonts w:ascii="Arial" w:hAnsi="Arial" w:cs="Arial"/>
                <w:noProof/>
              </w:rPr>
              <w:t>1.1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Who does the Organisational Safeguarding procedure apply to?</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_Toc163045717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6</w:t>
            </w:r>
            <w:r w:rsidR="006C730D" w:rsidRPr="003D0BAB">
              <w:rPr>
                <w:rFonts w:ascii="Arial" w:hAnsi="Arial" w:cs="Arial"/>
                <w:noProof/>
                <w:webHidden/>
              </w:rPr>
              <w:fldChar w:fldCharType="end"/>
            </w:r>
          </w:hyperlink>
        </w:p>
        <w:p w14:paraId="3B6FF5B3" w14:textId="37F11C3A"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19" w:history="1">
            <w:r w:rsidR="006C730D" w:rsidRPr="003D0BAB">
              <w:rPr>
                <w:rStyle w:val="Hyperlink"/>
                <w:rFonts w:ascii="Arial" w:hAnsi="Arial" w:cs="Arial"/>
                <w:noProof/>
              </w:rPr>
              <w:t>1.2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Safeguarding Principles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_Toc163045719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6</w:t>
            </w:r>
            <w:r w:rsidR="006C730D" w:rsidRPr="003D0BAB">
              <w:rPr>
                <w:rFonts w:ascii="Arial" w:hAnsi="Arial" w:cs="Arial"/>
                <w:noProof/>
                <w:webHidden/>
              </w:rPr>
              <w:fldChar w:fldCharType="end"/>
            </w:r>
          </w:hyperlink>
        </w:p>
        <w:p w14:paraId="5131A506" w14:textId="2FBBDF18"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0" w:history="1">
            <w:r w:rsidR="006C730D" w:rsidRPr="003D0BAB">
              <w:rPr>
                <w:rStyle w:val="Hyperlink"/>
                <w:rFonts w:ascii="Arial" w:hAnsi="Arial" w:cs="Arial"/>
                <w:noProof/>
              </w:rPr>
              <w:t>1.3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Providers of Care and Support</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_Toc163045720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7</w:t>
            </w:r>
            <w:r w:rsidR="006C730D" w:rsidRPr="003D0BAB">
              <w:rPr>
                <w:rFonts w:ascii="Arial" w:hAnsi="Arial" w:cs="Arial"/>
                <w:noProof/>
                <w:webHidden/>
              </w:rPr>
              <w:fldChar w:fldCharType="end"/>
            </w:r>
          </w:hyperlink>
        </w:p>
        <w:p w14:paraId="7894BE94" w14:textId="1B9E8CAD"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1" w:history="1">
            <w:r w:rsidR="006C730D" w:rsidRPr="003D0BAB">
              <w:rPr>
                <w:rStyle w:val="Hyperlink"/>
                <w:rFonts w:ascii="Arial" w:hAnsi="Arial" w:cs="Arial"/>
                <w:noProof/>
              </w:rPr>
              <w:t>1.4</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Unreasonably Persistent Complainants Policy</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8</w:t>
            </w:r>
            <w:r w:rsidR="006C730D" w:rsidRPr="003D0BAB">
              <w:rPr>
                <w:rFonts w:ascii="Arial" w:hAnsi="Arial" w:cs="Arial"/>
                <w:noProof/>
                <w:webHidden/>
              </w:rPr>
              <w:fldChar w:fldCharType="end"/>
            </w:r>
          </w:hyperlink>
        </w:p>
        <w:p w14:paraId="7D602714" w14:textId="1DEC0319"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2" w:history="1">
            <w:r w:rsidR="006C730D" w:rsidRPr="003D0BAB">
              <w:rPr>
                <w:rStyle w:val="Hyperlink"/>
                <w:rFonts w:ascii="Arial" w:hAnsi="Arial" w:cs="Arial"/>
                <w:noProof/>
              </w:rPr>
              <w:t>1.5</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Working</w:t>
            </w:r>
            <w:r w:rsidR="006C730D" w:rsidRPr="003D0BAB">
              <w:rPr>
                <w:rStyle w:val="Hyperlink"/>
                <w:rFonts w:ascii="Arial" w:hAnsi="Arial" w:cs="Arial"/>
                <w:noProof/>
                <w:spacing w:val="-3"/>
              </w:rPr>
              <w:t xml:space="preserve"> </w:t>
            </w:r>
            <w:r w:rsidR="006C730D" w:rsidRPr="003D0BAB">
              <w:rPr>
                <w:rStyle w:val="Hyperlink"/>
                <w:rFonts w:ascii="Arial" w:hAnsi="Arial" w:cs="Arial"/>
                <w:noProof/>
              </w:rPr>
              <w:t>in partnership</w:t>
            </w:r>
            <w:r w:rsidR="006C730D" w:rsidRPr="003D0BAB">
              <w:rPr>
                <w:rStyle w:val="Hyperlink"/>
                <w:rFonts w:ascii="Arial" w:hAnsi="Arial" w:cs="Arial"/>
                <w:noProof/>
                <w:spacing w:val="-5"/>
              </w:rPr>
              <w:t xml:space="preserve"> </w:t>
            </w:r>
            <w:r w:rsidR="006C730D" w:rsidRPr="003D0BAB">
              <w:rPr>
                <w:rStyle w:val="Hyperlink"/>
                <w:rFonts w:ascii="Arial" w:hAnsi="Arial" w:cs="Arial"/>
                <w:noProof/>
              </w:rPr>
              <w:t>with</w:t>
            </w:r>
            <w:r w:rsidR="006C730D" w:rsidRPr="003D0BAB">
              <w:rPr>
                <w:rStyle w:val="Hyperlink"/>
                <w:rFonts w:ascii="Arial" w:hAnsi="Arial" w:cs="Arial"/>
                <w:noProof/>
                <w:spacing w:val="-3"/>
              </w:rPr>
              <w:t xml:space="preserve"> </w:t>
            </w:r>
            <w:r w:rsidR="006C730D" w:rsidRPr="003D0BAB">
              <w:rPr>
                <w:rStyle w:val="Hyperlink"/>
                <w:rFonts w:ascii="Arial" w:hAnsi="Arial" w:cs="Arial"/>
                <w:noProof/>
              </w:rPr>
              <w:t>providers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8</w:t>
            </w:r>
            <w:r w:rsidR="006C730D" w:rsidRPr="003D0BAB">
              <w:rPr>
                <w:rFonts w:ascii="Arial" w:hAnsi="Arial" w:cs="Arial"/>
                <w:noProof/>
                <w:webHidden/>
              </w:rPr>
              <w:fldChar w:fldCharType="end"/>
            </w:r>
          </w:hyperlink>
        </w:p>
        <w:p w14:paraId="6CC81915" w14:textId="3BEE41FE"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3" w:history="1">
            <w:r w:rsidR="006C730D" w:rsidRPr="003D0BAB">
              <w:rPr>
                <w:rStyle w:val="Hyperlink"/>
                <w:rFonts w:ascii="Arial" w:hAnsi="Arial" w:cs="Arial"/>
                <w:noProof/>
              </w:rPr>
              <w:t>1.6</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Commissioning Responsibilities under the Care Act – Non-Commissioned Services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9</w:t>
            </w:r>
            <w:r w:rsidR="006C730D" w:rsidRPr="003D0BAB">
              <w:rPr>
                <w:rFonts w:ascii="Arial" w:hAnsi="Arial" w:cs="Arial"/>
                <w:noProof/>
                <w:webHidden/>
              </w:rPr>
              <w:fldChar w:fldCharType="end"/>
            </w:r>
          </w:hyperlink>
        </w:p>
        <w:p w14:paraId="53772D58" w14:textId="3C4CE2AC"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4" w:history="1">
            <w:r w:rsidR="006C730D" w:rsidRPr="003D0BAB">
              <w:rPr>
                <w:rStyle w:val="Hyperlink"/>
                <w:rFonts w:ascii="Arial" w:hAnsi="Arial" w:cs="Arial"/>
                <w:noProof/>
              </w:rPr>
              <w:t>1.7</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Independent Care Group (ICG) supporting Independent Providers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_Toc163045724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9</w:t>
            </w:r>
            <w:r w:rsidR="006C730D" w:rsidRPr="003D0BAB">
              <w:rPr>
                <w:rFonts w:ascii="Arial" w:hAnsi="Arial" w:cs="Arial"/>
                <w:noProof/>
                <w:webHidden/>
              </w:rPr>
              <w:fldChar w:fldCharType="end"/>
            </w:r>
          </w:hyperlink>
        </w:p>
        <w:p w14:paraId="1E136668" w14:textId="766594D5"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5" w:history="1">
            <w:r w:rsidR="006C730D" w:rsidRPr="003D0BAB">
              <w:rPr>
                <w:rStyle w:val="Hyperlink"/>
                <w:rFonts w:ascii="Arial" w:hAnsi="Arial" w:cs="Arial"/>
                <w:noProof/>
              </w:rPr>
              <w:t>1.8</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Multiple Care Provision</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_Toc163045725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10</w:t>
            </w:r>
            <w:r w:rsidR="006C730D" w:rsidRPr="003D0BAB">
              <w:rPr>
                <w:rFonts w:ascii="Arial" w:hAnsi="Arial" w:cs="Arial"/>
                <w:noProof/>
                <w:webHidden/>
              </w:rPr>
              <w:fldChar w:fldCharType="end"/>
            </w:r>
          </w:hyperlink>
        </w:p>
        <w:p w14:paraId="694C6AA9" w14:textId="23739EDA"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6" w:history="1">
            <w:r w:rsidR="006C730D" w:rsidRPr="003D0BAB">
              <w:rPr>
                <w:rStyle w:val="Hyperlink"/>
                <w:rFonts w:ascii="Arial" w:hAnsi="Arial" w:cs="Arial"/>
                <w:noProof/>
              </w:rPr>
              <w:t>1.9</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Care Quality Commission (CQC) Inspection Regime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10</w:t>
            </w:r>
            <w:r w:rsidR="006C730D" w:rsidRPr="003D0BAB">
              <w:rPr>
                <w:rFonts w:ascii="Arial" w:hAnsi="Arial" w:cs="Arial"/>
                <w:noProof/>
                <w:webHidden/>
              </w:rPr>
              <w:fldChar w:fldCharType="end"/>
            </w:r>
          </w:hyperlink>
        </w:p>
        <w:p w14:paraId="33A4CF27" w14:textId="5BA60BE1"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7" w:history="1">
            <w:r w:rsidR="006C730D" w:rsidRPr="003D0BAB">
              <w:rPr>
                <w:rStyle w:val="Hyperlink"/>
                <w:rFonts w:ascii="Arial" w:hAnsi="Arial" w:cs="Arial"/>
                <w:noProof/>
              </w:rPr>
              <w:t>1.10</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Duty</w:t>
            </w:r>
            <w:r w:rsidR="006C730D" w:rsidRPr="003D0BAB">
              <w:rPr>
                <w:rStyle w:val="Hyperlink"/>
                <w:rFonts w:ascii="Arial" w:hAnsi="Arial" w:cs="Arial"/>
                <w:noProof/>
                <w:spacing w:val="-4"/>
              </w:rPr>
              <w:t xml:space="preserve"> </w:t>
            </w:r>
            <w:r w:rsidR="006C730D" w:rsidRPr="003D0BAB">
              <w:rPr>
                <w:rStyle w:val="Hyperlink"/>
                <w:rFonts w:ascii="Arial" w:hAnsi="Arial" w:cs="Arial"/>
                <w:noProof/>
              </w:rPr>
              <w:t>of Candour</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10</w:t>
            </w:r>
            <w:r w:rsidR="006C730D" w:rsidRPr="003D0BAB">
              <w:rPr>
                <w:rFonts w:ascii="Arial" w:hAnsi="Arial" w:cs="Arial"/>
                <w:noProof/>
                <w:webHidden/>
              </w:rPr>
              <w:fldChar w:fldCharType="end"/>
            </w:r>
          </w:hyperlink>
        </w:p>
        <w:p w14:paraId="54ABEB60" w14:textId="272BCC95"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8" w:history="1">
            <w:r w:rsidR="006C730D" w:rsidRPr="003D0BAB">
              <w:rPr>
                <w:rStyle w:val="Hyperlink"/>
                <w:rFonts w:ascii="Arial" w:hAnsi="Arial" w:cs="Arial"/>
                <w:noProof/>
              </w:rPr>
              <w:t>1.11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Commissioners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_Toc163045728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10</w:t>
            </w:r>
            <w:r w:rsidR="006C730D" w:rsidRPr="003D0BAB">
              <w:rPr>
                <w:rFonts w:ascii="Arial" w:hAnsi="Arial" w:cs="Arial"/>
                <w:noProof/>
                <w:webHidden/>
              </w:rPr>
              <w:fldChar w:fldCharType="end"/>
            </w:r>
          </w:hyperlink>
        </w:p>
        <w:p w14:paraId="6271A467" w14:textId="7E76E2AE"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29" w:history="1">
            <w:r w:rsidR="006C730D" w:rsidRPr="003D0BAB">
              <w:rPr>
                <w:rStyle w:val="Hyperlink"/>
                <w:rFonts w:ascii="Arial" w:hAnsi="Arial" w:cs="Arial"/>
                <w:noProof/>
              </w:rPr>
              <w:t>1.12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 xml:space="preserve">People </w:t>
            </w:r>
            <w:r w:rsidR="006C730D" w:rsidRPr="003D0BAB">
              <w:rPr>
                <w:rStyle w:val="Hyperlink"/>
                <w:rFonts w:ascii="Arial" w:hAnsi="Arial" w:cs="Arial"/>
                <w:noProof/>
                <w:spacing w:val="1"/>
              </w:rPr>
              <w:t>who</w:t>
            </w:r>
            <w:r w:rsidR="006C730D" w:rsidRPr="003D0BAB">
              <w:rPr>
                <w:rStyle w:val="Hyperlink"/>
                <w:rFonts w:ascii="Arial" w:hAnsi="Arial" w:cs="Arial"/>
                <w:noProof/>
              </w:rPr>
              <w:t xml:space="preserve"> use</w:t>
            </w:r>
            <w:r w:rsidR="006C730D" w:rsidRPr="003D0BAB">
              <w:rPr>
                <w:rStyle w:val="Hyperlink"/>
                <w:rFonts w:ascii="Arial" w:hAnsi="Arial" w:cs="Arial"/>
                <w:noProof/>
                <w:spacing w:val="-2"/>
              </w:rPr>
              <w:t xml:space="preserve"> </w:t>
            </w:r>
            <w:r w:rsidR="006C730D" w:rsidRPr="003D0BAB">
              <w:rPr>
                <w:rStyle w:val="Hyperlink"/>
                <w:rFonts w:ascii="Arial" w:hAnsi="Arial" w:cs="Arial"/>
                <w:noProof/>
              </w:rPr>
              <w:t>services, their families, representative or advocate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_Toc163045729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11</w:t>
            </w:r>
            <w:r w:rsidR="006C730D" w:rsidRPr="003D0BAB">
              <w:rPr>
                <w:rFonts w:ascii="Arial" w:hAnsi="Arial" w:cs="Arial"/>
                <w:noProof/>
                <w:webHidden/>
              </w:rPr>
              <w:fldChar w:fldCharType="end"/>
            </w:r>
          </w:hyperlink>
        </w:p>
        <w:p w14:paraId="3CBCFE27" w14:textId="129CB9A9"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30" w:history="1">
            <w:r w:rsidR="006C730D" w:rsidRPr="003D0BAB">
              <w:rPr>
                <w:rStyle w:val="Hyperlink"/>
                <w:rFonts w:ascii="Arial" w:hAnsi="Arial" w:cs="Arial"/>
                <w:noProof/>
              </w:rPr>
              <w:t>1.13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People</w:t>
            </w:r>
            <w:r w:rsidR="006C730D" w:rsidRPr="003D0BAB">
              <w:rPr>
                <w:rStyle w:val="Hyperlink"/>
                <w:rFonts w:ascii="Arial" w:hAnsi="Arial" w:cs="Arial"/>
                <w:noProof/>
                <w:spacing w:val="-4"/>
              </w:rPr>
              <w:t xml:space="preserve"> </w:t>
            </w:r>
            <w:r w:rsidR="006C730D" w:rsidRPr="003D0BAB">
              <w:rPr>
                <w:rStyle w:val="Hyperlink"/>
                <w:rFonts w:ascii="Arial" w:hAnsi="Arial" w:cs="Arial"/>
                <w:noProof/>
                <w:spacing w:val="2"/>
              </w:rPr>
              <w:t>who</w:t>
            </w:r>
            <w:r w:rsidR="006C730D" w:rsidRPr="003D0BAB">
              <w:rPr>
                <w:rStyle w:val="Hyperlink"/>
                <w:rFonts w:ascii="Arial" w:hAnsi="Arial" w:cs="Arial"/>
                <w:noProof/>
                <w:spacing w:val="-3"/>
              </w:rPr>
              <w:t xml:space="preserve"> </w:t>
            </w:r>
            <w:r w:rsidR="006C730D" w:rsidRPr="003D0BAB">
              <w:rPr>
                <w:rStyle w:val="Hyperlink"/>
                <w:rFonts w:ascii="Arial" w:hAnsi="Arial" w:cs="Arial"/>
                <w:noProof/>
              </w:rPr>
              <w:t xml:space="preserve">fund their </w:t>
            </w:r>
            <w:r w:rsidR="006C730D" w:rsidRPr="003D0BAB">
              <w:rPr>
                <w:rStyle w:val="Hyperlink"/>
                <w:rFonts w:ascii="Arial" w:hAnsi="Arial" w:cs="Arial"/>
                <w:noProof/>
                <w:spacing w:val="1"/>
              </w:rPr>
              <w:t>own</w:t>
            </w:r>
            <w:r w:rsidR="006C730D" w:rsidRPr="003D0BAB">
              <w:rPr>
                <w:rStyle w:val="Hyperlink"/>
                <w:rFonts w:ascii="Arial" w:hAnsi="Arial" w:cs="Arial"/>
                <w:noProof/>
                <w:spacing w:val="-3"/>
              </w:rPr>
              <w:t xml:space="preserve"> </w:t>
            </w:r>
            <w:r w:rsidR="006C730D" w:rsidRPr="003D0BAB">
              <w:rPr>
                <w:rStyle w:val="Hyperlink"/>
                <w:rFonts w:ascii="Arial" w:hAnsi="Arial" w:cs="Arial"/>
                <w:noProof/>
              </w:rPr>
              <w:t>care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_Toc163045730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11</w:t>
            </w:r>
            <w:r w:rsidR="006C730D" w:rsidRPr="003D0BAB">
              <w:rPr>
                <w:rFonts w:ascii="Arial" w:hAnsi="Arial" w:cs="Arial"/>
                <w:noProof/>
                <w:webHidden/>
              </w:rPr>
              <w:fldChar w:fldCharType="end"/>
            </w:r>
          </w:hyperlink>
        </w:p>
        <w:p w14:paraId="396EE5E0" w14:textId="3577EA05"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31" w:history="1">
            <w:r w:rsidR="006C730D" w:rsidRPr="003D0BAB">
              <w:rPr>
                <w:rStyle w:val="Hyperlink"/>
                <w:rFonts w:ascii="Arial" w:hAnsi="Arial" w:cs="Arial"/>
                <w:noProof/>
                <w:lang w:eastAsia="en-GB"/>
              </w:rPr>
              <w:t>1.14</w:t>
            </w:r>
            <w:r w:rsidR="006C730D" w:rsidRPr="003D0BAB">
              <w:rPr>
                <w:rFonts w:ascii="Arial" w:eastAsiaTheme="minorEastAsia" w:hAnsi="Arial" w:cs="Arial"/>
                <w:noProof/>
                <w:lang w:val="en-GB" w:eastAsia="en-GB"/>
              </w:rPr>
              <w:tab/>
            </w:r>
            <w:r w:rsidR="006C730D" w:rsidRPr="003D0BAB">
              <w:rPr>
                <w:rStyle w:val="Hyperlink"/>
                <w:rFonts w:ascii="Arial" w:hAnsi="Arial" w:cs="Arial"/>
                <w:noProof/>
                <w:lang w:eastAsia="en-GB"/>
              </w:rPr>
              <w:t>Healthwatch North Yorkshire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11</w:t>
            </w:r>
            <w:r w:rsidR="006C730D" w:rsidRPr="003D0BAB">
              <w:rPr>
                <w:rFonts w:ascii="Arial" w:hAnsi="Arial" w:cs="Arial"/>
                <w:noProof/>
                <w:webHidden/>
              </w:rPr>
              <w:fldChar w:fldCharType="end"/>
            </w:r>
          </w:hyperlink>
        </w:p>
        <w:p w14:paraId="6E7595B1" w14:textId="0BDCEAE7" w:rsidR="006C730D" w:rsidRPr="003D0BAB" w:rsidRDefault="00000000">
          <w:pPr>
            <w:pStyle w:val="TOC1"/>
            <w:rPr>
              <w:rFonts w:ascii="Arial" w:eastAsiaTheme="minorEastAsia" w:hAnsi="Arial" w:cs="Arial"/>
              <w:noProof/>
              <w:lang w:val="en-GB" w:eastAsia="en-GB"/>
            </w:rPr>
          </w:pPr>
          <w:hyperlink w:anchor="_Toc163045732" w:history="1">
            <w:r w:rsidR="006C730D" w:rsidRPr="003D0BAB">
              <w:rPr>
                <w:rStyle w:val="Hyperlink"/>
                <w:rFonts w:ascii="Arial" w:hAnsi="Arial" w:cs="Arial"/>
                <w:noProof/>
              </w:rPr>
              <w:t>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Organisational</w:t>
            </w:r>
            <w:r w:rsidR="006C730D" w:rsidRPr="003D0BAB">
              <w:rPr>
                <w:rStyle w:val="Hyperlink"/>
                <w:rFonts w:ascii="Arial" w:hAnsi="Arial" w:cs="Arial"/>
                <w:noProof/>
                <w:spacing w:val="3"/>
              </w:rPr>
              <w:t xml:space="preserve"> </w:t>
            </w:r>
            <w:r w:rsidR="006C730D" w:rsidRPr="003D0BAB">
              <w:rPr>
                <w:rStyle w:val="Hyperlink"/>
                <w:rFonts w:ascii="Arial" w:hAnsi="Arial" w:cs="Arial"/>
                <w:noProof/>
                <w:spacing w:val="-2"/>
              </w:rPr>
              <w:t>Abuse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12</w:t>
            </w:r>
            <w:r w:rsidR="006C730D" w:rsidRPr="003D0BAB">
              <w:rPr>
                <w:rFonts w:ascii="Arial" w:hAnsi="Arial" w:cs="Arial"/>
                <w:noProof/>
                <w:webHidden/>
              </w:rPr>
              <w:fldChar w:fldCharType="end"/>
            </w:r>
          </w:hyperlink>
        </w:p>
        <w:p w14:paraId="2FFCA6E8" w14:textId="0DC3C9EB"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33" w:history="1">
            <w:r w:rsidR="006C730D" w:rsidRPr="003D0BAB">
              <w:rPr>
                <w:rStyle w:val="Hyperlink"/>
                <w:rFonts w:ascii="Arial" w:hAnsi="Arial" w:cs="Arial"/>
                <w:noProof/>
              </w:rPr>
              <w:t>2.1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What is Organisational Abuse?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12</w:t>
            </w:r>
            <w:r w:rsidR="006C730D" w:rsidRPr="003D0BAB">
              <w:rPr>
                <w:rFonts w:ascii="Arial" w:hAnsi="Arial" w:cs="Arial"/>
                <w:noProof/>
                <w:webHidden/>
              </w:rPr>
              <w:fldChar w:fldCharType="end"/>
            </w:r>
          </w:hyperlink>
        </w:p>
        <w:p w14:paraId="0A9BD2A6" w14:textId="55EAFFB0"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34" w:history="1">
            <w:r w:rsidR="006C730D" w:rsidRPr="003D0BAB">
              <w:rPr>
                <w:rStyle w:val="Hyperlink"/>
                <w:rFonts w:ascii="Arial" w:hAnsi="Arial" w:cs="Arial"/>
                <w:noProof/>
              </w:rPr>
              <w:t>2.2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Types and indicators of abuse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_Toc163045734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12</w:t>
            </w:r>
            <w:r w:rsidR="006C730D" w:rsidRPr="003D0BAB">
              <w:rPr>
                <w:rFonts w:ascii="Arial" w:hAnsi="Arial" w:cs="Arial"/>
                <w:noProof/>
                <w:webHidden/>
              </w:rPr>
              <w:fldChar w:fldCharType="end"/>
            </w:r>
          </w:hyperlink>
        </w:p>
        <w:p w14:paraId="16ECDEE8" w14:textId="578E2AAD"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35" w:history="1">
            <w:r w:rsidR="006C730D" w:rsidRPr="003D0BAB">
              <w:rPr>
                <w:rStyle w:val="Hyperlink"/>
                <w:rFonts w:ascii="Arial" w:hAnsi="Arial" w:cs="Arial"/>
                <w:noProof/>
              </w:rPr>
              <w:t>2.3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Early</w:t>
            </w:r>
            <w:r w:rsidR="006C730D" w:rsidRPr="003D0BAB">
              <w:rPr>
                <w:rStyle w:val="Hyperlink"/>
                <w:rFonts w:ascii="Arial" w:hAnsi="Arial" w:cs="Arial"/>
                <w:noProof/>
                <w:spacing w:val="-7"/>
              </w:rPr>
              <w:t xml:space="preserve"> </w:t>
            </w:r>
            <w:r w:rsidR="006C730D" w:rsidRPr="003D0BAB">
              <w:rPr>
                <w:rStyle w:val="Hyperlink"/>
                <w:rFonts w:ascii="Arial" w:hAnsi="Arial" w:cs="Arial"/>
                <w:noProof/>
              </w:rPr>
              <w:t>identification of Organisational abuse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_Toc163045735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13</w:t>
            </w:r>
            <w:r w:rsidR="006C730D" w:rsidRPr="003D0BAB">
              <w:rPr>
                <w:rFonts w:ascii="Arial" w:hAnsi="Arial" w:cs="Arial"/>
                <w:noProof/>
                <w:webHidden/>
              </w:rPr>
              <w:fldChar w:fldCharType="end"/>
            </w:r>
          </w:hyperlink>
        </w:p>
        <w:p w14:paraId="18303164" w14:textId="1AB63760"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36" w:history="1">
            <w:r w:rsidR="006C730D" w:rsidRPr="003D0BAB">
              <w:rPr>
                <w:rStyle w:val="Hyperlink"/>
                <w:rFonts w:ascii="Arial" w:hAnsi="Arial" w:cs="Arial"/>
                <w:noProof/>
              </w:rPr>
              <w:t>2.4</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Section 42 Enquiries linked to Organisational Safeguarding procedures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13</w:t>
            </w:r>
            <w:r w:rsidR="006C730D" w:rsidRPr="003D0BAB">
              <w:rPr>
                <w:rFonts w:ascii="Arial" w:hAnsi="Arial" w:cs="Arial"/>
                <w:noProof/>
                <w:webHidden/>
              </w:rPr>
              <w:fldChar w:fldCharType="end"/>
            </w:r>
          </w:hyperlink>
        </w:p>
        <w:p w14:paraId="0BE38B45" w14:textId="4B205A6B"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37" w:history="1">
            <w:r w:rsidR="006C730D" w:rsidRPr="003D0BAB">
              <w:rPr>
                <w:rStyle w:val="Hyperlink"/>
                <w:rFonts w:ascii="Arial" w:hAnsi="Arial" w:cs="Arial"/>
                <w:noProof/>
              </w:rPr>
              <w:t>2.5</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How to raise a safeguarding concern about organisational abuse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14</w:t>
            </w:r>
            <w:r w:rsidR="006C730D" w:rsidRPr="003D0BAB">
              <w:rPr>
                <w:rFonts w:ascii="Arial" w:hAnsi="Arial" w:cs="Arial"/>
                <w:noProof/>
                <w:webHidden/>
              </w:rPr>
              <w:fldChar w:fldCharType="end"/>
            </w:r>
          </w:hyperlink>
        </w:p>
        <w:p w14:paraId="3362838D" w14:textId="6D23A781" w:rsidR="006C730D" w:rsidRPr="003D0BAB" w:rsidRDefault="00000000">
          <w:pPr>
            <w:pStyle w:val="TOC1"/>
            <w:rPr>
              <w:rFonts w:ascii="Arial" w:eastAsiaTheme="minorEastAsia" w:hAnsi="Arial" w:cs="Arial"/>
              <w:noProof/>
              <w:lang w:val="en-GB" w:eastAsia="en-GB"/>
            </w:rPr>
          </w:pPr>
          <w:hyperlink w:anchor="_Toc163045738" w:history="1">
            <w:r w:rsidR="006C730D" w:rsidRPr="003D0BAB">
              <w:rPr>
                <w:rStyle w:val="Hyperlink"/>
                <w:rFonts w:ascii="Arial" w:hAnsi="Arial" w:cs="Arial"/>
                <w:noProof/>
              </w:rPr>
              <w:t>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Health</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_Toc163045738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14</w:t>
            </w:r>
            <w:r w:rsidR="006C730D" w:rsidRPr="003D0BAB">
              <w:rPr>
                <w:rFonts w:ascii="Arial" w:hAnsi="Arial" w:cs="Arial"/>
                <w:noProof/>
                <w:webHidden/>
              </w:rPr>
              <w:fldChar w:fldCharType="end"/>
            </w:r>
          </w:hyperlink>
        </w:p>
        <w:p w14:paraId="655D7583" w14:textId="35791C6C"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39" w:history="1">
            <w:r w:rsidR="006C730D" w:rsidRPr="003D0BAB">
              <w:rPr>
                <w:rStyle w:val="Hyperlink"/>
                <w:rFonts w:ascii="Arial" w:hAnsi="Arial" w:cs="Arial"/>
                <w:noProof/>
              </w:rPr>
              <w:t>3.1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w:t>
            </w:r>
            <w:r w:rsidR="00446263" w:rsidRPr="003D0BAB">
              <w:rPr>
                <w:rStyle w:val="Hyperlink"/>
                <w:rFonts w:ascii="Arial" w:hAnsi="Arial" w:cs="Arial"/>
                <w:noProof/>
              </w:rPr>
              <w:t xml:space="preserve"> </w:t>
            </w:r>
            <w:r w:rsidR="006C730D" w:rsidRPr="003D0BAB">
              <w:rPr>
                <w:rStyle w:val="Hyperlink"/>
                <w:rFonts w:ascii="Arial" w:hAnsi="Arial" w:cs="Arial"/>
                <w:noProof/>
              </w:rPr>
              <w:t>Patient Safety Incident Response Framework (PSIRF)</w:t>
            </w:r>
            <w:r w:rsidR="00446263" w:rsidRPr="003D0BAB">
              <w:rPr>
                <w:rStyle w:val="Hyperlink"/>
                <w:rFonts w:ascii="Arial" w:hAnsi="Arial" w:cs="Arial"/>
                <w:noProof/>
              </w:rPr>
              <w:t xml:space="preserve"> replaced the NHS Serious Incident Framework (2015) in 2024</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_Toc163045739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14</w:t>
            </w:r>
            <w:r w:rsidR="006C730D" w:rsidRPr="003D0BAB">
              <w:rPr>
                <w:rFonts w:ascii="Arial" w:hAnsi="Arial" w:cs="Arial"/>
                <w:noProof/>
                <w:webHidden/>
              </w:rPr>
              <w:fldChar w:fldCharType="end"/>
            </w:r>
          </w:hyperlink>
        </w:p>
        <w:p w14:paraId="4D7212C2" w14:textId="0D597BE2"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40" w:history="1">
            <w:r w:rsidR="006C730D" w:rsidRPr="003D0BAB">
              <w:rPr>
                <w:rStyle w:val="Hyperlink"/>
                <w:rFonts w:ascii="Arial" w:hAnsi="Arial" w:cs="Arial"/>
                <w:noProof/>
              </w:rPr>
              <w:t>3.2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 Integrated Care Board (ICB) Designated Professional Safeguarding    Adults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_Toc163045740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15</w:t>
            </w:r>
            <w:r w:rsidR="006C730D" w:rsidRPr="003D0BAB">
              <w:rPr>
                <w:rFonts w:ascii="Arial" w:hAnsi="Arial" w:cs="Arial"/>
                <w:noProof/>
                <w:webHidden/>
              </w:rPr>
              <w:fldChar w:fldCharType="end"/>
            </w:r>
          </w:hyperlink>
        </w:p>
        <w:p w14:paraId="2C467318" w14:textId="5E9E3DC8"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41" w:history="1">
            <w:r w:rsidR="006C730D" w:rsidRPr="003D0BAB">
              <w:rPr>
                <w:rStyle w:val="Hyperlink"/>
                <w:rFonts w:ascii="Arial" w:hAnsi="Arial" w:cs="Arial"/>
                <w:noProof/>
              </w:rPr>
              <w:t>3.3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Cross Boundary Issues and Inter- authority safeguarding arrangements in North Yorkshire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15</w:t>
            </w:r>
            <w:r w:rsidR="006C730D" w:rsidRPr="003D0BAB">
              <w:rPr>
                <w:rFonts w:ascii="Arial" w:hAnsi="Arial" w:cs="Arial"/>
                <w:noProof/>
                <w:webHidden/>
              </w:rPr>
              <w:fldChar w:fldCharType="end"/>
            </w:r>
          </w:hyperlink>
        </w:p>
        <w:p w14:paraId="25BA38A9" w14:textId="3AF7BEE5" w:rsidR="006C730D" w:rsidRPr="003D0BAB" w:rsidRDefault="00000000">
          <w:pPr>
            <w:pStyle w:val="TOC1"/>
            <w:rPr>
              <w:rFonts w:ascii="Arial" w:eastAsiaTheme="minorEastAsia" w:hAnsi="Arial" w:cs="Arial"/>
              <w:noProof/>
              <w:lang w:val="en-GB" w:eastAsia="en-GB"/>
            </w:rPr>
          </w:pPr>
          <w:hyperlink w:anchor="_Toc163045742" w:history="1">
            <w:r w:rsidR="006C730D" w:rsidRPr="003D0BAB">
              <w:rPr>
                <w:rStyle w:val="Hyperlink"/>
                <w:rFonts w:ascii="Arial" w:hAnsi="Arial" w:cs="Arial"/>
                <w:noProof/>
              </w:rPr>
              <w:t>4</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Police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15</w:t>
            </w:r>
            <w:r w:rsidR="006C730D" w:rsidRPr="003D0BAB">
              <w:rPr>
                <w:rFonts w:ascii="Arial" w:hAnsi="Arial" w:cs="Arial"/>
                <w:noProof/>
                <w:webHidden/>
              </w:rPr>
              <w:fldChar w:fldCharType="end"/>
            </w:r>
          </w:hyperlink>
        </w:p>
        <w:p w14:paraId="741C762C" w14:textId="4C118A45"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43" w:history="1">
            <w:r w:rsidR="006C730D" w:rsidRPr="003D0BAB">
              <w:rPr>
                <w:rStyle w:val="Hyperlink"/>
                <w:rFonts w:ascii="Arial" w:hAnsi="Arial" w:cs="Arial"/>
                <w:noProof/>
              </w:rPr>
              <w:t>4.1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Safeguarding concerns where there is a concern that a crime has been committed</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15</w:t>
            </w:r>
            <w:r w:rsidR="006C730D" w:rsidRPr="003D0BAB">
              <w:rPr>
                <w:rFonts w:ascii="Arial" w:hAnsi="Arial" w:cs="Arial"/>
                <w:noProof/>
                <w:webHidden/>
              </w:rPr>
              <w:fldChar w:fldCharType="end"/>
            </w:r>
          </w:hyperlink>
        </w:p>
        <w:p w14:paraId="02EE5A78" w14:textId="32FCDC75" w:rsidR="006C730D" w:rsidRPr="003D0BAB" w:rsidRDefault="00000000">
          <w:pPr>
            <w:pStyle w:val="TOC1"/>
            <w:rPr>
              <w:rFonts w:ascii="Arial" w:eastAsiaTheme="minorEastAsia" w:hAnsi="Arial" w:cs="Arial"/>
              <w:noProof/>
              <w:lang w:val="en-GB" w:eastAsia="en-GB"/>
            </w:rPr>
          </w:pPr>
          <w:hyperlink w:anchor="_Toc163045744" w:history="1">
            <w:r w:rsidR="006C730D" w:rsidRPr="003D0BAB">
              <w:rPr>
                <w:rStyle w:val="Hyperlink"/>
                <w:rFonts w:ascii="Arial" w:hAnsi="Arial" w:cs="Arial"/>
                <w:noProof/>
              </w:rPr>
              <w:t>5</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Mental Capacity Act and Deprivation of Liberty Safeguards (DoLs)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_Toc163045744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16</w:t>
            </w:r>
            <w:r w:rsidR="006C730D" w:rsidRPr="003D0BAB">
              <w:rPr>
                <w:rFonts w:ascii="Arial" w:hAnsi="Arial" w:cs="Arial"/>
                <w:noProof/>
                <w:webHidden/>
              </w:rPr>
              <w:fldChar w:fldCharType="end"/>
            </w:r>
          </w:hyperlink>
        </w:p>
        <w:p w14:paraId="0D11510A" w14:textId="2BEE1EB4"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45" w:history="1">
            <w:r w:rsidR="006C730D" w:rsidRPr="003D0BAB">
              <w:rPr>
                <w:rStyle w:val="Hyperlink"/>
                <w:rFonts w:ascii="Arial" w:hAnsi="Arial" w:cs="Arial"/>
                <w:noProof/>
              </w:rPr>
              <w:t>5.1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People who may lack the relevant mental capacity</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_Toc163045745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16</w:t>
            </w:r>
            <w:r w:rsidR="006C730D" w:rsidRPr="003D0BAB">
              <w:rPr>
                <w:rFonts w:ascii="Arial" w:hAnsi="Arial" w:cs="Arial"/>
                <w:noProof/>
                <w:webHidden/>
              </w:rPr>
              <w:fldChar w:fldCharType="end"/>
            </w:r>
          </w:hyperlink>
        </w:p>
        <w:p w14:paraId="6C5E9CE3" w14:textId="52CF1C3C"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46" w:history="1">
            <w:r w:rsidR="006C730D" w:rsidRPr="003D0BAB">
              <w:rPr>
                <w:rStyle w:val="Hyperlink"/>
                <w:rFonts w:ascii="Arial" w:hAnsi="Arial" w:cs="Arial"/>
                <w:noProof/>
              </w:rPr>
              <w:t>5.2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Reporting Deprivation of Liberty related safeguarding concerns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16</w:t>
            </w:r>
            <w:r w:rsidR="006C730D" w:rsidRPr="003D0BAB">
              <w:rPr>
                <w:rFonts w:ascii="Arial" w:hAnsi="Arial" w:cs="Arial"/>
                <w:noProof/>
                <w:webHidden/>
              </w:rPr>
              <w:fldChar w:fldCharType="end"/>
            </w:r>
          </w:hyperlink>
        </w:p>
        <w:p w14:paraId="04B5A067" w14:textId="14517A3F" w:rsidR="006C730D" w:rsidRPr="003D0BAB" w:rsidRDefault="00000000">
          <w:pPr>
            <w:pStyle w:val="TOC1"/>
            <w:rPr>
              <w:rFonts w:ascii="Arial" w:eastAsiaTheme="minorEastAsia" w:hAnsi="Arial" w:cs="Arial"/>
              <w:noProof/>
              <w:lang w:val="en-GB" w:eastAsia="en-GB"/>
            </w:rPr>
          </w:pPr>
          <w:hyperlink w:anchor="_Toc163045747" w:history="1">
            <w:r w:rsidR="006C730D" w:rsidRPr="003D0BAB">
              <w:rPr>
                <w:rStyle w:val="Hyperlink"/>
                <w:rFonts w:ascii="Arial" w:hAnsi="Arial" w:cs="Arial"/>
                <w:noProof/>
              </w:rPr>
              <w:t>6</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Advocacy</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17</w:t>
            </w:r>
            <w:r w:rsidR="006C730D" w:rsidRPr="003D0BAB">
              <w:rPr>
                <w:rFonts w:ascii="Arial" w:hAnsi="Arial" w:cs="Arial"/>
                <w:noProof/>
                <w:webHidden/>
              </w:rPr>
              <w:fldChar w:fldCharType="end"/>
            </w:r>
          </w:hyperlink>
        </w:p>
        <w:p w14:paraId="46D741FF" w14:textId="22FF4FA9"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48" w:history="1">
            <w:r w:rsidR="006C730D" w:rsidRPr="003D0BAB">
              <w:rPr>
                <w:rStyle w:val="Hyperlink"/>
                <w:rFonts w:ascii="Arial" w:hAnsi="Arial" w:cs="Arial"/>
                <w:noProof/>
                <w:lang w:val="en-GB" w:eastAsia="en-GB"/>
              </w:rPr>
              <w:t>6.1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lang w:val="en-GB" w:eastAsia="en-GB"/>
              </w:rPr>
              <w:t>The duty of the Local Authority</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_Toc163045748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17</w:t>
            </w:r>
            <w:r w:rsidR="006C730D" w:rsidRPr="003D0BAB">
              <w:rPr>
                <w:rFonts w:ascii="Arial" w:hAnsi="Arial" w:cs="Arial"/>
                <w:noProof/>
                <w:webHidden/>
              </w:rPr>
              <w:fldChar w:fldCharType="end"/>
            </w:r>
          </w:hyperlink>
        </w:p>
        <w:p w14:paraId="4B0B9E6A" w14:textId="306DDF30"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49" w:history="1">
            <w:r w:rsidR="006C730D" w:rsidRPr="003D0BAB">
              <w:rPr>
                <w:rStyle w:val="Hyperlink"/>
                <w:rFonts w:ascii="Arial" w:hAnsi="Arial" w:cs="Arial"/>
                <w:noProof/>
              </w:rPr>
              <w:t>6.2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Who is eligible for a referral to advocacy?</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_Toc163045749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17</w:t>
            </w:r>
            <w:r w:rsidR="006C730D" w:rsidRPr="003D0BAB">
              <w:rPr>
                <w:rFonts w:ascii="Arial" w:hAnsi="Arial" w:cs="Arial"/>
                <w:noProof/>
                <w:webHidden/>
              </w:rPr>
              <w:fldChar w:fldCharType="end"/>
            </w:r>
          </w:hyperlink>
        </w:p>
        <w:p w14:paraId="17C92CFD" w14:textId="6A106C6F"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50" w:history="1">
            <w:r w:rsidR="006C730D" w:rsidRPr="003D0BAB">
              <w:rPr>
                <w:rStyle w:val="Hyperlink"/>
                <w:rFonts w:ascii="Arial" w:hAnsi="Arial" w:cs="Arial"/>
                <w:noProof/>
              </w:rPr>
              <w:t>6.3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How to make a referral to Advocacy</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_Toc163045750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18</w:t>
            </w:r>
            <w:r w:rsidR="006C730D" w:rsidRPr="003D0BAB">
              <w:rPr>
                <w:rFonts w:ascii="Arial" w:hAnsi="Arial" w:cs="Arial"/>
                <w:noProof/>
                <w:webHidden/>
              </w:rPr>
              <w:fldChar w:fldCharType="end"/>
            </w:r>
          </w:hyperlink>
        </w:p>
        <w:p w14:paraId="1BCFAFA4" w14:textId="6644734F" w:rsidR="006C730D" w:rsidRPr="003D0BAB" w:rsidRDefault="00000000">
          <w:pPr>
            <w:pStyle w:val="TOC1"/>
            <w:rPr>
              <w:rFonts w:ascii="Arial" w:eastAsiaTheme="minorEastAsia" w:hAnsi="Arial" w:cs="Arial"/>
              <w:noProof/>
              <w:lang w:val="en-GB" w:eastAsia="en-GB"/>
            </w:rPr>
          </w:pPr>
          <w:hyperlink w:anchor="_Toc163045751" w:history="1">
            <w:r w:rsidR="006C730D" w:rsidRPr="003D0BAB">
              <w:rPr>
                <w:rStyle w:val="Hyperlink"/>
                <w:rFonts w:ascii="Arial" w:hAnsi="Arial" w:cs="Arial"/>
                <w:noProof/>
              </w:rPr>
              <w:t xml:space="preserve">7.   </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North Yorkshire Fire and Rescue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18</w:t>
            </w:r>
            <w:r w:rsidR="006C730D" w:rsidRPr="003D0BAB">
              <w:rPr>
                <w:rFonts w:ascii="Arial" w:hAnsi="Arial" w:cs="Arial"/>
                <w:noProof/>
                <w:webHidden/>
              </w:rPr>
              <w:fldChar w:fldCharType="end"/>
            </w:r>
          </w:hyperlink>
        </w:p>
        <w:p w14:paraId="0991F63B" w14:textId="4B4169AA" w:rsidR="006C730D" w:rsidRPr="003D0BAB" w:rsidRDefault="00000000">
          <w:pPr>
            <w:pStyle w:val="TOC1"/>
            <w:rPr>
              <w:rFonts w:ascii="Arial" w:eastAsiaTheme="minorEastAsia" w:hAnsi="Arial" w:cs="Arial"/>
              <w:noProof/>
              <w:lang w:val="en-GB" w:eastAsia="en-GB"/>
            </w:rPr>
          </w:pPr>
          <w:hyperlink w:anchor="_Toc163045752" w:history="1">
            <w:r w:rsidR="006C730D" w:rsidRPr="003D0BAB">
              <w:rPr>
                <w:rStyle w:val="Hyperlink"/>
                <w:rFonts w:ascii="Arial" w:hAnsi="Arial" w:cs="Arial"/>
                <w:noProof/>
              </w:rPr>
              <w:t>8</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Escalation of Risk</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18</w:t>
            </w:r>
            <w:r w:rsidR="006C730D" w:rsidRPr="003D0BAB">
              <w:rPr>
                <w:rFonts w:ascii="Arial" w:hAnsi="Arial" w:cs="Arial"/>
                <w:noProof/>
                <w:webHidden/>
              </w:rPr>
              <w:fldChar w:fldCharType="end"/>
            </w:r>
          </w:hyperlink>
        </w:p>
        <w:p w14:paraId="3F9FEC22" w14:textId="7F9F8376"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53" w:history="1">
            <w:r w:rsidR="006C730D" w:rsidRPr="003D0BAB">
              <w:rPr>
                <w:rStyle w:val="Hyperlink"/>
                <w:rFonts w:ascii="Arial" w:hAnsi="Arial" w:cs="Arial"/>
                <w:noProof/>
              </w:rPr>
              <w:t>8.1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Escalation of risk(s) within Adult Social Care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18</w:t>
            </w:r>
            <w:r w:rsidR="006C730D" w:rsidRPr="003D0BAB">
              <w:rPr>
                <w:rFonts w:ascii="Arial" w:hAnsi="Arial" w:cs="Arial"/>
                <w:noProof/>
                <w:webHidden/>
              </w:rPr>
              <w:fldChar w:fldCharType="end"/>
            </w:r>
          </w:hyperlink>
        </w:p>
        <w:p w14:paraId="75329EC1" w14:textId="3C7DDB33"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54" w:history="1">
            <w:r w:rsidR="006C730D" w:rsidRPr="003D0BAB">
              <w:rPr>
                <w:rStyle w:val="Hyperlink"/>
                <w:rFonts w:ascii="Arial" w:hAnsi="Arial" w:cs="Arial"/>
                <w:noProof/>
              </w:rPr>
              <w:t>8.2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Escalation process within Adult Social Care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_Toc163045754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19</w:t>
            </w:r>
            <w:r w:rsidR="006C730D" w:rsidRPr="003D0BAB">
              <w:rPr>
                <w:rFonts w:ascii="Arial" w:hAnsi="Arial" w:cs="Arial"/>
                <w:noProof/>
                <w:webHidden/>
              </w:rPr>
              <w:fldChar w:fldCharType="end"/>
            </w:r>
          </w:hyperlink>
        </w:p>
        <w:p w14:paraId="32013A1D" w14:textId="220FFDBC" w:rsidR="006C730D" w:rsidRPr="003D0BAB" w:rsidRDefault="00000000">
          <w:pPr>
            <w:pStyle w:val="TOC1"/>
            <w:rPr>
              <w:rFonts w:ascii="Arial" w:eastAsiaTheme="minorEastAsia" w:hAnsi="Arial" w:cs="Arial"/>
              <w:noProof/>
              <w:lang w:val="en-GB" w:eastAsia="en-GB"/>
            </w:rPr>
          </w:pPr>
          <w:hyperlink w:anchor="_Toc163045755" w:history="1">
            <w:r w:rsidR="006C730D" w:rsidRPr="003D0BAB">
              <w:rPr>
                <w:rStyle w:val="Hyperlink"/>
                <w:rFonts w:ascii="Arial" w:hAnsi="Arial" w:cs="Arial"/>
                <w:noProof/>
              </w:rPr>
              <w:t>9</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 Coroner - sudden death investigations in North Yorkshire and Safeguarding Adult Reviews (SARs)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_Toc163045755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20</w:t>
            </w:r>
            <w:r w:rsidR="006C730D" w:rsidRPr="003D0BAB">
              <w:rPr>
                <w:rFonts w:ascii="Arial" w:hAnsi="Arial" w:cs="Arial"/>
                <w:noProof/>
                <w:webHidden/>
              </w:rPr>
              <w:fldChar w:fldCharType="end"/>
            </w:r>
          </w:hyperlink>
        </w:p>
        <w:p w14:paraId="741F48DE" w14:textId="05DC3CD3"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56" w:history="1">
            <w:r w:rsidR="006C730D" w:rsidRPr="003D0BAB">
              <w:rPr>
                <w:rStyle w:val="Hyperlink"/>
                <w:rFonts w:ascii="Arial" w:hAnsi="Arial" w:cs="Arial"/>
                <w:noProof/>
                <w:lang w:eastAsia="en-GB"/>
              </w:rPr>
              <w:t>9.1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lang w:eastAsia="en-GB"/>
              </w:rPr>
              <w:t>The role of a coroner</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20</w:t>
            </w:r>
            <w:r w:rsidR="006C730D" w:rsidRPr="003D0BAB">
              <w:rPr>
                <w:rFonts w:ascii="Arial" w:hAnsi="Arial" w:cs="Arial"/>
                <w:noProof/>
                <w:webHidden/>
              </w:rPr>
              <w:fldChar w:fldCharType="end"/>
            </w:r>
          </w:hyperlink>
        </w:p>
        <w:p w14:paraId="6F3B60C9" w14:textId="0A94169E"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57" w:history="1">
            <w:r w:rsidR="006C730D" w:rsidRPr="003D0BAB">
              <w:rPr>
                <w:rStyle w:val="Hyperlink"/>
                <w:rFonts w:ascii="Arial" w:hAnsi="Arial" w:cs="Arial"/>
                <w:noProof/>
                <w:lang w:eastAsia="en-GB"/>
              </w:rPr>
              <w:t>9.2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lang w:eastAsia="en-GB"/>
              </w:rPr>
              <w:t>When is a death reported to the coroner?</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20</w:t>
            </w:r>
            <w:r w:rsidR="006C730D" w:rsidRPr="003D0BAB">
              <w:rPr>
                <w:rFonts w:ascii="Arial" w:hAnsi="Arial" w:cs="Arial"/>
                <w:noProof/>
                <w:webHidden/>
              </w:rPr>
              <w:fldChar w:fldCharType="end"/>
            </w:r>
          </w:hyperlink>
        </w:p>
        <w:p w14:paraId="53FCEDD6" w14:textId="59E5D750"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58" w:history="1">
            <w:r w:rsidR="006C730D" w:rsidRPr="003D0BAB">
              <w:rPr>
                <w:rStyle w:val="Hyperlink"/>
                <w:rFonts w:ascii="Arial" w:hAnsi="Arial" w:cs="Arial"/>
                <w:noProof/>
                <w:lang w:eastAsia="en-GB"/>
              </w:rPr>
              <w:t>9.3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lang w:eastAsia="en-GB"/>
              </w:rPr>
              <w:t>Confirming the cause of death</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_Toc163045758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20</w:t>
            </w:r>
            <w:r w:rsidR="006C730D" w:rsidRPr="003D0BAB">
              <w:rPr>
                <w:rFonts w:ascii="Arial" w:hAnsi="Arial" w:cs="Arial"/>
                <w:noProof/>
                <w:webHidden/>
              </w:rPr>
              <w:fldChar w:fldCharType="end"/>
            </w:r>
          </w:hyperlink>
        </w:p>
        <w:p w14:paraId="293D1D76" w14:textId="6BE13B7D"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59" w:history="1">
            <w:r w:rsidR="006C730D" w:rsidRPr="003D0BAB">
              <w:rPr>
                <w:rStyle w:val="Hyperlink"/>
                <w:rFonts w:ascii="Arial" w:hAnsi="Arial" w:cs="Arial"/>
                <w:noProof/>
                <w:lang w:eastAsia="en-GB"/>
              </w:rPr>
              <w:t>9.4</w:t>
            </w:r>
            <w:r w:rsidR="006C730D" w:rsidRPr="003D0BAB">
              <w:rPr>
                <w:rFonts w:ascii="Arial" w:eastAsiaTheme="minorEastAsia" w:hAnsi="Arial" w:cs="Arial"/>
                <w:noProof/>
                <w:lang w:val="en-GB" w:eastAsia="en-GB"/>
              </w:rPr>
              <w:tab/>
            </w:r>
            <w:r w:rsidR="006C730D" w:rsidRPr="003D0BAB">
              <w:rPr>
                <w:rStyle w:val="Hyperlink"/>
                <w:rFonts w:ascii="Arial" w:hAnsi="Arial" w:cs="Arial"/>
                <w:noProof/>
                <w:lang w:eastAsia="en-GB"/>
              </w:rPr>
              <w:t>Safeguarding Adult Reviews (SARs)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_Toc163045759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20</w:t>
            </w:r>
            <w:r w:rsidR="006C730D" w:rsidRPr="003D0BAB">
              <w:rPr>
                <w:rFonts w:ascii="Arial" w:hAnsi="Arial" w:cs="Arial"/>
                <w:noProof/>
                <w:webHidden/>
              </w:rPr>
              <w:fldChar w:fldCharType="end"/>
            </w:r>
          </w:hyperlink>
        </w:p>
        <w:p w14:paraId="289FEEDE" w14:textId="43E6C470" w:rsidR="006C730D" w:rsidRPr="003D0BAB" w:rsidRDefault="00000000">
          <w:pPr>
            <w:pStyle w:val="TOC1"/>
            <w:rPr>
              <w:rFonts w:ascii="Arial" w:eastAsiaTheme="minorEastAsia" w:hAnsi="Arial" w:cs="Arial"/>
              <w:noProof/>
              <w:lang w:val="en-GB" w:eastAsia="en-GB"/>
            </w:rPr>
          </w:pPr>
          <w:hyperlink w:anchor="_Toc163045760" w:history="1">
            <w:r w:rsidR="006C730D" w:rsidRPr="003D0BAB">
              <w:rPr>
                <w:rStyle w:val="Hyperlink"/>
                <w:rFonts w:ascii="Arial" w:hAnsi="Arial" w:cs="Arial"/>
                <w:noProof/>
              </w:rPr>
              <w:t>10</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Organisational Safeguarding Process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_Toc163045760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21</w:t>
            </w:r>
            <w:r w:rsidR="006C730D" w:rsidRPr="003D0BAB">
              <w:rPr>
                <w:rFonts w:ascii="Arial" w:hAnsi="Arial" w:cs="Arial"/>
                <w:noProof/>
                <w:webHidden/>
              </w:rPr>
              <w:fldChar w:fldCharType="end"/>
            </w:r>
          </w:hyperlink>
        </w:p>
        <w:p w14:paraId="1A9B7A91" w14:textId="5FACC8A4"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761" w:history="1">
            <w:r w:rsidR="006C730D" w:rsidRPr="003D0BAB">
              <w:rPr>
                <w:rStyle w:val="Hyperlink"/>
                <w:rFonts w:ascii="Arial" w:hAnsi="Arial" w:cs="Arial"/>
                <w:noProof/>
              </w:rPr>
              <w:t>10.1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Five</w:t>
            </w:r>
            <w:r w:rsidR="006C730D" w:rsidRPr="003D0BAB">
              <w:rPr>
                <w:rStyle w:val="Hyperlink"/>
                <w:rFonts w:ascii="Arial" w:hAnsi="Arial" w:cs="Arial"/>
                <w:noProof/>
                <w:spacing w:val="-2"/>
              </w:rPr>
              <w:t xml:space="preserve"> </w:t>
            </w:r>
            <w:r w:rsidR="006C730D" w:rsidRPr="003D0BAB">
              <w:rPr>
                <w:rStyle w:val="Hyperlink"/>
                <w:rFonts w:ascii="Arial" w:hAnsi="Arial" w:cs="Arial"/>
                <w:noProof/>
              </w:rPr>
              <w:t xml:space="preserve">Stage </w:t>
            </w:r>
            <w:r w:rsidR="006C730D" w:rsidRPr="003D0BAB">
              <w:rPr>
                <w:rStyle w:val="Hyperlink"/>
                <w:rFonts w:ascii="Arial" w:hAnsi="Arial" w:cs="Arial"/>
                <w:noProof/>
                <w:spacing w:val="-1"/>
              </w:rPr>
              <w:t>Process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_Toc163045761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21</w:t>
            </w:r>
            <w:r w:rsidR="006C730D" w:rsidRPr="003D0BAB">
              <w:rPr>
                <w:rFonts w:ascii="Arial" w:hAnsi="Arial" w:cs="Arial"/>
                <w:noProof/>
                <w:webHidden/>
              </w:rPr>
              <w:fldChar w:fldCharType="end"/>
            </w:r>
          </w:hyperlink>
        </w:p>
        <w:p w14:paraId="45B44DD9" w14:textId="796F10E9" w:rsidR="006C730D" w:rsidRPr="003D0BAB" w:rsidRDefault="00000000">
          <w:pPr>
            <w:pStyle w:val="TOC1"/>
            <w:rPr>
              <w:rFonts w:ascii="Arial" w:eastAsiaTheme="minorEastAsia" w:hAnsi="Arial" w:cs="Arial"/>
              <w:noProof/>
              <w:lang w:val="en-GB" w:eastAsia="en-GB"/>
            </w:rPr>
          </w:pPr>
          <w:hyperlink w:anchor="_Toc163045763" w:history="1">
            <w:r w:rsidR="006C730D" w:rsidRPr="003D0BAB">
              <w:rPr>
                <w:rStyle w:val="Hyperlink"/>
                <w:rFonts w:ascii="Arial" w:hAnsi="Arial" w:cs="Arial"/>
                <w:noProof/>
              </w:rPr>
              <w:t>11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Organisational Safeguarding Stages with indicative timescales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_Toc163045763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22</w:t>
            </w:r>
            <w:r w:rsidR="006C730D" w:rsidRPr="003D0BAB">
              <w:rPr>
                <w:rFonts w:ascii="Arial" w:hAnsi="Arial" w:cs="Arial"/>
                <w:noProof/>
                <w:webHidden/>
              </w:rPr>
              <w:fldChar w:fldCharType="end"/>
            </w:r>
          </w:hyperlink>
        </w:p>
        <w:p w14:paraId="5BD64E45" w14:textId="031A4D74" w:rsidR="006C730D" w:rsidRPr="003D0BAB" w:rsidRDefault="00000000">
          <w:pPr>
            <w:pStyle w:val="TOC2"/>
            <w:tabs>
              <w:tab w:val="right" w:leader="dot" w:pos="9241"/>
            </w:tabs>
            <w:rPr>
              <w:rFonts w:ascii="Arial" w:eastAsiaTheme="minorEastAsia" w:hAnsi="Arial" w:cs="Arial"/>
              <w:noProof/>
              <w:lang w:val="en-GB" w:eastAsia="en-GB"/>
            </w:rPr>
          </w:pPr>
          <w:hyperlink w:anchor="_Toc163045768" w:history="1">
            <w:r w:rsidR="006C730D" w:rsidRPr="003D0BAB">
              <w:rPr>
                <w:rStyle w:val="Hyperlink"/>
                <w:rFonts w:ascii="Arial" w:hAnsi="Arial" w:cs="Arial"/>
                <w:noProof/>
              </w:rPr>
              <w:t>11.1 Stage 1: Decision to initiate organisational safeguarding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_Toc163045768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23</w:t>
            </w:r>
            <w:r w:rsidR="006C730D" w:rsidRPr="003D0BAB">
              <w:rPr>
                <w:rFonts w:ascii="Arial" w:hAnsi="Arial" w:cs="Arial"/>
                <w:noProof/>
                <w:webHidden/>
              </w:rPr>
              <w:fldChar w:fldCharType="end"/>
            </w:r>
          </w:hyperlink>
        </w:p>
        <w:p w14:paraId="3D5E5253" w14:textId="70093C14" w:rsidR="006C730D" w:rsidRPr="003D0BAB" w:rsidRDefault="00000000">
          <w:pPr>
            <w:pStyle w:val="TOC2"/>
            <w:tabs>
              <w:tab w:val="right" w:leader="dot" w:pos="9241"/>
            </w:tabs>
            <w:rPr>
              <w:rFonts w:ascii="Arial" w:eastAsiaTheme="minorEastAsia" w:hAnsi="Arial" w:cs="Arial"/>
              <w:noProof/>
              <w:lang w:val="en-GB" w:eastAsia="en-GB"/>
            </w:rPr>
          </w:pPr>
          <w:hyperlink w:anchor="_Toc163045802" w:history="1">
            <w:r w:rsidR="006C730D" w:rsidRPr="003D0BAB">
              <w:rPr>
                <w:rStyle w:val="Hyperlink"/>
                <w:rFonts w:ascii="Arial" w:hAnsi="Arial" w:cs="Arial"/>
                <w:noProof/>
              </w:rPr>
              <w:t>11.2 Stage 2:</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_Toc163045802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25</w:t>
            </w:r>
            <w:r w:rsidR="006C730D" w:rsidRPr="003D0BAB">
              <w:rPr>
                <w:rFonts w:ascii="Arial" w:hAnsi="Arial" w:cs="Arial"/>
                <w:noProof/>
                <w:webHidden/>
              </w:rPr>
              <w:fldChar w:fldCharType="end"/>
            </w:r>
          </w:hyperlink>
        </w:p>
        <w:p w14:paraId="07294AA0" w14:textId="2239C844" w:rsidR="006C730D" w:rsidRPr="003D0BAB" w:rsidRDefault="00000000">
          <w:pPr>
            <w:pStyle w:val="TOC2"/>
            <w:tabs>
              <w:tab w:val="right" w:leader="dot" w:pos="9241"/>
            </w:tabs>
            <w:rPr>
              <w:rFonts w:ascii="Arial" w:eastAsiaTheme="minorEastAsia" w:hAnsi="Arial" w:cs="Arial"/>
              <w:noProof/>
              <w:lang w:val="en-GB" w:eastAsia="en-GB"/>
            </w:rPr>
          </w:pPr>
          <w:hyperlink w:anchor="_Toc163045833" w:history="1">
            <w:r w:rsidR="006C730D" w:rsidRPr="003D0BAB">
              <w:rPr>
                <w:rStyle w:val="Hyperlink"/>
                <w:rFonts w:ascii="Arial" w:hAnsi="Arial" w:cs="Arial"/>
                <w:noProof/>
              </w:rPr>
              <w:t>11.3 Stage 3:</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_Toc163045833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27</w:t>
            </w:r>
            <w:r w:rsidR="006C730D" w:rsidRPr="003D0BAB">
              <w:rPr>
                <w:rFonts w:ascii="Arial" w:hAnsi="Arial" w:cs="Arial"/>
                <w:noProof/>
                <w:webHidden/>
              </w:rPr>
              <w:fldChar w:fldCharType="end"/>
            </w:r>
          </w:hyperlink>
        </w:p>
        <w:p w14:paraId="21EABB2E" w14:textId="09FADF79" w:rsidR="006C730D" w:rsidRPr="003D0BAB" w:rsidRDefault="00000000">
          <w:pPr>
            <w:pStyle w:val="TOC2"/>
            <w:tabs>
              <w:tab w:val="right" w:leader="dot" w:pos="9241"/>
            </w:tabs>
            <w:rPr>
              <w:rFonts w:ascii="Arial" w:eastAsiaTheme="minorEastAsia" w:hAnsi="Arial" w:cs="Arial"/>
              <w:noProof/>
              <w:lang w:val="en-GB" w:eastAsia="en-GB"/>
            </w:rPr>
          </w:pPr>
          <w:hyperlink w:anchor="_Toc163045866" w:history="1">
            <w:r w:rsidR="006C730D" w:rsidRPr="003D0BAB">
              <w:rPr>
                <w:rStyle w:val="Hyperlink"/>
                <w:rFonts w:ascii="Arial" w:hAnsi="Arial" w:cs="Arial"/>
                <w:noProof/>
              </w:rPr>
              <w:t>11.4 Stage 4</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_Toc163045866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28</w:t>
            </w:r>
            <w:r w:rsidR="006C730D" w:rsidRPr="003D0BAB">
              <w:rPr>
                <w:rFonts w:ascii="Arial" w:hAnsi="Arial" w:cs="Arial"/>
                <w:noProof/>
                <w:webHidden/>
              </w:rPr>
              <w:fldChar w:fldCharType="end"/>
            </w:r>
          </w:hyperlink>
        </w:p>
        <w:p w14:paraId="2849BB3E" w14:textId="7C874495" w:rsidR="006C730D" w:rsidRPr="003D0BAB" w:rsidRDefault="00000000">
          <w:pPr>
            <w:pStyle w:val="TOC2"/>
            <w:tabs>
              <w:tab w:val="right" w:leader="dot" w:pos="9241"/>
            </w:tabs>
            <w:rPr>
              <w:rFonts w:ascii="Arial" w:eastAsiaTheme="minorEastAsia" w:hAnsi="Arial" w:cs="Arial"/>
              <w:noProof/>
              <w:lang w:val="en-GB" w:eastAsia="en-GB"/>
            </w:rPr>
          </w:pPr>
          <w:hyperlink w:anchor="_Toc163045897" w:history="1">
            <w:r w:rsidR="006C730D" w:rsidRPr="003D0BAB">
              <w:rPr>
                <w:rStyle w:val="Hyperlink"/>
                <w:rFonts w:ascii="Arial" w:hAnsi="Arial" w:cs="Arial"/>
                <w:noProof/>
              </w:rPr>
              <w:t>11.5 Stage 5</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_Toc163045897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30</w:t>
            </w:r>
            <w:r w:rsidR="006C730D" w:rsidRPr="003D0BAB">
              <w:rPr>
                <w:rFonts w:ascii="Arial" w:hAnsi="Arial" w:cs="Arial"/>
                <w:noProof/>
                <w:webHidden/>
              </w:rPr>
              <w:fldChar w:fldCharType="end"/>
            </w:r>
          </w:hyperlink>
        </w:p>
        <w:p w14:paraId="3936C356" w14:textId="0377A33B" w:rsidR="006C730D" w:rsidRPr="003D0BAB" w:rsidRDefault="00000000" w:rsidP="005210CE">
          <w:pPr>
            <w:pStyle w:val="TOC1"/>
            <w:rPr>
              <w:rFonts w:ascii="Arial" w:eastAsiaTheme="minorEastAsia" w:hAnsi="Arial" w:cs="Arial"/>
              <w:noProof/>
              <w:lang w:val="en-GB" w:eastAsia="en-GB"/>
            </w:rPr>
          </w:pPr>
          <w:hyperlink w:anchor="_Toc163045927" w:history="1">
            <w:r w:rsidR="006C730D" w:rsidRPr="003D0BAB">
              <w:rPr>
                <w:rStyle w:val="Hyperlink"/>
                <w:rFonts w:ascii="Arial" w:hAnsi="Arial" w:cs="Arial"/>
                <w:noProof/>
              </w:rPr>
              <w:t>12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Stage</w:t>
            </w:r>
            <w:r w:rsidR="006C730D" w:rsidRPr="003D0BAB">
              <w:rPr>
                <w:rStyle w:val="Hyperlink"/>
                <w:rFonts w:ascii="Arial" w:hAnsi="Arial" w:cs="Arial"/>
                <w:noProof/>
                <w:spacing w:val="-1"/>
              </w:rPr>
              <w:t xml:space="preserve"> </w:t>
            </w:r>
            <w:r w:rsidR="006C730D" w:rsidRPr="003D0BAB">
              <w:rPr>
                <w:rStyle w:val="Hyperlink"/>
                <w:rFonts w:ascii="Arial" w:hAnsi="Arial" w:cs="Arial"/>
                <w:noProof/>
              </w:rPr>
              <w:t>1: D</w:t>
            </w:r>
            <w:r w:rsidR="006C730D" w:rsidRPr="003D0BAB">
              <w:rPr>
                <w:rStyle w:val="Hyperlink"/>
                <w:rFonts w:ascii="Arial" w:hAnsi="Arial" w:cs="Arial"/>
                <w:noProof/>
                <w:spacing w:val="-1"/>
              </w:rPr>
              <w:t xml:space="preserve">ecision </w:t>
            </w:r>
            <w:r w:rsidR="006C730D" w:rsidRPr="003D0BAB">
              <w:rPr>
                <w:rStyle w:val="Hyperlink"/>
                <w:rFonts w:ascii="Arial" w:hAnsi="Arial" w:cs="Arial"/>
                <w:noProof/>
              </w:rPr>
              <w:t>to initiate Organisational Safeguarding Procedures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_Toc163045927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32</w:t>
            </w:r>
            <w:r w:rsidR="006C730D" w:rsidRPr="003D0BAB">
              <w:rPr>
                <w:rFonts w:ascii="Arial" w:hAnsi="Arial" w:cs="Arial"/>
                <w:noProof/>
                <w:webHidden/>
              </w:rPr>
              <w:fldChar w:fldCharType="end"/>
            </w:r>
          </w:hyperlink>
        </w:p>
        <w:p w14:paraId="04F092D0" w14:textId="0B157044"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29" w:history="1">
            <w:r w:rsidR="006C730D" w:rsidRPr="003D0BAB">
              <w:rPr>
                <w:rStyle w:val="Hyperlink"/>
                <w:rFonts w:ascii="Arial" w:hAnsi="Arial" w:cs="Arial"/>
                <w:noProof/>
              </w:rPr>
              <w:t>12.1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Organisational Safeguarding Information Gathering and Risk Assessment</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_Toc163045929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32</w:t>
            </w:r>
            <w:r w:rsidR="006C730D" w:rsidRPr="003D0BAB">
              <w:rPr>
                <w:rFonts w:ascii="Arial" w:hAnsi="Arial" w:cs="Arial"/>
                <w:noProof/>
                <w:webHidden/>
              </w:rPr>
              <w:fldChar w:fldCharType="end"/>
            </w:r>
          </w:hyperlink>
        </w:p>
        <w:p w14:paraId="1C3CDD80" w14:textId="133735BC"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30" w:history="1">
            <w:r w:rsidR="006C730D" w:rsidRPr="003D0BAB">
              <w:rPr>
                <w:rStyle w:val="Hyperlink"/>
                <w:rFonts w:ascii="Arial" w:hAnsi="Arial" w:cs="Arial"/>
                <w:noProof/>
                <w:spacing w:val="1"/>
              </w:rPr>
              <w:t>12.2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spacing w:val="1"/>
              </w:rPr>
              <w:t xml:space="preserve">Information gathering in </w:t>
            </w:r>
            <w:r w:rsidR="006C730D" w:rsidRPr="003D0BAB">
              <w:rPr>
                <w:rStyle w:val="Hyperlink"/>
                <w:rFonts w:ascii="Arial" w:hAnsi="Arial" w:cs="Arial"/>
                <w:noProof/>
              </w:rPr>
              <w:t>Adult Social Care – safeguarding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_Toc163045930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32</w:t>
            </w:r>
            <w:r w:rsidR="006C730D" w:rsidRPr="003D0BAB">
              <w:rPr>
                <w:rFonts w:ascii="Arial" w:hAnsi="Arial" w:cs="Arial"/>
                <w:noProof/>
                <w:webHidden/>
              </w:rPr>
              <w:fldChar w:fldCharType="end"/>
            </w:r>
          </w:hyperlink>
        </w:p>
        <w:p w14:paraId="660A4A38" w14:textId="1C6305A4"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31" w:history="1">
            <w:r w:rsidR="006C730D" w:rsidRPr="003D0BAB">
              <w:rPr>
                <w:rStyle w:val="Hyperlink"/>
                <w:rFonts w:ascii="Arial" w:hAnsi="Arial" w:cs="Arial"/>
                <w:noProof/>
              </w:rPr>
              <w:t>12.3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Quality Team</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33</w:t>
            </w:r>
            <w:r w:rsidR="006C730D" w:rsidRPr="003D0BAB">
              <w:rPr>
                <w:rFonts w:ascii="Arial" w:hAnsi="Arial" w:cs="Arial"/>
                <w:noProof/>
                <w:webHidden/>
              </w:rPr>
              <w:fldChar w:fldCharType="end"/>
            </w:r>
          </w:hyperlink>
        </w:p>
        <w:p w14:paraId="33CE3490" w14:textId="20F8FB1E"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32" w:history="1">
            <w:r w:rsidR="006C730D" w:rsidRPr="003D0BAB">
              <w:rPr>
                <w:rStyle w:val="Hyperlink"/>
                <w:rFonts w:ascii="Arial" w:hAnsi="Arial" w:cs="Arial"/>
                <w:noProof/>
              </w:rPr>
              <w:t>12.4</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Risk Assessment: Professional judgement and risk assessment</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33</w:t>
            </w:r>
            <w:r w:rsidR="006C730D" w:rsidRPr="003D0BAB">
              <w:rPr>
                <w:rFonts w:ascii="Arial" w:hAnsi="Arial" w:cs="Arial"/>
                <w:noProof/>
                <w:webHidden/>
              </w:rPr>
              <w:fldChar w:fldCharType="end"/>
            </w:r>
          </w:hyperlink>
        </w:p>
        <w:p w14:paraId="08C35993" w14:textId="4AF8A136"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33" w:history="1">
            <w:r w:rsidR="006C730D" w:rsidRPr="003D0BAB">
              <w:rPr>
                <w:rStyle w:val="Hyperlink"/>
                <w:rFonts w:ascii="Arial" w:hAnsi="Arial" w:cs="Arial"/>
                <w:noProof/>
              </w:rPr>
              <w:t>12.5</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Police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34</w:t>
            </w:r>
            <w:r w:rsidR="006C730D" w:rsidRPr="003D0BAB">
              <w:rPr>
                <w:rFonts w:ascii="Arial" w:hAnsi="Arial" w:cs="Arial"/>
                <w:noProof/>
                <w:webHidden/>
              </w:rPr>
              <w:fldChar w:fldCharType="end"/>
            </w:r>
          </w:hyperlink>
        </w:p>
        <w:p w14:paraId="49500709" w14:textId="21AF4135" w:rsidR="006C730D" w:rsidRPr="003D0BAB" w:rsidRDefault="00000000">
          <w:pPr>
            <w:pStyle w:val="TOC2"/>
            <w:tabs>
              <w:tab w:val="right" w:leader="dot" w:pos="9241"/>
            </w:tabs>
            <w:rPr>
              <w:rFonts w:ascii="Arial" w:eastAsiaTheme="minorEastAsia" w:hAnsi="Arial" w:cs="Arial"/>
              <w:noProof/>
              <w:lang w:val="en-GB" w:eastAsia="en-GB"/>
            </w:rPr>
          </w:pPr>
          <w:hyperlink w:anchor="_Toc163045934" w:history="1">
            <w:r w:rsidR="006C730D" w:rsidRPr="003D0BAB">
              <w:rPr>
                <w:rStyle w:val="Hyperlink"/>
                <w:rFonts w:ascii="Arial" w:hAnsi="Arial" w:cs="Arial"/>
                <w:noProof/>
              </w:rPr>
              <w:t>12.5.2 Contacting the Police to report a crime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_Toc163045934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34</w:t>
            </w:r>
            <w:r w:rsidR="006C730D" w:rsidRPr="003D0BAB">
              <w:rPr>
                <w:rFonts w:ascii="Arial" w:hAnsi="Arial" w:cs="Arial"/>
                <w:noProof/>
                <w:webHidden/>
              </w:rPr>
              <w:fldChar w:fldCharType="end"/>
            </w:r>
          </w:hyperlink>
        </w:p>
        <w:p w14:paraId="1E2ACBAC" w14:textId="600C0963" w:rsidR="006C730D" w:rsidRPr="003D0BAB" w:rsidRDefault="00000000">
          <w:pPr>
            <w:pStyle w:val="TOC2"/>
            <w:tabs>
              <w:tab w:val="right" w:leader="dot" w:pos="9241"/>
            </w:tabs>
            <w:rPr>
              <w:rFonts w:ascii="Arial" w:eastAsiaTheme="minorEastAsia" w:hAnsi="Arial" w:cs="Arial"/>
              <w:noProof/>
              <w:lang w:val="en-GB" w:eastAsia="en-GB"/>
            </w:rPr>
          </w:pPr>
          <w:hyperlink w:anchor="_Toc163045935" w:history="1">
            <w:r w:rsidR="006C730D" w:rsidRPr="003D0BAB">
              <w:rPr>
                <w:rStyle w:val="Hyperlink"/>
                <w:rFonts w:ascii="Arial" w:hAnsi="Arial" w:cs="Arial"/>
                <w:noProof/>
              </w:rPr>
              <w:t>12.5.3 Contacting the Vulnerable Assessment Team (VAT)</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_Toc163045935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34</w:t>
            </w:r>
            <w:r w:rsidR="006C730D" w:rsidRPr="003D0BAB">
              <w:rPr>
                <w:rFonts w:ascii="Arial" w:hAnsi="Arial" w:cs="Arial"/>
                <w:noProof/>
                <w:webHidden/>
              </w:rPr>
              <w:fldChar w:fldCharType="end"/>
            </w:r>
          </w:hyperlink>
        </w:p>
        <w:p w14:paraId="6AD4526F" w14:textId="34069835"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36" w:history="1">
            <w:r w:rsidR="006C730D" w:rsidRPr="003D0BAB">
              <w:rPr>
                <w:rStyle w:val="Hyperlink"/>
                <w:rFonts w:ascii="Arial" w:hAnsi="Arial" w:cs="Arial"/>
                <w:noProof/>
              </w:rPr>
              <w:t>12.6</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Where there are concerns about the Registered Manager or Nominated Individual</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35</w:t>
            </w:r>
            <w:r w:rsidR="006C730D" w:rsidRPr="003D0BAB">
              <w:rPr>
                <w:rFonts w:ascii="Arial" w:hAnsi="Arial" w:cs="Arial"/>
                <w:noProof/>
                <w:webHidden/>
              </w:rPr>
              <w:fldChar w:fldCharType="end"/>
            </w:r>
          </w:hyperlink>
        </w:p>
        <w:p w14:paraId="6E6B5B11" w14:textId="2C91FF69"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37" w:history="1">
            <w:r w:rsidR="006C730D" w:rsidRPr="003D0BAB">
              <w:rPr>
                <w:rStyle w:val="Hyperlink"/>
                <w:rFonts w:ascii="Arial" w:hAnsi="Arial" w:cs="Arial"/>
                <w:noProof/>
              </w:rPr>
              <w:t>12.7</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Actions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36</w:t>
            </w:r>
            <w:r w:rsidR="006C730D" w:rsidRPr="003D0BAB">
              <w:rPr>
                <w:rFonts w:ascii="Arial" w:hAnsi="Arial" w:cs="Arial"/>
                <w:noProof/>
                <w:webHidden/>
              </w:rPr>
              <w:fldChar w:fldCharType="end"/>
            </w:r>
          </w:hyperlink>
        </w:p>
        <w:p w14:paraId="27918700" w14:textId="5395CA98"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38" w:history="1">
            <w:r w:rsidR="006C730D" w:rsidRPr="003D0BAB">
              <w:rPr>
                <w:rStyle w:val="Hyperlink"/>
                <w:rFonts w:ascii="Arial" w:hAnsi="Arial" w:cs="Arial"/>
                <w:noProof/>
                <w:spacing w:val="-1"/>
              </w:rPr>
              <w:t>12.8</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Quality</w:t>
            </w:r>
            <w:r w:rsidR="006F2A32">
              <w:rPr>
                <w:rStyle w:val="Hyperlink"/>
                <w:rFonts w:ascii="Arial" w:hAnsi="Arial" w:cs="Arial"/>
                <w:noProof/>
              </w:rPr>
              <w:t xml:space="preserve"> </w:t>
            </w:r>
            <w:r w:rsidR="006C730D" w:rsidRPr="003D0BAB">
              <w:rPr>
                <w:rStyle w:val="Hyperlink"/>
                <w:rFonts w:ascii="Arial" w:hAnsi="Arial" w:cs="Arial"/>
                <w:noProof/>
              </w:rPr>
              <w:t>Team</w:t>
            </w:r>
            <w:r w:rsidR="006F2A32">
              <w:rPr>
                <w:rStyle w:val="Hyperlink"/>
                <w:rFonts w:ascii="Arial" w:hAnsi="Arial" w:cs="Arial"/>
                <w:noProof/>
              </w:rPr>
              <w:t xml:space="preserve"> (Health and Adult Services)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_Toc163045938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36</w:t>
            </w:r>
            <w:r w:rsidR="006C730D" w:rsidRPr="003D0BAB">
              <w:rPr>
                <w:rFonts w:ascii="Arial" w:hAnsi="Arial" w:cs="Arial"/>
                <w:noProof/>
                <w:webHidden/>
              </w:rPr>
              <w:fldChar w:fldCharType="end"/>
            </w:r>
          </w:hyperlink>
        </w:p>
        <w:p w14:paraId="14F4CD2A" w14:textId="3D4E6AAB"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39" w:history="1">
            <w:r w:rsidR="006C730D" w:rsidRPr="003D0BAB">
              <w:rPr>
                <w:rStyle w:val="Hyperlink"/>
                <w:rFonts w:ascii="Arial" w:hAnsi="Arial" w:cs="Arial"/>
                <w:noProof/>
              </w:rPr>
              <w:t>12.9</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Quality Market interventions (via the Quality Pathway)</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_Toc163045939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36</w:t>
            </w:r>
            <w:r w:rsidR="006C730D" w:rsidRPr="003D0BAB">
              <w:rPr>
                <w:rFonts w:ascii="Arial" w:hAnsi="Arial" w:cs="Arial"/>
                <w:noProof/>
                <w:webHidden/>
              </w:rPr>
              <w:fldChar w:fldCharType="end"/>
            </w:r>
          </w:hyperlink>
        </w:p>
        <w:p w14:paraId="0E6F86A6" w14:textId="3E4617F7" w:rsidR="006C730D" w:rsidRPr="003D0BAB" w:rsidRDefault="00000000">
          <w:pPr>
            <w:pStyle w:val="TOC2"/>
            <w:tabs>
              <w:tab w:val="left" w:pos="1100"/>
              <w:tab w:val="right" w:leader="dot" w:pos="9241"/>
            </w:tabs>
            <w:rPr>
              <w:rFonts w:ascii="Arial" w:eastAsiaTheme="minorEastAsia" w:hAnsi="Arial" w:cs="Arial"/>
              <w:noProof/>
              <w:lang w:val="en-GB" w:eastAsia="en-GB"/>
            </w:rPr>
          </w:pPr>
          <w:hyperlink w:anchor="_Toc163045940" w:history="1">
            <w:r w:rsidR="006C730D" w:rsidRPr="003D0BAB">
              <w:rPr>
                <w:rStyle w:val="Hyperlink"/>
                <w:rFonts w:ascii="Arial" w:hAnsi="Arial" w:cs="Arial"/>
                <w:noProof/>
              </w:rPr>
              <w:t>12.10</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Safeguarding Support</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_Toc163045940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38</w:t>
            </w:r>
            <w:r w:rsidR="006C730D" w:rsidRPr="003D0BAB">
              <w:rPr>
                <w:rFonts w:ascii="Arial" w:hAnsi="Arial" w:cs="Arial"/>
                <w:noProof/>
                <w:webHidden/>
              </w:rPr>
              <w:fldChar w:fldCharType="end"/>
            </w:r>
          </w:hyperlink>
        </w:p>
        <w:p w14:paraId="678D3F3B" w14:textId="00CB8CAA" w:rsidR="006C730D" w:rsidRPr="003D0BAB" w:rsidRDefault="00000000">
          <w:pPr>
            <w:pStyle w:val="TOC2"/>
            <w:tabs>
              <w:tab w:val="left" w:pos="1100"/>
              <w:tab w:val="right" w:leader="dot" w:pos="9241"/>
            </w:tabs>
            <w:rPr>
              <w:rFonts w:ascii="Arial" w:eastAsiaTheme="minorEastAsia" w:hAnsi="Arial" w:cs="Arial"/>
              <w:noProof/>
              <w:lang w:val="en-GB" w:eastAsia="en-GB"/>
            </w:rPr>
          </w:pPr>
          <w:hyperlink w:anchor="_Toc163045941" w:history="1">
            <w:r w:rsidR="006C730D" w:rsidRPr="003D0BAB">
              <w:rPr>
                <w:rStyle w:val="Hyperlink"/>
                <w:rFonts w:ascii="Arial" w:hAnsi="Arial" w:cs="Arial"/>
                <w:noProof/>
              </w:rPr>
              <w:t>12.11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Provider Improvement Plan:</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39</w:t>
            </w:r>
            <w:r w:rsidR="006C730D" w:rsidRPr="003D0BAB">
              <w:rPr>
                <w:rFonts w:ascii="Arial" w:hAnsi="Arial" w:cs="Arial"/>
                <w:noProof/>
                <w:webHidden/>
              </w:rPr>
              <w:fldChar w:fldCharType="end"/>
            </w:r>
          </w:hyperlink>
        </w:p>
        <w:p w14:paraId="30BFABBA" w14:textId="31B45544" w:rsidR="006C730D" w:rsidRPr="003D0BAB" w:rsidRDefault="00000000">
          <w:pPr>
            <w:pStyle w:val="TOC1"/>
            <w:rPr>
              <w:rFonts w:ascii="Arial" w:eastAsiaTheme="minorEastAsia" w:hAnsi="Arial" w:cs="Arial"/>
              <w:noProof/>
              <w:lang w:val="en-GB" w:eastAsia="en-GB"/>
            </w:rPr>
          </w:pPr>
          <w:hyperlink w:anchor="_Toc163045942" w:history="1">
            <w:r w:rsidR="006C730D" w:rsidRPr="003D0BAB">
              <w:rPr>
                <w:rStyle w:val="Hyperlink"/>
                <w:rFonts w:ascii="Arial" w:hAnsi="Arial" w:cs="Arial"/>
                <w:noProof/>
              </w:rPr>
              <w:t>13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Stage 2:</w:t>
            </w:r>
            <w:r w:rsidR="006C730D" w:rsidRPr="003D0BAB">
              <w:rPr>
                <w:rStyle w:val="Hyperlink"/>
                <w:rFonts w:ascii="Arial" w:hAnsi="Arial" w:cs="Arial"/>
                <w:noProof/>
                <w:spacing w:val="-2"/>
              </w:rPr>
              <w:t xml:space="preserve"> </w:t>
            </w:r>
            <w:r w:rsidR="006C730D" w:rsidRPr="003D0BAB">
              <w:rPr>
                <w:rStyle w:val="Hyperlink"/>
                <w:rFonts w:ascii="Arial" w:hAnsi="Arial" w:cs="Arial"/>
                <w:noProof/>
              </w:rPr>
              <w:t xml:space="preserve">Initial Organisational Safeguarding </w:t>
            </w:r>
            <w:r w:rsidR="006C730D" w:rsidRPr="003D0BAB">
              <w:rPr>
                <w:rStyle w:val="Hyperlink"/>
                <w:rFonts w:ascii="Arial" w:hAnsi="Arial" w:cs="Arial"/>
                <w:noProof/>
                <w:spacing w:val="-2"/>
              </w:rPr>
              <w:t>Meeting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39</w:t>
            </w:r>
            <w:r w:rsidR="006C730D" w:rsidRPr="003D0BAB">
              <w:rPr>
                <w:rFonts w:ascii="Arial" w:hAnsi="Arial" w:cs="Arial"/>
                <w:noProof/>
                <w:webHidden/>
              </w:rPr>
              <w:fldChar w:fldCharType="end"/>
            </w:r>
          </w:hyperlink>
        </w:p>
        <w:p w14:paraId="442BCA9F" w14:textId="5DE1D939"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43" w:history="1">
            <w:r w:rsidR="006C730D" w:rsidRPr="003D0BAB">
              <w:rPr>
                <w:rStyle w:val="Hyperlink"/>
                <w:rFonts w:ascii="Arial" w:hAnsi="Arial" w:cs="Arial"/>
                <w:noProof/>
                <w:spacing w:val="-1"/>
              </w:rPr>
              <w:t>13.1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spacing w:val="-1"/>
              </w:rPr>
              <w:t>The</w:t>
            </w:r>
            <w:r w:rsidR="006C730D" w:rsidRPr="003D0BAB">
              <w:rPr>
                <w:rStyle w:val="Hyperlink"/>
                <w:rFonts w:ascii="Arial" w:hAnsi="Arial" w:cs="Arial"/>
                <w:noProof/>
              </w:rPr>
              <w:t xml:space="preserve"> </w:t>
            </w:r>
            <w:r w:rsidR="006C730D" w:rsidRPr="003D0BAB">
              <w:rPr>
                <w:rStyle w:val="Hyperlink"/>
                <w:rFonts w:ascii="Arial" w:hAnsi="Arial" w:cs="Arial"/>
                <w:noProof/>
                <w:spacing w:val="-1"/>
              </w:rPr>
              <w:t>purpose</w:t>
            </w:r>
            <w:r w:rsidR="006C730D" w:rsidRPr="003D0BAB">
              <w:rPr>
                <w:rStyle w:val="Hyperlink"/>
                <w:rFonts w:ascii="Arial" w:hAnsi="Arial" w:cs="Arial"/>
                <w:noProof/>
                <w:spacing w:val="-2"/>
              </w:rPr>
              <w:t xml:space="preserve"> </w:t>
            </w:r>
            <w:r w:rsidR="006C730D" w:rsidRPr="003D0BAB">
              <w:rPr>
                <w:rStyle w:val="Hyperlink"/>
                <w:rFonts w:ascii="Arial" w:hAnsi="Arial" w:cs="Arial"/>
                <w:noProof/>
                <w:spacing w:val="-1"/>
              </w:rPr>
              <w:t>of</w:t>
            </w:r>
            <w:r w:rsidR="006C730D" w:rsidRPr="003D0BAB">
              <w:rPr>
                <w:rStyle w:val="Hyperlink"/>
                <w:rFonts w:ascii="Arial" w:hAnsi="Arial" w:cs="Arial"/>
                <w:noProof/>
              </w:rPr>
              <w:t xml:space="preserve"> the Initial Organisational Safeguarding</w:t>
            </w:r>
            <w:r w:rsidR="006C730D" w:rsidRPr="003D0BAB">
              <w:rPr>
                <w:rStyle w:val="Hyperlink"/>
                <w:rFonts w:ascii="Arial" w:hAnsi="Arial" w:cs="Arial"/>
                <w:noProof/>
                <w:spacing w:val="-2"/>
              </w:rPr>
              <w:t xml:space="preserve"> </w:t>
            </w:r>
            <w:r w:rsidR="006C730D" w:rsidRPr="003D0BAB">
              <w:rPr>
                <w:rStyle w:val="Hyperlink"/>
                <w:rFonts w:ascii="Arial" w:hAnsi="Arial" w:cs="Arial"/>
                <w:noProof/>
                <w:spacing w:val="-1"/>
              </w:rPr>
              <w:t>meeting</w:t>
            </w:r>
            <w:r w:rsidR="006C730D" w:rsidRPr="003D0BAB">
              <w:rPr>
                <w:rStyle w:val="Hyperlink"/>
                <w:rFonts w:ascii="Arial" w:hAnsi="Arial" w:cs="Arial"/>
                <w:noProof/>
              </w:rPr>
              <w:t>:</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39</w:t>
            </w:r>
            <w:r w:rsidR="006C730D" w:rsidRPr="003D0BAB">
              <w:rPr>
                <w:rFonts w:ascii="Arial" w:hAnsi="Arial" w:cs="Arial"/>
                <w:noProof/>
                <w:webHidden/>
              </w:rPr>
              <w:fldChar w:fldCharType="end"/>
            </w:r>
          </w:hyperlink>
        </w:p>
        <w:p w14:paraId="5F091D9C" w14:textId="565E7E5C"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44" w:history="1">
            <w:r w:rsidR="006C730D" w:rsidRPr="003D0BAB">
              <w:rPr>
                <w:rStyle w:val="Hyperlink"/>
                <w:rFonts w:ascii="Arial" w:hAnsi="Arial" w:cs="Arial"/>
                <w:noProof/>
              </w:rPr>
              <w:t>13.2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 Provider</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_Toc163045944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41</w:t>
            </w:r>
            <w:r w:rsidR="006C730D" w:rsidRPr="003D0BAB">
              <w:rPr>
                <w:rFonts w:ascii="Arial" w:hAnsi="Arial" w:cs="Arial"/>
                <w:noProof/>
                <w:webHidden/>
              </w:rPr>
              <w:fldChar w:fldCharType="end"/>
            </w:r>
          </w:hyperlink>
        </w:p>
        <w:p w14:paraId="7BC1E06E" w14:textId="619A6A63"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45" w:history="1">
            <w:r w:rsidR="006C730D" w:rsidRPr="003D0BAB">
              <w:rPr>
                <w:rStyle w:val="Hyperlink"/>
                <w:rFonts w:ascii="Arial" w:hAnsi="Arial" w:cs="Arial"/>
                <w:noProof/>
              </w:rPr>
              <w:t>13.3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Following the Initial Organisational Safeguarding meeting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_Toc163045945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41</w:t>
            </w:r>
            <w:r w:rsidR="006C730D" w:rsidRPr="003D0BAB">
              <w:rPr>
                <w:rFonts w:ascii="Arial" w:hAnsi="Arial" w:cs="Arial"/>
                <w:noProof/>
                <w:webHidden/>
              </w:rPr>
              <w:fldChar w:fldCharType="end"/>
            </w:r>
          </w:hyperlink>
        </w:p>
        <w:p w14:paraId="42376F87" w14:textId="66C18127" w:rsidR="006C730D" w:rsidRPr="003D0BAB" w:rsidRDefault="00000000">
          <w:pPr>
            <w:pStyle w:val="TOC1"/>
            <w:rPr>
              <w:rFonts w:ascii="Arial" w:eastAsiaTheme="minorEastAsia" w:hAnsi="Arial" w:cs="Arial"/>
              <w:noProof/>
              <w:lang w:val="en-GB" w:eastAsia="en-GB"/>
            </w:rPr>
          </w:pPr>
          <w:hyperlink w:anchor="_Toc163045947" w:history="1">
            <w:r w:rsidR="006C730D" w:rsidRPr="003D0BAB">
              <w:rPr>
                <w:rStyle w:val="Hyperlink"/>
                <w:rFonts w:ascii="Arial" w:hAnsi="Arial" w:cs="Arial"/>
                <w:noProof/>
              </w:rPr>
              <w:t>14</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Stage 3: Provider Review Meeting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42</w:t>
            </w:r>
            <w:r w:rsidR="006C730D" w:rsidRPr="003D0BAB">
              <w:rPr>
                <w:rFonts w:ascii="Arial" w:hAnsi="Arial" w:cs="Arial"/>
                <w:noProof/>
                <w:webHidden/>
              </w:rPr>
              <w:fldChar w:fldCharType="end"/>
            </w:r>
          </w:hyperlink>
        </w:p>
        <w:p w14:paraId="63BE536D" w14:textId="03568BEC"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48" w:history="1">
            <w:r w:rsidR="006C730D" w:rsidRPr="003D0BAB">
              <w:rPr>
                <w:rStyle w:val="Hyperlink"/>
                <w:rFonts w:ascii="Arial" w:hAnsi="Arial" w:cs="Arial"/>
                <w:noProof/>
              </w:rPr>
              <w:t>14.1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 purpose</w:t>
            </w:r>
            <w:r w:rsidR="006C730D" w:rsidRPr="003D0BAB">
              <w:rPr>
                <w:rStyle w:val="Hyperlink"/>
                <w:rFonts w:ascii="Arial" w:hAnsi="Arial" w:cs="Arial"/>
                <w:noProof/>
                <w:spacing w:val="-2"/>
              </w:rPr>
              <w:t xml:space="preserve"> </w:t>
            </w:r>
            <w:r w:rsidR="006C730D" w:rsidRPr="003D0BAB">
              <w:rPr>
                <w:rStyle w:val="Hyperlink"/>
                <w:rFonts w:ascii="Arial" w:hAnsi="Arial" w:cs="Arial"/>
                <w:noProof/>
              </w:rPr>
              <w:t>of the</w:t>
            </w:r>
            <w:r w:rsidR="006C730D" w:rsidRPr="003D0BAB">
              <w:rPr>
                <w:rStyle w:val="Hyperlink"/>
                <w:rFonts w:ascii="Arial" w:hAnsi="Arial" w:cs="Arial"/>
                <w:noProof/>
                <w:spacing w:val="-2"/>
              </w:rPr>
              <w:t xml:space="preserve"> Provider Review </w:t>
            </w:r>
            <w:r w:rsidR="006C730D" w:rsidRPr="003D0BAB">
              <w:rPr>
                <w:rStyle w:val="Hyperlink"/>
                <w:rFonts w:ascii="Arial" w:hAnsi="Arial" w:cs="Arial"/>
                <w:noProof/>
              </w:rPr>
              <w:t>meeting: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_Toc163045948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42</w:t>
            </w:r>
            <w:r w:rsidR="006C730D" w:rsidRPr="003D0BAB">
              <w:rPr>
                <w:rFonts w:ascii="Arial" w:hAnsi="Arial" w:cs="Arial"/>
                <w:noProof/>
                <w:webHidden/>
              </w:rPr>
              <w:fldChar w:fldCharType="end"/>
            </w:r>
          </w:hyperlink>
        </w:p>
        <w:p w14:paraId="17935E15" w14:textId="24510D54"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49" w:history="1">
            <w:r w:rsidR="006C730D" w:rsidRPr="003D0BAB">
              <w:rPr>
                <w:rStyle w:val="Hyperlink"/>
                <w:rFonts w:ascii="Arial" w:hAnsi="Arial" w:cs="Arial"/>
                <w:noProof/>
              </w:rPr>
              <w:t>14.2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 Provider</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_Toc163045949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43</w:t>
            </w:r>
            <w:r w:rsidR="006C730D" w:rsidRPr="003D0BAB">
              <w:rPr>
                <w:rFonts w:ascii="Arial" w:hAnsi="Arial" w:cs="Arial"/>
                <w:noProof/>
                <w:webHidden/>
              </w:rPr>
              <w:fldChar w:fldCharType="end"/>
            </w:r>
          </w:hyperlink>
        </w:p>
        <w:p w14:paraId="3CF24BA9" w14:textId="4149796C"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51" w:history="1">
            <w:r w:rsidR="006C730D" w:rsidRPr="003D0BAB">
              <w:rPr>
                <w:rStyle w:val="Hyperlink"/>
                <w:rFonts w:ascii="Arial" w:hAnsi="Arial" w:cs="Arial"/>
                <w:noProof/>
              </w:rPr>
              <w:t>14.3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Following the Provider Review meeting: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_Toc163045951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44</w:t>
            </w:r>
            <w:r w:rsidR="006C730D" w:rsidRPr="003D0BAB">
              <w:rPr>
                <w:rFonts w:ascii="Arial" w:hAnsi="Arial" w:cs="Arial"/>
                <w:noProof/>
                <w:webHidden/>
              </w:rPr>
              <w:fldChar w:fldCharType="end"/>
            </w:r>
          </w:hyperlink>
        </w:p>
        <w:p w14:paraId="364D6079" w14:textId="697A998C" w:rsidR="006C730D" w:rsidRPr="003D0BAB" w:rsidRDefault="00000000">
          <w:pPr>
            <w:pStyle w:val="TOC1"/>
            <w:rPr>
              <w:rFonts w:ascii="Arial" w:eastAsiaTheme="minorEastAsia" w:hAnsi="Arial" w:cs="Arial"/>
              <w:noProof/>
              <w:lang w:val="en-GB" w:eastAsia="en-GB"/>
            </w:rPr>
          </w:pPr>
          <w:hyperlink w:anchor="_Toc163045952" w:history="1">
            <w:r w:rsidR="006C730D" w:rsidRPr="003D0BAB">
              <w:rPr>
                <w:rStyle w:val="Hyperlink"/>
                <w:rFonts w:ascii="Arial" w:hAnsi="Arial" w:cs="Arial"/>
                <w:noProof/>
              </w:rPr>
              <w:t>15</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Stage 4:</w:t>
            </w:r>
            <w:r w:rsidR="006C730D" w:rsidRPr="003D0BAB">
              <w:rPr>
                <w:rStyle w:val="Hyperlink"/>
                <w:rFonts w:ascii="Arial" w:hAnsi="Arial" w:cs="Arial"/>
                <w:noProof/>
                <w:spacing w:val="-2"/>
              </w:rPr>
              <w:t xml:space="preserve"> </w:t>
            </w:r>
            <w:r w:rsidR="006C730D" w:rsidRPr="003D0BAB">
              <w:rPr>
                <w:rStyle w:val="Hyperlink"/>
                <w:rFonts w:ascii="Arial" w:hAnsi="Arial" w:cs="Arial"/>
                <w:noProof/>
              </w:rPr>
              <w:t>Quality</w:t>
            </w:r>
            <w:r w:rsidR="006C730D" w:rsidRPr="003D0BAB">
              <w:rPr>
                <w:rStyle w:val="Hyperlink"/>
                <w:rFonts w:ascii="Arial" w:hAnsi="Arial" w:cs="Arial"/>
                <w:noProof/>
                <w:spacing w:val="-4"/>
              </w:rPr>
              <w:t xml:space="preserve"> </w:t>
            </w:r>
            <w:r w:rsidR="006C730D" w:rsidRPr="003D0BAB">
              <w:rPr>
                <w:rStyle w:val="Hyperlink"/>
                <w:rFonts w:ascii="Arial" w:hAnsi="Arial" w:cs="Arial"/>
                <w:noProof/>
              </w:rPr>
              <w:t>Assurance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_Toc163045952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45</w:t>
            </w:r>
            <w:r w:rsidR="006C730D" w:rsidRPr="003D0BAB">
              <w:rPr>
                <w:rFonts w:ascii="Arial" w:hAnsi="Arial" w:cs="Arial"/>
                <w:noProof/>
                <w:webHidden/>
              </w:rPr>
              <w:fldChar w:fldCharType="end"/>
            </w:r>
          </w:hyperlink>
        </w:p>
        <w:p w14:paraId="517ABFC6" w14:textId="5689D965"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53" w:history="1">
            <w:r w:rsidR="006C730D" w:rsidRPr="003D0BAB">
              <w:rPr>
                <w:rStyle w:val="Hyperlink"/>
                <w:rFonts w:ascii="Arial" w:hAnsi="Arial" w:cs="Arial"/>
                <w:noProof/>
              </w:rPr>
              <w:t>15.1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 purpose</w:t>
            </w:r>
            <w:r w:rsidR="006C730D" w:rsidRPr="003D0BAB">
              <w:rPr>
                <w:rStyle w:val="Hyperlink"/>
                <w:rFonts w:ascii="Arial" w:hAnsi="Arial" w:cs="Arial"/>
                <w:noProof/>
                <w:spacing w:val="-2"/>
              </w:rPr>
              <w:t xml:space="preserve"> </w:t>
            </w:r>
            <w:r w:rsidR="006C730D" w:rsidRPr="003D0BAB">
              <w:rPr>
                <w:rStyle w:val="Hyperlink"/>
                <w:rFonts w:ascii="Arial" w:hAnsi="Arial" w:cs="Arial"/>
                <w:noProof/>
              </w:rPr>
              <w:t>of the</w:t>
            </w:r>
            <w:r w:rsidR="006C730D" w:rsidRPr="003D0BAB">
              <w:rPr>
                <w:rStyle w:val="Hyperlink"/>
                <w:rFonts w:ascii="Arial" w:hAnsi="Arial" w:cs="Arial"/>
                <w:noProof/>
                <w:spacing w:val="-2"/>
              </w:rPr>
              <w:t xml:space="preserve"> </w:t>
            </w:r>
            <w:r w:rsidR="006C730D" w:rsidRPr="003D0BAB">
              <w:rPr>
                <w:rStyle w:val="Hyperlink"/>
                <w:rFonts w:ascii="Arial" w:hAnsi="Arial" w:cs="Arial"/>
                <w:noProof/>
              </w:rPr>
              <w:t>meeting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_Toc163045953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45</w:t>
            </w:r>
            <w:r w:rsidR="006C730D" w:rsidRPr="003D0BAB">
              <w:rPr>
                <w:rFonts w:ascii="Arial" w:hAnsi="Arial" w:cs="Arial"/>
                <w:noProof/>
                <w:webHidden/>
              </w:rPr>
              <w:fldChar w:fldCharType="end"/>
            </w:r>
          </w:hyperlink>
        </w:p>
        <w:p w14:paraId="61E608F0" w14:textId="159347DA" w:rsidR="006C730D" w:rsidRPr="003D0BAB" w:rsidRDefault="00000000" w:rsidP="006C730D">
          <w:pPr>
            <w:pStyle w:val="TOC2"/>
            <w:tabs>
              <w:tab w:val="left" w:pos="880"/>
              <w:tab w:val="right" w:leader="dot" w:pos="9241"/>
            </w:tabs>
            <w:rPr>
              <w:rFonts w:ascii="Arial" w:eastAsiaTheme="minorEastAsia" w:hAnsi="Arial" w:cs="Arial"/>
              <w:noProof/>
              <w:lang w:val="en-GB" w:eastAsia="en-GB"/>
            </w:rPr>
          </w:pPr>
          <w:hyperlink w:anchor="_Toc163045954" w:history="1">
            <w:r w:rsidR="006C730D" w:rsidRPr="003D0BAB">
              <w:rPr>
                <w:rStyle w:val="Hyperlink"/>
                <w:rFonts w:ascii="Arial" w:hAnsi="Arial" w:cs="Arial"/>
                <w:noProof/>
              </w:rPr>
              <w:t>15.2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 Provider</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_Toc163045954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46</w:t>
            </w:r>
            <w:r w:rsidR="006C730D" w:rsidRPr="003D0BAB">
              <w:rPr>
                <w:rFonts w:ascii="Arial" w:hAnsi="Arial" w:cs="Arial"/>
                <w:noProof/>
                <w:webHidden/>
              </w:rPr>
              <w:fldChar w:fldCharType="end"/>
            </w:r>
          </w:hyperlink>
        </w:p>
        <w:p w14:paraId="50F1BAD3" w14:textId="37D24DFE"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56" w:history="1">
            <w:r w:rsidR="006C730D" w:rsidRPr="003D0BAB">
              <w:rPr>
                <w:rStyle w:val="Hyperlink"/>
                <w:rFonts w:ascii="Arial" w:hAnsi="Arial" w:cs="Arial"/>
                <w:noProof/>
              </w:rPr>
              <w:t>15.3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Following the Meeting:</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_Toc163045956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47</w:t>
            </w:r>
            <w:r w:rsidR="006C730D" w:rsidRPr="003D0BAB">
              <w:rPr>
                <w:rFonts w:ascii="Arial" w:hAnsi="Arial" w:cs="Arial"/>
                <w:noProof/>
                <w:webHidden/>
              </w:rPr>
              <w:fldChar w:fldCharType="end"/>
            </w:r>
          </w:hyperlink>
        </w:p>
        <w:p w14:paraId="6499101C" w14:textId="7237D1CE" w:rsidR="006C730D" w:rsidRPr="003D0BAB" w:rsidRDefault="00000000">
          <w:pPr>
            <w:pStyle w:val="TOC1"/>
            <w:rPr>
              <w:rFonts w:ascii="Arial" w:eastAsiaTheme="minorEastAsia" w:hAnsi="Arial" w:cs="Arial"/>
              <w:noProof/>
              <w:lang w:val="en-GB" w:eastAsia="en-GB"/>
            </w:rPr>
          </w:pPr>
          <w:hyperlink w:anchor="_Toc163045957" w:history="1">
            <w:r w:rsidR="006C730D" w:rsidRPr="003D0BAB">
              <w:rPr>
                <w:rStyle w:val="Hyperlink"/>
                <w:rFonts w:ascii="Arial" w:hAnsi="Arial" w:cs="Arial"/>
                <w:noProof/>
              </w:rPr>
              <w:t>16</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Stage 5:</w:t>
            </w:r>
            <w:r w:rsidR="006C730D" w:rsidRPr="003D0BAB">
              <w:rPr>
                <w:rStyle w:val="Hyperlink"/>
                <w:rFonts w:ascii="Arial" w:hAnsi="Arial" w:cs="Arial"/>
                <w:noProof/>
                <w:spacing w:val="-2"/>
              </w:rPr>
              <w:t xml:space="preserve"> </w:t>
            </w:r>
            <w:r w:rsidR="006C730D" w:rsidRPr="003D0BAB">
              <w:rPr>
                <w:rStyle w:val="Hyperlink"/>
                <w:rFonts w:ascii="Arial" w:hAnsi="Arial" w:cs="Arial"/>
                <w:noProof/>
              </w:rPr>
              <w:t>Exit</w:t>
            </w:r>
            <w:r w:rsidR="006C730D" w:rsidRPr="003D0BAB">
              <w:rPr>
                <w:rStyle w:val="Hyperlink"/>
                <w:rFonts w:ascii="Arial" w:hAnsi="Arial" w:cs="Arial"/>
                <w:noProof/>
                <w:spacing w:val="-3"/>
              </w:rPr>
              <w:t xml:space="preserve"> </w:t>
            </w:r>
            <w:r w:rsidR="006C730D" w:rsidRPr="003D0BAB">
              <w:rPr>
                <w:rStyle w:val="Hyperlink"/>
                <w:rFonts w:ascii="Arial" w:hAnsi="Arial" w:cs="Arial"/>
                <w:noProof/>
              </w:rPr>
              <w:t>to the Quality Pathway</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_Toc163045957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48</w:t>
            </w:r>
            <w:r w:rsidR="006C730D" w:rsidRPr="003D0BAB">
              <w:rPr>
                <w:rFonts w:ascii="Arial" w:hAnsi="Arial" w:cs="Arial"/>
                <w:noProof/>
                <w:webHidden/>
              </w:rPr>
              <w:fldChar w:fldCharType="end"/>
            </w:r>
          </w:hyperlink>
        </w:p>
        <w:p w14:paraId="675FD59A" w14:textId="441F0D8A"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59" w:history="1">
            <w:r w:rsidR="006C730D" w:rsidRPr="003D0BAB">
              <w:rPr>
                <w:rStyle w:val="Hyperlink"/>
                <w:rFonts w:ascii="Arial" w:hAnsi="Arial" w:cs="Arial"/>
                <w:noProof/>
              </w:rPr>
              <w:t>16.1</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The end of the Organisational Safeguarding process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_Toc163045959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48</w:t>
            </w:r>
            <w:r w:rsidR="006C730D" w:rsidRPr="003D0BAB">
              <w:rPr>
                <w:rFonts w:ascii="Arial" w:hAnsi="Arial" w:cs="Arial"/>
                <w:noProof/>
                <w:webHidden/>
              </w:rPr>
              <w:fldChar w:fldCharType="end"/>
            </w:r>
          </w:hyperlink>
        </w:p>
        <w:p w14:paraId="62925F44" w14:textId="228D5BEE"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60" w:history="1">
            <w:r w:rsidR="006C730D" w:rsidRPr="003D0BAB">
              <w:rPr>
                <w:rStyle w:val="Hyperlink"/>
                <w:rFonts w:ascii="Arial" w:hAnsi="Arial" w:cs="Arial"/>
                <w:noProof/>
              </w:rPr>
              <w:t>16.2</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Provider update</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_Toc163045960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49</w:t>
            </w:r>
            <w:r w:rsidR="006C730D" w:rsidRPr="003D0BAB">
              <w:rPr>
                <w:rFonts w:ascii="Arial" w:hAnsi="Arial" w:cs="Arial"/>
                <w:noProof/>
                <w:webHidden/>
              </w:rPr>
              <w:fldChar w:fldCharType="end"/>
            </w:r>
          </w:hyperlink>
        </w:p>
        <w:p w14:paraId="245DAA3E" w14:textId="164E7E1E" w:rsidR="006C730D" w:rsidRPr="003D0BAB" w:rsidRDefault="00000000">
          <w:pPr>
            <w:pStyle w:val="TOC2"/>
            <w:tabs>
              <w:tab w:val="left" w:pos="880"/>
              <w:tab w:val="right" w:leader="dot" w:pos="9241"/>
            </w:tabs>
            <w:rPr>
              <w:rFonts w:ascii="Arial" w:eastAsiaTheme="minorEastAsia" w:hAnsi="Arial" w:cs="Arial"/>
              <w:noProof/>
              <w:lang w:val="en-GB" w:eastAsia="en-GB"/>
            </w:rPr>
          </w:pPr>
          <w:hyperlink w:anchor="_Toc163045961" w:history="1">
            <w:r w:rsidR="006C730D" w:rsidRPr="003D0BAB">
              <w:rPr>
                <w:rStyle w:val="Hyperlink"/>
                <w:rFonts w:ascii="Arial" w:hAnsi="Arial" w:cs="Arial"/>
                <w:noProof/>
              </w:rPr>
              <w:t>16.3</w:t>
            </w:r>
            <w:r w:rsidR="006C730D" w:rsidRPr="003D0BAB">
              <w:rPr>
                <w:rFonts w:ascii="Arial" w:eastAsiaTheme="minorEastAsia" w:hAnsi="Arial" w:cs="Arial"/>
                <w:noProof/>
                <w:lang w:val="en-GB" w:eastAsia="en-GB"/>
              </w:rPr>
              <w:tab/>
            </w:r>
            <w:r w:rsidR="006C730D" w:rsidRPr="003D0BAB">
              <w:rPr>
                <w:rStyle w:val="Hyperlink"/>
                <w:rFonts w:ascii="Arial" w:hAnsi="Arial" w:cs="Arial"/>
                <w:noProof/>
              </w:rPr>
              <w:t>Following the meeting – escalation of concerns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_Toc163045961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50</w:t>
            </w:r>
            <w:r w:rsidR="006C730D" w:rsidRPr="003D0BAB">
              <w:rPr>
                <w:rFonts w:ascii="Arial" w:hAnsi="Arial" w:cs="Arial"/>
                <w:noProof/>
                <w:webHidden/>
              </w:rPr>
              <w:fldChar w:fldCharType="end"/>
            </w:r>
          </w:hyperlink>
        </w:p>
        <w:p w14:paraId="3858CDA3" w14:textId="5F4862F8" w:rsidR="006C730D" w:rsidRPr="003D0BAB" w:rsidRDefault="00000000">
          <w:pPr>
            <w:pStyle w:val="TOC1"/>
            <w:rPr>
              <w:rFonts w:ascii="Arial" w:eastAsiaTheme="minorEastAsia" w:hAnsi="Arial" w:cs="Arial"/>
              <w:noProof/>
              <w:lang w:val="en-GB" w:eastAsia="en-GB"/>
            </w:rPr>
          </w:pPr>
          <w:hyperlink w:anchor="_Toc163045962" w:history="1">
            <w:r w:rsidR="006C730D" w:rsidRPr="003D0BAB">
              <w:rPr>
                <w:rStyle w:val="Hyperlink"/>
                <w:rFonts w:ascii="Arial" w:hAnsi="Arial" w:cs="Arial"/>
                <w:noProof/>
              </w:rPr>
              <w:t xml:space="preserve">Appendix 1: </w:t>
            </w:r>
            <w:r w:rsidR="006C730D" w:rsidRPr="003D0BAB">
              <w:rPr>
                <w:rStyle w:val="Hyperlink"/>
                <w:rFonts w:ascii="Arial" w:eastAsia="Arial" w:hAnsi="Arial" w:cs="Arial"/>
                <w:bCs/>
                <w:noProof/>
              </w:rPr>
              <w:t xml:space="preserve">Quality </w:t>
            </w:r>
            <w:r w:rsidR="006F2A32">
              <w:rPr>
                <w:rStyle w:val="Hyperlink"/>
                <w:rFonts w:ascii="Arial" w:eastAsia="Arial" w:hAnsi="Arial" w:cs="Arial"/>
                <w:bCs/>
                <w:noProof/>
              </w:rPr>
              <w:t>Team (Health and Adult Services)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_Toc163045962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51</w:t>
            </w:r>
            <w:r w:rsidR="006C730D" w:rsidRPr="003D0BAB">
              <w:rPr>
                <w:rFonts w:ascii="Arial" w:hAnsi="Arial" w:cs="Arial"/>
                <w:noProof/>
                <w:webHidden/>
              </w:rPr>
              <w:fldChar w:fldCharType="end"/>
            </w:r>
          </w:hyperlink>
        </w:p>
        <w:p w14:paraId="41D5BA22" w14:textId="04C02012" w:rsidR="006C730D" w:rsidRPr="003D0BAB" w:rsidRDefault="00000000">
          <w:pPr>
            <w:pStyle w:val="TOC1"/>
            <w:rPr>
              <w:rFonts w:ascii="Arial" w:eastAsiaTheme="minorEastAsia" w:hAnsi="Arial" w:cs="Arial"/>
              <w:noProof/>
              <w:lang w:val="en-GB" w:eastAsia="en-GB"/>
            </w:rPr>
          </w:pPr>
          <w:hyperlink w:anchor="_Toc163045963" w:history="1">
            <w:r w:rsidR="006C730D" w:rsidRPr="003D0BAB">
              <w:rPr>
                <w:rStyle w:val="Hyperlink"/>
                <w:rFonts w:ascii="Arial" w:hAnsi="Arial" w:cs="Arial"/>
                <w:noProof/>
              </w:rPr>
              <w:t>Appendix 2: Cross Boundary Issues and Inter- authority safeguarding arrangements</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_Toc163045963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55</w:t>
            </w:r>
            <w:r w:rsidR="006C730D" w:rsidRPr="003D0BAB">
              <w:rPr>
                <w:rFonts w:ascii="Arial" w:hAnsi="Arial" w:cs="Arial"/>
                <w:noProof/>
                <w:webHidden/>
              </w:rPr>
              <w:fldChar w:fldCharType="end"/>
            </w:r>
          </w:hyperlink>
        </w:p>
        <w:p w14:paraId="3F5294FA" w14:textId="283AD3B8" w:rsidR="006C730D" w:rsidRPr="003D0BAB" w:rsidRDefault="00000000">
          <w:pPr>
            <w:pStyle w:val="TOC1"/>
            <w:rPr>
              <w:rFonts w:ascii="Arial" w:eastAsiaTheme="minorEastAsia" w:hAnsi="Arial" w:cs="Arial"/>
              <w:noProof/>
              <w:lang w:val="en-GB" w:eastAsia="en-GB"/>
            </w:rPr>
          </w:pPr>
          <w:hyperlink w:anchor="_Toc163045964" w:history="1">
            <w:r w:rsidR="006C730D" w:rsidRPr="003D0BAB">
              <w:rPr>
                <w:rStyle w:val="Hyperlink"/>
                <w:rFonts w:ascii="Arial" w:hAnsi="Arial" w:cs="Arial"/>
                <w:noProof/>
              </w:rPr>
              <w:t>Appendix 3: Partner Organisation/Individual involved in Organisational Safeguarding and tasks identified</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_Toc163045964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57</w:t>
            </w:r>
            <w:r w:rsidR="006C730D" w:rsidRPr="003D0BAB">
              <w:rPr>
                <w:rFonts w:ascii="Arial" w:hAnsi="Arial" w:cs="Arial"/>
                <w:noProof/>
                <w:webHidden/>
              </w:rPr>
              <w:fldChar w:fldCharType="end"/>
            </w:r>
          </w:hyperlink>
        </w:p>
        <w:p w14:paraId="5E2A0081" w14:textId="2D042676" w:rsidR="006C730D" w:rsidRPr="003D0BAB" w:rsidRDefault="00000000">
          <w:pPr>
            <w:pStyle w:val="TOC1"/>
            <w:rPr>
              <w:rFonts w:ascii="Arial" w:eastAsiaTheme="minorEastAsia" w:hAnsi="Arial" w:cs="Arial"/>
              <w:noProof/>
              <w:lang w:val="en-GB" w:eastAsia="en-GB"/>
            </w:rPr>
          </w:pPr>
          <w:hyperlink w:anchor="_Toc163045965" w:history="1">
            <w:r w:rsidR="006C730D" w:rsidRPr="003D0BAB">
              <w:rPr>
                <w:rStyle w:val="Hyperlink"/>
                <w:rFonts w:ascii="Arial" w:hAnsi="Arial" w:cs="Arial"/>
                <w:noProof/>
              </w:rPr>
              <w:t>Appendix 4: Organisational Safeguarding - Risk Rating Tool</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_Toc163045965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61</w:t>
            </w:r>
            <w:r w:rsidR="006C730D" w:rsidRPr="003D0BAB">
              <w:rPr>
                <w:rFonts w:ascii="Arial" w:hAnsi="Arial" w:cs="Arial"/>
                <w:noProof/>
                <w:webHidden/>
              </w:rPr>
              <w:fldChar w:fldCharType="end"/>
            </w:r>
          </w:hyperlink>
        </w:p>
        <w:p w14:paraId="0C622BDC" w14:textId="41972390" w:rsidR="006C730D" w:rsidRPr="003D0BAB" w:rsidRDefault="00000000">
          <w:pPr>
            <w:pStyle w:val="TOC1"/>
            <w:rPr>
              <w:rFonts w:ascii="Arial" w:eastAsiaTheme="minorEastAsia" w:hAnsi="Arial" w:cs="Arial"/>
              <w:noProof/>
              <w:lang w:val="en-GB" w:eastAsia="en-GB"/>
            </w:rPr>
          </w:pPr>
          <w:hyperlink w:anchor="_Toc163045966" w:history="1">
            <w:r w:rsidR="006C730D" w:rsidRPr="003D0BAB">
              <w:rPr>
                <w:rStyle w:val="Hyperlink"/>
                <w:rFonts w:ascii="Arial" w:hAnsi="Arial" w:cs="Arial"/>
                <w:noProof/>
              </w:rPr>
              <w:t>Appendix 5: Communication plan and checklist</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_Toc163045966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62</w:t>
            </w:r>
            <w:r w:rsidR="006C730D" w:rsidRPr="003D0BAB">
              <w:rPr>
                <w:rFonts w:ascii="Arial" w:hAnsi="Arial" w:cs="Arial"/>
                <w:noProof/>
                <w:webHidden/>
              </w:rPr>
              <w:fldChar w:fldCharType="end"/>
            </w:r>
          </w:hyperlink>
        </w:p>
        <w:p w14:paraId="2D3945FA" w14:textId="4933FE8C" w:rsidR="006C730D" w:rsidRPr="003D0BAB" w:rsidRDefault="00000000">
          <w:pPr>
            <w:pStyle w:val="TOC1"/>
            <w:rPr>
              <w:rFonts w:ascii="Arial" w:eastAsiaTheme="minorEastAsia" w:hAnsi="Arial" w:cs="Arial"/>
              <w:noProof/>
              <w:lang w:val="en-GB" w:eastAsia="en-GB"/>
            </w:rPr>
          </w:pPr>
          <w:hyperlink w:anchor="_Toc163045967" w:history="1">
            <w:r w:rsidR="006C730D" w:rsidRPr="003D0BAB">
              <w:rPr>
                <w:rStyle w:val="Hyperlink"/>
                <w:rFonts w:ascii="Arial" w:hAnsi="Arial" w:cs="Arial"/>
                <w:noProof/>
              </w:rPr>
              <w:t>Appendix 6</w:t>
            </w:r>
            <w:r w:rsidR="006C730D" w:rsidRPr="003D0BAB">
              <w:rPr>
                <w:rFonts w:ascii="Arial" w:hAnsi="Arial" w:cs="Arial"/>
                <w:noProof/>
                <w:webHidden/>
              </w:rPr>
              <w:tab/>
            </w:r>
            <w:r w:rsidR="006C730D" w:rsidRPr="003D0BAB">
              <w:rPr>
                <w:rFonts w:ascii="Arial" w:hAnsi="Arial" w:cs="Arial"/>
                <w:noProof/>
                <w:webHidden/>
              </w:rPr>
              <w:fldChar w:fldCharType="begin"/>
            </w:r>
            <w:r w:rsidR="006C730D" w:rsidRPr="003D0BAB">
              <w:rPr>
                <w:rFonts w:ascii="Arial" w:hAnsi="Arial" w:cs="Arial"/>
                <w:noProof/>
                <w:webHidden/>
              </w:rPr>
              <w:instrText xml:space="preserve"> PAGEREF _Toc163045967 \h </w:instrText>
            </w:r>
            <w:r w:rsidR="006C730D" w:rsidRPr="003D0BAB">
              <w:rPr>
                <w:rFonts w:ascii="Arial" w:hAnsi="Arial" w:cs="Arial"/>
                <w:noProof/>
                <w:webHidden/>
              </w:rPr>
            </w:r>
            <w:r w:rsidR="006C730D" w:rsidRPr="003D0BAB">
              <w:rPr>
                <w:rFonts w:ascii="Arial" w:hAnsi="Arial" w:cs="Arial"/>
                <w:noProof/>
                <w:webHidden/>
              </w:rPr>
              <w:fldChar w:fldCharType="separate"/>
            </w:r>
            <w:r w:rsidR="006C730D" w:rsidRPr="003D0BAB">
              <w:rPr>
                <w:rFonts w:ascii="Arial" w:hAnsi="Arial" w:cs="Arial"/>
                <w:noProof/>
                <w:webHidden/>
              </w:rPr>
              <w:t>64</w:t>
            </w:r>
            <w:r w:rsidR="006C730D" w:rsidRPr="003D0BAB">
              <w:rPr>
                <w:rFonts w:ascii="Arial" w:hAnsi="Arial" w:cs="Arial"/>
                <w:noProof/>
                <w:webHidden/>
              </w:rPr>
              <w:fldChar w:fldCharType="end"/>
            </w:r>
          </w:hyperlink>
        </w:p>
        <w:p w14:paraId="2D01A6F2" w14:textId="472CF50B" w:rsidR="006C730D" w:rsidRDefault="006C730D">
          <w:r>
            <w:rPr>
              <w:b/>
              <w:bCs/>
            </w:rPr>
            <w:fldChar w:fldCharType="end"/>
          </w:r>
        </w:p>
      </w:sdtContent>
    </w:sdt>
    <w:p w14:paraId="3E711B78" w14:textId="6E878D0B" w:rsidR="00312FD4" w:rsidRDefault="00312FD4" w:rsidP="00312FD4">
      <w:pPr>
        <w:pStyle w:val="Heading2"/>
        <w:tabs>
          <w:tab w:val="left" w:pos="1026"/>
        </w:tabs>
        <w:spacing w:before="48"/>
        <w:ind w:left="0"/>
        <w:jc w:val="both"/>
        <w:rPr>
          <w:rFonts w:cs="Arial"/>
          <w:spacing w:val="-1"/>
          <w:sz w:val="22"/>
          <w:szCs w:val="22"/>
        </w:rPr>
      </w:pPr>
    </w:p>
    <w:p w14:paraId="613AE0B2" w14:textId="2ACAF6B0" w:rsidR="003107BA" w:rsidRDefault="003107BA" w:rsidP="00312FD4">
      <w:pPr>
        <w:pStyle w:val="Heading2"/>
        <w:tabs>
          <w:tab w:val="left" w:pos="1026"/>
        </w:tabs>
        <w:spacing w:before="48"/>
        <w:ind w:left="0"/>
        <w:jc w:val="both"/>
        <w:rPr>
          <w:rFonts w:cs="Arial"/>
          <w:spacing w:val="-1"/>
          <w:sz w:val="22"/>
          <w:szCs w:val="22"/>
        </w:rPr>
      </w:pPr>
    </w:p>
    <w:p w14:paraId="4766989A" w14:textId="45F91D8B" w:rsidR="003107BA" w:rsidRDefault="003107BA" w:rsidP="00312FD4">
      <w:pPr>
        <w:pStyle w:val="Heading2"/>
        <w:tabs>
          <w:tab w:val="left" w:pos="1026"/>
        </w:tabs>
        <w:spacing w:before="48"/>
        <w:ind w:left="0"/>
        <w:jc w:val="both"/>
        <w:rPr>
          <w:rFonts w:cs="Arial"/>
          <w:spacing w:val="-1"/>
          <w:sz w:val="22"/>
          <w:szCs w:val="22"/>
        </w:rPr>
      </w:pPr>
    </w:p>
    <w:p w14:paraId="00EF2FEC" w14:textId="730E1CB7" w:rsidR="003107BA" w:rsidRDefault="003107BA" w:rsidP="00312FD4">
      <w:pPr>
        <w:pStyle w:val="Heading2"/>
        <w:tabs>
          <w:tab w:val="left" w:pos="1026"/>
        </w:tabs>
        <w:spacing w:before="48"/>
        <w:ind w:left="0"/>
        <w:jc w:val="both"/>
        <w:rPr>
          <w:rFonts w:cs="Arial"/>
          <w:spacing w:val="-1"/>
          <w:sz w:val="22"/>
          <w:szCs w:val="22"/>
        </w:rPr>
      </w:pPr>
    </w:p>
    <w:p w14:paraId="7F708A38" w14:textId="1B7387BF" w:rsidR="003107BA" w:rsidRDefault="003107BA" w:rsidP="00312FD4">
      <w:pPr>
        <w:pStyle w:val="Heading2"/>
        <w:tabs>
          <w:tab w:val="left" w:pos="1026"/>
        </w:tabs>
        <w:spacing w:before="48"/>
        <w:ind w:left="0"/>
        <w:jc w:val="both"/>
        <w:rPr>
          <w:rFonts w:cs="Arial"/>
          <w:spacing w:val="-1"/>
          <w:sz w:val="22"/>
          <w:szCs w:val="22"/>
        </w:rPr>
      </w:pPr>
    </w:p>
    <w:p w14:paraId="3A2B788A" w14:textId="30BC0AEB" w:rsidR="003107BA" w:rsidRDefault="003107BA" w:rsidP="00312FD4">
      <w:pPr>
        <w:pStyle w:val="Heading2"/>
        <w:tabs>
          <w:tab w:val="left" w:pos="1026"/>
        </w:tabs>
        <w:spacing w:before="48"/>
        <w:ind w:left="0"/>
        <w:jc w:val="both"/>
        <w:rPr>
          <w:rFonts w:cs="Arial"/>
          <w:spacing w:val="-1"/>
          <w:sz w:val="22"/>
          <w:szCs w:val="22"/>
        </w:rPr>
      </w:pPr>
    </w:p>
    <w:p w14:paraId="38FBA978" w14:textId="77777777" w:rsidR="003107BA" w:rsidRPr="00312FD4" w:rsidRDefault="003107BA" w:rsidP="00312FD4">
      <w:pPr>
        <w:pStyle w:val="Heading2"/>
        <w:tabs>
          <w:tab w:val="left" w:pos="1026"/>
        </w:tabs>
        <w:spacing w:before="48"/>
        <w:ind w:left="0"/>
        <w:jc w:val="both"/>
        <w:rPr>
          <w:rFonts w:cs="Arial"/>
          <w:spacing w:val="-1"/>
          <w:sz w:val="22"/>
          <w:szCs w:val="22"/>
        </w:rPr>
      </w:pPr>
    </w:p>
    <w:p w14:paraId="3361A261" w14:textId="6E4B08CB" w:rsidR="00AB403E" w:rsidRDefault="00AB403E" w:rsidP="00AB403E">
      <w:pPr>
        <w:spacing w:before="7"/>
        <w:rPr>
          <w:rFonts w:ascii="Arial" w:eastAsia="Arial" w:hAnsi="Arial" w:cs="Arial"/>
          <w:b/>
          <w:bCs/>
          <w:sz w:val="24"/>
          <w:szCs w:val="24"/>
        </w:rPr>
      </w:pPr>
    </w:p>
    <w:p w14:paraId="4F9D4962" w14:textId="60151555" w:rsidR="003107BA" w:rsidRDefault="003107BA" w:rsidP="00AB403E">
      <w:pPr>
        <w:spacing w:before="7"/>
        <w:rPr>
          <w:rFonts w:ascii="Arial" w:eastAsia="Arial" w:hAnsi="Arial" w:cs="Arial"/>
          <w:b/>
          <w:bCs/>
          <w:sz w:val="24"/>
          <w:szCs w:val="24"/>
        </w:rPr>
      </w:pPr>
    </w:p>
    <w:p w14:paraId="23E04AD4" w14:textId="6EA35E89" w:rsidR="003107BA" w:rsidRDefault="003107BA" w:rsidP="00AB403E">
      <w:pPr>
        <w:spacing w:before="7"/>
        <w:rPr>
          <w:rFonts w:ascii="Arial" w:eastAsia="Arial" w:hAnsi="Arial" w:cs="Arial"/>
          <w:b/>
          <w:bCs/>
          <w:sz w:val="24"/>
          <w:szCs w:val="24"/>
        </w:rPr>
      </w:pPr>
    </w:p>
    <w:p w14:paraId="0C6E9E77" w14:textId="0AC1F5E7" w:rsidR="003107BA" w:rsidRDefault="003107BA" w:rsidP="00AB403E">
      <w:pPr>
        <w:spacing w:before="7"/>
        <w:rPr>
          <w:rFonts w:ascii="Arial" w:eastAsia="Arial" w:hAnsi="Arial" w:cs="Arial"/>
          <w:b/>
          <w:bCs/>
          <w:sz w:val="24"/>
          <w:szCs w:val="24"/>
        </w:rPr>
      </w:pPr>
    </w:p>
    <w:p w14:paraId="4E035B03" w14:textId="71C74F7D" w:rsidR="003107BA" w:rsidRDefault="003107BA" w:rsidP="00AB403E">
      <w:pPr>
        <w:spacing w:before="7"/>
        <w:rPr>
          <w:rFonts w:ascii="Arial" w:eastAsia="Arial" w:hAnsi="Arial" w:cs="Arial"/>
          <w:b/>
          <w:bCs/>
          <w:sz w:val="24"/>
          <w:szCs w:val="24"/>
        </w:rPr>
      </w:pPr>
    </w:p>
    <w:p w14:paraId="0641609B" w14:textId="1523C6E5" w:rsidR="003107BA" w:rsidRDefault="003107BA" w:rsidP="00AB403E">
      <w:pPr>
        <w:spacing w:before="7"/>
        <w:rPr>
          <w:rFonts w:ascii="Arial" w:eastAsia="Arial" w:hAnsi="Arial" w:cs="Arial"/>
          <w:b/>
          <w:bCs/>
          <w:sz w:val="24"/>
          <w:szCs w:val="24"/>
        </w:rPr>
      </w:pPr>
    </w:p>
    <w:p w14:paraId="1891F598" w14:textId="2F14129E" w:rsidR="00943FE3" w:rsidRDefault="00943FE3">
      <w:pPr>
        <w:widowControl/>
        <w:spacing w:after="160" w:line="259" w:lineRule="auto"/>
        <w:rPr>
          <w:rFonts w:ascii="Arial" w:eastAsia="Arial" w:hAnsi="Arial" w:cs="Arial"/>
          <w:b/>
          <w:bCs/>
          <w:sz w:val="24"/>
          <w:szCs w:val="24"/>
        </w:rPr>
      </w:pPr>
      <w:r>
        <w:rPr>
          <w:rFonts w:ascii="Arial" w:eastAsia="Arial" w:hAnsi="Arial" w:cs="Arial"/>
          <w:b/>
          <w:bCs/>
          <w:sz w:val="24"/>
          <w:szCs w:val="24"/>
        </w:rPr>
        <w:br w:type="page"/>
      </w:r>
    </w:p>
    <w:p w14:paraId="617F4DAF" w14:textId="77777777" w:rsidR="004E3D4C" w:rsidRDefault="004E3D4C" w:rsidP="009C148C">
      <w:pPr>
        <w:pStyle w:val="Heading2"/>
        <w:ind w:left="0"/>
        <w:rPr>
          <w:sz w:val="28"/>
          <w:szCs w:val="28"/>
        </w:rPr>
      </w:pPr>
      <w:bookmarkStart w:id="17" w:name="_bookmark45"/>
      <w:bookmarkEnd w:id="17"/>
    </w:p>
    <w:p w14:paraId="439F3955" w14:textId="63F0DDC5" w:rsidR="00AB403E" w:rsidRPr="00B91EC7" w:rsidRDefault="009C148C" w:rsidP="004E3D4C">
      <w:pPr>
        <w:pStyle w:val="Heading1"/>
        <w:ind w:left="0" w:firstLine="0"/>
        <w:rPr>
          <w:rFonts w:ascii="Arial" w:hAnsi="Arial" w:cs="Arial"/>
          <w:sz w:val="28"/>
          <w:szCs w:val="28"/>
        </w:rPr>
      </w:pPr>
      <w:bookmarkStart w:id="18" w:name="_Toc163045716"/>
      <w:r w:rsidRPr="00B91EC7">
        <w:rPr>
          <w:rFonts w:ascii="Arial" w:hAnsi="Arial" w:cs="Arial"/>
          <w:sz w:val="28"/>
          <w:szCs w:val="28"/>
        </w:rPr>
        <w:t>1</w:t>
      </w:r>
      <w:r w:rsidR="004E3D4C" w:rsidRPr="00B91EC7">
        <w:rPr>
          <w:rFonts w:ascii="Arial" w:hAnsi="Arial" w:cs="Arial"/>
          <w:sz w:val="28"/>
          <w:szCs w:val="28"/>
        </w:rPr>
        <w:tab/>
      </w:r>
      <w:r w:rsidR="00040A81" w:rsidRPr="00B91EC7">
        <w:rPr>
          <w:rFonts w:ascii="Arial" w:hAnsi="Arial" w:cs="Arial"/>
          <w:sz w:val="28"/>
          <w:szCs w:val="28"/>
        </w:rPr>
        <w:t>Introduction</w:t>
      </w:r>
      <w:bookmarkEnd w:id="18"/>
    </w:p>
    <w:p w14:paraId="4E674067" w14:textId="098A2915" w:rsidR="00AB403E" w:rsidRDefault="00AB403E" w:rsidP="00AB403E">
      <w:pPr>
        <w:spacing w:before="7"/>
        <w:rPr>
          <w:rFonts w:ascii="Arial" w:eastAsia="Arial" w:hAnsi="Arial" w:cs="Arial"/>
          <w:bCs/>
          <w:sz w:val="24"/>
          <w:szCs w:val="24"/>
        </w:rPr>
      </w:pPr>
    </w:p>
    <w:p w14:paraId="1456B33E" w14:textId="77777777" w:rsidR="0002650A" w:rsidRPr="003F15BD" w:rsidRDefault="0002650A" w:rsidP="00AB403E">
      <w:pPr>
        <w:spacing w:before="7"/>
        <w:rPr>
          <w:rFonts w:ascii="Arial" w:eastAsia="Arial" w:hAnsi="Arial" w:cs="Arial"/>
          <w:bCs/>
          <w:sz w:val="24"/>
          <w:szCs w:val="24"/>
        </w:rPr>
      </w:pPr>
    </w:p>
    <w:p w14:paraId="0B0DD326" w14:textId="7B51F937" w:rsidR="0033621D" w:rsidRDefault="003F15BD" w:rsidP="00C176B1">
      <w:pPr>
        <w:pStyle w:val="Heading2"/>
        <w:numPr>
          <w:ilvl w:val="1"/>
          <w:numId w:val="25"/>
        </w:numPr>
        <w:rPr>
          <w:sz w:val="24"/>
          <w:szCs w:val="24"/>
        </w:rPr>
      </w:pPr>
      <w:bookmarkStart w:id="19" w:name="_Toc163045717"/>
      <w:r w:rsidRPr="004E3D4C">
        <w:rPr>
          <w:sz w:val="24"/>
          <w:szCs w:val="24"/>
        </w:rPr>
        <w:t>Who does the Organisational Safeguarding pr</w:t>
      </w:r>
      <w:r w:rsidR="00C21359" w:rsidRPr="004E3D4C">
        <w:rPr>
          <w:sz w:val="24"/>
          <w:szCs w:val="24"/>
        </w:rPr>
        <w:t>ocedure</w:t>
      </w:r>
      <w:r w:rsidRPr="004E3D4C">
        <w:rPr>
          <w:sz w:val="24"/>
          <w:szCs w:val="24"/>
        </w:rPr>
        <w:t xml:space="preserve"> apply to?</w:t>
      </w:r>
      <w:bookmarkEnd w:id="19"/>
    </w:p>
    <w:p w14:paraId="12D2AEFD" w14:textId="77777777" w:rsidR="0033621D" w:rsidRPr="0033621D" w:rsidRDefault="0033621D" w:rsidP="0033621D">
      <w:pPr>
        <w:pStyle w:val="Heading2"/>
        <w:ind w:left="720"/>
        <w:rPr>
          <w:sz w:val="24"/>
          <w:szCs w:val="24"/>
        </w:rPr>
      </w:pPr>
    </w:p>
    <w:p w14:paraId="6F2C5250" w14:textId="05EF2205" w:rsidR="007D37D4" w:rsidRPr="004E3D4C" w:rsidRDefault="0033621D" w:rsidP="0033621D">
      <w:pPr>
        <w:pStyle w:val="Heading2"/>
        <w:ind w:left="720" w:hanging="720"/>
        <w:rPr>
          <w:b w:val="0"/>
          <w:bCs w:val="0"/>
          <w:sz w:val="24"/>
          <w:szCs w:val="24"/>
        </w:rPr>
      </w:pPr>
      <w:bookmarkStart w:id="20" w:name="_Toc131505208"/>
      <w:bookmarkStart w:id="21" w:name="_Toc131605630"/>
      <w:bookmarkStart w:id="22" w:name="_Toc132621307"/>
      <w:bookmarkStart w:id="23" w:name="_Toc134777567"/>
      <w:bookmarkStart w:id="24" w:name="_Toc163045718"/>
      <w:r>
        <w:rPr>
          <w:rFonts w:cs="Arial"/>
          <w:b w:val="0"/>
          <w:bCs w:val="0"/>
          <w:sz w:val="24"/>
          <w:szCs w:val="24"/>
        </w:rPr>
        <w:t>1.1.1</w:t>
      </w:r>
      <w:r>
        <w:rPr>
          <w:rFonts w:cs="Arial"/>
          <w:b w:val="0"/>
          <w:bCs w:val="0"/>
          <w:sz w:val="24"/>
          <w:szCs w:val="24"/>
        </w:rPr>
        <w:tab/>
      </w:r>
      <w:r w:rsidR="007C3A37" w:rsidRPr="00277155">
        <w:rPr>
          <w:rFonts w:cs="Arial"/>
          <w:b w:val="0"/>
          <w:bCs w:val="0"/>
          <w:sz w:val="24"/>
          <w:szCs w:val="24"/>
        </w:rPr>
        <w:t>Safeguarding is everybody’s business.</w:t>
      </w:r>
      <w:r w:rsidR="007D37D4" w:rsidRPr="00277155">
        <w:rPr>
          <w:rFonts w:cs="Arial"/>
          <w:b w:val="0"/>
          <w:bCs w:val="0"/>
          <w:sz w:val="24"/>
          <w:szCs w:val="24"/>
        </w:rPr>
        <w:t xml:space="preserve"> </w:t>
      </w:r>
      <w:r w:rsidR="007D37D4" w:rsidRPr="00277155">
        <w:rPr>
          <w:rStyle w:val="BodyTextChar"/>
          <w:b w:val="0"/>
          <w:bCs w:val="0"/>
        </w:rPr>
        <w:t>This Organisational Safeguarding procedure is supported by partner organ</w:t>
      </w:r>
      <w:r w:rsidR="00D74625" w:rsidRPr="00277155">
        <w:rPr>
          <w:rStyle w:val="BodyTextChar"/>
          <w:b w:val="0"/>
          <w:bCs w:val="0"/>
        </w:rPr>
        <w:t xml:space="preserve">isations across North Yorkshire and </w:t>
      </w:r>
      <w:r w:rsidR="003F15BD" w:rsidRPr="00277155">
        <w:rPr>
          <w:rStyle w:val="BodyTextChar"/>
          <w:b w:val="0"/>
          <w:bCs w:val="0"/>
        </w:rPr>
        <w:t xml:space="preserve">applies to all </w:t>
      </w:r>
      <w:r w:rsidR="009D433F" w:rsidRPr="00277155">
        <w:rPr>
          <w:rStyle w:val="BodyTextChar"/>
          <w:b w:val="0"/>
          <w:bCs w:val="0"/>
        </w:rPr>
        <w:t>providers,</w:t>
      </w:r>
      <w:r w:rsidR="003F15BD" w:rsidRPr="00277155">
        <w:rPr>
          <w:rStyle w:val="BodyTextChar"/>
          <w:b w:val="0"/>
          <w:bCs w:val="0"/>
        </w:rPr>
        <w:t xml:space="preserve"> whether directly </w:t>
      </w:r>
      <w:r w:rsidR="009D433F" w:rsidRPr="00277155">
        <w:rPr>
          <w:rStyle w:val="BodyTextChar"/>
          <w:b w:val="0"/>
          <w:bCs w:val="0"/>
        </w:rPr>
        <w:t>commissioned by</w:t>
      </w:r>
      <w:r w:rsidR="003F15BD" w:rsidRPr="00277155">
        <w:rPr>
          <w:rStyle w:val="BodyTextChar"/>
          <w:b w:val="0"/>
          <w:bCs w:val="0"/>
        </w:rPr>
        <w:t xml:space="preserve"> North Yorkshire Council or Commissioners of Health</w:t>
      </w:r>
      <w:r w:rsidR="003F15BD" w:rsidRPr="004E3D4C">
        <w:rPr>
          <w:rStyle w:val="BodyTextChar"/>
          <w:b w:val="0"/>
          <w:bCs w:val="0"/>
        </w:rPr>
        <w:t xml:space="preserve"> Care. </w:t>
      </w:r>
      <w:r w:rsidR="00036D00" w:rsidRPr="004E3D4C">
        <w:rPr>
          <w:rStyle w:val="BodyTextChar"/>
          <w:b w:val="0"/>
          <w:bCs w:val="0"/>
        </w:rPr>
        <w:t xml:space="preserve">It considers a range of issues about quality and safety, positive practice and safeguarding concerns and is underpinned </w:t>
      </w:r>
      <w:r w:rsidR="00F47381" w:rsidRPr="004E3D4C">
        <w:rPr>
          <w:rStyle w:val="BodyTextChar"/>
          <w:b w:val="0"/>
          <w:bCs w:val="0"/>
        </w:rPr>
        <w:t>by a</w:t>
      </w:r>
      <w:r w:rsidR="00036D00" w:rsidRPr="004E3D4C">
        <w:rPr>
          <w:rStyle w:val="BodyTextChar"/>
          <w:b w:val="0"/>
          <w:bCs w:val="0"/>
        </w:rPr>
        <w:t xml:space="preserve"> positive culture of </w:t>
      </w:r>
      <w:r w:rsidR="0048140E" w:rsidRPr="004E3D4C">
        <w:rPr>
          <w:rStyle w:val="BodyTextChar"/>
          <w:b w:val="0"/>
          <w:bCs w:val="0"/>
        </w:rPr>
        <w:t xml:space="preserve">partnership working, </w:t>
      </w:r>
      <w:r w:rsidR="00036D00" w:rsidRPr="004E3D4C">
        <w:rPr>
          <w:rStyle w:val="BodyTextChar"/>
          <w:b w:val="0"/>
          <w:bCs w:val="0"/>
        </w:rPr>
        <w:t xml:space="preserve">cooperation and information </w:t>
      </w:r>
      <w:r w:rsidR="00496477" w:rsidRPr="004E3D4C">
        <w:rPr>
          <w:rStyle w:val="BodyTextChar"/>
          <w:b w:val="0"/>
          <w:bCs w:val="0"/>
        </w:rPr>
        <w:t xml:space="preserve">sharing. </w:t>
      </w:r>
      <w:r w:rsidR="007D37D4" w:rsidRPr="004E3D4C">
        <w:rPr>
          <w:rStyle w:val="BodyTextChar"/>
          <w:b w:val="0"/>
          <w:bCs w:val="0"/>
        </w:rPr>
        <w:t>This procedure should be read in conjunction with the following documents:</w:t>
      </w:r>
      <w:bookmarkEnd w:id="20"/>
      <w:bookmarkEnd w:id="21"/>
      <w:bookmarkEnd w:id="22"/>
      <w:bookmarkEnd w:id="23"/>
      <w:bookmarkEnd w:id="24"/>
    </w:p>
    <w:p w14:paraId="125EC34C" w14:textId="77777777" w:rsidR="007D37D4" w:rsidRDefault="007D37D4" w:rsidP="0033621D">
      <w:pPr>
        <w:tabs>
          <w:tab w:val="left" w:pos="1026"/>
        </w:tabs>
        <w:ind w:right="109"/>
        <w:rPr>
          <w:rFonts w:ascii="Arial" w:hAnsi="Arial" w:cs="Arial"/>
          <w:sz w:val="24"/>
          <w:szCs w:val="24"/>
        </w:rPr>
      </w:pPr>
    </w:p>
    <w:p w14:paraId="668A08CC" w14:textId="2AFB92BE" w:rsidR="007D37D4" w:rsidRPr="00DB50E3" w:rsidRDefault="007D37D4" w:rsidP="00C176B1">
      <w:pPr>
        <w:pStyle w:val="BodyText"/>
        <w:numPr>
          <w:ilvl w:val="0"/>
          <w:numId w:val="42"/>
        </w:numPr>
        <w:rPr>
          <w:rFonts w:cs="Arial"/>
        </w:rPr>
      </w:pPr>
      <w:r>
        <w:rPr>
          <w:rFonts w:cs="Arial"/>
        </w:rPr>
        <w:t>A</w:t>
      </w:r>
      <w:r w:rsidRPr="005356DB">
        <w:rPr>
          <w:rFonts w:cs="Arial"/>
        </w:rPr>
        <w:t xml:space="preserve">vailable </w:t>
      </w:r>
      <w:r>
        <w:rPr>
          <w:rFonts w:cs="Arial"/>
        </w:rPr>
        <w:t>on this link</w:t>
      </w:r>
      <w:r w:rsidRPr="005356DB">
        <w:rPr>
          <w:rFonts w:cs="Arial"/>
        </w:rPr>
        <w:t>:</w:t>
      </w:r>
      <w:r w:rsidRPr="005356DB">
        <w:t xml:space="preserve"> </w:t>
      </w:r>
      <w:hyperlink r:id="rId12" w:history="1">
        <w:r w:rsidRPr="005356DB">
          <w:rPr>
            <w:rStyle w:val="Hyperlink"/>
            <w:rFonts w:cs="Arial"/>
          </w:rPr>
          <w:t>Joint Multi-Agency Safeguarding Adults Policy and Procedures</w:t>
        </w:r>
      </w:hyperlink>
      <w:r w:rsidRPr="00E104D3">
        <w:rPr>
          <w:rFonts w:cs="Arial"/>
        </w:rPr>
        <w:t>, and also</w:t>
      </w:r>
      <w:r>
        <w:rPr>
          <w:rFonts w:cs="Arial"/>
        </w:rPr>
        <w:t>,</w:t>
      </w:r>
      <w:r w:rsidRPr="00E104D3">
        <w:rPr>
          <w:rFonts w:cs="Arial"/>
        </w:rPr>
        <w:t xml:space="preserve"> </w:t>
      </w:r>
    </w:p>
    <w:p w14:paraId="588078F6" w14:textId="2DB8CF19" w:rsidR="007D37D4" w:rsidRPr="00E104D3" w:rsidRDefault="007D37D4" w:rsidP="00C176B1">
      <w:pPr>
        <w:pStyle w:val="BodyText"/>
        <w:numPr>
          <w:ilvl w:val="0"/>
          <w:numId w:val="42"/>
        </w:numPr>
        <w:rPr>
          <w:rFonts w:cs="Arial"/>
        </w:rPr>
      </w:pPr>
      <w:r w:rsidRPr="005356DB">
        <w:rPr>
          <w:rFonts w:cs="Arial"/>
        </w:rPr>
        <w:t xml:space="preserve">Available </w:t>
      </w:r>
      <w:r>
        <w:rPr>
          <w:rFonts w:cs="Arial"/>
        </w:rPr>
        <w:t>on this link:</w:t>
      </w:r>
      <w:r w:rsidRPr="005356DB">
        <w:rPr>
          <w:rFonts w:cs="Arial"/>
        </w:rPr>
        <w:t xml:space="preserve"> </w:t>
      </w:r>
      <w:hyperlink r:id="rId13" w:history="1">
        <w:r w:rsidRPr="00E104D3">
          <w:rPr>
            <w:rStyle w:val="Hyperlink"/>
            <w:rFonts w:cs="Arial"/>
          </w:rPr>
          <w:t>Managing Concerns about a Person in a Position of Trust (PiPo</w:t>
        </w:r>
        <w:r w:rsidR="00517626">
          <w:rPr>
            <w:rStyle w:val="Hyperlink"/>
            <w:rFonts w:cs="Arial"/>
          </w:rPr>
          <w:t>T</w:t>
        </w:r>
        <w:r w:rsidRPr="00E104D3">
          <w:rPr>
            <w:rStyle w:val="Hyperlink"/>
            <w:rFonts w:cs="Arial"/>
          </w:rPr>
          <w:t>)</w:t>
        </w:r>
      </w:hyperlink>
      <w:r w:rsidRPr="00E104D3">
        <w:rPr>
          <w:rStyle w:val="Hyperlink"/>
          <w:rFonts w:cs="Arial"/>
        </w:rPr>
        <w:t>.</w:t>
      </w:r>
    </w:p>
    <w:p w14:paraId="3EB35324" w14:textId="2E9B4913" w:rsidR="007D37D4" w:rsidRDefault="007D37D4" w:rsidP="00036D00">
      <w:pPr>
        <w:pStyle w:val="BodyText"/>
        <w:ind w:left="0" w:right="108"/>
        <w:jc w:val="both"/>
        <w:rPr>
          <w:rFonts w:cs="Arial"/>
          <w:spacing w:val="-1"/>
        </w:rPr>
      </w:pPr>
    </w:p>
    <w:p w14:paraId="164F2D1B" w14:textId="77777777" w:rsidR="007D37D4" w:rsidRPr="00F33DB6" w:rsidRDefault="007D37D4" w:rsidP="00036D00">
      <w:pPr>
        <w:pStyle w:val="BodyText"/>
        <w:ind w:left="0" w:right="108"/>
        <w:jc w:val="both"/>
        <w:rPr>
          <w:rFonts w:cs="Arial"/>
          <w:spacing w:val="-1"/>
        </w:rPr>
      </w:pPr>
    </w:p>
    <w:p w14:paraId="54ADA91D" w14:textId="6999520D" w:rsidR="00565320" w:rsidRDefault="00565320" w:rsidP="00C176B1">
      <w:pPr>
        <w:pStyle w:val="Heading2"/>
        <w:numPr>
          <w:ilvl w:val="1"/>
          <w:numId w:val="25"/>
        </w:numPr>
        <w:rPr>
          <w:sz w:val="24"/>
          <w:szCs w:val="24"/>
        </w:rPr>
      </w:pPr>
      <w:bookmarkStart w:id="25" w:name="_Toc163045719"/>
      <w:r w:rsidRPr="0033621D">
        <w:rPr>
          <w:sz w:val="24"/>
          <w:szCs w:val="24"/>
        </w:rPr>
        <w:t>Safeguarding Principles</w:t>
      </w:r>
      <w:bookmarkEnd w:id="25"/>
    </w:p>
    <w:p w14:paraId="2739A5C6" w14:textId="77777777" w:rsidR="0033621D" w:rsidRPr="0033621D" w:rsidRDefault="0033621D" w:rsidP="0033621D">
      <w:pPr>
        <w:pStyle w:val="Heading2"/>
        <w:ind w:left="720"/>
        <w:rPr>
          <w:sz w:val="24"/>
          <w:szCs w:val="24"/>
        </w:rPr>
      </w:pPr>
    </w:p>
    <w:p w14:paraId="253D9CD9" w14:textId="6F36901F" w:rsidR="00565320" w:rsidRDefault="0033621D" w:rsidP="0033621D">
      <w:pPr>
        <w:pStyle w:val="BodyText"/>
        <w:spacing w:line="239" w:lineRule="auto"/>
        <w:ind w:left="720" w:right="114" w:hanging="720"/>
        <w:rPr>
          <w:rFonts w:cs="Arial"/>
        </w:rPr>
      </w:pPr>
      <w:r>
        <w:rPr>
          <w:rFonts w:cs="Arial"/>
          <w:spacing w:val="-1"/>
        </w:rPr>
        <w:t>1.2.1</w:t>
      </w:r>
      <w:r>
        <w:rPr>
          <w:rFonts w:cs="Arial"/>
          <w:spacing w:val="-1"/>
        </w:rPr>
        <w:tab/>
      </w:r>
      <w:r w:rsidR="00565320">
        <w:rPr>
          <w:rFonts w:cs="Arial"/>
          <w:spacing w:val="-1"/>
        </w:rPr>
        <w:t xml:space="preserve">All safeguarding adults work is </w:t>
      </w:r>
      <w:r w:rsidR="00565320" w:rsidRPr="00015444">
        <w:rPr>
          <w:rFonts w:cs="Arial"/>
          <w:spacing w:val="-1"/>
        </w:rPr>
        <w:t>under</w:t>
      </w:r>
      <w:r w:rsidR="00565320">
        <w:rPr>
          <w:rFonts w:cs="Arial"/>
          <w:spacing w:val="-1"/>
        </w:rPr>
        <w:t>pinned by</w:t>
      </w:r>
      <w:r w:rsidR="00565320" w:rsidRPr="00015444">
        <w:rPr>
          <w:rFonts w:cs="Arial"/>
          <w:spacing w:val="24"/>
        </w:rPr>
        <w:t xml:space="preserve"> </w:t>
      </w:r>
      <w:r w:rsidR="00565320" w:rsidRPr="00015444">
        <w:rPr>
          <w:rFonts w:cs="Arial"/>
        </w:rPr>
        <w:t>the</w:t>
      </w:r>
      <w:r w:rsidR="00565320" w:rsidRPr="00015444">
        <w:rPr>
          <w:rFonts w:cs="Arial"/>
          <w:spacing w:val="25"/>
        </w:rPr>
        <w:t xml:space="preserve"> </w:t>
      </w:r>
      <w:r w:rsidR="00565320" w:rsidRPr="00015444">
        <w:rPr>
          <w:rFonts w:cs="Arial"/>
        </w:rPr>
        <w:t>six</w:t>
      </w:r>
      <w:r w:rsidR="00565320">
        <w:rPr>
          <w:rFonts w:cs="Arial"/>
        </w:rPr>
        <w:t xml:space="preserve"> </w:t>
      </w:r>
      <w:r w:rsidR="00565320" w:rsidRPr="00015444">
        <w:rPr>
          <w:rFonts w:cs="Arial"/>
          <w:spacing w:val="-1"/>
        </w:rPr>
        <w:t>safeguarding</w:t>
      </w:r>
      <w:r w:rsidR="00565320" w:rsidRPr="00015444">
        <w:rPr>
          <w:rFonts w:cs="Arial"/>
          <w:spacing w:val="39"/>
        </w:rPr>
        <w:t xml:space="preserve"> </w:t>
      </w:r>
      <w:r w:rsidR="00565320" w:rsidRPr="00015444">
        <w:rPr>
          <w:rFonts w:cs="Arial"/>
          <w:spacing w:val="-1"/>
        </w:rPr>
        <w:t>principles</w:t>
      </w:r>
      <w:r w:rsidR="00565320">
        <w:rPr>
          <w:rFonts w:cs="Arial"/>
          <w:spacing w:val="-1"/>
        </w:rPr>
        <w:t>, as defined by the</w:t>
      </w:r>
      <w:r w:rsidR="00565320" w:rsidRPr="00D77858">
        <w:rPr>
          <w:rFonts w:cs="Arial"/>
        </w:rPr>
        <w:t xml:space="preserve"> </w:t>
      </w:r>
      <w:r w:rsidR="00565320" w:rsidRPr="00015444">
        <w:rPr>
          <w:rFonts w:cs="Arial"/>
        </w:rPr>
        <w:t>Care Act 2014</w:t>
      </w:r>
      <w:r w:rsidR="00565320">
        <w:rPr>
          <w:rFonts w:cs="Arial"/>
        </w:rPr>
        <w:t xml:space="preserve">. These principles have been applied in the context of this procedure, as </w:t>
      </w:r>
      <w:r w:rsidR="00A774D4">
        <w:rPr>
          <w:rFonts w:cs="Arial"/>
        </w:rPr>
        <w:t>follows</w:t>
      </w:r>
      <w:r>
        <w:rPr>
          <w:rFonts w:cs="Arial"/>
        </w:rPr>
        <w:t>:</w:t>
      </w:r>
    </w:p>
    <w:p w14:paraId="47B6E61B" w14:textId="77777777" w:rsidR="00565320" w:rsidRPr="00015444" w:rsidRDefault="00565320" w:rsidP="0033621D">
      <w:pPr>
        <w:pStyle w:val="BodyText"/>
        <w:spacing w:line="239" w:lineRule="auto"/>
        <w:ind w:right="114"/>
        <w:rPr>
          <w:rFonts w:cs="Arial"/>
        </w:rPr>
      </w:pPr>
    </w:p>
    <w:p w14:paraId="63870F46" w14:textId="78680382" w:rsidR="00565320" w:rsidRDefault="00565320" w:rsidP="00C176B1">
      <w:pPr>
        <w:pStyle w:val="BodyText"/>
        <w:numPr>
          <w:ilvl w:val="0"/>
          <w:numId w:val="7"/>
        </w:numPr>
        <w:ind w:left="1440" w:right="109"/>
        <w:rPr>
          <w:rFonts w:cs="Arial"/>
          <w:bCs/>
        </w:rPr>
      </w:pPr>
      <w:r w:rsidRPr="387F6976">
        <w:rPr>
          <w:rFonts w:cs="Arial"/>
          <w:b/>
          <w:bCs/>
        </w:rPr>
        <w:t xml:space="preserve">Empowerment </w:t>
      </w:r>
      <w:r>
        <w:rPr>
          <w:rFonts w:cs="Arial"/>
          <w:b/>
          <w:bCs/>
        </w:rPr>
        <w:t>–</w:t>
      </w:r>
      <w:r w:rsidRPr="00FA634A">
        <w:rPr>
          <w:rFonts w:cs="Arial"/>
          <w:b/>
          <w:bCs/>
        </w:rPr>
        <w:t xml:space="preserve"> </w:t>
      </w:r>
      <w:r>
        <w:rPr>
          <w:rFonts w:cs="Arial"/>
        </w:rPr>
        <w:t>This procedure</w:t>
      </w:r>
      <w:r w:rsidRPr="00343F51">
        <w:rPr>
          <w:rFonts w:cs="Arial"/>
        </w:rPr>
        <w:t xml:space="preserve"> </w:t>
      </w:r>
      <w:r w:rsidRPr="00343F51">
        <w:rPr>
          <w:rFonts w:cs="Arial"/>
          <w:spacing w:val="-2"/>
        </w:rPr>
        <w:t>aims</w:t>
      </w:r>
      <w:r w:rsidRPr="00343F51">
        <w:rPr>
          <w:rFonts w:cs="Arial"/>
        </w:rPr>
        <w:t xml:space="preserve"> to</w:t>
      </w:r>
      <w:r w:rsidRPr="00343F51">
        <w:rPr>
          <w:rFonts w:cs="Arial"/>
          <w:spacing w:val="-2"/>
        </w:rPr>
        <w:t xml:space="preserve"> </w:t>
      </w:r>
      <w:r w:rsidRPr="00343F51">
        <w:rPr>
          <w:rFonts w:cs="Arial"/>
          <w:spacing w:val="-1"/>
        </w:rPr>
        <w:t>ensure</w:t>
      </w:r>
      <w:r w:rsidRPr="00343F51">
        <w:rPr>
          <w:rFonts w:cs="Arial"/>
        </w:rPr>
        <w:t xml:space="preserve"> </w:t>
      </w:r>
      <w:r w:rsidRPr="00343F51">
        <w:rPr>
          <w:rFonts w:cs="Arial"/>
          <w:spacing w:val="-1"/>
        </w:rPr>
        <w:t>that</w:t>
      </w:r>
      <w:r w:rsidRPr="00343F51">
        <w:rPr>
          <w:rFonts w:cs="Arial"/>
          <w:spacing w:val="-2"/>
        </w:rPr>
        <w:t xml:space="preserve"> </w:t>
      </w:r>
      <w:r w:rsidRPr="00343F51">
        <w:rPr>
          <w:rFonts w:cs="Arial"/>
          <w:spacing w:val="-1"/>
        </w:rPr>
        <w:t>people</w:t>
      </w:r>
      <w:r w:rsidRPr="00343F51">
        <w:rPr>
          <w:rFonts w:cs="Arial"/>
        </w:rPr>
        <w:t xml:space="preserve"> </w:t>
      </w:r>
      <w:r w:rsidRPr="00343F51">
        <w:rPr>
          <w:rFonts w:cs="Arial"/>
          <w:spacing w:val="-1"/>
        </w:rPr>
        <w:t>have</w:t>
      </w:r>
      <w:r w:rsidRPr="00343F51">
        <w:rPr>
          <w:rFonts w:cs="Arial"/>
        </w:rPr>
        <w:t xml:space="preserve"> a</w:t>
      </w:r>
      <w:r w:rsidRPr="00343F51">
        <w:rPr>
          <w:rFonts w:cs="Arial"/>
          <w:spacing w:val="1"/>
        </w:rPr>
        <w:t xml:space="preserve"> </w:t>
      </w:r>
      <w:r w:rsidRPr="00343F51">
        <w:rPr>
          <w:rFonts w:cs="Arial"/>
          <w:spacing w:val="-1"/>
        </w:rPr>
        <w:t>voice</w:t>
      </w:r>
      <w:r w:rsidRPr="00343F51">
        <w:rPr>
          <w:rFonts w:cs="Arial"/>
        </w:rPr>
        <w:t xml:space="preserve"> in influencing</w:t>
      </w:r>
      <w:r w:rsidRPr="00343F51">
        <w:rPr>
          <w:rFonts w:cs="Arial"/>
          <w:spacing w:val="-1"/>
        </w:rPr>
        <w:t xml:space="preserve"> </w:t>
      </w:r>
      <w:r w:rsidRPr="00343F51">
        <w:rPr>
          <w:rFonts w:cs="Arial"/>
        </w:rPr>
        <w:t>how</w:t>
      </w:r>
      <w:r w:rsidRPr="00343F51">
        <w:rPr>
          <w:rFonts w:cs="Arial"/>
          <w:spacing w:val="47"/>
        </w:rPr>
        <w:t xml:space="preserve"> </w:t>
      </w:r>
      <w:r w:rsidRPr="00343F51">
        <w:rPr>
          <w:rFonts w:cs="Arial"/>
          <w:spacing w:val="-1"/>
        </w:rPr>
        <w:t>services</w:t>
      </w:r>
      <w:r w:rsidRPr="00343F51">
        <w:rPr>
          <w:rFonts w:cs="Arial"/>
        </w:rPr>
        <w:t xml:space="preserve"> are </w:t>
      </w:r>
      <w:r w:rsidRPr="00343F51">
        <w:rPr>
          <w:rFonts w:cs="Arial"/>
          <w:spacing w:val="-1"/>
        </w:rPr>
        <w:t>delivered</w:t>
      </w:r>
      <w:r w:rsidRPr="00343F51">
        <w:rPr>
          <w:rFonts w:cs="Arial"/>
        </w:rPr>
        <w:t xml:space="preserve"> and </w:t>
      </w:r>
      <w:r w:rsidRPr="00343F51">
        <w:rPr>
          <w:rFonts w:cs="Arial"/>
          <w:spacing w:val="-1"/>
        </w:rPr>
        <w:t>where</w:t>
      </w:r>
      <w:r w:rsidRPr="00343F51">
        <w:rPr>
          <w:rFonts w:cs="Arial"/>
        </w:rPr>
        <w:t xml:space="preserve"> </w:t>
      </w:r>
      <w:r w:rsidRPr="00343F51">
        <w:rPr>
          <w:rFonts w:cs="Arial"/>
          <w:spacing w:val="-1"/>
        </w:rPr>
        <w:t>there</w:t>
      </w:r>
      <w:r w:rsidRPr="00343F51">
        <w:rPr>
          <w:rFonts w:cs="Arial"/>
          <w:spacing w:val="-2"/>
        </w:rPr>
        <w:t xml:space="preserve"> </w:t>
      </w:r>
      <w:r w:rsidRPr="00343F51">
        <w:rPr>
          <w:rFonts w:cs="Arial"/>
        </w:rPr>
        <w:t xml:space="preserve">are </w:t>
      </w:r>
      <w:r>
        <w:rPr>
          <w:rFonts w:cs="Arial"/>
        </w:rPr>
        <w:t xml:space="preserve">safeguarding </w:t>
      </w:r>
      <w:r w:rsidRPr="00343F51">
        <w:rPr>
          <w:rFonts w:cs="Arial"/>
          <w:spacing w:val="-1"/>
        </w:rPr>
        <w:t>concerns,</w:t>
      </w:r>
      <w:r w:rsidRPr="00343F51">
        <w:rPr>
          <w:rFonts w:cs="Arial"/>
        </w:rPr>
        <w:t xml:space="preserve"> </w:t>
      </w:r>
      <w:r w:rsidRPr="00343F51">
        <w:rPr>
          <w:rFonts w:cs="Arial"/>
          <w:spacing w:val="-1"/>
        </w:rPr>
        <w:t>how</w:t>
      </w:r>
      <w:r w:rsidRPr="00343F51">
        <w:rPr>
          <w:rFonts w:cs="Arial"/>
          <w:spacing w:val="-3"/>
        </w:rPr>
        <w:t xml:space="preserve"> </w:t>
      </w:r>
      <w:r w:rsidRPr="00343F51">
        <w:rPr>
          <w:rFonts w:cs="Arial"/>
        </w:rPr>
        <w:t>their</w:t>
      </w:r>
      <w:r w:rsidRPr="00343F51">
        <w:rPr>
          <w:rFonts w:cs="Arial"/>
          <w:spacing w:val="-2"/>
        </w:rPr>
        <w:t xml:space="preserve"> </w:t>
      </w:r>
      <w:r w:rsidRPr="00343F51">
        <w:rPr>
          <w:rFonts w:cs="Arial"/>
          <w:spacing w:val="-1"/>
        </w:rPr>
        <w:t>views</w:t>
      </w:r>
      <w:r w:rsidRPr="00343F51">
        <w:rPr>
          <w:rFonts w:cs="Arial"/>
        </w:rPr>
        <w:t xml:space="preserve"> and</w:t>
      </w:r>
      <w:r w:rsidRPr="00343F51">
        <w:rPr>
          <w:rFonts w:cs="Arial"/>
          <w:spacing w:val="61"/>
        </w:rPr>
        <w:t xml:space="preserve"> </w:t>
      </w:r>
      <w:r w:rsidRPr="00343F51">
        <w:rPr>
          <w:rFonts w:cs="Arial"/>
          <w:spacing w:val="-1"/>
        </w:rPr>
        <w:t>experiences</w:t>
      </w:r>
      <w:r w:rsidRPr="00343F51">
        <w:rPr>
          <w:rFonts w:cs="Arial"/>
        </w:rPr>
        <w:t xml:space="preserve"> influence </w:t>
      </w:r>
      <w:r w:rsidRPr="00343F51">
        <w:rPr>
          <w:rFonts w:cs="Arial"/>
          <w:spacing w:val="2"/>
        </w:rPr>
        <w:t>improvements</w:t>
      </w:r>
      <w:r w:rsidRPr="00343F51">
        <w:rPr>
          <w:rFonts w:cs="Arial"/>
          <w:spacing w:val="-1"/>
        </w:rPr>
        <w:t>.</w:t>
      </w:r>
      <w:r w:rsidRPr="00FA634A">
        <w:rPr>
          <w:rFonts w:cs="Arial"/>
          <w:bCs/>
        </w:rPr>
        <w:t xml:space="preserve"> Adults</w:t>
      </w:r>
      <w:r w:rsidRPr="00F46626">
        <w:rPr>
          <w:rFonts w:cs="Arial"/>
          <w:bCs/>
        </w:rPr>
        <w:t xml:space="preserve"> with care and support needs can expect to receive a safe</w:t>
      </w:r>
      <w:r>
        <w:rPr>
          <w:rFonts w:cs="Arial"/>
          <w:bCs/>
        </w:rPr>
        <w:t xml:space="preserve"> and </w:t>
      </w:r>
      <w:r w:rsidRPr="00F46626">
        <w:rPr>
          <w:rFonts w:cs="Arial"/>
          <w:bCs/>
        </w:rPr>
        <w:t xml:space="preserve">quality service. Making </w:t>
      </w:r>
      <w:r>
        <w:rPr>
          <w:rFonts w:cs="Arial"/>
          <w:bCs/>
        </w:rPr>
        <w:t>S</w:t>
      </w:r>
      <w:r w:rsidRPr="00F46626">
        <w:rPr>
          <w:rFonts w:cs="Arial"/>
          <w:bCs/>
        </w:rPr>
        <w:t xml:space="preserve">afeguarding </w:t>
      </w:r>
      <w:r>
        <w:rPr>
          <w:rFonts w:cs="Arial"/>
          <w:bCs/>
        </w:rPr>
        <w:t>P</w:t>
      </w:r>
      <w:r w:rsidRPr="00F46626">
        <w:rPr>
          <w:rFonts w:cs="Arial"/>
          <w:bCs/>
        </w:rPr>
        <w:t xml:space="preserve">ersonal </w:t>
      </w:r>
      <w:r>
        <w:rPr>
          <w:rFonts w:cs="Arial"/>
          <w:bCs/>
        </w:rPr>
        <w:t xml:space="preserve">(MSP) </w:t>
      </w:r>
      <w:r w:rsidRPr="00F46626">
        <w:rPr>
          <w:rFonts w:cs="Arial"/>
          <w:bCs/>
        </w:rPr>
        <w:t>and supporting people to hav</w:t>
      </w:r>
      <w:r w:rsidRPr="00444E68">
        <w:rPr>
          <w:rFonts w:cs="Arial"/>
          <w:bCs/>
        </w:rPr>
        <w:t xml:space="preserve">e their voices heard and their </w:t>
      </w:r>
      <w:r w:rsidRPr="00F46626">
        <w:rPr>
          <w:rFonts w:cs="Arial"/>
          <w:bCs/>
        </w:rPr>
        <w:t>choices and wishes respected</w:t>
      </w:r>
      <w:r>
        <w:rPr>
          <w:rFonts w:cs="Arial"/>
          <w:bCs/>
        </w:rPr>
        <w:t>,</w:t>
      </w:r>
      <w:r w:rsidRPr="00F46626">
        <w:rPr>
          <w:rFonts w:cs="Arial"/>
          <w:bCs/>
        </w:rPr>
        <w:t xml:space="preserve"> will be integral</w:t>
      </w:r>
      <w:r>
        <w:rPr>
          <w:rFonts w:cs="Arial"/>
          <w:bCs/>
        </w:rPr>
        <w:t xml:space="preserve">. </w:t>
      </w:r>
      <w:r w:rsidRPr="00F46626">
        <w:rPr>
          <w:rFonts w:cs="Arial"/>
          <w:bCs/>
        </w:rPr>
        <w:t xml:space="preserve"> Where necessary</w:t>
      </w:r>
      <w:r>
        <w:rPr>
          <w:rFonts w:cs="Arial"/>
          <w:bCs/>
        </w:rPr>
        <w:t xml:space="preserve"> the person will be supported by their </w:t>
      </w:r>
      <w:r w:rsidRPr="00F46626">
        <w:rPr>
          <w:rFonts w:cs="Arial"/>
          <w:bCs/>
        </w:rPr>
        <w:t>family</w:t>
      </w:r>
      <w:r>
        <w:rPr>
          <w:rFonts w:cs="Arial"/>
          <w:bCs/>
        </w:rPr>
        <w:t>/ representative. A</w:t>
      </w:r>
      <w:r w:rsidRPr="00F46626">
        <w:rPr>
          <w:rFonts w:cs="Arial"/>
          <w:bCs/>
        </w:rPr>
        <w:t>dvocacy services will be involved</w:t>
      </w:r>
      <w:r w:rsidRPr="00CB5258">
        <w:rPr>
          <w:rFonts w:cs="Arial"/>
          <w:bCs/>
        </w:rPr>
        <w:t xml:space="preserve"> </w:t>
      </w:r>
      <w:r>
        <w:rPr>
          <w:rFonts w:cs="Arial"/>
          <w:bCs/>
        </w:rPr>
        <w:t>where appropriate</w:t>
      </w:r>
      <w:r w:rsidRPr="00F46626">
        <w:rPr>
          <w:rFonts w:cs="Arial"/>
          <w:bCs/>
        </w:rPr>
        <w:t>.</w:t>
      </w:r>
    </w:p>
    <w:p w14:paraId="1778A954" w14:textId="77777777" w:rsidR="00641127" w:rsidRPr="00DB50E3" w:rsidRDefault="00641127" w:rsidP="0081259E">
      <w:pPr>
        <w:pStyle w:val="BodyText"/>
        <w:ind w:left="1440" w:right="109"/>
        <w:rPr>
          <w:rFonts w:cs="Arial"/>
          <w:bCs/>
        </w:rPr>
      </w:pPr>
    </w:p>
    <w:p w14:paraId="7AF4AD0C" w14:textId="682D0DE0" w:rsidR="00565320" w:rsidRDefault="00565320" w:rsidP="00C176B1">
      <w:pPr>
        <w:pStyle w:val="BodyText"/>
        <w:numPr>
          <w:ilvl w:val="0"/>
          <w:numId w:val="6"/>
        </w:numPr>
        <w:ind w:left="1440" w:right="109"/>
      </w:pPr>
      <w:r>
        <w:rPr>
          <w:rFonts w:cs="Arial"/>
          <w:b/>
          <w:bCs/>
        </w:rPr>
        <w:t>Prevention</w:t>
      </w:r>
      <w:r w:rsidR="0033621D">
        <w:rPr>
          <w:rFonts w:cs="Arial"/>
          <w:b/>
          <w:bCs/>
        </w:rPr>
        <w:t xml:space="preserve"> – </w:t>
      </w:r>
      <w:r w:rsidRPr="0033621D">
        <w:t xml:space="preserve">Particular actions that might be taken in response to concerns about </w:t>
      </w:r>
      <w:r w:rsidR="0085127F" w:rsidRPr="0033621D">
        <w:t>quality-of-care</w:t>
      </w:r>
      <w:r w:rsidRPr="0033621D">
        <w:t xml:space="preserve"> issues will reduce the risk of escalation to safety and safeguarding concerns </w:t>
      </w:r>
      <w:r w:rsidR="00517626">
        <w:t>for</w:t>
      </w:r>
      <w:r w:rsidRPr="0033621D">
        <w:t xml:space="preserve"> people in receipt of a service. Action </w:t>
      </w:r>
      <w:r w:rsidR="007D37D4" w:rsidRPr="0033621D">
        <w:t xml:space="preserve">should be taken </w:t>
      </w:r>
      <w:r w:rsidR="00D74625" w:rsidRPr="0033621D">
        <w:t>to prevent</w:t>
      </w:r>
      <w:r w:rsidRPr="0033621D">
        <w:t xml:space="preserve"> safeguarding concerns from re-occurring. </w:t>
      </w:r>
    </w:p>
    <w:p w14:paraId="4E21934A" w14:textId="77777777" w:rsidR="00641127" w:rsidRPr="00DB50E3" w:rsidRDefault="00641127" w:rsidP="0081259E">
      <w:pPr>
        <w:pStyle w:val="BodyText"/>
        <w:ind w:left="1440" w:right="109"/>
      </w:pPr>
    </w:p>
    <w:p w14:paraId="1EEDA75A" w14:textId="237A47BB" w:rsidR="00641127" w:rsidRDefault="00565320" w:rsidP="00C176B1">
      <w:pPr>
        <w:pStyle w:val="BodyText"/>
        <w:numPr>
          <w:ilvl w:val="0"/>
          <w:numId w:val="6"/>
        </w:numPr>
        <w:ind w:left="1440"/>
      </w:pPr>
      <w:r w:rsidRPr="00015444">
        <w:rPr>
          <w:rFonts w:cs="Arial"/>
          <w:b/>
          <w:bCs/>
        </w:rPr>
        <w:t>Proportionality</w:t>
      </w:r>
      <w:r w:rsidR="0033621D">
        <w:rPr>
          <w:rFonts w:cs="Arial"/>
          <w:b/>
          <w:bCs/>
        </w:rPr>
        <w:t xml:space="preserve"> – </w:t>
      </w:r>
      <w:r w:rsidRPr="0033621D">
        <w:t xml:space="preserve">Any action taken in response to a safeguarding concern should always be proportionate with the least intrusive response that will effectively manage the level of risk presented. It is not the intention of this document to be punitive in its approach, but to implement quality and safeguarding principles, through working in partnership with providers and partner organisations. </w:t>
      </w:r>
    </w:p>
    <w:p w14:paraId="612C87D1" w14:textId="50105DDC" w:rsidR="00565320" w:rsidRPr="00DB50E3" w:rsidRDefault="00565320" w:rsidP="0081259E">
      <w:pPr>
        <w:pStyle w:val="BodyText"/>
        <w:ind w:left="360"/>
      </w:pPr>
      <w:r w:rsidRPr="0033621D">
        <w:t xml:space="preserve"> </w:t>
      </w:r>
    </w:p>
    <w:p w14:paraId="537808FC" w14:textId="7C7C68C8" w:rsidR="0033621D" w:rsidRPr="00DB50E3" w:rsidRDefault="00565320" w:rsidP="00C176B1">
      <w:pPr>
        <w:pStyle w:val="ListParagraph"/>
        <w:widowControl/>
        <w:numPr>
          <w:ilvl w:val="0"/>
          <w:numId w:val="6"/>
        </w:numPr>
        <w:spacing w:after="160" w:line="259" w:lineRule="auto"/>
        <w:ind w:left="1440"/>
        <w:rPr>
          <w:rFonts w:ascii="Arial" w:hAnsi="Arial" w:cs="Arial"/>
          <w:bCs/>
          <w:sz w:val="24"/>
          <w:szCs w:val="24"/>
        </w:rPr>
      </w:pPr>
      <w:r w:rsidRPr="00F15390">
        <w:rPr>
          <w:rFonts w:ascii="Arial" w:hAnsi="Arial" w:cs="Arial"/>
          <w:b/>
          <w:bCs/>
          <w:sz w:val="24"/>
          <w:szCs w:val="24"/>
        </w:rPr>
        <w:lastRenderedPageBreak/>
        <w:t>Protection</w:t>
      </w:r>
      <w:r w:rsidR="0033621D">
        <w:rPr>
          <w:rFonts w:ascii="Arial" w:hAnsi="Arial" w:cs="Arial"/>
          <w:b/>
          <w:bCs/>
          <w:sz w:val="24"/>
          <w:szCs w:val="24"/>
        </w:rPr>
        <w:t xml:space="preserve"> – </w:t>
      </w:r>
      <w:r w:rsidRPr="0033621D">
        <w:rPr>
          <w:rStyle w:val="BodyTextChar"/>
        </w:rPr>
        <w:t xml:space="preserve">It is important for providers of services to take appropriate action in response to a safeguarding concern to protect adults in their care. </w:t>
      </w:r>
      <w:proofErr w:type="spellStart"/>
      <w:r w:rsidRPr="0033621D">
        <w:rPr>
          <w:rStyle w:val="BodyTextChar"/>
        </w:rPr>
        <w:t>Recognising</w:t>
      </w:r>
      <w:proofErr w:type="spellEnd"/>
      <w:r w:rsidRPr="0033621D">
        <w:rPr>
          <w:rStyle w:val="BodyTextChar"/>
        </w:rPr>
        <w:t xml:space="preserve"> potential harm or abuse including lessons learnt will inform future practice and support the delivery of safe quality care services.</w:t>
      </w:r>
    </w:p>
    <w:p w14:paraId="0016E533" w14:textId="09C1C1A7" w:rsidR="00565320" w:rsidRDefault="00565320" w:rsidP="00C176B1">
      <w:pPr>
        <w:pStyle w:val="ListParagraph"/>
        <w:numPr>
          <w:ilvl w:val="0"/>
          <w:numId w:val="6"/>
        </w:numPr>
        <w:ind w:left="1440"/>
        <w:rPr>
          <w:rFonts w:ascii="Arial" w:hAnsi="Arial" w:cs="Arial"/>
          <w:bCs/>
          <w:sz w:val="24"/>
          <w:szCs w:val="24"/>
        </w:rPr>
      </w:pPr>
      <w:r w:rsidRPr="00F15390">
        <w:rPr>
          <w:rFonts w:ascii="Arial" w:hAnsi="Arial" w:cs="Arial"/>
          <w:b/>
          <w:bCs/>
          <w:sz w:val="24"/>
          <w:szCs w:val="24"/>
        </w:rPr>
        <w:t>Partnership</w:t>
      </w:r>
      <w:r w:rsidR="0033621D">
        <w:rPr>
          <w:rFonts w:ascii="Arial" w:hAnsi="Arial" w:cs="Arial"/>
          <w:b/>
          <w:bCs/>
          <w:sz w:val="24"/>
          <w:szCs w:val="24"/>
        </w:rPr>
        <w:t xml:space="preserve"> – </w:t>
      </w:r>
      <w:r w:rsidRPr="0033621D">
        <w:rPr>
          <w:rStyle w:val="BodyTextChar"/>
        </w:rPr>
        <w:t>All partner organisations are expected to work in a collaborative and transparent way, to achieve shared goals of best practice and safe quality care. An open dialogue will only be achieved where there is trust and a willingness by all parties to work together.</w:t>
      </w:r>
    </w:p>
    <w:p w14:paraId="550172E3" w14:textId="77777777" w:rsidR="00641127" w:rsidRPr="00DB50E3" w:rsidRDefault="00641127" w:rsidP="0081259E">
      <w:pPr>
        <w:pStyle w:val="ListParagraph"/>
        <w:ind w:left="1440"/>
        <w:rPr>
          <w:rFonts w:ascii="Arial" w:hAnsi="Arial" w:cs="Arial"/>
          <w:bCs/>
          <w:sz w:val="24"/>
          <w:szCs w:val="24"/>
        </w:rPr>
      </w:pPr>
    </w:p>
    <w:p w14:paraId="09638F73" w14:textId="47EEB65C" w:rsidR="00565320" w:rsidRDefault="00565320" w:rsidP="00C176B1">
      <w:pPr>
        <w:pStyle w:val="BodyText"/>
        <w:numPr>
          <w:ilvl w:val="0"/>
          <w:numId w:val="6"/>
        </w:numPr>
        <w:ind w:left="1440"/>
      </w:pPr>
      <w:r w:rsidRPr="387F6976">
        <w:rPr>
          <w:rFonts w:cs="Arial"/>
          <w:b/>
          <w:bCs/>
        </w:rPr>
        <w:t>Accountability</w:t>
      </w:r>
      <w:r w:rsidR="0033621D">
        <w:rPr>
          <w:rFonts w:cs="Arial"/>
          <w:b/>
          <w:bCs/>
        </w:rPr>
        <w:t xml:space="preserve"> – </w:t>
      </w:r>
      <w:r w:rsidRPr="0033621D">
        <w:t>All partner organisations involved in safeguarding adults are accountable for their practice. Providers are responsible for having their own policies and procedures in place and for meeting the expected standards of care, as per contracts and commissioning arrangements, and in meeting the adults care and support needs, as agreed in individual support plans.</w:t>
      </w:r>
      <w:r>
        <w:t xml:space="preserve"> </w:t>
      </w:r>
      <w:r w:rsidRPr="008D4B40">
        <w:t xml:space="preserve"> </w:t>
      </w:r>
    </w:p>
    <w:p w14:paraId="4B82F1EA" w14:textId="77777777" w:rsidR="00565320" w:rsidRPr="001A239A" w:rsidRDefault="00565320" w:rsidP="00565320">
      <w:pPr>
        <w:pStyle w:val="BodyText"/>
        <w:ind w:left="0" w:firstLine="5"/>
        <w:rPr>
          <w:rFonts w:cs="Arial"/>
          <w:b/>
        </w:rPr>
      </w:pPr>
    </w:p>
    <w:p w14:paraId="6560C386" w14:textId="77777777" w:rsidR="00A774D4" w:rsidRDefault="00A774D4" w:rsidP="00786F0D">
      <w:pPr>
        <w:pStyle w:val="BodyText"/>
        <w:ind w:left="0" w:right="110"/>
        <w:jc w:val="both"/>
        <w:rPr>
          <w:rFonts w:cs="Arial"/>
          <w:b/>
        </w:rPr>
      </w:pPr>
    </w:p>
    <w:p w14:paraId="5219106D" w14:textId="536BB914" w:rsidR="00786F0D" w:rsidRPr="00331C76" w:rsidRDefault="00331C76" w:rsidP="00331C76">
      <w:pPr>
        <w:pStyle w:val="Heading2"/>
        <w:ind w:left="0"/>
        <w:rPr>
          <w:sz w:val="24"/>
          <w:szCs w:val="24"/>
        </w:rPr>
      </w:pPr>
      <w:bookmarkStart w:id="26" w:name="_Toc163045720"/>
      <w:r w:rsidRPr="00331C76">
        <w:rPr>
          <w:sz w:val="24"/>
          <w:szCs w:val="24"/>
        </w:rPr>
        <w:t>1.3</w:t>
      </w:r>
      <w:r w:rsidRPr="00331C76">
        <w:rPr>
          <w:sz w:val="24"/>
          <w:szCs w:val="24"/>
        </w:rPr>
        <w:tab/>
      </w:r>
      <w:r w:rsidR="00786F0D" w:rsidRPr="00331C76">
        <w:rPr>
          <w:sz w:val="24"/>
          <w:szCs w:val="24"/>
        </w:rPr>
        <w:t>Providers of Care and Support</w:t>
      </w:r>
      <w:bookmarkEnd w:id="26"/>
      <w:r w:rsidR="00786F0D" w:rsidRPr="00331C76">
        <w:rPr>
          <w:sz w:val="24"/>
          <w:szCs w:val="24"/>
        </w:rPr>
        <w:t xml:space="preserve"> </w:t>
      </w:r>
    </w:p>
    <w:p w14:paraId="269811B9" w14:textId="77777777" w:rsidR="00786F0D" w:rsidRDefault="00786F0D" w:rsidP="00786F0D">
      <w:pPr>
        <w:spacing w:before="3"/>
        <w:rPr>
          <w:rFonts w:ascii="Arial" w:eastAsia="Arial" w:hAnsi="Arial" w:cs="Arial"/>
          <w:sz w:val="24"/>
          <w:szCs w:val="24"/>
        </w:rPr>
      </w:pPr>
    </w:p>
    <w:p w14:paraId="3BB1987B" w14:textId="17593626" w:rsidR="00786F0D" w:rsidRDefault="00331C76" w:rsidP="00331C76">
      <w:pPr>
        <w:spacing w:before="7"/>
        <w:ind w:left="720" w:hanging="720"/>
        <w:rPr>
          <w:rFonts w:ascii="Arial" w:eastAsia="Arial" w:hAnsi="Arial" w:cs="Arial"/>
          <w:bCs/>
          <w:sz w:val="24"/>
          <w:szCs w:val="24"/>
        </w:rPr>
      </w:pPr>
      <w:r>
        <w:rPr>
          <w:rFonts w:ascii="Arial" w:eastAsia="Arial" w:hAnsi="Arial" w:cs="Arial"/>
          <w:bCs/>
          <w:sz w:val="24"/>
          <w:szCs w:val="24"/>
        </w:rPr>
        <w:t>1.3.1</w:t>
      </w:r>
      <w:r>
        <w:rPr>
          <w:rFonts w:ascii="Arial" w:eastAsia="Arial" w:hAnsi="Arial" w:cs="Arial"/>
          <w:bCs/>
          <w:sz w:val="24"/>
          <w:szCs w:val="24"/>
        </w:rPr>
        <w:tab/>
      </w:r>
      <w:r w:rsidR="00786F0D" w:rsidRPr="00DB50E3">
        <w:rPr>
          <w:rStyle w:val="BodyTextChar"/>
        </w:rPr>
        <w:t xml:space="preserve">A provider service for the purposes of this procedure is any care or health provider who delivers support and care to a group of </w:t>
      </w:r>
      <w:r w:rsidR="00091CAF" w:rsidRPr="00DB50E3">
        <w:rPr>
          <w:rStyle w:val="BodyTextChar"/>
        </w:rPr>
        <w:t>people</w:t>
      </w:r>
      <w:r w:rsidR="00091CAF">
        <w:rPr>
          <w:rStyle w:val="BodyTextChar"/>
        </w:rPr>
        <w:t xml:space="preserve">. </w:t>
      </w:r>
      <w:r w:rsidR="00091CAF" w:rsidRPr="00DB50E3">
        <w:rPr>
          <w:rStyle w:val="BodyTextChar"/>
        </w:rPr>
        <w:t>The</w:t>
      </w:r>
      <w:r w:rsidR="00786F0D" w:rsidRPr="00DB50E3">
        <w:rPr>
          <w:rStyle w:val="BodyTextChar"/>
        </w:rPr>
        <w:t xml:space="preserve"> following list is not exhaustive:</w:t>
      </w:r>
    </w:p>
    <w:p w14:paraId="27337775" w14:textId="77777777" w:rsidR="00786F0D" w:rsidRDefault="00786F0D" w:rsidP="004A5134">
      <w:pPr>
        <w:pStyle w:val="BodyText"/>
        <w:ind w:left="720"/>
      </w:pPr>
    </w:p>
    <w:p w14:paraId="7C7A95FF" w14:textId="77777777" w:rsidR="00786F0D" w:rsidRDefault="00786F0D" w:rsidP="00C176B1">
      <w:pPr>
        <w:pStyle w:val="BodyText"/>
        <w:numPr>
          <w:ilvl w:val="0"/>
          <w:numId w:val="43"/>
        </w:numPr>
        <w:ind w:left="1440"/>
      </w:pPr>
      <w:r w:rsidRPr="009D433F">
        <w:t>Domiciliary Care Providers</w:t>
      </w:r>
    </w:p>
    <w:p w14:paraId="05D95752" w14:textId="77777777" w:rsidR="00786F0D" w:rsidRDefault="00786F0D" w:rsidP="00C176B1">
      <w:pPr>
        <w:pStyle w:val="BodyText"/>
        <w:numPr>
          <w:ilvl w:val="0"/>
          <w:numId w:val="43"/>
        </w:numPr>
        <w:ind w:left="1440"/>
      </w:pPr>
      <w:r>
        <w:t>Residential Care Homes</w:t>
      </w:r>
    </w:p>
    <w:p w14:paraId="7DF785AE" w14:textId="77777777" w:rsidR="00786F0D" w:rsidRDefault="00786F0D" w:rsidP="00C176B1">
      <w:pPr>
        <w:pStyle w:val="BodyText"/>
        <w:numPr>
          <w:ilvl w:val="0"/>
          <w:numId w:val="43"/>
        </w:numPr>
        <w:ind w:left="1440"/>
      </w:pPr>
      <w:r>
        <w:t>Nursing Homes</w:t>
      </w:r>
    </w:p>
    <w:p w14:paraId="1BD05A73" w14:textId="75436CB4" w:rsidR="00786F0D" w:rsidRDefault="00786F0D" w:rsidP="00C176B1">
      <w:pPr>
        <w:pStyle w:val="BodyText"/>
        <w:numPr>
          <w:ilvl w:val="0"/>
          <w:numId w:val="43"/>
        </w:numPr>
        <w:ind w:left="1440"/>
      </w:pPr>
      <w:r>
        <w:t>Supported Living</w:t>
      </w:r>
    </w:p>
    <w:p w14:paraId="36AE3332" w14:textId="3BF55929" w:rsidR="00CD66C3" w:rsidRDefault="00CD66C3" w:rsidP="00C176B1">
      <w:pPr>
        <w:pStyle w:val="BodyText"/>
        <w:numPr>
          <w:ilvl w:val="0"/>
          <w:numId w:val="43"/>
        </w:numPr>
        <w:ind w:left="1440"/>
      </w:pPr>
      <w:r>
        <w:t xml:space="preserve">Extra Care </w:t>
      </w:r>
    </w:p>
    <w:p w14:paraId="232AB988" w14:textId="77777777" w:rsidR="00786F0D" w:rsidRDefault="00786F0D" w:rsidP="00C176B1">
      <w:pPr>
        <w:pStyle w:val="BodyText"/>
        <w:numPr>
          <w:ilvl w:val="0"/>
          <w:numId w:val="43"/>
        </w:numPr>
        <w:ind w:left="1440"/>
      </w:pPr>
      <w:r>
        <w:t>Private Hospital</w:t>
      </w:r>
    </w:p>
    <w:p w14:paraId="391C6262" w14:textId="77777777" w:rsidR="00786F0D" w:rsidRDefault="00786F0D" w:rsidP="00C176B1">
      <w:pPr>
        <w:pStyle w:val="BodyText"/>
        <w:numPr>
          <w:ilvl w:val="0"/>
          <w:numId w:val="43"/>
        </w:numPr>
        <w:ind w:left="1440"/>
      </w:pPr>
      <w:r>
        <w:t>NHS Provision</w:t>
      </w:r>
    </w:p>
    <w:p w14:paraId="10F72A7D" w14:textId="77777777" w:rsidR="00786F0D" w:rsidRDefault="00786F0D" w:rsidP="00C176B1">
      <w:pPr>
        <w:pStyle w:val="BodyText"/>
        <w:numPr>
          <w:ilvl w:val="0"/>
          <w:numId w:val="43"/>
        </w:numPr>
        <w:ind w:left="1440"/>
      </w:pPr>
      <w:r>
        <w:t>Day Care Opportunities/Providers</w:t>
      </w:r>
    </w:p>
    <w:p w14:paraId="7525AB90" w14:textId="77777777" w:rsidR="00786F0D" w:rsidRPr="001135B9" w:rsidRDefault="00786F0D" w:rsidP="00C176B1">
      <w:pPr>
        <w:pStyle w:val="BodyText"/>
        <w:numPr>
          <w:ilvl w:val="0"/>
          <w:numId w:val="43"/>
        </w:numPr>
        <w:ind w:left="1440"/>
      </w:pPr>
      <w:r w:rsidRPr="001135B9">
        <w:t>Residential colleges</w:t>
      </w:r>
    </w:p>
    <w:p w14:paraId="4133AF52" w14:textId="77777777" w:rsidR="00786F0D" w:rsidRPr="001135B9" w:rsidRDefault="00786F0D" w:rsidP="00C176B1">
      <w:pPr>
        <w:pStyle w:val="BodyText"/>
        <w:numPr>
          <w:ilvl w:val="0"/>
          <w:numId w:val="43"/>
        </w:numPr>
        <w:ind w:left="1440"/>
      </w:pPr>
      <w:r w:rsidRPr="001135B9">
        <w:t>Voluntary Community Services (VCS)</w:t>
      </w:r>
    </w:p>
    <w:p w14:paraId="76D9A7F0" w14:textId="77777777" w:rsidR="00786F0D" w:rsidRDefault="00786F0D" w:rsidP="00786F0D">
      <w:pPr>
        <w:pStyle w:val="ListParagraph"/>
        <w:spacing w:before="7"/>
        <w:rPr>
          <w:rFonts w:ascii="Arial" w:eastAsia="Arial" w:hAnsi="Arial" w:cs="Arial"/>
          <w:bCs/>
          <w:sz w:val="24"/>
          <w:szCs w:val="24"/>
        </w:rPr>
      </w:pPr>
    </w:p>
    <w:p w14:paraId="6B3A8AE6" w14:textId="5BF3218B" w:rsidR="007D37D4" w:rsidRDefault="00331C76" w:rsidP="00457C49">
      <w:pPr>
        <w:pStyle w:val="BodyText"/>
        <w:ind w:left="0"/>
      </w:pPr>
      <w:r>
        <w:t>1.3.2</w:t>
      </w:r>
      <w:r>
        <w:tab/>
      </w:r>
      <w:r w:rsidR="00786F0D" w:rsidRPr="00031190">
        <w:t>Providers are expected to</w:t>
      </w:r>
      <w:r w:rsidR="007D37D4">
        <w:t>:</w:t>
      </w:r>
    </w:p>
    <w:p w14:paraId="16C1C22B" w14:textId="77777777" w:rsidR="007D37D4" w:rsidRDefault="007D37D4" w:rsidP="00457C49">
      <w:pPr>
        <w:pStyle w:val="BodyText"/>
      </w:pPr>
    </w:p>
    <w:p w14:paraId="32EC9DCE" w14:textId="093D6A37" w:rsidR="00786F0D" w:rsidRPr="007D37D4" w:rsidRDefault="00786F0D" w:rsidP="00C176B1">
      <w:pPr>
        <w:pStyle w:val="BodyText"/>
        <w:numPr>
          <w:ilvl w:val="0"/>
          <w:numId w:val="26"/>
        </w:numPr>
        <w:ind w:left="1440"/>
      </w:pPr>
      <w:r w:rsidRPr="007D37D4">
        <w:t xml:space="preserve">have a robust quality assurance framework in place that </w:t>
      </w:r>
      <w:r w:rsidR="00566670" w:rsidRPr="007D37D4">
        <w:t>evidence</w:t>
      </w:r>
      <w:r w:rsidR="004776F7">
        <w:t>s</w:t>
      </w:r>
      <w:r w:rsidRPr="007D37D4">
        <w:t xml:space="preserve"> </w:t>
      </w:r>
      <w:r w:rsidR="007E1C0D">
        <w:t xml:space="preserve">a </w:t>
      </w:r>
      <w:r w:rsidRPr="007D37D4">
        <w:t xml:space="preserve">commitment to prevention and early intervention. </w:t>
      </w:r>
    </w:p>
    <w:p w14:paraId="3A6EB922" w14:textId="77777777" w:rsidR="00786F0D" w:rsidRDefault="00786F0D" w:rsidP="00641127">
      <w:pPr>
        <w:pStyle w:val="BodyText"/>
        <w:ind w:left="720"/>
      </w:pPr>
    </w:p>
    <w:p w14:paraId="44C12A43" w14:textId="17AF3ED7" w:rsidR="00786F0D" w:rsidRPr="007D37D4" w:rsidRDefault="007D37D4" w:rsidP="00C176B1">
      <w:pPr>
        <w:pStyle w:val="BodyText"/>
        <w:numPr>
          <w:ilvl w:val="0"/>
          <w:numId w:val="26"/>
        </w:numPr>
        <w:ind w:left="1440"/>
      </w:pPr>
      <w:r w:rsidRPr="007D37D4">
        <w:t>undertake</w:t>
      </w:r>
      <w:r w:rsidR="00786F0D" w:rsidRPr="007D37D4">
        <w:t xml:space="preserve"> regular staff training, supervision and ap</w:t>
      </w:r>
      <w:r w:rsidRPr="007D37D4">
        <w:t>praisals, self-audits and make changes as a result to</w:t>
      </w:r>
      <w:r w:rsidR="00786F0D" w:rsidRPr="007D37D4">
        <w:t xml:space="preserve"> reduce the risk of matters escalating to safeguarding action. </w:t>
      </w:r>
    </w:p>
    <w:p w14:paraId="417F2F2C" w14:textId="77777777" w:rsidR="00786F0D" w:rsidRPr="00031190" w:rsidRDefault="00786F0D" w:rsidP="00641127">
      <w:pPr>
        <w:pStyle w:val="BodyText"/>
        <w:ind w:left="720"/>
      </w:pPr>
    </w:p>
    <w:p w14:paraId="474174DD" w14:textId="18490F7F" w:rsidR="00786F0D" w:rsidRPr="007D37D4" w:rsidRDefault="00786F0D" w:rsidP="00C176B1">
      <w:pPr>
        <w:pStyle w:val="BodyText"/>
        <w:numPr>
          <w:ilvl w:val="0"/>
          <w:numId w:val="26"/>
        </w:numPr>
        <w:ind w:left="1440"/>
      </w:pPr>
      <w:r w:rsidRPr="007D37D4">
        <w:t xml:space="preserve">publish an open and transparent complaints procedure with the assurance of no </w:t>
      </w:r>
      <w:r w:rsidR="00A774D4" w:rsidRPr="007D37D4">
        <w:t>retribution and</w:t>
      </w:r>
      <w:r w:rsidRPr="007D37D4">
        <w:t xml:space="preserve"> offer ways of gaining feedback from people who use the service, their families, or representatives, which supports empowerment and quality assurance. </w:t>
      </w:r>
    </w:p>
    <w:p w14:paraId="352D1FDF" w14:textId="77777777" w:rsidR="00786F0D" w:rsidRPr="00031190" w:rsidRDefault="00786F0D" w:rsidP="00641127">
      <w:pPr>
        <w:pStyle w:val="BodyText"/>
        <w:ind w:left="720"/>
      </w:pPr>
    </w:p>
    <w:p w14:paraId="01183451" w14:textId="5D27163B" w:rsidR="00641127" w:rsidRDefault="00786F0D" w:rsidP="00C176B1">
      <w:pPr>
        <w:pStyle w:val="BodyText"/>
        <w:numPr>
          <w:ilvl w:val="0"/>
          <w:numId w:val="26"/>
        </w:numPr>
        <w:ind w:left="1440"/>
      </w:pPr>
      <w:r w:rsidRPr="007D37D4">
        <w:t xml:space="preserve">gather feedback from people using the service, their families and </w:t>
      </w:r>
      <w:r w:rsidRPr="007D37D4">
        <w:lastRenderedPageBreak/>
        <w:t>representatives,</w:t>
      </w:r>
      <w:r w:rsidR="00641127">
        <w:t xml:space="preserve"> and any advocacy services involved</w:t>
      </w:r>
      <w:r w:rsidRPr="007D37D4">
        <w:t xml:space="preserve"> to ensure that services are improved by people who use them.</w:t>
      </w:r>
    </w:p>
    <w:p w14:paraId="74B3E290" w14:textId="77777777" w:rsidR="0002650A" w:rsidRDefault="0002650A" w:rsidP="0002650A">
      <w:pPr>
        <w:pStyle w:val="ListParagraph"/>
      </w:pPr>
    </w:p>
    <w:p w14:paraId="3F8CC4ED" w14:textId="77777777" w:rsidR="0002650A" w:rsidRPr="004A5134" w:rsidRDefault="0002650A" w:rsidP="0002650A">
      <w:pPr>
        <w:pStyle w:val="BodyText"/>
      </w:pPr>
    </w:p>
    <w:p w14:paraId="3902D74E" w14:textId="258E3474" w:rsidR="00E14E15" w:rsidRDefault="00457C49" w:rsidP="00457C49">
      <w:pPr>
        <w:pStyle w:val="Heading2"/>
        <w:ind w:left="0"/>
        <w:rPr>
          <w:sz w:val="24"/>
          <w:szCs w:val="24"/>
        </w:rPr>
      </w:pPr>
      <w:bookmarkStart w:id="27" w:name="_Toc163045721"/>
      <w:r>
        <w:rPr>
          <w:sz w:val="24"/>
          <w:szCs w:val="24"/>
        </w:rPr>
        <w:t>1.4</w:t>
      </w:r>
      <w:r>
        <w:rPr>
          <w:sz w:val="24"/>
          <w:szCs w:val="24"/>
        </w:rPr>
        <w:tab/>
      </w:r>
      <w:r w:rsidR="00E14E15" w:rsidRPr="000B4B54">
        <w:rPr>
          <w:sz w:val="24"/>
          <w:szCs w:val="24"/>
        </w:rPr>
        <w:t>Unreasonably Persistent Complain</w:t>
      </w:r>
      <w:r w:rsidR="00641127">
        <w:rPr>
          <w:sz w:val="24"/>
          <w:szCs w:val="24"/>
        </w:rPr>
        <w:t>ants Policy</w:t>
      </w:r>
      <w:bookmarkEnd w:id="27"/>
    </w:p>
    <w:p w14:paraId="036732B4" w14:textId="77777777" w:rsidR="00457C49" w:rsidRPr="000B4B54" w:rsidRDefault="00457C49" w:rsidP="00457C49">
      <w:pPr>
        <w:pStyle w:val="Heading2"/>
        <w:ind w:left="720"/>
        <w:rPr>
          <w:sz w:val="24"/>
          <w:szCs w:val="24"/>
        </w:rPr>
      </w:pPr>
    </w:p>
    <w:p w14:paraId="0AE0055F" w14:textId="6F9B4194" w:rsidR="00457C49" w:rsidRDefault="000B4B54" w:rsidP="00457C49">
      <w:pPr>
        <w:pStyle w:val="NormalWeb"/>
        <w:shd w:val="clear" w:color="auto" w:fill="FFFFFF"/>
        <w:spacing w:before="0" w:beforeAutospacing="0" w:after="450" w:afterAutospacing="0"/>
        <w:ind w:left="720" w:hanging="720"/>
        <w:rPr>
          <w:rFonts w:ascii="Arial" w:hAnsi="Arial" w:cs="Arial"/>
          <w:color w:val="535353"/>
        </w:rPr>
      </w:pPr>
      <w:r>
        <w:rPr>
          <w:rFonts w:ascii="Arial" w:hAnsi="Arial" w:cs="Arial"/>
        </w:rPr>
        <w:t>1.4.1</w:t>
      </w:r>
      <w:r>
        <w:rPr>
          <w:rFonts w:ascii="Arial" w:hAnsi="Arial" w:cs="Arial"/>
        </w:rPr>
        <w:tab/>
      </w:r>
      <w:r w:rsidR="00BB0524" w:rsidRPr="000B4B54">
        <w:rPr>
          <w:rStyle w:val="BodyTextChar"/>
        </w:rPr>
        <w:t>The Unreasonably Persistent Complainants Policy applies to complaints relating to N</w:t>
      </w:r>
      <w:r w:rsidR="00907C22" w:rsidRPr="000B4B54">
        <w:rPr>
          <w:rStyle w:val="BodyTextChar"/>
        </w:rPr>
        <w:t xml:space="preserve">orth </w:t>
      </w:r>
      <w:r w:rsidR="00BB0524" w:rsidRPr="000B4B54">
        <w:rPr>
          <w:rStyle w:val="BodyTextChar"/>
        </w:rPr>
        <w:t>Y</w:t>
      </w:r>
      <w:r w:rsidR="00907C22" w:rsidRPr="000B4B54">
        <w:rPr>
          <w:rStyle w:val="BodyTextChar"/>
        </w:rPr>
        <w:t xml:space="preserve">orkshire </w:t>
      </w:r>
      <w:r w:rsidR="00BB0524" w:rsidRPr="000B4B54">
        <w:rPr>
          <w:rStyle w:val="BodyTextChar"/>
        </w:rPr>
        <w:t>S</w:t>
      </w:r>
      <w:r w:rsidR="00907C22" w:rsidRPr="000B4B54">
        <w:rPr>
          <w:rStyle w:val="BodyTextChar"/>
        </w:rPr>
        <w:t xml:space="preserve">afeguarding </w:t>
      </w:r>
      <w:r w:rsidR="00BB0524" w:rsidRPr="000B4B54">
        <w:rPr>
          <w:rStyle w:val="BodyTextChar"/>
        </w:rPr>
        <w:t>A</w:t>
      </w:r>
      <w:r w:rsidR="00907C22" w:rsidRPr="000B4B54">
        <w:rPr>
          <w:rStyle w:val="BodyTextChar"/>
        </w:rPr>
        <w:t xml:space="preserve">dults </w:t>
      </w:r>
      <w:r w:rsidR="00BB0524" w:rsidRPr="000B4B54">
        <w:rPr>
          <w:rStyle w:val="BodyTextChar"/>
        </w:rPr>
        <w:t>B</w:t>
      </w:r>
      <w:r w:rsidR="00907C22" w:rsidRPr="000B4B54">
        <w:rPr>
          <w:rStyle w:val="BodyTextChar"/>
        </w:rPr>
        <w:t>oard (NYSAB)</w:t>
      </w:r>
      <w:r w:rsidR="00BB0524" w:rsidRPr="000B4B54">
        <w:rPr>
          <w:rStyle w:val="BodyTextChar"/>
        </w:rPr>
        <w:t xml:space="preserve"> and not its partners</w:t>
      </w:r>
      <w:r w:rsidR="00D70EDA" w:rsidRPr="000B4B54">
        <w:rPr>
          <w:rStyle w:val="BodyTextChar"/>
        </w:rPr>
        <w:t xml:space="preserve">. There may be complainants who, because of the frequency of their contact with the NYSAB office, hinder their ability to deliver the statutory duties of the Board. Such complainants are referred to as </w:t>
      </w:r>
      <w:r w:rsidR="005E35EF">
        <w:rPr>
          <w:rStyle w:val="BodyTextChar"/>
        </w:rPr>
        <w:t>“</w:t>
      </w:r>
      <w:r w:rsidR="00D70EDA" w:rsidRPr="000B4B54">
        <w:rPr>
          <w:rStyle w:val="BodyTextChar"/>
        </w:rPr>
        <w:t xml:space="preserve">unreasonably persistent </w:t>
      </w:r>
      <w:r w:rsidR="005E35EF" w:rsidRPr="000B4B54">
        <w:rPr>
          <w:rStyle w:val="BodyTextChar"/>
        </w:rPr>
        <w:t>complainants</w:t>
      </w:r>
      <w:r w:rsidR="005E35EF">
        <w:rPr>
          <w:rStyle w:val="BodyTextChar"/>
        </w:rPr>
        <w:t>”</w:t>
      </w:r>
      <w:r w:rsidR="00D70EDA" w:rsidRPr="000B4B54">
        <w:rPr>
          <w:rStyle w:val="BodyTextChar"/>
        </w:rPr>
        <w:t>.</w:t>
      </w:r>
    </w:p>
    <w:p w14:paraId="493D79FD" w14:textId="0AAF185A" w:rsidR="00E14E15" w:rsidRPr="00457C49" w:rsidRDefault="00457C49" w:rsidP="00457C49">
      <w:pPr>
        <w:pStyle w:val="NormalWeb"/>
        <w:shd w:val="clear" w:color="auto" w:fill="FFFFFF"/>
        <w:spacing w:before="0" w:beforeAutospacing="0" w:after="450" w:afterAutospacing="0"/>
        <w:ind w:left="720" w:hanging="720"/>
        <w:rPr>
          <w:rFonts w:ascii="Arial" w:hAnsi="Arial" w:cs="Arial"/>
        </w:rPr>
      </w:pPr>
      <w:r w:rsidRPr="00457C49">
        <w:rPr>
          <w:rFonts w:ascii="Arial" w:hAnsi="Arial" w:cs="Arial"/>
        </w:rPr>
        <w:t>1.4.2</w:t>
      </w:r>
      <w:r w:rsidRPr="00457C49">
        <w:rPr>
          <w:rFonts w:ascii="Arial" w:hAnsi="Arial" w:cs="Arial"/>
        </w:rPr>
        <w:tab/>
      </w:r>
      <w:r w:rsidR="00BB0524" w:rsidRPr="00457C49">
        <w:rPr>
          <w:rStyle w:val="BodyTextChar"/>
        </w:rPr>
        <w:t xml:space="preserve">Where a complaint is received by </w:t>
      </w:r>
      <w:r w:rsidR="00641127">
        <w:rPr>
          <w:rStyle w:val="BodyTextChar"/>
        </w:rPr>
        <w:t xml:space="preserve">North Yorkshire Safeguarding Adults </w:t>
      </w:r>
      <w:r w:rsidR="00BB0524" w:rsidRPr="00457C49">
        <w:rPr>
          <w:rStyle w:val="BodyTextChar"/>
        </w:rPr>
        <w:t xml:space="preserve">Board </w:t>
      </w:r>
      <w:r w:rsidR="005D2A2C">
        <w:rPr>
          <w:rStyle w:val="BodyTextChar"/>
        </w:rPr>
        <w:t xml:space="preserve">(NYSAB) </w:t>
      </w:r>
      <w:r w:rsidR="00BB0524" w:rsidRPr="00457C49">
        <w:rPr>
          <w:rStyle w:val="BodyTextChar"/>
        </w:rPr>
        <w:t>that relates to an individual partner</w:t>
      </w:r>
      <w:r w:rsidR="00641127">
        <w:rPr>
          <w:rStyle w:val="BodyTextChar"/>
        </w:rPr>
        <w:t xml:space="preserve"> organisation</w:t>
      </w:r>
      <w:r w:rsidR="00BB0524" w:rsidRPr="00457C49">
        <w:rPr>
          <w:rStyle w:val="BodyTextChar"/>
        </w:rPr>
        <w:t>, it will be passed on to the relevant partner</w:t>
      </w:r>
      <w:r w:rsidR="00641127">
        <w:rPr>
          <w:rStyle w:val="BodyTextChar"/>
        </w:rPr>
        <w:t xml:space="preserve"> organisation</w:t>
      </w:r>
      <w:r w:rsidR="00BB0524" w:rsidRPr="00457C49">
        <w:rPr>
          <w:rStyle w:val="BodyTextChar"/>
        </w:rPr>
        <w:t xml:space="preserve"> and the complainant will be advised to contact the partner </w:t>
      </w:r>
      <w:r w:rsidR="00641127">
        <w:rPr>
          <w:rStyle w:val="BodyTextChar"/>
        </w:rPr>
        <w:t xml:space="preserve">organisation </w:t>
      </w:r>
      <w:r w:rsidR="008B432F" w:rsidRPr="00457C49">
        <w:rPr>
          <w:rStyle w:val="BodyTextChar"/>
        </w:rPr>
        <w:t>C</w:t>
      </w:r>
      <w:r w:rsidR="00BB0524" w:rsidRPr="00457C49">
        <w:rPr>
          <w:rStyle w:val="BodyTextChar"/>
        </w:rPr>
        <w:t xml:space="preserve">omplaints </w:t>
      </w:r>
      <w:r w:rsidR="008B432F" w:rsidRPr="00457C49">
        <w:rPr>
          <w:rStyle w:val="BodyTextChar"/>
        </w:rPr>
        <w:t>T</w:t>
      </w:r>
      <w:r w:rsidR="00BB0524" w:rsidRPr="00457C49">
        <w:rPr>
          <w:rStyle w:val="BodyTextChar"/>
        </w:rPr>
        <w:t xml:space="preserve">eam directly. </w:t>
      </w:r>
      <w:r w:rsidR="00E14E15" w:rsidRPr="00457C49">
        <w:rPr>
          <w:rStyle w:val="BodyTextChar"/>
        </w:rPr>
        <w:t>This policy applies to complaints received by the NYSAB office in any form, including verbally, in writing, by email, through the NYSAB website and via social media channels.</w:t>
      </w:r>
    </w:p>
    <w:p w14:paraId="44684959" w14:textId="05C42760" w:rsidR="00BB0524" w:rsidRDefault="00457C49" w:rsidP="00457C49">
      <w:pPr>
        <w:pStyle w:val="BodyText"/>
        <w:ind w:left="720" w:hanging="720"/>
      </w:pPr>
      <w:r>
        <w:t>1.4.3</w:t>
      </w:r>
      <w:r>
        <w:tab/>
      </w:r>
      <w:r w:rsidR="001A1EF4">
        <w:t xml:space="preserve">The policy is available on </w:t>
      </w:r>
      <w:r w:rsidR="00E14E15">
        <w:t>this link</w:t>
      </w:r>
      <w:r w:rsidR="001A1EF4">
        <w:t>:</w:t>
      </w:r>
      <w:r w:rsidR="00E14E15">
        <w:t xml:space="preserve"> </w:t>
      </w:r>
      <w:hyperlink r:id="rId14" w:history="1">
        <w:r w:rsidR="00E14E15" w:rsidRPr="00E14E15">
          <w:rPr>
            <w:rStyle w:val="Hyperlink"/>
          </w:rPr>
          <w:t>Unreasonable Persistent Complainants Policy</w:t>
        </w:r>
      </w:hyperlink>
      <w:r w:rsidR="00E14E15">
        <w:t>.</w:t>
      </w:r>
    </w:p>
    <w:p w14:paraId="51D8A81C" w14:textId="50670DBC" w:rsidR="00BB0524" w:rsidRDefault="00BB0524" w:rsidP="00690D31">
      <w:pPr>
        <w:pStyle w:val="BodyText"/>
        <w:ind w:left="0"/>
        <w:rPr>
          <w:rFonts w:cs="Arial"/>
          <w:b/>
        </w:rPr>
      </w:pPr>
    </w:p>
    <w:p w14:paraId="1C86C2E3" w14:textId="77777777" w:rsidR="00B15375" w:rsidRDefault="00B15375" w:rsidP="00690D31">
      <w:pPr>
        <w:pStyle w:val="BodyText"/>
        <w:ind w:left="0"/>
        <w:rPr>
          <w:rFonts w:cs="Arial"/>
          <w:b/>
        </w:rPr>
      </w:pPr>
    </w:p>
    <w:p w14:paraId="64448EC9" w14:textId="7993F699" w:rsidR="001135B9" w:rsidRPr="00457C49" w:rsidRDefault="00457C49" w:rsidP="00457C49">
      <w:pPr>
        <w:pStyle w:val="Heading2"/>
        <w:ind w:left="0"/>
        <w:rPr>
          <w:sz w:val="24"/>
          <w:szCs w:val="24"/>
        </w:rPr>
      </w:pPr>
      <w:bookmarkStart w:id="28" w:name="_Toc163045722"/>
      <w:r w:rsidRPr="00457C49">
        <w:rPr>
          <w:sz w:val="24"/>
          <w:szCs w:val="24"/>
        </w:rPr>
        <w:t>1.5</w:t>
      </w:r>
      <w:r w:rsidRPr="00457C49">
        <w:rPr>
          <w:sz w:val="24"/>
          <w:szCs w:val="24"/>
        </w:rPr>
        <w:tab/>
      </w:r>
      <w:r w:rsidR="001135B9" w:rsidRPr="00457C49">
        <w:rPr>
          <w:sz w:val="24"/>
          <w:szCs w:val="24"/>
        </w:rPr>
        <w:t>Working</w:t>
      </w:r>
      <w:r w:rsidR="001135B9" w:rsidRPr="00457C49">
        <w:rPr>
          <w:spacing w:val="-3"/>
          <w:sz w:val="24"/>
          <w:szCs w:val="24"/>
        </w:rPr>
        <w:t xml:space="preserve"> </w:t>
      </w:r>
      <w:r w:rsidR="001135B9" w:rsidRPr="00457C49">
        <w:rPr>
          <w:sz w:val="24"/>
          <w:szCs w:val="24"/>
        </w:rPr>
        <w:t xml:space="preserve">in </w:t>
      </w:r>
      <w:r w:rsidR="00137592">
        <w:rPr>
          <w:sz w:val="24"/>
          <w:szCs w:val="24"/>
        </w:rPr>
        <w:t>p</w:t>
      </w:r>
      <w:r w:rsidR="001135B9" w:rsidRPr="00457C49">
        <w:rPr>
          <w:sz w:val="24"/>
          <w:szCs w:val="24"/>
        </w:rPr>
        <w:t>artnership</w:t>
      </w:r>
      <w:r w:rsidR="001135B9" w:rsidRPr="00457C49">
        <w:rPr>
          <w:spacing w:val="-5"/>
          <w:sz w:val="24"/>
          <w:szCs w:val="24"/>
        </w:rPr>
        <w:t xml:space="preserve"> </w:t>
      </w:r>
      <w:r w:rsidR="001135B9" w:rsidRPr="00457C49">
        <w:rPr>
          <w:sz w:val="24"/>
          <w:szCs w:val="24"/>
        </w:rPr>
        <w:t>with</w:t>
      </w:r>
      <w:r w:rsidR="001135B9" w:rsidRPr="00457C49">
        <w:rPr>
          <w:spacing w:val="-3"/>
          <w:sz w:val="24"/>
          <w:szCs w:val="24"/>
        </w:rPr>
        <w:t xml:space="preserve"> </w:t>
      </w:r>
      <w:proofErr w:type="gramStart"/>
      <w:r w:rsidR="00137592">
        <w:rPr>
          <w:sz w:val="24"/>
          <w:szCs w:val="24"/>
        </w:rPr>
        <w:t>p</w:t>
      </w:r>
      <w:r w:rsidR="001135B9" w:rsidRPr="00457C49">
        <w:rPr>
          <w:sz w:val="24"/>
          <w:szCs w:val="24"/>
        </w:rPr>
        <w:t>roviders</w:t>
      </w:r>
      <w:bookmarkEnd w:id="28"/>
      <w:proofErr w:type="gramEnd"/>
    </w:p>
    <w:p w14:paraId="35269B26" w14:textId="77777777" w:rsidR="001135B9" w:rsidRPr="003C487A" w:rsidRDefault="001135B9" w:rsidP="001135B9">
      <w:pPr>
        <w:spacing w:before="8"/>
        <w:rPr>
          <w:rFonts w:ascii="Arial" w:eastAsia="Arial" w:hAnsi="Arial" w:cs="Arial"/>
          <w:b/>
          <w:bCs/>
          <w:sz w:val="24"/>
          <w:szCs w:val="24"/>
        </w:rPr>
      </w:pPr>
    </w:p>
    <w:p w14:paraId="402247B6" w14:textId="334CDA47" w:rsidR="00E14E15" w:rsidRDefault="00457C49" w:rsidP="00457C49">
      <w:pPr>
        <w:pStyle w:val="BodyText"/>
        <w:ind w:left="720" w:right="107" w:hanging="720"/>
        <w:jc w:val="both"/>
        <w:rPr>
          <w:rFonts w:cs="Arial"/>
          <w:spacing w:val="-1"/>
        </w:rPr>
      </w:pPr>
      <w:r>
        <w:rPr>
          <w:rFonts w:cs="Arial"/>
        </w:rPr>
        <w:t>1.5.1</w:t>
      </w:r>
      <w:r>
        <w:rPr>
          <w:rFonts w:cs="Arial"/>
        </w:rPr>
        <w:tab/>
      </w:r>
      <w:r w:rsidR="001135B9" w:rsidRPr="003C487A">
        <w:rPr>
          <w:rFonts w:cs="Arial"/>
        </w:rPr>
        <w:t>A</w:t>
      </w:r>
      <w:r w:rsidR="001135B9" w:rsidRPr="003C487A">
        <w:rPr>
          <w:rFonts w:cs="Arial"/>
          <w:spacing w:val="50"/>
        </w:rPr>
        <w:t xml:space="preserve"> </w:t>
      </w:r>
      <w:r w:rsidR="001135B9" w:rsidRPr="003C487A">
        <w:rPr>
          <w:rFonts w:cs="Arial"/>
          <w:spacing w:val="-1"/>
        </w:rPr>
        <w:t>shared</w:t>
      </w:r>
      <w:r w:rsidR="001135B9" w:rsidRPr="003C487A">
        <w:rPr>
          <w:rFonts w:cs="Arial"/>
          <w:spacing w:val="51"/>
        </w:rPr>
        <w:t xml:space="preserve"> </w:t>
      </w:r>
      <w:r w:rsidR="001135B9" w:rsidRPr="003C487A">
        <w:rPr>
          <w:rFonts w:cs="Arial"/>
          <w:spacing w:val="-1"/>
        </w:rPr>
        <w:t>goal</w:t>
      </w:r>
      <w:r w:rsidR="001135B9" w:rsidRPr="003C487A">
        <w:rPr>
          <w:rFonts w:cs="Arial"/>
          <w:spacing w:val="48"/>
        </w:rPr>
        <w:t xml:space="preserve"> </w:t>
      </w:r>
      <w:r w:rsidR="001135B9" w:rsidRPr="003C487A">
        <w:rPr>
          <w:rFonts w:cs="Arial"/>
          <w:spacing w:val="-1"/>
        </w:rPr>
        <w:t>between</w:t>
      </w:r>
      <w:r w:rsidR="001135B9" w:rsidRPr="003C487A">
        <w:rPr>
          <w:rFonts w:cs="Arial"/>
          <w:spacing w:val="50"/>
        </w:rPr>
        <w:t xml:space="preserve"> </w:t>
      </w:r>
      <w:r w:rsidR="001135B9" w:rsidRPr="003C487A">
        <w:rPr>
          <w:rFonts w:cs="Arial"/>
        </w:rPr>
        <w:t>all</w:t>
      </w:r>
      <w:r w:rsidR="001135B9" w:rsidRPr="003C487A">
        <w:rPr>
          <w:rFonts w:cs="Arial"/>
          <w:spacing w:val="47"/>
        </w:rPr>
        <w:t xml:space="preserve"> </w:t>
      </w:r>
      <w:r w:rsidR="001135B9" w:rsidRPr="003C487A">
        <w:rPr>
          <w:rFonts w:cs="Arial"/>
        </w:rPr>
        <w:t>parties</w:t>
      </w:r>
      <w:r w:rsidR="001135B9" w:rsidRPr="003C487A">
        <w:rPr>
          <w:rFonts w:cs="Arial"/>
          <w:spacing w:val="51"/>
        </w:rPr>
        <w:t xml:space="preserve"> </w:t>
      </w:r>
      <w:r w:rsidR="001135B9" w:rsidRPr="003C487A">
        <w:rPr>
          <w:rFonts w:cs="Arial"/>
        </w:rPr>
        <w:t>is</w:t>
      </w:r>
      <w:r w:rsidR="001135B9" w:rsidRPr="003C487A">
        <w:rPr>
          <w:rFonts w:cs="Arial"/>
          <w:spacing w:val="48"/>
        </w:rPr>
        <w:t xml:space="preserve"> </w:t>
      </w:r>
      <w:r w:rsidR="001135B9" w:rsidRPr="003C487A">
        <w:rPr>
          <w:rFonts w:cs="Arial"/>
          <w:spacing w:val="-1"/>
        </w:rPr>
        <w:t>that</w:t>
      </w:r>
      <w:r w:rsidR="001135B9" w:rsidRPr="003C487A">
        <w:rPr>
          <w:rFonts w:cs="Arial"/>
          <w:spacing w:val="48"/>
        </w:rPr>
        <w:t xml:space="preserve"> </w:t>
      </w:r>
      <w:r w:rsidR="001135B9">
        <w:rPr>
          <w:rFonts w:cs="Arial"/>
        </w:rPr>
        <w:t>people who use services</w:t>
      </w:r>
      <w:r w:rsidR="001135B9" w:rsidRPr="003C487A">
        <w:rPr>
          <w:rFonts w:cs="Arial"/>
          <w:spacing w:val="50"/>
        </w:rPr>
        <w:t xml:space="preserve"> </w:t>
      </w:r>
      <w:r w:rsidR="001135B9" w:rsidRPr="003C487A">
        <w:rPr>
          <w:rFonts w:cs="Arial"/>
          <w:spacing w:val="-1"/>
        </w:rPr>
        <w:t>can</w:t>
      </w:r>
      <w:r w:rsidR="001135B9" w:rsidRPr="003C487A">
        <w:rPr>
          <w:rFonts w:cs="Arial"/>
          <w:spacing w:val="49"/>
        </w:rPr>
        <w:t xml:space="preserve"> </w:t>
      </w:r>
      <w:r w:rsidR="001135B9" w:rsidRPr="003C487A">
        <w:rPr>
          <w:rFonts w:cs="Arial"/>
          <w:spacing w:val="-1"/>
        </w:rPr>
        <w:t>expect</w:t>
      </w:r>
      <w:r w:rsidR="001135B9" w:rsidRPr="003C487A">
        <w:rPr>
          <w:rFonts w:cs="Arial"/>
          <w:spacing w:val="50"/>
        </w:rPr>
        <w:t xml:space="preserve"> </w:t>
      </w:r>
      <w:r w:rsidR="001135B9" w:rsidRPr="003C487A">
        <w:rPr>
          <w:rFonts w:cs="Arial"/>
          <w:spacing w:val="-1"/>
        </w:rPr>
        <w:t>to</w:t>
      </w:r>
      <w:r w:rsidR="001135B9" w:rsidRPr="003C487A">
        <w:rPr>
          <w:rFonts w:cs="Arial"/>
          <w:spacing w:val="49"/>
        </w:rPr>
        <w:t xml:space="preserve"> </w:t>
      </w:r>
      <w:r w:rsidR="001135B9" w:rsidRPr="003C487A">
        <w:rPr>
          <w:rFonts w:cs="Arial"/>
          <w:spacing w:val="-1"/>
        </w:rPr>
        <w:t>receive</w:t>
      </w:r>
      <w:r w:rsidR="001135B9" w:rsidRPr="003C487A">
        <w:rPr>
          <w:rFonts w:cs="Arial"/>
          <w:spacing w:val="51"/>
        </w:rPr>
        <w:t xml:space="preserve"> </w:t>
      </w:r>
      <w:r w:rsidR="001135B9" w:rsidRPr="003C487A">
        <w:rPr>
          <w:rFonts w:cs="Arial"/>
        </w:rPr>
        <w:t>a</w:t>
      </w:r>
      <w:r w:rsidR="001135B9" w:rsidRPr="003C487A">
        <w:rPr>
          <w:rFonts w:cs="Arial"/>
          <w:spacing w:val="63"/>
        </w:rPr>
        <w:t xml:space="preserve"> </w:t>
      </w:r>
      <w:r w:rsidR="001135B9" w:rsidRPr="003C487A">
        <w:rPr>
          <w:rFonts w:cs="Arial"/>
          <w:spacing w:val="-1"/>
        </w:rPr>
        <w:t>safe,</w:t>
      </w:r>
      <w:r w:rsidR="001135B9" w:rsidRPr="003C487A">
        <w:rPr>
          <w:rFonts w:cs="Arial"/>
          <w:spacing w:val="47"/>
        </w:rPr>
        <w:t xml:space="preserve"> </w:t>
      </w:r>
      <w:r w:rsidR="001135B9" w:rsidRPr="003C487A">
        <w:rPr>
          <w:rFonts w:cs="Arial"/>
          <w:spacing w:val="-1"/>
        </w:rPr>
        <w:t>quality</w:t>
      </w:r>
      <w:r w:rsidR="001135B9" w:rsidRPr="003C487A">
        <w:rPr>
          <w:rFonts w:cs="Arial"/>
          <w:spacing w:val="7"/>
        </w:rPr>
        <w:t xml:space="preserve"> </w:t>
      </w:r>
      <w:r w:rsidR="001135B9" w:rsidRPr="003C487A">
        <w:rPr>
          <w:rFonts w:cs="Arial"/>
          <w:spacing w:val="-1"/>
        </w:rPr>
        <w:t>service.</w:t>
      </w:r>
      <w:r w:rsidR="001135B9" w:rsidRPr="003C487A">
        <w:rPr>
          <w:rFonts w:cs="Arial"/>
        </w:rPr>
        <w:t xml:space="preserve"> </w:t>
      </w:r>
      <w:r w:rsidR="001135B9" w:rsidRPr="003C487A">
        <w:rPr>
          <w:rFonts w:cs="Arial"/>
          <w:spacing w:val="20"/>
        </w:rPr>
        <w:t xml:space="preserve"> </w:t>
      </w:r>
      <w:r w:rsidR="001135B9" w:rsidRPr="003C487A">
        <w:rPr>
          <w:rFonts w:cs="Arial"/>
        </w:rPr>
        <w:t>Integral</w:t>
      </w:r>
      <w:r w:rsidR="001135B9" w:rsidRPr="003C487A">
        <w:rPr>
          <w:rFonts w:cs="Arial"/>
          <w:spacing w:val="9"/>
        </w:rPr>
        <w:t xml:space="preserve"> </w:t>
      </w:r>
      <w:r w:rsidR="001135B9" w:rsidRPr="003C487A">
        <w:rPr>
          <w:rFonts w:cs="Arial"/>
        </w:rPr>
        <w:t>to</w:t>
      </w:r>
      <w:r w:rsidR="001135B9" w:rsidRPr="003C487A">
        <w:rPr>
          <w:rFonts w:cs="Arial"/>
          <w:spacing w:val="11"/>
        </w:rPr>
        <w:t xml:space="preserve"> </w:t>
      </w:r>
      <w:r w:rsidR="001135B9" w:rsidRPr="003C487A">
        <w:rPr>
          <w:rFonts w:cs="Arial"/>
          <w:spacing w:val="-1"/>
        </w:rPr>
        <w:t>the</w:t>
      </w:r>
      <w:r w:rsidR="001135B9" w:rsidRPr="003C487A">
        <w:rPr>
          <w:rFonts w:cs="Arial"/>
          <w:spacing w:val="10"/>
        </w:rPr>
        <w:t xml:space="preserve"> </w:t>
      </w:r>
      <w:r w:rsidR="001135B9" w:rsidRPr="003C487A">
        <w:rPr>
          <w:rFonts w:cs="Arial"/>
          <w:spacing w:val="-1"/>
        </w:rPr>
        <w:t>effectiveness</w:t>
      </w:r>
      <w:r w:rsidR="001135B9" w:rsidRPr="003C487A">
        <w:rPr>
          <w:rFonts w:cs="Arial"/>
          <w:spacing w:val="7"/>
        </w:rPr>
        <w:t xml:space="preserve"> </w:t>
      </w:r>
      <w:r w:rsidR="001135B9" w:rsidRPr="003C487A">
        <w:rPr>
          <w:rFonts w:cs="Arial"/>
          <w:spacing w:val="-1"/>
        </w:rPr>
        <w:t>of</w:t>
      </w:r>
      <w:r w:rsidR="001135B9" w:rsidRPr="003C487A">
        <w:rPr>
          <w:rFonts w:cs="Arial"/>
          <w:spacing w:val="12"/>
        </w:rPr>
        <w:t xml:space="preserve"> </w:t>
      </w:r>
      <w:r w:rsidR="001135B9" w:rsidRPr="003C487A">
        <w:rPr>
          <w:rFonts w:cs="Arial"/>
          <w:spacing w:val="-1"/>
        </w:rPr>
        <w:t>partnerships</w:t>
      </w:r>
      <w:r w:rsidR="001135B9" w:rsidRPr="003C487A">
        <w:rPr>
          <w:rFonts w:cs="Arial"/>
          <w:spacing w:val="9"/>
        </w:rPr>
        <w:t xml:space="preserve"> </w:t>
      </w:r>
      <w:r w:rsidR="001135B9" w:rsidRPr="003C487A">
        <w:rPr>
          <w:rFonts w:cs="Arial"/>
        </w:rPr>
        <w:t>is</w:t>
      </w:r>
      <w:r w:rsidR="001135B9" w:rsidRPr="003C487A">
        <w:rPr>
          <w:rFonts w:cs="Arial"/>
          <w:spacing w:val="9"/>
        </w:rPr>
        <w:t xml:space="preserve"> </w:t>
      </w:r>
      <w:r w:rsidR="001135B9" w:rsidRPr="003C487A">
        <w:rPr>
          <w:rFonts w:cs="Arial"/>
          <w:spacing w:val="-1"/>
        </w:rPr>
        <w:t>the</w:t>
      </w:r>
      <w:r w:rsidR="001135B9" w:rsidRPr="003C487A">
        <w:rPr>
          <w:rFonts w:cs="Arial"/>
          <w:spacing w:val="8"/>
        </w:rPr>
        <w:t xml:space="preserve"> </w:t>
      </w:r>
      <w:r w:rsidR="001135B9" w:rsidRPr="003C487A">
        <w:rPr>
          <w:rFonts w:cs="Arial"/>
          <w:spacing w:val="-1"/>
        </w:rPr>
        <w:t>need</w:t>
      </w:r>
      <w:r w:rsidR="001135B9" w:rsidRPr="003C487A">
        <w:rPr>
          <w:rFonts w:cs="Arial"/>
          <w:spacing w:val="10"/>
        </w:rPr>
        <w:t xml:space="preserve"> </w:t>
      </w:r>
      <w:r w:rsidR="001135B9" w:rsidRPr="003C487A">
        <w:rPr>
          <w:rFonts w:cs="Arial"/>
        </w:rPr>
        <w:t>to</w:t>
      </w:r>
      <w:r w:rsidR="001135B9" w:rsidRPr="003C487A">
        <w:rPr>
          <w:rFonts w:cs="Arial"/>
          <w:spacing w:val="11"/>
        </w:rPr>
        <w:t xml:space="preserve"> </w:t>
      </w:r>
      <w:r w:rsidR="001135B9" w:rsidRPr="003C487A">
        <w:rPr>
          <w:rFonts w:cs="Arial"/>
          <w:spacing w:val="-1"/>
        </w:rPr>
        <w:t>work</w:t>
      </w:r>
      <w:r w:rsidR="001135B9" w:rsidRPr="003C487A">
        <w:rPr>
          <w:rFonts w:cs="Arial"/>
          <w:spacing w:val="9"/>
        </w:rPr>
        <w:t xml:space="preserve"> </w:t>
      </w:r>
      <w:r w:rsidR="001135B9" w:rsidRPr="003C487A">
        <w:rPr>
          <w:rFonts w:cs="Arial"/>
        </w:rPr>
        <w:t>in</w:t>
      </w:r>
      <w:r w:rsidR="001135B9" w:rsidRPr="003C487A">
        <w:rPr>
          <w:rFonts w:cs="Arial"/>
          <w:spacing w:val="71"/>
        </w:rPr>
        <w:t xml:space="preserve"> </w:t>
      </w:r>
      <w:r w:rsidR="001135B9" w:rsidRPr="003C487A">
        <w:rPr>
          <w:rFonts w:cs="Arial"/>
        </w:rPr>
        <w:t>a fair,</w:t>
      </w:r>
      <w:r w:rsidR="001135B9" w:rsidRPr="003C487A">
        <w:rPr>
          <w:rFonts w:cs="Arial"/>
          <w:spacing w:val="10"/>
        </w:rPr>
        <w:t xml:space="preserve"> </w:t>
      </w:r>
      <w:r w:rsidR="00B14B8F" w:rsidRPr="003C487A">
        <w:rPr>
          <w:rFonts w:cs="Arial"/>
          <w:spacing w:val="-1"/>
        </w:rPr>
        <w:t>transparent,</w:t>
      </w:r>
      <w:r w:rsidR="001135B9" w:rsidRPr="003C487A">
        <w:rPr>
          <w:rFonts w:cs="Arial"/>
          <w:spacing w:val="10"/>
        </w:rPr>
        <w:t xml:space="preserve"> </w:t>
      </w:r>
      <w:r w:rsidR="001135B9" w:rsidRPr="003C487A">
        <w:rPr>
          <w:rFonts w:cs="Arial"/>
          <w:spacing w:val="-1"/>
        </w:rPr>
        <w:t>and</w:t>
      </w:r>
      <w:r w:rsidR="001135B9" w:rsidRPr="003C487A">
        <w:rPr>
          <w:rFonts w:cs="Arial"/>
          <w:spacing w:val="8"/>
        </w:rPr>
        <w:t xml:space="preserve"> </w:t>
      </w:r>
      <w:r w:rsidR="001135B9" w:rsidRPr="003C487A">
        <w:rPr>
          <w:rFonts w:cs="Arial"/>
          <w:spacing w:val="-1"/>
        </w:rPr>
        <w:t>open</w:t>
      </w:r>
      <w:r w:rsidR="001135B9" w:rsidRPr="003C487A">
        <w:rPr>
          <w:rFonts w:cs="Arial"/>
          <w:spacing w:val="10"/>
        </w:rPr>
        <w:t xml:space="preserve"> </w:t>
      </w:r>
      <w:r w:rsidR="001135B9" w:rsidRPr="003C487A">
        <w:rPr>
          <w:rFonts w:cs="Arial"/>
          <w:spacing w:val="-2"/>
        </w:rPr>
        <w:t>way.</w:t>
      </w:r>
      <w:r w:rsidR="001135B9" w:rsidRPr="003C487A">
        <w:rPr>
          <w:rFonts w:cs="Arial"/>
          <w:spacing w:val="10"/>
        </w:rPr>
        <w:t xml:space="preserve"> </w:t>
      </w:r>
      <w:r w:rsidR="001135B9" w:rsidRPr="003C487A">
        <w:rPr>
          <w:rFonts w:cs="Arial"/>
          <w:spacing w:val="-1"/>
        </w:rPr>
        <w:t>To ensure market sustainability and support a vibrant local market which can deliver high quality care, th</w:t>
      </w:r>
      <w:r w:rsidR="00FD42A4">
        <w:rPr>
          <w:rFonts w:cs="Arial"/>
          <w:spacing w:val="-1"/>
        </w:rPr>
        <w:t xml:space="preserve">is </w:t>
      </w:r>
      <w:r w:rsidR="00E14E15">
        <w:rPr>
          <w:rFonts w:cs="Arial"/>
          <w:spacing w:val="-1"/>
        </w:rPr>
        <w:t xml:space="preserve">Organisational </w:t>
      </w:r>
      <w:r w:rsidR="00716AD7">
        <w:rPr>
          <w:rFonts w:cs="Arial"/>
          <w:spacing w:val="-1"/>
        </w:rPr>
        <w:t xml:space="preserve">Safeguarding </w:t>
      </w:r>
      <w:r w:rsidR="008B432F">
        <w:rPr>
          <w:rFonts w:cs="Arial"/>
          <w:spacing w:val="-1"/>
        </w:rPr>
        <w:t xml:space="preserve">procedure </w:t>
      </w:r>
      <w:r w:rsidR="001135B9" w:rsidRPr="003C487A">
        <w:rPr>
          <w:rFonts w:cs="Arial"/>
          <w:spacing w:val="-1"/>
        </w:rPr>
        <w:t>supports the care market and enables identification of ‘poor’ practice and ‘best’ practice</w:t>
      </w:r>
      <w:r w:rsidR="001135B9">
        <w:rPr>
          <w:rFonts w:cs="Arial"/>
          <w:spacing w:val="-1"/>
        </w:rPr>
        <w:t>.</w:t>
      </w:r>
      <w:r w:rsidR="003C2D05">
        <w:rPr>
          <w:rFonts w:cs="Arial"/>
          <w:spacing w:val="-1"/>
        </w:rPr>
        <w:t xml:space="preserve"> </w:t>
      </w:r>
    </w:p>
    <w:p w14:paraId="71A11D9C" w14:textId="77777777" w:rsidR="00E14E15" w:rsidRDefault="00E14E15" w:rsidP="00806766">
      <w:pPr>
        <w:pStyle w:val="BodyText"/>
        <w:ind w:left="0" w:right="107"/>
        <w:jc w:val="both"/>
        <w:rPr>
          <w:rFonts w:cs="Arial"/>
          <w:spacing w:val="-1"/>
        </w:rPr>
      </w:pPr>
    </w:p>
    <w:p w14:paraId="3A02A355" w14:textId="646624F6" w:rsidR="001135B9" w:rsidRPr="00457C49" w:rsidRDefault="00457C49" w:rsidP="00457C49">
      <w:pPr>
        <w:pStyle w:val="BodyText"/>
        <w:ind w:left="720" w:right="107" w:hanging="720"/>
        <w:jc w:val="both"/>
        <w:rPr>
          <w:rFonts w:cs="Arial"/>
          <w:spacing w:val="10"/>
        </w:rPr>
      </w:pPr>
      <w:r>
        <w:rPr>
          <w:rFonts w:cs="Arial"/>
          <w:spacing w:val="1"/>
        </w:rPr>
        <w:t>1.5.2</w:t>
      </w:r>
      <w:r>
        <w:rPr>
          <w:rFonts w:cs="Arial"/>
          <w:spacing w:val="1"/>
        </w:rPr>
        <w:tab/>
      </w:r>
      <w:r w:rsidR="001135B9" w:rsidRPr="00895E4F">
        <w:rPr>
          <w:rFonts w:cs="Arial"/>
          <w:spacing w:val="1"/>
        </w:rPr>
        <w:t>Where</w:t>
      </w:r>
      <w:r w:rsidR="001135B9" w:rsidRPr="00895E4F">
        <w:rPr>
          <w:rFonts w:cs="Arial"/>
          <w:spacing w:val="2"/>
        </w:rPr>
        <w:t xml:space="preserve"> </w:t>
      </w:r>
      <w:r w:rsidR="001135B9" w:rsidRPr="00895E4F">
        <w:rPr>
          <w:rFonts w:cs="Arial"/>
          <w:spacing w:val="-1"/>
        </w:rPr>
        <w:t>there</w:t>
      </w:r>
      <w:r w:rsidR="001135B9" w:rsidRPr="00895E4F">
        <w:rPr>
          <w:rFonts w:cs="Arial"/>
          <w:spacing w:val="2"/>
        </w:rPr>
        <w:t xml:space="preserve"> </w:t>
      </w:r>
      <w:r w:rsidR="001135B9" w:rsidRPr="00895E4F">
        <w:rPr>
          <w:rFonts w:cs="Arial"/>
        </w:rPr>
        <w:t>are</w:t>
      </w:r>
      <w:r w:rsidR="001135B9" w:rsidRPr="00895E4F">
        <w:rPr>
          <w:rFonts w:cs="Arial"/>
          <w:spacing w:val="2"/>
        </w:rPr>
        <w:t xml:space="preserve"> </w:t>
      </w:r>
      <w:r w:rsidR="001135B9" w:rsidRPr="00895E4F">
        <w:rPr>
          <w:rFonts w:cs="Arial"/>
          <w:spacing w:val="-1"/>
        </w:rPr>
        <w:t>concerns</w:t>
      </w:r>
      <w:r w:rsidR="001135B9" w:rsidRPr="00895E4F">
        <w:rPr>
          <w:rFonts w:cs="Arial"/>
          <w:spacing w:val="2"/>
        </w:rPr>
        <w:t xml:space="preserve"> </w:t>
      </w:r>
      <w:r w:rsidR="001135B9" w:rsidRPr="00895E4F">
        <w:rPr>
          <w:rFonts w:cs="Arial"/>
          <w:spacing w:val="-1"/>
        </w:rPr>
        <w:t>about</w:t>
      </w:r>
      <w:r w:rsidR="001135B9" w:rsidRPr="00895E4F">
        <w:rPr>
          <w:rFonts w:cs="Arial"/>
          <w:spacing w:val="65"/>
        </w:rPr>
        <w:t xml:space="preserve"> </w:t>
      </w:r>
      <w:r w:rsidR="001135B9" w:rsidRPr="00895E4F">
        <w:rPr>
          <w:rFonts w:cs="Arial"/>
          <w:spacing w:val="-1"/>
        </w:rPr>
        <w:t>quality</w:t>
      </w:r>
      <w:r w:rsidR="001135B9" w:rsidRPr="00895E4F">
        <w:rPr>
          <w:rFonts w:cs="Arial"/>
          <w:spacing w:val="10"/>
        </w:rPr>
        <w:t xml:space="preserve"> </w:t>
      </w:r>
      <w:r w:rsidR="001135B9" w:rsidRPr="00895E4F">
        <w:rPr>
          <w:rFonts w:cs="Arial"/>
        </w:rPr>
        <w:t>or</w:t>
      </w:r>
      <w:r w:rsidR="001135B9" w:rsidRPr="00895E4F">
        <w:rPr>
          <w:rFonts w:cs="Arial"/>
          <w:spacing w:val="11"/>
        </w:rPr>
        <w:t xml:space="preserve"> </w:t>
      </w:r>
      <w:r w:rsidR="001135B9" w:rsidRPr="00895E4F">
        <w:rPr>
          <w:rFonts w:cs="Arial"/>
        </w:rPr>
        <w:t>safety</w:t>
      </w:r>
      <w:r w:rsidR="001135B9" w:rsidRPr="00895E4F">
        <w:rPr>
          <w:rFonts w:cs="Arial"/>
          <w:spacing w:val="10"/>
        </w:rPr>
        <w:t xml:space="preserve"> </w:t>
      </w:r>
      <w:r w:rsidR="001135B9" w:rsidRPr="00895E4F">
        <w:rPr>
          <w:rFonts w:cs="Arial"/>
        </w:rPr>
        <w:t>these</w:t>
      </w:r>
      <w:r w:rsidR="001135B9" w:rsidRPr="00895E4F">
        <w:rPr>
          <w:rFonts w:cs="Arial"/>
          <w:spacing w:val="8"/>
        </w:rPr>
        <w:t xml:space="preserve"> </w:t>
      </w:r>
      <w:r w:rsidR="001135B9" w:rsidRPr="00895E4F">
        <w:rPr>
          <w:rFonts w:cs="Arial"/>
        </w:rPr>
        <w:t>should</w:t>
      </w:r>
      <w:r w:rsidR="001135B9" w:rsidRPr="00895E4F">
        <w:rPr>
          <w:rFonts w:cs="Arial"/>
          <w:spacing w:val="10"/>
        </w:rPr>
        <w:t xml:space="preserve"> </w:t>
      </w:r>
      <w:r w:rsidR="001135B9" w:rsidRPr="00895E4F">
        <w:rPr>
          <w:rFonts w:cs="Arial"/>
        </w:rPr>
        <w:t>be</w:t>
      </w:r>
      <w:r w:rsidR="001135B9" w:rsidRPr="00895E4F">
        <w:rPr>
          <w:rFonts w:cs="Arial"/>
          <w:spacing w:val="10"/>
        </w:rPr>
        <w:t xml:space="preserve"> </w:t>
      </w:r>
      <w:r w:rsidR="001135B9" w:rsidRPr="00895E4F">
        <w:rPr>
          <w:rFonts w:cs="Arial"/>
          <w:spacing w:val="-1"/>
        </w:rPr>
        <w:t>evidenced,</w:t>
      </w:r>
      <w:r w:rsidR="001135B9" w:rsidRPr="00895E4F">
        <w:rPr>
          <w:rFonts w:cs="Arial"/>
          <w:spacing w:val="10"/>
        </w:rPr>
        <w:t xml:space="preserve"> </w:t>
      </w:r>
      <w:r w:rsidR="001135B9" w:rsidRPr="00895E4F">
        <w:rPr>
          <w:rFonts w:cs="Arial"/>
        </w:rPr>
        <w:t>and</w:t>
      </w:r>
      <w:r w:rsidR="001135B9" w:rsidRPr="00895E4F">
        <w:rPr>
          <w:rFonts w:cs="Arial"/>
          <w:spacing w:val="10"/>
        </w:rPr>
        <w:t xml:space="preserve"> </w:t>
      </w:r>
      <w:r w:rsidR="001135B9" w:rsidRPr="00895E4F">
        <w:rPr>
          <w:rFonts w:cs="Arial"/>
        </w:rPr>
        <w:t>parties</w:t>
      </w:r>
      <w:r w:rsidR="001135B9" w:rsidRPr="00895E4F">
        <w:rPr>
          <w:rFonts w:cs="Arial"/>
          <w:spacing w:val="10"/>
        </w:rPr>
        <w:t xml:space="preserve"> </w:t>
      </w:r>
      <w:r w:rsidR="001135B9" w:rsidRPr="00895E4F">
        <w:rPr>
          <w:rFonts w:cs="Arial"/>
          <w:spacing w:val="-1"/>
        </w:rPr>
        <w:t>provided</w:t>
      </w:r>
      <w:r w:rsidR="001135B9" w:rsidRPr="00895E4F">
        <w:rPr>
          <w:rFonts w:cs="Arial"/>
          <w:spacing w:val="12"/>
        </w:rPr>
        <w:t xml:space="preserve"> </w:t>
      </w:r>
      <w:r w:rsidR="001135B9" w:rsidRPr="00895E4F">
        <w:rPr>
          <w:rFonts w:cs="Arial"/>
          <w:spacing w:val="-1"/>
        </w:rPr>
        <w:t>with</w:t>
      </w:r>
      <w:r w:rsidR="001135B9" w:rsidRPr="00895E4F">
        <w:rPr>
          <w:rFonts w:cs="Arial"/>
          <w:spacing w:val="12"/>
        </w:rPr>
        <w:t xml:space="preserve"> </w:t>
      </w:r>
      <w:r w:rsidR="001135B9" w:rsidRPr="00895E4F">
        <w:rPr>
          <w:rFonts w:cs="Arial"/>
          <w:spacing w:val="-1"/>
        </w:rPr>
        <w:t>information</w:t>
      </w:r>
      <w:r w:rsidR="001135B9" w:rsidRPr="00895E4F">
        <w:rPr>
          <w:rFonts w:cs="Arial"/>
          <w:spacing w:val="49"/>
        </w:rPr>
        <w:t xml:space="preserve"> </w:t>
      </w:r>
      <w:r w:rsidR="001135B9" w:rsidRPr="00895E4F">
        <w:rPr>
          <w:rFonts w:cs="Arial"/>
        </w:rPr>
        <w:t>and</w:t>
      </w:r>
      <w:r w:rsidR="001135B9" w:rsidRPr="00895E4F">
        <w:rPr>
          <w:rFonts w:cs="Arial"/>
          <w:spacing w:val="-2"/>
        </w:rPr>
        <w:t xml:space="preserve"> the </w:t>
      </w:r>
      <w:r w:rsidR="001135B9" w:rsidRPr="00895E4F">
        <w:rPr>
          <w:rFonts w:cs="Arial"/>
          <w:spacing w:val="-1"/>
        </w:rPr>
        <w:t>opportunity</w:t>
      </w:r>
      <w:r w:rsidR="001135B9" w:rsidRPr="00895E4F">
        <w:rPr>
          <w:rFonts w:cs="Arial"/>
          <w:spacing w:val="-3"/>
        </w:rPr>
        <w:t xml:space="preserve"> </w:t>
      </w:r>
      <w:r w:rsidR="001135B9" w:rsidRPr="00895E4F">
        <w:rPr>
          <w:rFonts w:cs="Arial"/>
        </w:rPr>
        <w:t xml:space="preserve">to </w:t>
      </w:r>
      <w:r w:rsidR="001135B9" w:rsidRPr="00895E4F">
        <w:rPr>
          <w:rFonts w:cs="Arial"/>
          <w:spacing w:val="-1"/>
        </w:rPr>
        <w:t>take</w:t>
      </w:r>
      <w:r w:rsidR="001135B9" w:rsidRPr="00895E4F">
        <w:rPr>
          <w:rFonts w:cs="Arial"/>
          <w:spacing w:val="-2"/>
        </w:rPr>
        <w:t xml:space="preserve"> </w:t>
      </w:r>
      <w:r w:rsidR="001135B9" w:rsidRPr="00895E4F">
        <w:rPr>
          <w:rFonts w:cs="Arial"/>
        </w:rPr>
        <w:t>action</w:t>
      </w:r>
      <w:r w:rsidR="001135B9" w:rsidRPr="00895E4F">
        <w:rPr>
          <w:rFonts w:cs="Arial"/>
          <w:spacing w:val="-2"/>
        </w:rPr>
        <w:t xml:space="preserve"> </w:t>
      </w:r>
      <w:r w:rsidR="001135B9" w:rsidRPr="00895E4F">
        <w:rPr>
          <w:rFonts w:cs="Arial"/>
        </w:rPr>
        <w:t>to</w:t>
      </w:r>
      <w:r w:rsidR="001135B9" w:rsidRPr="00895E4F">
        <w:rPr>
          <w:rFonts w:cs="Arial"/>
          <w:spacing w:val="-2"/>
        </w:rPr>
        <w:t xml:space="preserve"> </w:t>
      </w:r>
      <w:r w:rsidR="001135B9" w:rsidRPr="00895E4F">
        <w:rPr>
          <w:rFonts w:cs="Arial"/>
          <w:spacing w:val="-1"/>
        </w:rPr>
        <w:t>address</w:t>
      </w:r>
      <w:r w:rsidR="001135B9" w:rsidRPr="00895E4F">
        <w:rPr>
          <w:rFonts w:cs="Arial"/>
        </w:rPr>
        <w:t xml:space="preserve"> </w:t>
      </w:r>
      <w:r w:rsidR="001135B9" w:rsidRPr="00895E4F">
        <w:rPr>
          <w:rFonts w:cs="Arial"/>
          <w:spacing w:val="-1"/>
        </w:rPr>
        <w:t>concerns.</w:t>
      </w:r>
      <w:r w:rsidR="0048140E" w:rsidRPr="00895E4F">
        <w:rPr>
          <w:rFonts w:cs="Arial"/>
          <w:bCs/>
        </w:rPr>
        <w:t xml:space="preserve"> F</w:t>
      </w:r>
      <w:r w:rsidR="0048140E" w:rsidRPr="0048140E">
        <w:rPr>
          <w:rFonts w:cs="Arial"/>
          <w:bCs/>
        </w:rPr>
        <w:t>eedback from people who use</w:t>
      </w:r>
      <w:r w:rsidR="00517626">
        <w:rPr>
          <w:rFonts w:cs="Arial"/>
          <w:bCs/>
        </w:rPr>
        <w:t xml:space="preserve"> the </w:t>
      </w:r>
      <w:r w:rsidR="0048140E" w:rsidRPr="0048140E">
        <w:rPr>
          <w:rFonts w:cs="Arial"/>
          <w:bCs/>
        </w:rPr>
        <w:t>service, their families or representatives and their views and experiences are crucial to making improvements.</w:t>
      </w:r>
    </w:p>
    <w:p w14:paraId="1240D510" w14:textId="77777777" w:rsidR="001135B9" w:rsidRDefault="001135B9" w:rsidP="001135B9">
      <w:pPr>
        <w:pStyle w:val="BodyText"/>
        <w:ind w:left="0" w:right="108"/>
        <w:jc w:val="both"/>
        <w:rPr>
          <w:rFonts w:cs="Arial"/>
          <w:spacing w:val="-1"/>
          <w:highlight w:val="yellow"/>
        </w:rPr>
      </w:pPr>
    </w:p>
    <w:p w14:paraId="37CC53BC" w14:textId="017E85D4" w:rsidR="001135B9" w:rsidRPr="00B44EA1" w:rsidRDefault="00457C49" w:rsidP="00457C49">
      <w:pPr>
        <w:pStyle w:val="BodyText"/>
        <w:ind w:left="720" w:right="108" w:hanging="720"/>
        <w:jc w:val="both"/>
        <w:rPr>
          <w:rFonts w:cs="Arial"/>
          <w:spacing w:val="-1"/>
        </w:rPr>
      </w:pPr>
      <w:r>
        <w:rPr>
          <w:rFonts w:cs="Arial"/>
          <w:spacing w:val="-1"/>
        </w:rPr>
        <w:t>1.5.3</w:t>
      </w:r>
      <w:r>
        <w:rPr>
          <w:rFonts w:cs="Arial"/>
          <w:spacing w:val="-1"/>
        </w:rPr>
        <w:tab/>
      </w:r>
      <w:r w:rsidR="001135B9" w:rsidRPr="00B44EA1">
        <w:rPr>
          <w:rFonts w:cs="Arial"/>
          <w:spacing w:val="-1"/>
        </w:rPr>
        <w:t xml:space="preserve">The Quality Pathway in North Yorkshire is underpinned by prevention, where early identification and actions taken to support providers at risk of failing standards are </w:t>
      </w:r>
      <w:r w:rsidR="006649FF">
        <w:rPr>
          <w:rFonts w:cs="Arial"/>
          <w:spacing w:val="-1"/>
        </w:rPr>
        <w:t>monitored and supported by</w:t>
      </w:r>
      <w:r w:rsidR="001135B9" w:rsidRPr="00B44EA1">
        <w:rPr>
          <w:rFonts w:cs="Arial"/>
          <w:spacing w:val="-1"/>
        </w:rPr>
        <w:t xml:space="preserve"> the Quality</w:t>
      </w:r>
      <w:r w:rsidR="006649FF">
        <w:rPr>
          <w:rFonts w:cs="Arial"/>
          <w:spacing w:val="-1"/>
        </w:rPr>
        <w:t xml:space="preserve"> and Service Continuity </w:t>
      </w:r>
      <w:r w:rsidR="001135B9" w:rsidRPr="00B44EA1">
        <w:rPr>
          <w:rFonts w:cs="Arial"/>
          <w:spacing w:val="-1"/>
        </w:rPr>
        <w:t>Team</w:t>
      </w:r>
      <w:r w:rsidR="001135B9" w:rsidRPr="00767D78">
        <w:rPr>
          <w:rFonts w:cs="Arial"/>
          <w:spacing w:val="-1"/>
        </w:rPr>
        <w:t xml:space="preserve">, </w:t>
      </w:r>
      <w:r w:rsidR="00411AC4" w:rsidRPr="00767D78">
        <w:rPr>
          <w:rFonts w:cs="Arial"/>
          <w:spacing w:val="-1"/>
        </w:rPr>
        <w:t>see Appendix</w:t>
      </w:r>
      <w:r w:rsidR="001135B9" w:rsidRPr="00767D78">
        <w:rPr>
          <w:rFonts w:cs="Arial"/>
          <w:spacing w:val="-1"/>
        </w:rPr>
        <w:t xml:space="preserve"> </w:t>
      </w:r>
      <w:r w:rsidR="00CD1C9D" w:rsidRPr="00767D78">
        <w:rPr>
          <w:rFonts w:cs="Arial"/>
          <w:spacing w:val="-1"/>
        </w:rPr>
        <w:t>1</w:t>
      </w:r>
      <w:r w:rsidR="001135B9" w:rsidRPr="00767D78">
        <w:rPr>
          <w:rFonts w:cs="Arial"/>
          <w:spacing w:val="-1"/>
        </w:rPr>
        <w:t>.</w:t>
      </w:r>
      <w:r w:rsidR="001135B9" w:rsidRPr="00B44EA1">
        <w:rPr>
          <w:rFonts w:cs="Arial"/>
          <w:spacing w:val="-1"/>
        </w:rPr>
        <w:t xml:space="preserve">  </w:t>
      </w:r>
    </w:p>
    <w:p w14:paraId="1646806A" w14:textId="77777777" w:rsidR="0048140E" w:rsidRDefault="0048140E" w:rsidP="001135B9">
      <w:pPr>
        <w:spacing w:before="7"/>
        <w:rPr>
          <w:rFonts w:ascii="Arial" w:eastAsia="Arial" w:hAnsi="Arial" w:cs="Arial"/>
          <w:bCs/>
          <w:sz w:val="24"/>
          <w:szCs w:val="24"/>
        </w:rPr>
      </w:pPr>
    </w:p>
    <w:p w14:paraId="1CA3252F" w14:textId="4C2C0D96" w:rsidR="001135B9" w:rsidRDefault="00457C49" w:rsidP="00457C49">
      <w:pPr>
        <w:spacing w:before="7"/>
        <w:ind w:left="720" w:hanging="720"/>
        <w:rPr>
          <w:rFonts w:ascii="Arial" w:eastAsia="Arial" w:hAnsi="Arial" w:cs="Arial"/>
          <w:bCs/>
          <w:sz w:val="24"/>
          <w:szCs w:val="24"/>
        </w:rPr>
      </w:pPr>
      <w:r>
        <w:rPr>
          <w:rFonts w:ascii="Arial" w:eastAsia="Arial" w:hAnsi="Arial" w:cs="Arial"/>
          <w:bCs/>
          <w:sz w:val="24"/>
          <w:szCs w:val="24"/>
        </w:rPr>
        <w:t>1.5.4</w:t>
      </w:r>
      <w:r>
        <w:rPr>
          <w:rFonts w:ascii="Arial" w:eastAsia="Arial" w:hAnsi="Arial" w:cs="Arial"/>
          <w:bCs/>
          <w:sz w:val="24"/>
          <w:szCs w:val="24"/>
        </w:rPr>
        <w:tab/>
      </w:r>
      <w:r w:rsidR="001135B9" w:rsidRPr="00457C49">
        <w:rPr>
          <w:rStyle w:val="BodyTextChar"/>
        </w:rPr>
        <w:t xml:space="preserve">In North Yorkshire providers are expected to deliver the </w:t>
      </w:r>
      <w:r w:rsidR="00701657" w:rsidRPr="00457C49">
        <w:rPr>
          <w:rStyle w:val="BodyTextChar"/>
        </w:rPr>
        <w:t>s</w:t>
      </w:r>
      <w:r w:rsidR="001135B9" w:rsidRPr="00457C49">
        <w:rPr>
          <w:rStyle w:val="BodyTextChar"/>
        </w:rPr>
        <w:t>ervices in accordance with any sta</w:t>
      </w:r>
      <w:r w:rsidR="000B170F" w:rsidRPr="00457C49">
        <w:rPr>
          <w:rStyle w:val="BodyTextChar"/>
        </w:rPr>
        <w:t>ndards set out in the following:</w:t>
      </w:r>
    </w:p>
    <w:p w14:paraId="1D68A12F" w14:textId="77777777" w:rsidR="003E3AF1" w:rsidRPr="003F15BD" w:rsidRDefault="003E3AF1" w:rsidP="001135B9">
      <w:pPr>
        <w:spacing w:before="7"/>
        <w:rPr>
          <w:rFonts w:ascii="Arial" w:eastAsia="Arial" w:hAnsi="Arial" w:cs="Arial"/>
          <w:bCs/>
          <w:sz w:val="24"/>
          <w:szCs w:val="24"/>
        </w:rPr>
      </w:pPr>
    </w:p>
    <w:p w14:paraId="39D62E5A" w14:textId="458D809B" w:rsidR="001135B9" w:rsidRPr="003F15BD" w:rsidRDefault="003E3AF1" w:rsidP="00C176B1">
      <w:pPr>
        <w:pStyle w:val="BodyText"/>
        <w:numPr>
          <w:ilvl w:val="0"/>
          <w:numId w:val="28"/>
        </w:numPr>
      </w:pPr>
      <w:r>
        <w:t>A</w:t>
      </w:r>
      <w:r w:rsidR="001135B9" w:rsidRPr="003F15BD">
        <w:t>pproved Provider List</w:t>
      </w:r>
      <w:r w:rsidR="001135B9">
        <w:t xml:space="preserve"> (APL)</w:t>
      </w:r>
      <w:r w:rsidR="001135B9" w:rsidRPr="003F15BD">
        <w:t xml:space="preserve"> Agreement including the relevant </w:t>
      </w:r>
      <w:r w:rsidR="008B432F">
        <w:t>s</w:t>
      </w:r>
      <w:r w:rsidR="001135B9" w:rsidRPr="003F15BD">
        <w:t>pecification, any standards for reporting to the Council including,</w:t>
      </w:r>
    </w:p>
    <w:p w14:paraId="68BD07F6" w14:textId="3F26C259" w:rsidR="001135B9" w:rsidRDefault="001135B9" w:rsidP="00C176B1">
      <w:pPr>
        <w:pStyle w:val="BodyText"/>
        <w:numPr>
          <w:ilvl w:val="0"/>
          <w:numId w:val="28"/>
        </w:numPr>
      </w:pPr>
      <w:r w:rsidRPr="003F15BD">
        <w:t xml:space="preserve">Risk Notification </w:t>
      </w:r>
      <w:r w:rsidR="00A774D4" w:rsidRPr="003F15BD">
        <w:t xml:space="preserve">Return </w:t>
      </w:r>
      <w:r w:rsidR="00A774D4">
        <w:t>(</w:t>
      </w:r>
      <w:r w:rsidR="00895E4F">
        <w:t xml:space="preserve">RNR) </w:t>
      </w:r>
      <w:r w:rsidR="008B432F">
        <w:t>p</w:t>
      </w:r>
      <w:r w:rsidRPr="003F15BD">
        <w:t>rocess</w:t>
      </w:r>
      <w:r>
        <w:t>,</w:t>
      </w:r>
    </w:p>
    <w:p w14:paraId="64D35D03" w14:textId="1388304E" w:rsidR="003E3AF1" w:rsidRDefault="005B541E" w:rsidP="00C176B1">
      <w:pPr>
        <w:pStyle w:val="BodyText"/>
        <w:numPr>
          <w:ilvl w:val="0"/>
          <w:numId w:val="28"/>
        </w:numPr>
      </w:pPr>
      <w:r>
        <w:lastRenderedPageBreak/>
        <w:t xml:space="preserve">Professional visit feedback </w:t>
      </w:r>
      <w:r w:rsidR="002E4C89">
        <w:t>(PERSON)</w:t>
      </w:r>
    </w:p>
    <w:p w14:paraId="68912B2D" w14:textId="437DA265" w:rsidR="005B541E" w:rsidRDefault="005B541E" w:rsidP="00C176B1">
      <w:pPr>
        <w:pStyle w:val="BodyText"/>
        <w:numPr>
          <w:ilvl w:val="1"/>
          <w:numId w:val="28"/>
        </w:numPr>
      </w:pPr>
      <w:r>
        <w:t xml:space="preserve">Person </w:t>
      </w:r>
      <w:proofErr w:type="gramStart"/>
      <w:r>
        <w:t>centred</w:t>
      </w:r>
      <w:proofErr w:type="gramEnd"/>
    </w:p>
    <w:p w14:paraId="45CBD88E" w14:textId="2821047B" w:rsidR="005B541E" w:rsidRDefault="005B541E" w:rsidP="00C176B1">
      <w:pPr>
        <w:pStyle w:val="BodyText"/>
        <w:numPr>
          <w:ilvl w:val="1"/>
          <w:numId w:val="28"/>
        </w:numPr>
      </w:pPr>
      <w:r>
        <w:t>Environment</w:t>
      </w:r>
    </w:p>
    <w:p w14:paraId="4CB3B91C" w14:textId="6CEE66BD" w:rsidR="005B541E" w:rsidRDefault="005B541E" w:rsidP="00C176B1">
      <w:pPr>
        <w:pStyle w:val="BodyText"/>
        <w:numPr>
          <w:ilvl w:val="1"/>
          <w:numId w:val="28"/>
        </w:numPr>
      </w:pPr>
      <w:r>
        <w:t>Responsive</w:t>
      </w:r>
    </w:p>
    <w:p w14:paraId="10E847B1" w14:textId="2F57F731" w:rsidR="005B541E" w:rsidRDefault="005B541E" w:rsidP="00C176B1">
      <w:pPr>
        <w:pStyle w:val="BodyText"/>
        <w:numPr>
          <w:ilvl w:val="1"/>
          <w:numId w:val="28"/>
        </w:numPr>
      </w:pPr>
      <w:r>
        <w:t>Safety</w:t>
      </w:r>
    </w:p>
    <w:p w14:paraId="5CB2DDF4" w14:textId="2B00F18D" w:rsidR="005B541E" w:rsidRDefault="005B541E" w:rsidP="00C176B1">
      <w:pPr>
        <w:pStyle w:val="BodyText"/>
        <w:numPr>
          <w:ilvl w:val="1"/>
          <w:numId w:val="28"/>
        </w:numPr>
      </w:pPr>
      <w:r>
        <w:t>Opportunity</w:t>
      </w:r>
    </w:p>
    <w:p w14:paraId="5E3F66CB" w14:textId="40F0182A" w:rsidR="005B541E" w:rsidRPr="003F15BD" w:rsidRDefault="005B541E" w:rsidP="00C176B1">
      <w:pPr>
        <w:pStyle w:val="BodyText"/>
        <w:numPr>
          <w:ilvl w:val="1"/>
          <w:numId w:val="28"/>
        </w:numPr>
      </w:pPr>
      <w:r>
        <w:t>Nutrition and hydration</w:t>
      </w:r>
    </w:p>
    <w:p w14:paraId="36E75D55" w14:textId="31E6170E" w:rsidR="001135B9" w:rsidRPr="003F15BD" w:rsidRDefault="00895E4F" w:rsidP="00C176B1">
      <w:pPr>
        <w:pStyle w:val="BodyText"/>
        <w:numPr>
          <w:ilvl w:val="0"/>
          <w:numId w:val="28"/>
        </w:numPr>
      </w:pPr>
      <w:r>
        <w:t>t</w:t>
      </w:r>
      <w:r w:rsidR="001135B9" w:rsidRPr="003F15BD">
        <w:t>he Accessible Information Standard</w:t>
      </w:r>
    </w:p>
    <w:p w14:paraId="64F44E1C" w14:textId="35FDDB9E" w:rsidR="001135B9" w:rsidRPr="003F15BD" w:rsidRDefault="00895E4F" w:rsidP="00C176B1">
      <w:pPr>
        <w:pStyle w:val="BodyText"/>
        <w:numPr>
          <w:ilvl w:val="0"/>
          <w:numId w:val="28"/>
        </w:numPr>
      </w:pPr>
      <w:r>
        <w:t>t</w:t>
      </w:r>
      <w:r w:rsidR="001135B9" w:rsidRPr="003F15BD">
        <w:t>he Standards and Outcomes Framework</w:t>
      </w:r>
      <w:r w:rsidR="001135B9">
        <w:t>,</w:t>
      </w:r>
      <w:r w:rsidR="001135B9" w:rsidRPr="003F15BD">
        <w:t xml:space="preserve"> and</w:t>
      </w:r>
    </w:p>
    <w:p w14:paraId="34E6A9CF" w14:textId="1BAC5D76" w:rsidR="001135B9" w:rsidRDefault="00895E4F" w:rsidP="00C176B1">
      <w:pPr>
        <w:pStyle w:val="BodyText"/>
        <w:numPr>
          <w:ilvl w:val="0"/>
          <w:numId w:val="28"/>
        </w:numPr>
      </w:pPr>
      <w:r>
        <w:t>t</w:t>
      </w:r>
      <w:r w:rsidR="001135B9" w:rsidRPr="003F15BD">
        <w:t>he Individual Service Contract</w:t>
      </w:r>
      <w:r w:rsidR="001135B9">
        <w:t xml:space="preserve"> (ISC)</w:t>
      </w:r>
    </w:p>
    <w:p w14:paraId="3E8A48B7" w14:textId="09DEE11C" w:rsidR="00585C0C" w:rsidRPr="00457C49" w:rsidRDefault="00585C0C" w:rsidP="00C176B1">
      <w:pPr>
        <w:pStyle w:val="BodyText"/>
        <w:numPr>
          <w:ilvl w:val="0"/>
          <w:numId w:val="28"/>
        </w:numPr>
      </w:pPr>
      <w:r>
        <w:t>Care Quality Commission – Fundamental Standards of Care.</w:t>
      </w:r>
    </w:p>
    <w:p w14:paraId="2E3F1478" w14:textId="78EF2CEB" w:rsidR="00701657" w:rsidRDefault="00701657" w:rsidP="00F67DAD">
      <w:pPr>
        <w:pStyle w:val="BodyText"/>
        <w:ind w:left="0" w:right="108"/>
        <w:rPr>
          <w:rFonts w:cs="Arial"/>
          <w:b/>
          <w:spacing w:val="-1"/>
        </w:rPr>
      </w:pPr>
    </w:p>
    <w:p w14:paraId="0A9B24E4" w14:textId="77777777" w:rsidR="00B15375" w:rsidRDefault="00B15375" w:rsidP="00F67DAD">
      <w:pPr>
        <w:pStyle w:val="BodyText"/>
        <w:ind w:left="0" w:right="108"/>
        <w:rPr>
          <w:rFonts w:cs="Arial"/>
          <w:b/>
          <w:spacing w:val="-1"/>
        </w:rPr>
      </w:pPr>
    </w:p>
    <w:p w14:paraId="3DB2A9C7" w14:textId="05DD2A77" w:rsidR="00FD42A4" w:rsidRPr="00EB2021" w:rsidRDefault="00EB2021" w:rsidP="009B36C3">
      <w:pPr>
        <w:pStyle w:val="Heading2"/>
        <w:ind w:left="720" w:hanging="720"/>
        <w:rPr>
          <w:rFonts w:asciiTheme="minorHAnsi" w:eastAsiaTheme="minorHAnsi" w:hAnsiTheme="minorHAnsi"/>
          <w:sz w:val="18"/>
          <w:szCs w:val="18"/>
        </w:rPr>
      </w:pPr>
      <w:bookmarkStart w:id="29" w:name="_Toc163045723"/>
      <w:r w:rsidRPr="00EB2021">
        <w:rPr>
          <w:sz w:val="24"/>
          <w:szCs w:val="24"/>
        </w:rPr>
        <w:t>1.6</w:t>
      </w:r>
      <w:r w:rsidR="009B36C3">
        <w:rPr>
          <w:sz w:val="24"/>
          <w:szCs w:val="24"/>
        </w:rPr>
        <w:tab/>
      </w:r>
      <w:r w:rsidR="002041B6" w:rsidRPr="00EB2021">
        <w:rPr>
          <w:sz w:val="24"/>
          <w:szCs w:val="24"/>
        </w:rPr>
        <w:t xml:space="preserve">Commissioning </w:t>
      </w:r>
      <w:r w:rsidR="00137592">
        <w:rPr>
          <w:sz w:val="24"/>
          <w:szCs w:val="24"/>
        </w:rPr>
        <w:t>R</w:t>
      </w:r>
      <w:r w:rsidR="002041B6" w:rsidRPr="00EB2021">
        <w:rPr>
          <w:sz w:val="24"/>
          <w:szCs w:val="24"/>
        </w:rPr>
        <w:t>esponsibilities under the Care Act</w:t>
      </w:r>
      <w:r w:rsidR="009B36C3">
        <w:rPr>
          <w:sz w:val="24"/>
          <w:szCs w:val="24"/>
        </w:rPr>
        <w:t xml:space="preserve"> – </w:t>
      </w:r>
      <w:r w:rsidR="001C0095" w:rsidRPr="00EB2021">
        <w:rPr>
          <w:sz w:val="24"/>
          <w:szCs w:val="24"/>
        </w:rPr>
        <w:t>Non-Commissioned</w:t>
      </w:r>
      <w:r w:rsidR="009B36C3">
        <w:rPr>
          <w:sz w:val="24"/>
          <w:szCs w:val="24"/>
        </w:rPr>
        <w:t xml:space="preserve"> </w:t>
      </w:r>
      <w:r w:rsidR="00FD42A4" w:rsidRPr="00EB2021">
        <w:rPr>
          <w:sz w:val="24"/>
          <w:szCs w:val="24"/>
        </w:rPr>
        <w:t>Services</w:t>
      </w:r>
      <w:bookmarkEnd w:id="29"/>
    </w:p>
    <w:p w14:paraId="4DB35413" w14:textId="77777777" w:rsidR="00FD42A4" w:rsidRPr="00690D31" w:rsidRDefault="00FD42A4" w:rsidP="00EB2021">
      <w:pPr>
        <w:pStyle w:val="BodyText"/>
      </w:pPr>
    </w:p>
    <w:p w14:paraId="3F666B89" w14:textId="7CAF40AE" w:rsidR="009C4B2F" w:rsidRDefault="009B36C3" w:rsidP="009B36C3">
      <w:pPr>
        <w:pStyle w:val="BodyText"/>
        <w:ind w:left="720" w:hanging="720"/>
        <w:rPr>
          <w:bCs/>
        </w:rPr>
      </w:pPr>
      <w:r>
        <w:rPr>
          <w:bCs/>
        </w:rPr>
        <w:t>1.6.1</w:t>
      </w:r>
      <w:r>
        <w:rPr>
          <w:bCs/>
        </w:rPr>
        <w:tab/>
      </w:r>
      <w:r w:rsidR="002041B6">
        <w:rPr>
          <w:bCs/>
        </w:rPr>
        <w:t xml:space="preserve">The Local Authority has the duty to promote diversity and quality in service provision. </w:t>
      </w:r>
      <w:r w:rsidR="00701657">
        <w:rPr>
          <w:bCs/>
        </w:rPr>
        <w:t xml:space="preserve">The Care Act statutory guidance states that high quality personalised </w:t>
      </w:r>
      <w:r w:rsidR="00282CAE">
        <w:rPr>
          <w:bCs/>
        </w:rPr>
        <w:t>c</w:t>
      </w:r>
      <w:r w:rsidR="00701657">
        <w:rPr>
          <w:bCs/>
        </w:rPr>
        <w:t xml:space="preserve">are and </w:t>
      </w:r>
      <w:r w:rsidR="00282CAE">
        <w:rPr>
          <w:bCs/>
        </w:rPr>
        <w:t>s</w:t>
      </w:r>
      <w:r w:rsidR="00701657">
        <w:rPr>
          <w:bCs/>
        </w:rPr>
        <w:t>upport can only be achieved where there is a vibrant, responsive market of services available. The Local Authority role is seen as critical and under section 5 of the Care Act</w:t>
      </w:r>
      <w:r w:rsidR="002041B6">
        <w:rPr>
          <w:bCs/>
        </w:rPr>
        <w:t>,</w:t>
      </w:r>
      <w:r w:rsidR="00701657">
        <w:rPr>
          <w:bCs/>
        </w:rPr>
        <w:t xml:space="preserve"> the duty to shape and maintain an efficient market of services for meeting care and support needs </w:t>
      </w:r>
      <w:r w:rsidR="00585C0C">
        <w:rPr>
          <w:bCs/>
        </w:rPr>
        <w:t>for</w:t>
      </w:r>
      <w:r w:rsidR="00701657">
        <w:rPr>
          <w:bCs/>
        </w:rPr>
        <w:t xml:space="preserve"> the local area </w:t>
      </w:r>
      <w:r w:rsidR="001C0095">
        <w:rPr>
          <w:bCs/>
        </w:rPr>
        <w:t xml:space="preserve">is </w:t>
      </w:r>
      <w:r w:rsidR="00701657">
        <w:rPr>
          <w:bCs/>
        </w:rPr>
        <w:t>firmly place</w:t>
      </w:r>
      <w:r w:rsidR="001C0095">
        <w:rPr>
          <w:bCs/>
        </w:rPr>
        <w:t>d</w:t>
      </w:r>
      <w:r w:rsidR="00701657">
        <w:rPr>
          <w:bCs/>
        </w:rPr>
        <w:t xml:space="preserve"> with them.</w:t>
      </w:r>
    </w:p>
    <w:p w14:paraId="4FB6B2EC" w14:textId="193E6578" w:rsidR="00701657" w:rsidRDefault="00701657" w:rsidP="00EB2021">
      <w:pPr>
        <w:pStyle w:val="BodyText"/>
        <w:rPr>
          <w:bCs/>
        </w:rPr>
      </w:pPr>
    </w:p>
    <w:p w14:paraId="09C75DC0" w14:textId="142084D8" w:rsidR="00701657" w:rsidRDefault="009B36C3" w:rsidP="009B36C3">
      <w:pPr>
        <w:pStyle w:val="BodyText"/>
        <w:ind w:left="720" w:hanging="720"/>
        <w:rPr>
          <w:bCs/>
        </w:rPr>
      </w:pPr>
      <w:r>
        <w:rPr>
          <w:bCs/>
        </w:rPr>
        <w:t>1.6.2</w:t>
      </w:r>
      <w:r>
        <w:rPr>
          <w:bCs/>
        </w:rPr>
        <w:tab/>
      </w:r>
      <w:r w:rsidR="00701657">
        <w:rPr>
          <w:bCs/>
        </w:rPr>
        <w:t>The duty applies in relation to services</w:t>
      </w:r>
      <w:r w:rsidR="002041B6">
        <w:rPr>
          <w:bCs/>
        </w:rPr>
        <w:t xml:space="preserve"> </w:t>
      </w:r>
      <w:r w:rsidR="00701657">
        <w:rPr>
          <w:bCs/>
        </w:rPr>
        <w:t>that the local authority commissions d</w:t>
      </w:r>
      <w:r w:rsidR="002041B6">
        <w:rPr>
          <w:bCs/>
        </w:rPr>
        <w:t>irectly, but also to other non-</w:t>
      </w:r>
      <w:r w:rsidR="00701657">
        <w:rPr>
          <w:bCs/>
        </w:rPr>
        <w:t>com</w:t>
      </w:r>
      <w:r w:rsidR="002041B6">
        <w:rPr>
          <w:bCs/>
        </w:rPr>
        <w:t>missioned services in its area (</w:t>
      </w:r>
      <w:r w:rsidR="00701657">
        <w:rPr>
          <w:bCs/>
        </w:rPr>
        <w:t xml:space="preserve">including those used by people </w:t>
      </w:r>
      <w:r w:rsidR="002041B6">
        <w:rPr>
          <w:bCs/>
        </w:rPr>
        <w:t>funding their own care)</w:t>
      </w:r>
      <w:r w:rsidR="00701657">
        <w:rPr>
          <w:bCs/>
        </w:rPr>
        <w:t>, universal services and</w:t>
      </w:r>
      <w:r w:rsidR="002041B6">
        <w:rPr>
          <w:bCs/>
        </w:rPr>
        <w:t xml:space="preserve"> services provided by partners </w:t>
      </w:r>
      <w:r w:rsidR="00701657">
        <w:rPr>
          <w:bCs/>
        </w:rPr>
        <w:t xml:space="preserve">such as </w:t>
      </w:r>
      <w:r w:rsidR="002041B6">
        <w:rPr>
          <w:bCs/>
        </w:rPr>
        <w:t>health</w:t>
      </w:r>
      <w:r w:rsidR="00701657">
        <w:rPr>
          <w:bCs/>
        </w:rPr>
        <w:t xml:space="preserve"> or charitable services that together create the </w:t>
      </w:r>
      <w:r w:rsidR="00411AC4">
        <w:rPr>
          <w:bCs/>
        </w:rPr>
        <w:t>marketplace</w:t>
      </w:r>
      <w:r w:rsidR="00701657">
        <w:rPr>
          <w:bCs/>
        </w:rPr>
        <w:t>. The market that is shape</w:t>
      </w:r>
      <w:r w:rsidR="00C31114">
        <w:rPr>
          <w:bCs/>
        </w:rPr>
        <w:t>d</w:t>
      </w:r>
      <w:r w:rsidR="00701657">
        <w:rPr>
          <w:bCs/>
        </w:rPr>
        <w:t xml:space="preserve"> should ensure </w:t>
      </w:r>
      <w:r w:rsidR="00C31114">
        <w:rPr>
          <w:bCs/>
        </w:rPr>
        <w:t xml:space="preserve">that any person requiring </w:t>
      </w:r>
      <w:r w:rsidR="00282CAE">
        <w:rPr>
          <w:bCs/>
        </w:rPr>
        <w:t>c</w:t>
      </w:r>
      <w:r w:rsidR="00C31114">
        <w:rPr>
          <w:bCs/>
        </w:rPr>
        <w:t xml:space="preserve">are and </w:t>
      </w:r>
      <w:r w:rsidR="00282CAE">
        <w:rPr>
          <w:bCs/>
        </w:rPr>
        <w:t>s</w:t>
      </w:r>
      <w:r w:rsidR="00C31114">
        <w:rPr>
          <w:bCs/>
        </w:rPr>
        <w:t>upport</w:t>
      </w:r>
      <w:r w:rsidR="00282CAE">
        <w:rPr>
          <w:bCs/>
        </w:rPr>
        <w:t xml:space="preserve"> or s</w:t>
      </w:r>
      <w:r w:rsidR="00C31114">
        <w:rPr>
          <w:bCs/>
        </w:rPr>
        <w:t>upport services:</w:t>
      </w:r>
    </w:p>
    <w:p w14:paraId="170ECEAB" w14:textId="77777777" w:rsidR="00137592" w:rsidRDefault="00137592" w:rsidP="009B36C3">
      <w:pPr>
        <w:pStyle w:val="BodyText"/>
        <w:ind w:left="720" w:hanging="720"/>
        <w:rPr>
          <w:bCs/>
        </w:rPr>
      </w:pPr>
    </w:p>
    <w:p w14:paraId="19B397E1" w14:textId="2CE7863D" w:rsidR="00C31114" w:rsidRDefault="00C31114" w:rsidP="00C176B1">
      <w:pPr>
        <w:pStyle w:val="BodyText"/>
        <w:numPr>
          <w:ilvl w:val="0"/>
          <w:numId w:val="29"/>
        </w:numPr>
        <w:rPr>
          <w:bCs/>
        </w:rPr>
      </w:pPr>
      <w:r>
        <w:rPr>
          <w:bCs/>
        </w:rPr>
        <w:t>Has a variety of providers supplying a variety of services to choose</w:t>
      </w:r>
      <w:r w:rsidR="001C0095">
        <w:rPr>
          <w:bCs/>
        </w:rPr>
        <w:t xml:space="preserve"> from,</w:t>
      </w:r>
    </w:p>
    <w:p w14:paraId="03F9B98D" w14:textId="601B062B" w:rsidR="00701657" w:rsidRDefault="00C31114" w:rsidP="00C176B1">
      <w:pPr>
        <w:pStyle w:val="BodyText"/>
        <w:numPr>
          <w:ilvl w:val="0"/>
          <w:numId w:val="29"/>
        </w:numPr>
        <w:rPr>
          <w:bCs/>
        </w:rPr>
      </w:pPr>
      <w:r>
        <w:rPr>
          <w:bCs/>
        </w:rPr>
        <w:t>Has a variety of high-quality services to choose from</w:t>
      </w:r>
      <w:r w:rsidR="001C0095">
        <w:rPr>
          <w:bCs/>
        </w:rPr>
        <w:t>,</w:t>
      </w:r>
      <w:r>
        <w:rPr>
          <w:bCs/>
        </w:rPr>
        <w:t xml:space="preserve"> and</w:t>
      </w:r>
    </w:p>
    <w:p w14:paraId="289E6FA9" w14:textId="07C89689" w:rsidR="00C31114" w:rsidRDefault="00C31114" w:rsidP="00C176B1">
      <w:pPr>
        <w:pStyle w:val="BodyText"/>
        <w:numPr>
          <w:ilvl w:val="0"/>
          <w:numId w:val="29"/>
        </w:numPr>
        <w:rPr>
          <w:bCs/>
        </w:rPr>
      </w:pPr>
      <w:r>
        <w:rPr>
          <w:bCs/>
        </w:rPr>
        <w:t>Has sufficient information to make an informed decision about how to mee</w:t>
      </w:r>
      <w:r w:rsidR="001C0095">
        <w:rPr>
          <w:bCs/>
        </w:rPr>
        <w:t>t</w:t>
      </w:r>
      <w:r>
        <w:rPr>
          <w:bCs/>
        </w:rPr>
        <w:t xml:space="preserve"> the needs in question.</w:t>
      </w:r>
    </w:p>
    <w:p w14:paraId="58D1A125" w14:textId="77777777" w:rsidR="00282CAE" w:rsidRDefault="00282CAE" w:rsidP="00EB2021">
      <w:pPr>
        <w:pStyle w:val="BodyText"/>
        <w:rPr>
          <w:bCs/>
        </w:rPr>
      </w:pPr>
    </w:p>
    <w:p w14:paraId="3543C35D" w14:textId="4BF77B4E" w:rsidR="001C0095" w:rsidRPr="001C0095" w:rsidRDefault="009B36C3" w:rsidP="009B36C3">
      <w:pPr>
        <w:pStyle w:val="BodyText"/>
        <w:ind w:left="720" w:hanging="720"/>
        <w:rPr>
          <w:bCs/>
        </w:rPr>
      </w:pPr>
      <w:r>
        <w:rPr>
          <w:bCs/>
        </w:rPr>
        <w:t>1.6.3</w:t>
      </w:r>
      <w:r>
        <w:rPr>
          <w:bCs/>
        </w:rPr>
        <w:tab/>
      </w:r>
      <w:r w:rsidR="001C0095">
        <w:rPr>
          <w:bCs/>
        </w:rPr>
        <w:t>In order to fulfil its duty to promote diversity and quality in service provision the Local Authority must ensure it has effective strategies to share the marketplace and commission the right services.</w:t>
      </w:r>
    </w:p>
    <w:p w14:paraId="1274BD10" w14:textId="7CE2F97E" w:rsidR="00701657" w:rsidRDefault="00701657" w:rsidP="00EB2021">
      <w:pPr>
        <w:pStyle w:val="BodyText"/>
        <w:rPr>
          <w:bCs/>
        </w:rPr>
      </w:pPr>
    </w:p>
    <w:p w14:paraId="2A8A5F98" w14:textId="77777777" w:rsidR="00B15375" w:rsidRDefault="00B15375" w:rsidP="00EB2021">
      <w:pPr>
        <w:pStyle w:val="BodyText"/>
        <w:rPr>
          <w:bCs/>
        </w:rPr>
      </w:pPr>
    </w:p>
    <w:p w14:paraId="6730E2B6" w14:textId="3761E48E" w:rsidR="009A0B3F" w:rsidRPr="009B36C3" w:rsidRDefault="009B36C3" w:rsidP="009B36C3">
      <w:pPr>
        <w:pStyle w:val="Heading2"/>
        <w:ind w:left="0"/>
        <w:rPr>
          <w:rFonts w:ascii="Calibri" w:hAnsi="Calibri" w:cs="Calibri"/>
          <w:sz w:val="24"/>
          <w:szCs w:val="24"/>
          <w:lang w:val="en-GB"/>
        </w:rPr>
      </w:pPr>
      <w:bookmarkStart w:id="30" w:name="_Toc163045724"/>
      <w:r w:rsidRPr="009B36C3">
        <w:rPr>
          <w:sz w:val="24"/>
          <w:szCs w:val="24"/>
        </w:rPr>
        <w:t>1.7</w:t>
      </w:r>
      <w:r>
        <w:rPr>
          <w:sz w:val="24"/>
          <w:szCs w:val="24"/>
        </w:rPr>
        <w:tab/>
      </w:r>
      <w:r w:rsidR="009A0B3F" w:rsidRPr="009B36C3">
        <w:rPr>
          <w:sz w:val="24"/>
          <w:szCs w:val="24"/>
        </w:rPr>
        <w:t xml:space="preserve">Independent Care Group (ICG) </w:t>
      </w:r>
      <w:r w:rsidR="00137592">
        <w:rPr>
          <w:sz w:val="24"/>
          <w:szCs w:val="24"/>
        </w:rPr>
        <w:t>s</w:t>
      </w:r>
      <w:r w:rsidR="009A0B3F" w:rsidRPr="009B36C3">
        <w:rPr>
          <w:sz w:val="24"/>
          <w:szCs w:val="24"/>
        </w:rPr>
        <w:t xml:space="preserve">upporting </w:t>
      </w:r>
      <w:r w:rsidR="004A5134">
        <w:rPr>
          <w:sz w:val="24"/>
          <w:szCs w:val="24"/>
        </w:rPr>
        <w:t>I</w:t>
      </w:r>
      <w:r w:rsidR="009A0B3F" w:rsidRPr="009B36C3">
        <w:rPr>
          <w:sz w:val="24"/>
          <w:szCs w:val="24"/>
        </w:rPr>
        <w:t xml:space="preserve">ndependent </w:t>
      </w:r>
      <w:r w:rsidR="004A5134">
        <w:rPr>
          <w:sz w:val="24"/>
          <w:szCs w:val="24"/>
        </w:rPr>
        <w:t>P</w:t>
      </w:r>
      <w:r w:rsidR="009A0B3F" w:rsidRPr="009B36C3">
        <w:rPr>
          <w:sz w:val="24"/>
          <w:szCs w:val="24"/>
        </w:rPr>
        <w:t>roviders</w:t>
      </w:r>
      <w:bookmarkEnd w:id="30"/>
    </w:p>
    <w:p w14:paraId="476D3CEA" w14:textId="77777777" w:rsidR="009A0B3F" w:rsidRPr="00690D31" w:rsidRDefault="009A0B3F" w:rsidP="00F67DAD">
      <w:pPr>
        <w:rPr>
          <w:rFonts w:ascii="Arial" w:hAnsi="Arial" w:cs="Arial"/>
          <w:sz w:val="24"/>
          <w:szCs w:val="24"/>
        </w:rPr>
      </w:pPr>
    </w:p>
    <w:p w14:paraId="071C8885" w14:textId="7946EFE3" w:rsidR="002E4C89" w:rsidRDefault="009B36C3" w:rsidP="009B36C3">
      <w:pPr>
        <w:pStyle w:val="BodyText"/>
        <w:ind w:left="720" w:hanging="720"/>
        <w:rPr>
          <w:rStyle w:val="apple-converted-space"/>
          <w:rFonts w:cs="Arial"/>
        </w:rPr>
      </w:pPr>
      <w:r>
        <w:t>1.7.1</w:t>
      </w:r>
      <w:r>
        <w:tab/>
      </w:r>
      <w:r w:rsidR="003E3AF1" w:rsidRPr="00690D31">
        <w:t>The Independent Care Group (</w:t>
      </w:r>
      <w:r w:rsidR="009A0B3F" w:rsidRPr="00690D31">
        <w:t>ICG</w:t>
      </w:r>
      <w:r w:rsidR="003E3AF1" w:rsidRPr="00690D31">
        <w:t>)</w:t>
      </w:r>
      <w:r w:rsidR="009A0B3F" w:rsidRPr="00690D31">
        <w:t xml:space="preserve"> is the </w:t>
      </w:r>
      <w:proofErr w:type="spellStart"/>
      <w:r w:rsidR="009A0B3F" w:rsidRPr="00690D31">
        <w:t>recognised</w:t>
      </w:r>
      <w:proofErr w:type="spellEnd"/>
      <w:r w:rsidR="009A0B3F" w:rsidRPr="00690D31">
        <w:t xml:space="preserve"> representative body for independent care providers (private and voluntary) in </w:t>
      </w:r>
      <w:r w:rsidR="002E4C89">
        <w:t xml:space="preserve">North Yorkshire and </w:t>
      </w:r>
      <w:r w:rsidR="00A774D4">
        <w:t>York.</w:t>
      </w:r>
      <w:r w:rsidR="009A0B3F" w:rsidRPr="00690D31">
        <w:rPr>
          <w:rFonts w:ascii="Calibri" w:hAnsi="Calibri" w:cs="Calibri"/>
        </w:rPr>
        <w:t xml:space="preserve"> </w:t>
      </w:r>
      <w:r w:rsidR="00CD66C3" w:rsidRPr="00CD66C3">
        <w:t>The Independent Care Group</w:t>
      </w:r>
      <w:r w:rsidR="009A0B3F" w:rsidRPr="00CD66C3">
        <w:t xml:space="preserve"> </w:t>
      </w:r>
      <w:r w:rsidR="009A0B3F" w:rsidRPr="00690D31">
        <w:t>works on behalf of care providers for all groups of people including care homes, domiciliary care agencies, supported living and extra care housing providers, and day care in the private and voluntary parts of the independent sector.</w:t>
      </w:r>
      <w:r w:rsidR="009A0B3F" w:rsidRPr="00690D31">
        <w:rPr>
          <w:rStyle w:val="apple-converted-space"/>
          <w:rFonts w:cs="Arial"/>
        </w:rPr>
        <w:t> </w:t>
      </w:r>
    </w:p>
    <w:p w14:paraId="6D838DDA" w14:textId="77777777" w:rsidR="002E4C89" w:rsidRDefault="002E4C89" w:rsidP="00F67DAD">
      <w:pPr>
        <w:rPr>
          <w:rStyle w:val="apple-converted-space"/>
          <w:rFonts w:ascii="Arial" w:hAnsi="Arial" w:cs="Arial"/>
          <w:sz w:val="24"/>
          <w:szCs w:val="24"/>
        </w:rPr>
      </w:pPr>
    </w:p>
    <w:p w14:paraId="4E677605" w14:textId="3E95032C" w:rsidR="003E3AF1" w:rsidRPr="00690D31" w:rsidRDefault="009B36C3" w:rsidP="009B36C3">
      <w:pPr>
        <w:pStyle w:val="BodyText"/>
        <w:ind w:left="720" w:hanging="720"/>
      </w:pPr>
      <w:r>
        <w:lastRenderedPageBreak/>
        <w:t>1.7.2</w:t>
      </w:r>
      <w:r>
        <w:tab/>
      </w:r>
      <w:r w:rsidR="009A0B3F" w:rsidRPr="00690D31">
        <w:t xml:space="preserve">On behalf of care </w:t>
      </w:r>
      <w:r w:rsidR="00CD66C3" w:rsidRPr="00690D31">
        <w:t>providers,</w:t>
      </w:r>
      <w:r w:rsidR="00CD66C3">
        <w:t xml:space="preserve"> the Independent Care Group </w:t>
      </w:r>
      <w:r w:rsidR="009A0B3F" w:rsidRPr="00690D31">
        <w:t>works with North Yorkshire Co</w:t>
      </w:r>
      <w:r w:rsidR="00282CAE">
        <w:t>uncil</w:t>
      </w:r>
      <w:r w:rsidR="009A0B3F" w:rsidRPr="00690D31">
        <w:t>, City of Yor</w:t>
      </w:r>
      <w:r w:rsidR="000E032E" w:rsidRPr="00690D31">
        <w:t>k Council (CYC), the Integrated</w:t>
      </w:r>
      <w:r w:rsidR="009A0B3F" w:rsidRPr="00690D31">
        <w:t xml:space="preserve"> Care Boards</w:t>
      </w:r>
      <w:r w:rsidR="008C5381">
        <w:t xml:space="preserve"> (</w:t>
      </w:r>
      <w:r w:rsidR="000113FF">
        <w:t xml:space="preserve">ICB’s) </w:t>
      </w:r>
      <w:r w:rsidR="000113FF" w:rsidRPr="00690D31">
        <w:t>in</w:t>
      </w:r>
      <w:r w:rsidR="009A0B3F" w:rsidRPr="00690D31">
        <w:t xml:space="preserve"> North Yorkshire and </w:t>
      </w:r>
      <w:r w:rsidR="00CD66C3">
        <w:t xml:space="preserve">York, and </w:t>
      </w:r>
      <w:r w:rsidR="009A0B3F" w:rsidRPr="00690D31">
        <w:t xml:space="preserve">the </w:t>
      </w:r>
      <w:r w:rsidR="008C5381">
        <w:t>Care Quality Commission (CQC)</w:t>
      </w:r>
      <w:r w:rsidR="009A0B3F" w:rsidRPr="00690D31">
        <w:t xml:space="preserve">. </w:t>
      </w:r>
    </w:p>
    <w:p w14:paraId="6208E315" w14:textId="77777777" w:rsidR="003E3AF1" w:rsidRPr="00690D31" w:rsidRDefault="003E3AF1" w:rsidP="009B36C3">
      <w:pPr>
        <w:pStyle w:val="BodyText"/>
      </w:pPr>
    </w:p>
    <w:p w14:paraId="2CAD8339" w14:textId="198217C6" w:rsidR="009A0B3F" w:rsidRDefault="009B36C3" w:rsidP="009B36C3">
      <w:pPr>
        <w:pStyle w:val="BodyText"/>
        <w:ind w:left="720" w:hanging="720"/>
        <w:rPr>
          <w:rStyle w:val="Hyperlink"/>
          <w:rFonts w:cs="Arial"/>
          <w:color w:val="0070C0"/>
        </w:rPr>
      </w:pPr>
      <w:r>
        <w:t>1.7.3</w:t>
      </w:r>
      <w:r>
        <w:tab/>
      </w:r>
      <w:r w:rsidR="002E4C89">
        <w:t>The Independent Care Group (</w:t>
      </w:r>
      <w:r w:rsidR="009A0B3F" w:rsidRPr="00690D31">
        <w:t>ICG</w:t>
      </w:r>
      <w:r w:rsidR="002E4C89">
        <w:t>)</w:t>
      </w:r>
      <w:r w:rsidR="009A0B3F" w:rsidRPr="00690D31">
        <w:t xml:space="preserve"> will pass on the views and concerns of providers and the requirements of commissioners in an each-way process.</w:t>
      </w:r>
      <w:r>
        <w:rPr>
          <w:rStyle w:val="apple-converted-space"/>
          <w:rFonts w:cs="Arial"/>
          <w:color w:val="1C1919"/>
        </w:rPr>
        <w:t xml:space="preserve"> </w:t>
      </w:r>
      <w:r w:rsidR="009A0B3F" w:rsidRPr="00690D31">
        <w:t>ICG aims to achieve the best possible solution for the independent sector on all issues including fee rates, contract terms and assistance through training.</w:t>
      </w:r>
      <w:r w:rsidR="009A0B3F" w:rsidRPr="00690D31">
        <w:rPr>
          <w:rStyle w:val="apple-converted-space"/>
          <w:rFonts w:cs="Arial"/>
          <w:color w:val="1C1919"/>
        </w:rPr>
        <w:t> </w:t>
      </w:r>
      <w:r w:rsidR="003E65DA">
        <w:t xml:space="preserve">More </w:t>
      </w:r>
      <w:r w:rsidR="009A0B3F" w:rsidRPr="00690D31">
        <w:t xml:space="preserve">information </w:t>
      </w:r>
      <w:r w:rsidR="003E65DA">
        <w:t xml:space="preserve">is available: </w:t>
      </w:r>
      <w:hyperlink r:id="rId15" w:history="1">
        <w:r w:rsidR="009A0B3F" w:rsidRPr="00A774D4">
          <w:rPr>
            <w:rStyle w:val="Hyperlink"/>
            <w:rFonts w:cs="Arial"/>
            <w:color w:val="0070C0"/>
          </w:rPr>
          <w:t>https://independentcaregroup.co.uk/</w:t>
        </w:r>
      </w:hyperlink>
    </w:p>
    <w:p w14:paraId="2ED6BA55" w14:textId="7EB71994" w:rsidR="00B15375" w:rsidRDefault="00B15375" w:rsidP="009B36C3">
      <w:pPr>
        <w:pStyle w:val="BodyText"/>
        <w:ind w:left="720" w:hanging="720"/>
        <w:rPr>
          <w:rStyle w:val="Hyperlink"/>
          <w:rFonts w:cs="Arial"/>
          <w:color w:val="0070C0"/>
        </w:rPr>
      </w:pPr>
    </w:p>
    <w:p w14:paraId="515D46A4" w14:textId="77777777" w:rsidR="00B15375" w:rsidRPr="00690D31" w:rsidRDefault="00B15375" w:rsidP="009B36C3">
      <w:pPr>
        <w:pStyle w:val="BodyText"/>
        <w:ind w:left="720" w:hanging="720"/>
        <w:rPr>
          <w:rFonts w:ascii="Calibri" w:hAnsi="Calibri" w:cs="Calibri"/>
        </w:rPr>
      </w:pPr>
    </w:p>
    <w:p w14:paraId="3D81EABE" w14:textId="504057A0" w:rsidR="007B3167" w:rsidRPr="00040A81" w:rsidRDefault="00040A81" w:rsidP="00040A81">
      <w:pPr>
        <w:pStyle w:val="Heading2"/>
        <w:ind w:left="0"/>
        <w:rPr>
          <w:sz w:val="24"/>
          <w:szCs w:val="24"/>
        </w:rPr>
      </w:pPr>
      <w:bookmarkStart w:id="31" w:name="_Toc163045725"/>
      <w:r w:rsidRPr="00040A81">
        <w:rPr>
          <w:sz w:val="24"/>
          <w:szCs w:val="24"/>
        </w:rPr>
        <w:t>1.8</w:t>
      </w:r>
      <w:r w:rsidRPr="00040A81">
        <w:rPr>
          <w:sz w:val="24"/>
          <w:szCs w:val="24"/>
        </w:rPr>
        <w:tab/>
      </w:r>
      <w:r w:rsidR="007B3167" w:rsidRPr="00040A81">
        <w:rPr>
          <w:sz w:val="24"/>
          <w:szCs w:val="24"/>
        </w:rPr>
        <w:t>Multiple Care Provision</w:t>
      </w:r>
      <w:bookmarkEnd w:id="31"/>
    </w:p>
    <w:p w14:paraId="5ED2CBE9" w14:textId="77777777" w:rsidR="00CE5E3D" w:rsidRDefault="00CE5E3D" w:rsidP="00CE5E3D">
      <w:pPr>
        <w:pStyle w:val="NoSpacing"/>
        <w:rPr>
          <w:rFonts w:ascii="Arial" w:hAnsi="Arial" w:cs="Arial"/>
          <w:sz w:val="24"/>
          <w:szCs w:val="24"/>
        </w:rPr>
      </w:pPr>
    </w:p>
    <w:p w14:paraId="100D4624" w14:textId="4029D1D3" w:rsidR="001135B9" w:rsidRDefault="00040A81" w:rsidP="00040A81">
      <w:pPr>
        <w:pStyle w:val="NoSpacing"/>
        <w:ind w:left="720" w:hanging="720"/>
        <w:rPr>
          <w:rStyle w:val="BodyTextChar"/>
        </w:rPr>
      </w:pPr>
      <w:r w:rsidRPr="00040A81">
        <w:rPr>
          <w:rFonts w:ascii="Arial" w:hAnsi="Arial" w:cs="Arial"/>
          <w:sz w:val="24"/>
          <w:szCs w:val="24"/>
        </w:rPr>
        <w:t>1.8.1</w:t>
      </w:r>
      <w:r w:rsidRPr="00040A81">
        <w:rPr>
          <w:rFonts w:ascii="Arial" w:hAnsi="Arial" w:cs="Arial"/>
          <w:sz w:val="24"/>
          <w:szCs w:val="24"/>
        </w:rPr>
        <w:tab/>
      </w:r>
      <w:r w:rsidR="007B3167" w:rsidRPr="00040A81">
        <w:rPr>
          <w:rStyle w:val="BodyTextChar"/>
        </w:rPr>
        <w:t xml:space="preserve">Where providers support adults in, or from </w:t>
      </w:r>
      <w:r w:rsidR="002C0E4E" w:rsidRPr="00040A81">
        <w:rPr>
          <w:rStyle w:val="BodyTextChar"/>
        </w:rPr>
        <w:t>several</w:t>
      </w:r>
      <w:r w:rsidR="007B3167" w:rsidRPr="00040A81">
        <w:rPr>
          <w:rStyle w:val="BodyTextChar"/>
        </w:rPr>
        <w:t xml:space="preserve"> different establishments across North Yorkshire, care should be taken that one establishment is not seen in isolation. This is to ensure that any failings are not endemic and embedded in corporate cultures and systems. This may impact on the capacity and capability of the provider to implement agreed </w:t>
      </w:r>
      <w:r w:rsidR="00411AC4" w:rsidRPr="00040A81">
        <w:rPr>
          <w:rStyle w:val="BodyTextChar"/>
        </w:rPr>
        <w:t>improvements but</w:t>
      </w:r>
      <w:r w:rsidR="007B3167" w:rsidRPr="00040A81">
        <w:rPr>
          <w:rStyle w:val="BodyTextChar"/>
        </w:rPr>
        <w:t xml:space="preserve"> ensures that sustained improvements are made. </w:t>
      </w:r>
      <w:r w:rsidR="001135B9" w:rsidRPr="00040A81">
        <w:rPr>
          <w:rStyle w:val="BodyTextChar"/>
        </w:rPr>
        <w:t xml:space="preserve">Providers managed by the North Yorkshire </w:t>
      </w:r>
      <w:r w:rsidR="00411AC4" w:rsidRPr="00040A81">
        <w:rPr>
          <w:rStyle w:val="BodyTextChar"/>
        </w:rPr>
        <w:t>Council,</w:t>
      </w:r>
      <w:r w:rsidR="001135B9" w:rsidRPr="00040A81">
        <w:rPr>
          <w:rStyle w:val="BodyTextChar"/>
        </w:rPr>
        <w:t xml:space="preserve"> or the NHS are subject to the same level of scrutiny as independent care providers.</w:t>
      </w:r>
    </w:p>
    <w:p w14:paraId="3D54A462" w14:textId="77777777" w:rsidR="00B15375" w:rsidRPr="00040A81" w:rsidRDefault="00B15375" w:rsidP="00040A81">
      <w:pPr>
        <w:pStyle w:val="NoSpacing"/>
        <w:ind w:left="720" w:hanging="720"/>
        <w:rPr>
          <w:rStyle w:val="BodyTextChar"/>
        </w:rPr>
      </w:pPr>
    </w:p>
    <w:p w14:paraId="34723008" w14:textId="77777777" w:rsidR="00FD42A4" w:rsidRDefault="00FD42A4" w:rsidP="001135B9">
      <w:pPr>
        <w:spacing w:before="7"/>
        <w:rPr>
          <w:rFonts w:ascii="Arial" w:eastAsia="Arial" w:hAnsi="Arial" w:cs="Arial"/>
          <w:bCs/>
          <w:sz w:val="24"/>
          <w:szCs w:val="24"/>
        </w:rPr>
      </w:pPr>
    </w:p>
    <w:p w14:paraId="79438AF9" w14:textId="2C560005" w:rsidR="00895E4F" w:rsidRPr="00040A81" w:rsidRDefault="00040A81" w:rsidP="00040A81">
      <w:pPr>
        <w:pStyle w:val="Heading2"/>
        <w:ind w:left="0"/>
        <w:rPr>
          <w:sz w:val="24"/>
          <w:szCs w:val="24"/>
        </w:rPr>
      </w:pPr>
      <w:bookmarkStart w:id="32" w:name="_Toc163045726"/>
      <w:r>
        <w:rPr>
          <w:sz w:val="24"/>
          <w:szCs w:val="24"/>
        </w:rPr>
        <w:t>1.9</w:t>
      </w:r>
      <w:r>
        <w:rPr>
          <w:sz w:val="24"/>
          <w:szCs w:val="24"/>
        </w:rPr>
        <w:tab/>
      </w:r>
      <w:r w:rsidR="00895E4F" w:rsidRPr="00040A81">
        <w:rPr>
          <w:sz w:val="24"/>
          <w:szCs w:val="24"/>
        </w:rPr>
        <w:t>Care Quality Commission (CQC) Inspection Regime</w:t>
      </w:r>
      <w:bookmarkEnd w:id="32"/>
    </w:p>
    <w:p w14:paraId="07C11042" w14:textId="77777777" w:rsidR="003E3AF1" w:rsidRDefault="003E3AF1" w:rsidP="001135B9">
      <w:pPr>
        <w:spacing w:before="7"/>
        <w:rPr>
          <w:rFonts w:ascii="Arial" w:eastAsia="Arial" w:hAnsi="Arial" w:cs="Arial"/>
          <w:bCs/>
          <w:sz w:val="24"/>
          <w:szCs w:val="24"/>
        </w:rPr>
      </w:pPr>
    </w:p>
    <w:p w14:paraId="4E2F44BA" w14:textId="6440A41F" w:rsidR="001135B9" w:rsidRPr="00522837" w:rsidRDefault="00040A81" w:rsidP="00040A81">
      <w:pPr>
        <w:pStyle w:val="BodyText"/>
        <w:ind w:left="720" w:hanging="720"/>
        <w:rPr>
          <w:color w:val="0070C0"/>
        </w:rPr>
      </w:pPr>
      <w:r>
        <w:t>1.9.1</w:t>
      </w:r>
      <w:r>
        <w:tab/>
      </w:r>
      <w:r w:rsidR="001135B9" w:rsidRPr="003F15BD">
        <w:t>This document is relevant to all providers not just those in the C</w:t>
      </w:r>
      <w:r w:rsidR="001135B9">
        <w:t xml:space="preserve">are </w:t>
      </w:r>
      <w:r w:rsidR="001135B9" w:rsidRPr="003F15BD">
        <w:t>Q</w:t>
      </w:r>
      <w:r w:rsidR="001135B9">
        <w:t xml:space="preserve">uality </w:t>
      </w:r>
      <w:r w:rsidR="001135B9" w:rsidRPr="003F15BD">
        <w:t>C</w:t>
      </w:r>
      <w:r w:rsidR="001135B9">
        <w:t>ommission</w:t>
      </w:r>
      <w:r w:rsidR="001135B9" w:rsidRPr="003F15BD">
        <w:t xml:space="preserve"> </w:t>
      </w:r>
      <w:r w:rsidR="001135B9">
        <w:t>I</w:t>
      </w:r>
      <w:r w:rsidR="001135B9" w:rsidRPr="003F15BD">
        <w:t xml:space="preserve">nspection regime. The CQC are responsible for inspecting and monitoring providers registered under the </w:t>
      </w:r>
      <w:hyperlink r:id="rId16" w:history="1">
        <w:r w:rsidR="001135B9" w:rsidRPr="00522837">
          <w:rPr>
            <w:rStyle w:val="Hyperlink"/>
            <w:rFonts w:cs="Arial"/>
            <w:bCs/>
            <w:color w:val="0070C0"/>
          </w:rPr>
          <w:t>Health and Social Care Act 2008 (Regulated Activities) Regulations 2014</w:t>
        </w:r>
      </w:hyperlink>
      <w:r w:rsidR="00407C25">
        <w:t xml:space="preserve"> and </w:t>
      </w:r>
      <w:hyperlink r:id="rId17" w:history="1">
        <w:r w:rsidR="00407C25" w:rsidRPr="00522837">
          <w:rPr>
            <w:rStyle w:val="Hyperlink"/>
            <w:rFonts w:cs="Arial"/>
            <w:color w:val="0070C0"/>
          </w:rPr>
          <w:t>Care Quality Commission (Registration) Regulations 2009</w:t>
        </w:r>
      </w:hyperlink>
      <w:r w:rsidR="00407C25" w:rsidRPr="00522837">
        <w:rPr>
          <w:color w:val="0070C0"/>
        </w:rPr>
        <w:t>.</w:t>
      </w:r>
    </w:p>
    <w:p w14:paraId="063C361F" w14:textId="77777777" w:rsidR="003E3AF1" w:rsidRPr="00407C25" w:rsidRDefault="003E3AF1" w:rsidP="00040A81">
      <w:pPr>
        <w:pStyle w:val="BodyText"/>
      </w:pPr>
    </w:p>
    <w:p w14:paraId="236FDC88" w14:textId="5C366E9E" w:rsidR="003F15BD" w:rsidRPr="00040A81" w:rsidRDefault="00040A81" w:rsidP="00040A81">
      <w:pPr>
        <w:pStyle w:val="BodyText"/>
        <w:ind w:left="720" w:hanging="720"/>
      </w:pPr>
      <w:r>
        <w:t>1.9.2</w:t>
      </w:r>
      <w:r>
        <w:tab/>
      </w:r>
      <w:r w:rsidR="001135B9">
        <w:t xml:space="preserve">The </w:t>
      </w:r>
      <w:r w:rsidR="001135B9" w:rsidRPr="003F15BD">
        <w:t xml:space="preserve">CQC has statutory powers to inspect how well services are performing against ‘Fundamental Standards’ of </w:t>
      </w:r>
      <w:r w:rsidR="00407C25" w:rsidRPr="003F15BD">
        <w:t xml:space="preserve">quality </w:t>
      </w:r>
      <w:r w:rsidR="00411AC4" w:rsidRPr="003F15BD">
        <w:t xml:space="preserve">and </w:t>
      </w:r>
      <w:r w:rsidR="009B5E84" w:rsidRPr="003F15BD">
        <w:t>safety and</w:t>
      </w:r>
      <w:r w:rsidR="00411AC4" w:rsidRPr="003F15BD">
        <w:t xml:space="preserve"> </w:t>
      </w:r>
      <w:r w:rsidR="007B5719" w:rsidRPr="003F15BD">
        <w:t xml:space="preserve">can </w:t>
      </w:r>
      <w:r w:rsidR="000113FF" w:rsidRPr="003F15BD">
        <w:t>take proportionate</w:t>
      </w:r>
      <w:r w:rsidR="001135B9" w:rsidRPr="003F15BD">
        <w:t xml:space="preserve"> enforcement action to ensure providers improve where </w:t>
      </w:r>
      <w:r w:rsidR="00763AA7">
        <w:t xml:space="preserve">standards fall below those expected. </w:t>
      </w:r>
    </w:p>
    <w:p w14:paraId="6BAE0295" w14:textId="7333133F" w:rsidR="00254B84" w:rsidRDefault="00254B84" w:rsidP="00254B84">
      <w:pPr>
        <w:tabs>
          <w:tab w:val="left" w:pos="1026"/>
        </w:tabs>
        <w:jc w:val="both"/>
        <w:rPr>
          <w:rFonts w:ascii="Arial" w:hAnsi="Arial" w:cs="Arial"/>
        </w:rPr>
      </w:pPr>
    </w:p>
    <w:p w14:paraId="09765B51" w14:textId="77777777" w:rsidR="00B15375" w:rsidRPr="004D04F1" w:rsidRDefault="00B15375" w:rsidP="00254B84">
      <w:pPr>
        <w:tabs>
          <w:tab w:val="left" w:pos="1026"/>
        </w:tabs>
        <w:jc w:val="both"/>
        <w:rPr>
          <w:rFonts w:ascii="Arial" w:hAnsi="Arial" w:cs="Arial"/>
        </w:rPr>
      </w:pPr>
    </w:p>
    <w:p w14:paraId="2677E458" w14:textId="211DD2C5" w:rsidR="00254B84" w:rsidRPr="00040A81" w:rsidRDefault="00040A81" w:rsidP="00040A81">
      <w:pPr>
        <w:pStyle w:val="Heading2"/>
        <w:ind w:left="0"/>
        <w:rPr>
          <w:rFonts w:cs="Arial"/>
          <w:position w:val="11"/>
          <w:sz w:val="24"/>
          <w:szCs w:val="24"/>
        </w:rPr>
      </w:pPr>
      <w:bookmarkStart w:id="33" w:name="_Toc163045727"/>
      <w:r w:rsidRPr="00040A81">
        <w:rPr>
          <w:sz w:val="24"/>
          <w:szCs w:val="24"/>
        </w:rPr>
        <w:t>1.10</w:t>
      </w:r>
      <w:r w:rsidRPr="00040A81">
        <w:rPr>
          <w:sz w:val="24"/>
          <w:szCs w:val="24"/>
        </w:rPr>
        <w:tab/>
      </w:r>
      <w:hyperlink r:id="rId18">
        <w:r w:rsidR="00254B84" w:rsidRPr="00040A81">
          <w:rPr>
            <w:rFonts w:cs="Arial"/>
            <w:sz w:val="24"/>
            <w:szCs w:val="24"/>
          </w:rPr>
          <w:t>Duty</w:t>
        </w:r>
        <w:r w:rsidR="00254B84" w:rsidRPr="00040A81">
          <w:rPr>
            <w:rFonts w:cs="Arial"/>
            <w:spacing w:val="-4"/>
            <w:sz w:val="24"/>
            <w:szCs w:val="24"/>
          </w:rPr>
          <w:t xml:space="preserve"> </w:t>
        </w:r>
        <w:r w:rsidR="00254B84" w:rsidRPr="00040A81">
          <w:rPr>
            <w:rFonts w:cs="Arial"/>
            <w:sz w:val="24"/>
            <w:szCs w:val="24"/>
          </w:rPr>
          <w:t xml:space="preserve">of </w:t>
        </w:r>
        <w:proofErr w:type="spellStart"/>
        <w:r w:rsidR="00254B84" w:rsidRPr="00040A81">
          <w:rPr>
            <w:rFonts w:cs="Arial"/>
            <w:sz w:val="24"/>
            <w:szCs w:val="24"/>
          </w:rPr>
          <w:t>Candour</w:t>
        </w:r>
        <w:bookmarkEnd w:id="33"/>
        <w:proofErr w:type="spellEnd"/>
      </w:hyperlink>
    </w:p>
    <w:p w14:paraId="607FBABD" w14:textId="77777777" w:rsidR="00254B84" w:rsidRPr="004D04F1" w:rsidRDefault="00254B84" w:rsidP="00254B84">
      <w:pPr>
        <w:tabs>
          <w:tab w:val="left" w:pos="1026"/>
        </w:tabs>
        <w:jc w:val="both"/>
        <w:rPr>
          <w:rFonts w:ascii="Arial" w:hAnsi="Arial" w:cs="Arial"/>
          <w:b/>
          <w:position w:val="11"/>
          <w:sz w:val="24"/>
          <w:szCs w:val="24"/>
        </w:rPr>
      </w:pPr>
    </w:p>
    <w:p w14:paraId="1F2BDC66" w14:textId="3857154A" w:rsidR="00254B84" w:rsidRPr="004D04F1" w:rsidRDefault="00040A81" w:rsidP="00040A81">
      <w:pPr>
        <w:pStyle w:val="BodyText"/>
        <w:ind w:left="720" w:hanging="720"/>
      </w:pPr>
      <w:r>
        <w:t>1.10.1</w:t>
      </w:r>
      <w:r>
        <w:tab/>
      </w:r>
      <w:r w:rsidR="00254B84" w:rsidRPr="004D04F1">
        <w:t xml:space="preserve">The duty of </w:t>
      </w:r>
      <w:proofErr w:type="spellStart"/>
      <w:r w:rsidR="00254B84" w:rsidRPr="004D04F1">
        <w:t>candour</w:t>
      </w:r>
      <w:proofErr w:type="spellEnd"/>
      <w:r w:rsidR="00254B84" w:rsidRPr="004D04F1">
        <w:t xml:space="preserve"> is to promote a culture of openness, transparency and </w:t>
      </w:r>
      <w:proofErr w:type="spellStart"/>
      <w:r w:rsidR="00254B84" w:rsidRPr="004D04F1">
        <w:t>candour</w:t>
      </w:r>
      <w:proofErr w:type="spellEnd"/>
      <w:r w:rsidR="00254B84" w:rsidRPr="004D04F1">
        <w:t xml:space="preserve"> in all </w:t>
      </w:r>
      <w:proofErr w:type="spellStart"/>
      <w:r w:rsidR="00254B84" w:rsidRPr="004D04F1">
        <w:t>organisations</w:t>
      </w:r>
      <w:proofErr w:type="spellEnd"/>
      <w:r w:rsidR="00254B84" w:rsidRPr="004D04F1">
        <w:t xml:space="preserve"> providing care and support. The duty is part of the fundamental standard requirements for all providers. </w:t>
      </w:r>
    </w:p>
    <w:p w14:paraId="70B2F291" w14:textId="77777777" w:rsidR="00254B84" w:rsidRPr="004D04F1" w:rsidRDefault="00254B84" w:rsidP="00040A81">
      <w:pPr>
        <w:pStyle w:val="BodyText"/>
      </w:pPr>
    </w:p>
    <w:p w14:paraId="1C10A9C0" w14:textId="56E74DCA" w:rsidR="00254B84" w:rsidRPr="004D04F1" w:rsidRDefault="00040A81" w:rsidP="00040A81">
      <w:pPr>
        <w:pStyle w:val="BodyText"/>
        <w:ind w:left="720" w:hanging="720"/>
      </w:pPr>
      <w:r>
        <w:t>1.10.2</w:t>
      </w:r>
      <w:r>
        <w:tab/>
      </w:r>
      <w:r w:rsidR="00254B84" w:rsidRPr="004D04F1">
        <w:t>It applies to all NHS Trusts, Foundation Trust</w:t>
      </w:r>
      <w:r w:rsidR="003E65DA">
        <w:t>s</w:t>
      </w:r>
      <w:r w:rsidR="00254B84" w:rsidRPr="004D04F1">
        <w:t xml:space="preserve"> and Special Health Authorities from October 2014 and for all other service providers or Registered Managers, from April 2015, </w:t>
      </w:r>
      <w:hyperlink r:id="rId19" w:history="1">
        <w:r w:rsidR="00254B84" w:rsidRPr="00522837">
          <w:rPr>
            <w:rStyle w:val="Hyperlink"/>
            <w:rFonts w:cs="Arial"/>
            <w:color w:val="0070C0"/>
          </w:rPr>
          <w:t>under Regulation 20 of the Health and Social Care Act 2008 Regulated Activities) Regulations 2014</w:t>
        </w:r>
      </w:hyperlink>
      <w:r w:rsidR="00254B84" w:rsidRPr="00522837">
        <w:rPr>
          <w:color w:val="0070C0"/>
        </w:rPr>
        <w:t xml:space="preserve">. </w:t>
      </w:r>
    </w:p>
    <w:p w14:paraId="0AC4DDCC" w14:textId="1C99D69E" w:rsidR="001135B9" w:rsidRDefault="001135B9" w:rsidP="00F47381">
      <w:pPr>
        <w:spacing w:before="7"/>
        <w:rPr>
          <w:rFonts w:ascii="Arial" w:eastAsia="Arial" w:hAnsi="Arial" w:cs="Arial"/>
          <w:b/>
          <w:bCs/>
          <w:sz w:val="24"/>
          <w:szCs w:val="24"/>
        </w:rPr>
      </w:pPr>
    </w:p>
    <w:p w14:paraId="54CB3AF9" w14:textId="57B5DF10" w:rsidR="003164C0" w:rsidRDefault="003164C0">
      <w:pPr>
        <w:widowControl/>
        <w:spacing w:after="160" w:line="259" w:lineRule="auto"/>
        <w:rPr>
          <w:rFonts w:ascii="Arial" w:eastAsia="Arial" w:hAnsi="Arial" w:cs="Arial"/>
          <w:b/>
          <w:bCs/>
          <w:sz w:val="24"/>
          <w:szCs w:val="24"/>
        </w:rPr>
      </w:pPr>
      <w:r>
        <w:rPr>
          <w:rFonts w:ascii="Arial" w:eastAsia="Arial" w:hAnsi="Arial" w:cs="Arial"/>
          <w:b/>
          <w:bCs/>
          <w:sz w:val="24"/>
          <w:szCs w:val="24"/>
        </w:rPr>
        <w:br w:type="page"/>
      </w:r>
    </w:p>
    <w:p w14:paraId="773B3D67" w14:textId="77777777" w:rsidR="00B15375" w:rsidRPr="004D04F1" w:rsidRDefault="00B15375" w:rsidP="00F47381">
      <w:pPr>
        <w:spacing w:before="7"/>
        <w:rPr>
          <w:rFonts w:ascii="Arial" w:eastAsia="Arial" w:hAnsi="Arial" w:cs="Arial"/>
          <w:b/>
          <w:bCs/>
          <w:sz w:val="24"/>
          <w:szCs w:val="24"/>
        </w:rPr>
      </w:pPr>
    </w:p>
    <w:p w14:paraId="3717DFE9" w14:textId="3150CA18" w:rsidR="00F12C90" w:rsidRPr="00767799" w:rsidRDefault="00767799" w:rsidP="00767799">
      <w:pPr>
        <w:pStyle w:val="Heading2"/>
        <w:ind w:left="0"/>
        <w:rPr>
          <w:sz w:val="24"/>
          <w:szCs w:val="24"/>
        </w:rPr>
      </w:pPr>
      <w:bookmarkStart w:id="34" w:name="_Toc163045728"/>
      <w:r>
        <w:rPr>
          <w:sz w:val="24"/>
          <w:szCs w:val="24"/>
        </w:rPr>
        <w:t>1.11</w:t>
      </w:r>
      <w:r>
        <w:rPr>
          <w:sz w:val="24"/>
          <w:szCs w:val="24"/>
        </w:rPr>
        <w:tab/>
      </w:r>
      <w:r w:rsidR="00F12C90" w:rsidRPr="00767799">
        <w:rPr>
          <w:sz w:val="24"/>
          <w:szCs w:val="24"/>
        </w:rPr>
        <w:t>Commissioners</w:t>
      </w:r>
      <w:bookmarkEnd w:id="34"/>
      <w:r w:rsidR="00F12C90" w:rsidRPr="00767799">
        <w:rPr>
          <w:sz w:val="24"/>
          <w:szCs w:val="24"/>
        </w:rPr>
        <w:t xml:space="preserve"> </w:t>
      </w:r>
    </w:p>
    <w:p w14:paraId="29F5C563" w14:textId="316CAEBC" w:rsidR="00F12C90" w:rsidRPr="004D04F1" w:rsidRDefault="00F12C90" w:rsidP="00F12C90">
      <w:pPr>
        <w:rPr>
          <w:rFonts w:ascii="Arial" w:hAnsi="Arial" w:cs="Arial"/>
          <w:i/>
          <w:sz w:val="24"/>
          <w:szCs w:val="24"/>
        </w:rPr>
      </w:pPr>
    </w:p>
    <w:p w14:paraId="54A23557" w14:textId="232E01D6" w:rsidR="00F12C90" w:rsidRPr="004D04F1" w:rsidRDefault="00767799" w:rsidP="00767799">
      <w:pPr>
        <w:pStyle w:val="BodyText"/>
        <w:ind w:left="720" w:hanging="720"/>
      </w:pPr>
      <w:r>
        <w:t>1.11.1</w:t>
      </w:r>
      <w:r>
        <w:tab/>
      </w:r>
      <w:r w:rsidR="00F12C90" w:rsidRPr="004D04F1">
        <w:t>Commissioners</w:t>
      </w:r>
      <w:r w:rsidR="00F12C90" w:rsidRPr="004D04F1">
        <w:rPr>
          <w:spacing w:val="18"/>
        </w:rPr>
        <w:t xml:space="preserve"> </w:t>
      </w:r>
      <w:r w:rsidR="00F12C90" w:rsidRPr="004D04F1">
        <w:t>are</w:t>
      </w:r>
      <w:r w:rsidR="00F12C90" w:rsidRPr="004D04F1">
        <w:rPr>
          <w:spacing w:val="19"/>
        </w:rPr>
        <w:t xml:space="preserve"> </w:t>
      </w:r>
      <w:r w:rsidR="00F12C90" w:rsidRPr="004D04F1">
        <w:t>responsible</w:t>
      </w:r>
      <w:r w:rsidR="00F12C90" w:rsidRPr="004D04F1">
        <w:rPr>
          <w:spacing w:val="17"/>
        </w:rPr>
        <w:t xml:space="preserve"> </w:t>
      </w:r>
      <w:r w:rsidR="00F12C90" w:rsidRPr="004D04F1">
        <w:t>for</w:t>
      </w:r>
      <w:r w:rsidR="00F12C90" w:rsidRPr="004D04F1">
        <w:rPr>
          <w:spacing w:val="18"/>
        </w:rPr>
        <w:t xml:space="preserve"> </w:t>
      </w:r>
      <w:r w:rsidR="00F12C90" w:rsidRPr="004D04F1">
        <w:t>ensuring</w:t>
      </w:r>
      <w:r w:rsidR="00F12C90" w:rsidRPr="004D04F1">
        <w:rPr>
          <w:spacing w:val="18"/>
        </w:rPr>
        <w:t xml:space="preserve"> </w:t>
      </w:r>
      <w:r w:rsidR="00F12C90" w:rsidRPr="004D04F1">
        <w:t>that</w:t>
      </w:r>
      <w:r w:rsidR="00F12C90" w:rsidRPr="004D04F1">
        <w:rPr>
          <w:spacing w:val="19"/>
        </w:rPr>
        <w:t xml:space="preserve"> </w:t>
      </w:r>
      <w:r w:rsidR="00F12C90" w:rsidRPr="004D04F1">
        <w:t>the</w:t>
      </w:r>
      <w:r w:rsidR="00F12C90" w:rsidRPr="004D04F1">
        <w:rPr>
          <w:spacing w:val="20"/>
        </w:rPr>
        <w:t xml:space="preserve"> </w:t>
      </w:r>
      <w:r w:rsidR="00F12C90" w:rsidRPr="004D04F1">
        <w:t>service</w:t>
      </w:r>
      <w:r w:rsidR="00F12C90" w:rsidRPr="004D04F1">
        <w:rPr>
          <w:spacing w:val="19"/>
        </w:rPr>
        <w:t xml:space="preserve"> </w:t>
      </w:r>
      <w:r w:rsidR="00F12C90" w:rsidRPr="004D04F1">
        <w:t>meets</w:t>
      </w:r>
      <w:r w:rsidR="00F12C90" w:rsidRPr="004D04F1">
        <w:rPr>
          <w:spacing w:val="19"/>
        </w:rPr>
        <w:t xml:space="preserve"> </w:t>
      </w:r>
      <w:r w:rsidR="00F12C90" w:rsidRPr="004D04F1">
        <w:t>the</w:t>
      </w:r>
      <w:r w:rsidR="00F12C90" w:rsidRPr="004D04F1">
        <w:rPr>
          <w:spacing w:val="20"/>
        </w:rPr>
        <w:t xml:space="preserve"> </w:t>
      </w:r>
      <w:r w:rsidR="00F12C90" w:rsidRPr="004D04F1">
        <w:t>assessed</w:t>
      </w:r>
      <w:r w:rsidR="00F12C90" w:rsidRPr="004D04F1">
        <w:rPr>
          <w:spacing w:val="45"/>
        </w:rPr>
        <w:t xml:space="preserve"> </w:t>
      </w:r>
      <w:r w:rsidR="00F12C90" w:rsidRPr="004D04F1">
        <w:t>needs</w:t>
      </w:r>
      <w:r w:rsidR="00F12C90" w:rsidRPr="004D04F1">
        <w:rPr>
          <w:spacing w:val="1"/>
        </w:rPr>
        <w:t xml:space="preserve"> </w:t>
      </w:r>
      <w:r w:rsidR="00F12C90" w:rsidRPr="004D04F1">
        <w:t>of adults and that regular reviews are carried</w:t>
      </w:r>
      <w:r w:rsidR="00F12C90" w:rsidRPr="004D04F1">
        <w:rPr>
          <w:spacing w:val="1"/>
        </w:rPr>
        <w:t xml:space="preserve"> </w:t>
      </w:r>
      <w:r w:rsidR="00F12C90" w:rsidRPr="004D04F1">
        <w:t>out.</w:t>
      </w:r>
    </w:p>
    <w:p w14:paraId="6DE5244B" w14:textId="77777777" w:rsidR="00F12C90" w:rsidRPr="004D04F1" w:rsidRDefault="00F12C90" w:rsidP="00767799">
      <w:pPr>
        <w:pStyle w:val="BodyText"/>
        <w:rPr>
          <w:b/>
          <w:bCs/>
        </w:rPr>
      </w:pPr>
    </w:p>
    <w:p w14:paraId="59278099" w14:textId="63A189A0" w:rsidR="00F12C90" w:rsidRPr="004D04F1" w:rsidRDefault="00767799" w:rsidP="00767799">
      <w:pPr>
        <w:pStyle w:val="BodyText"/>
        <w:ind w:left="720" w:hanging="720"/>
      </w:pPr>
      <w:r>
        <w:t>1.11.2</w:t>
      </w:r>
      <w:r>
        <w:tab/>
      </w:r>
      <w:r w:rsidR="00F12C90" w:rsidRPr="004D04F1">
        <w:t>Commissioners of Health Care will support and contribute to the Organisational Safeguarding</w:t>
      </w:r>
      <w:r w:rsidR="00647ACF" w:rsidRPr="004D04F1">
        <w:t xml:space="preserve"> process</w:t>
      </w:r>
      <w:r w:rsidR="00F12C90" w:rsidRPr="004D04F1">
        <w:t xml:space="preserve"> and the Clinical Lead identified for the provider has a responsibility to ensure that they coordinate actions identified in Organisational Safeguarding.</w:t>
      </w:r>
    </w:p>
    <w:p w14:paraId="481B701E" w14:textId="55E81446" w:rsidR="00F12C90" w:rsidRDefault="00F12C90" w:rsidP="00767799">
      <w:pPr>
        <w:pStyle w:val="BodyText"/>
        <w:ind w:left="0"/>
      </w:pPr>
    </w:p>
    <w:p w14:paraId="78C260DE" w14:textId="68ADD04F" w:rsidR="00767799" w:rsidRPr="00767799" w:rsidRDefault="00767799" w:rsidP="00767799">
      <w:pPr>
        <w:pStyle w:val="BodyText"/>
        <w:ind w:left="720" w:hanging="720"/>
      </w:pPr>
      <w:r>
        <w:t>1.11.3</w:t>
      </w:r>
      <w:r>
        <w:tab/>
      </w:r>
      <w:r w:rsidR="00E27BC0">
        <w:t>The</w:t>
      </w:r>
      <w:r>
        <w:t xml:space="preserve"> following framework</w:t>
      </w:r>
      <w:r w:rsidR="00E27BC0">
        <w:t xml:space="preserve"> set</w:t>
      </w:r>
      <w:r w:rsidR="00536821">
        <w:t>s</w:t>
      </w:r>
      <w:r w:rsidR="00E27BC0">
        <w:t xml:space="preserve"> out clearly the safeguarding roles and responsibilities of all individuals in providers of NHS- funded care settings and NHS commissioning organisations</w:t>
      </w:r>
      <w:r>
        <w:t xml:space="preserve">: </w:t>
      </w:r>
      <w:hyperlink r:id="rId20" w:history="1">
        <w:r w:rsidRPr="00200718">
          <w:rPr>
            <w:rStyle w:val="Hyperlink"/>
            <w:rFonts w:cs="Arial"/>
            <w:bCs/>
          </w:rPr>
          <w:t>https://www.england.nhs.uk/publication/safeguarding-children-young-people-and-adults-at-risk-in-the-nhs-safeguarding-accountability-and-assurance-framework/</w:t>
        </w:r>
      </w:hyperlink>
    </w:p>
    <w:p w14:paraId="71EBA914" w14:textId="13A2388D" w:rsidR="00767799" w:rsidRDefault="00767799" w:rsidP="00767799">
      <w:pPr>
        <w:pStyle w:val="BodyText"/>
      </w:pPr>
    </w:p>
    <w:p w14:paraId="516047BF" w14:textId="77777777" w:rsidR="00B15375" w:rsidRDefault="00B15375" w:rsidP="00767799">
      <w:pPr>
        <w:pStyle w:val="BodyText"/>
      </w:pPr>
    </w:p>
    <w:p w14:paraId="68FA74C2" w14:textId="62257646" w:rsidR="00F12C90" w:rsidRPr="00767799" w:rsidRDefault="00767799" w:rsidP="00767799">
      <w:pPr>
        <w:pStyle w:val="Heading2"/>
        <w:ind w:left="0"/>
        <w:rPr>
          <w:sz w:val="24"/>
          <w:szCs w:val="24"/>
        </w:rPr>
      </w:pPr>
      <w:bookmarkStart w:id="35" w:name="_Toc163045729"/>
      <w:r>
        <w:rPr>
          <w:sz w:val="24"/>
          <w:szCs w:val="24"/>
        </w:rPr>
        <w:t>1.12</w:t>
      </w:r>
      <w:r>
        <w:rPr>
          <w:sz w:val="24"/>
          <w:szCs w:val="24"/>
        </w:rPr>
        <w:tab/>
      </w:r>
      <w:r w:rsidR="00F12C90" w:rsidRPr="00767799">
        <w:rPr>
          <w:sz w:val="24"/>
          <w:szCs w:val="24"/>
        </w:rPr>
        <w:t xml:space="preserve">People </w:t>
      </w:r>
      <w:r w:rsidR="00F12C90" w:rsidRPr="00767799">
        <w:rPr>
          <w:spacing w:val="1"/>
          <w:sz w:val="24"/>
          <w:szCs w:val="24"/>
        </w:rPr>
        <w:t>who</w:t>
      </w:r>
      <w:r w:rsidR="00F12C90" w:rsidRPr="00767799">
        <w:rPr>
          <w:sz w:val="24"/>
          <w:szCs w:val="24"/>
        </w:rPr>
        <w:t xml:space="preserve"> use</w:t>
      </w:r>
      <w:r w:rsidR="00F12C90" w:rsidRPr="00767799">
        <w:rPr>
          <w:spacing w:val="-2"/>
          <w:sz w:val="24"/>
          <w:szCs w:val="24"/>
        </w:rPr>
        <w:t xml:space="preserve"> </w:t>
      </w:r>
      <w:r w:rsidR="00F12C90" w:rsidRPr="00767799">
        <w:rPr>
          <w:sz w:val="24"/>
          <w:szCs w:val="24"/>
        </w:rPr>
        <w:t>services, their families</w:t>
      </w:r>
      <w:r w:rsidR="003E65DA" w:rsidRPr="00767799">
        <w:rPr>
          <w:sz w:val="24"/>
          <w:szCs w:val="24"/>
        </w:rPr>
        <w:t xml:space="preserve">, </w:t>
      </w:r>
      <w:r w:rsidR="00F12C90" w:rsidRPr="00767799">
        <w:rPr>
          <w:sz w:val="24"/>
          <w:szCs w:val="24"/>
        </w:rPr>
        <w:t>representative</w:t>
      </w:r>
      <w:r w:rsidR="003E65DA" w:rsidRPr="00767799">
        <w:rPr>
          <w:sz w:val="24"/>
          <w:szCs w:val="24"/>
        </w:rPr>
        <w:t xml:space="preserve"> or </w:t>
      </w:r>
      <w:proofErr w:type="gramStart"/>
      <w:r w:rsidR="003E65DA" w:rsidRPr="00767799">
        <w:rPr>
          <w:sz w:val="24"/>
          <w:szCs w:val="24"/>
        </w:rPr>
        <w:t>advocate</w:t>
      </w:r>
      <w:bookmarkEnd w:id="35"/>
      <w:proofErr w:type="gramEnd"/>
      <w:r w:rsidR="00F12C90" w:rsidRPr="00767799">
        <w:rPr>
          <w:sz w:val="24"/>
          <w:szCs w:val="24"/>
        </w:rPr>
        <w:t xml:space="preserve"> </w:t>
      </w:r>
    </w:p>
    <w:p w14:paraId="4DF307C2" w14:textId="77777777" w:rsidR="00F12C90" w:rsidRDefault="00F12C90" w:rsidP="00F12C90">
      <w:pPr>
        <w:ind w:right="250"/>
        <w:jc w:val="both"/>
        <w:rPr>
          <w:rFonts w:ascii="Arial" w:eastAsia="Arial" w:hAnsi="Arial" w:cs="Arial"/>
          <w:sz w:val="24"/>
          <w:szCs w:val="24"/>
        </w:rPr>
      </w:pPr>
    </w:p>
    <w:p w14:paraId="7F7D69C0" w14:textId="3C438BD4" w:rsidR="00F12C90" w:rsidRPr="00270562" w:rsidRDefault="00767799" w:rsidP="00767799">
      <w:pPr>
        <w:pStyle w:val="BodyText"/>
        <w:ind w:left="720" w:hanging="720"/>
      </w:pPr>
      <w:r>
        <w:t>1.12.1</w:t>
      </w:r>
      <w:r>
        <w:tab/>
      </w:r>
      <w:r w:rsidR="00F12C90" w:rsidRPr="00270562">
        <w:t>As</w:t>
      </w:r>
      <w:r w:rsidR="00F12C90" w:rsidRPr="00270562">
        <w:rPr>
          <w:spacing w:val="2"/>
        </w:rPr>
        <w:t xml:space="preserve"> </w:t>
      </w:r>
      <w:r w:rsidR="00F12C90" w:rsidRPr="00270562">
        <w:t>with</w:t>
      </w:r>
      <w:r w:rsidR="00F12C90">
        <w:rPr>
          <w:spacing w:val="4"/>
        </w:rPr>
        <w:t xml:space="preserve"> all</w:t>
      </w:r>
      <w:r w:rsidR="00F12C90" w:rsidRPr="00270562">
        <w:rPr>
          <w:spacing w:val="4"/>
        </w:rPr>
        <w:t xml:space="preserve"> </w:t>
      </w:r>
      <w:r w:rsidR="00F12C90">
        <w:t>s</w:t>
      </w:r>
      <w:r w:rsidR="00F12C90" w:rsidRPr="00270562">
        <w:t>ection</w:t>
      </w:r>
      <w:r w:rsidR="00F12C90" w:rsidRPr="00270562">
        <w:rPr>
          <w:spacing w:val="2"/>
        </w:rPr>
        <w:t xml:space="preserve"> </w:t>
      </w:r>
      <w:r w:rsidR="00F12C90" w:rsidRPr="00270562">
        <w:t>42</w:t>
      </w:r>
      <w:r w:rsidR="00F12C90" w:rsidRPr="00270562">
        <w:rPr>
          <w:spacing w:val="2"/>
        </w:rPr>
        <w:t xml:space="preserve"> </w:t>
      </w:r>
      <w:r w:rsidR="00F12C90" w:rsidRPr="00270562">
        <w:t xml:space="preserve">enquiries/ </w:t>
      </w:r>
      <w:r w:rsidR="00F12C90">
        <w:t>safeguarding other (</w:t>
      </w:r>
      <w:r w:rsidR="00F12C90" w:rsidRPr="00270562">
        <w:t>non</w:t>
      </w:r>
      <w:r w:rsidR="003E3AF1">
        <w:t>-</w:t>
      </w:r>
      <w:r w:rsidR="00411AC4" w:rsidRPr="00270562">
        <w:t>statutory</w:t>
      </w:r>
      <w:r w:rsidR="00411AC4">
        <w:t>)</w:t>
      </w:r>
      <w:r w:rsidR="00411AC4" w:rsidRPr="00270562">
        <w:t xml:space="preserve"> enquiries</w:t>
      </w:r>
      <w:r w:rsidR="00F12C90" w:rsidRPr="00270562">
        <w:t>,</w:t>
      </w:r>
      <w:r w:rsidR="00F12C90" w:rsidRPr="00270562">
        <w:rPr>
          <w:spacing w:val="4"/>
        </w:rPr>
        <w:t xml:space="preserve"> </w:t>
      </w:r>
      <w:r w:rsidR="00F12C90" w:rsidRPr="00270562">
        <w:t>it</w:t>
      </w:r>
      <w:r w:rsidR="00F12C90" w:rsidRPr="00270562">
        <w:rPr>
          <w:spacing w:val="2"/>
        </w:rPr>
        <w:t xml:space="preserve"> </w:t>
      </w:r>
      <w:r w:rsidR="00F12C90" w:rsidRPr="00270562">
        <w:t>is</w:t>
      </w:r>
      <w:r w:rsidR="00F12C90" w:rsidRPr="00270562">
        <w:rPr>
          <w:spacing w:val="2"/>
        </w:rPr>
        <w:t xml:space="preserve"> </w:t>
      </w:r>
      <w:r w:rsidR="00F12C90" w:rsidRPr="00270562">
        <w:t>essential</w:t>
      </w:r>
      <w:r w:rsidR="00F12C90" w:rsidRPr="00270562">
        <w:rPr>
          <w:spacing w:val="2"/>
        </w:rPr>
        <w:t xml:space="preserve"> </w:t>
      </w:r>
      <w:r w:rsidR="00F12C90" w:rsidRPr="00270562">
        <w:t>that</w:t>
      </w:r>
      <w:r w:rsidR="00F12C90" w:rsidRPr="00270562">
        <w:rPr>
          <w:spacing w:val="3"/>
        </w:rPr>
        <w:t xml:space="preserve"> people </w:t>
      </w:r>
      <w:r w:rsidR="00F12C90" w:rsidRPr="00270562">
        <w:t>using</w:t>
      </w:r>
      <w:r w:rsidR="00F12C90" w:rsidRPr="00270562">
        <w:rPr>
          <w:spacing w:val="1"/>
        </w:rPr>
        <w:t xml:space="preserve"> </w:t>
      </w:r>
      <w:r w:rsidR="00F12C90" w:rsidRPr="00270562">
        <w:t>the</w:t>
      </w:r>
      <w:r w:rsidR="00F12C90" w:rsidRPr="00270562">
        <w:rPr>
          <w:spacing w:val="3"/>
        </w:rPr>
        <w:t xml:space="preserve"> </w:t>
      </w:r>
      <w:r w:rsidR="00F12C90" w:rsidRPr="00270562">
        <w:t>service</w:t>
      </w:r>
      <w:r w:rsidR="00F12C90">
        <w:t xml:space="preserve">, their family or </w:t>
      </w:r>
      <w:r w:rsidR="00411AC4">
        <w:t xml:space="preserve">representative </w:t>
      </w:r>
      <w:r w:rsidR="00411AC4" w:rsidRPr="00270562">
        <w:rPr>
          <w:spacing w:val="3"/>
        </w:rPr>
        <w:t>are</w:t>
      </w:r>
      <w:r w:rsidR="00F12C90" w:rsidRPr="00270562">
        <w:rPr>
          <w:spacing w:val="2"/>
        </w:rPr>
        <w:t xml:space="preserve"> </w:t>
      </w:r>
      <w:r w:rsidR="00F12C90" w:rsidRPr="00270562">
        <w:t xml:space="preserve">spoken to and encouraged and supported to raise complaints and concerns. </w:t>
      </w:r>
      <w:r w:rsidR="00F12C90" w:rsidRPr="00270562">
        <w:rPr>
          <w:spacing w:val="43"/>
        </w:rPr>
        <w:t xml:space="preserve"> </w:t>
      </w:r>
      <w:r w:rsidR="00F12C90" w:rsidRPr="00270562">
        <w:t xml:space="preserve">This includes when care or support </w:t>
      </w:r>
      <w:r w:rsidR="00F12C90" w:rsidRPr="00270562">
        <w:rPr>
          <w:spacing w:val="5"/>
        </w:rPr>
        <w:t xml:space="preserve">is </w:t>
      </w:r>
      <w:r w:rsidR="00F12C90" w:rsidRPr="00270562">
        <w:t>not</w:t>
      </w:r>
      <w:r w:rsidR="00F12C90" w:rsidRPr="00270562">
        <w:rPr>
          <w:spacing w:val="6"/>
        </w:rPr>
        <w:t xml:space="preserve"> </w:t>
      </w:r>
      <w:r w:rsidR="00F12C90" w:rsidRPr="00270562">
        <w:t>provided according</w:t>
      </w:r>
      <w:r w:rsidR="00F12C90" w:rsidRPr="00270562">
        <w:rPr>
          <w:spacing w:val="4"/>
        </w:rPr>
        <w:t xml:space="preserve"> </w:t>
      </w:r>
      <w:r w:rsidR="00F12C90" w:rsidRPr="00270562">
        <w:t>to</w:t>
      </w:r>
      <w:r w:rsidR="00F12C90" w:rsidRPr="00270562">
        <w:rPr>
          <w:spacing w:val="6"/>
        </w:rPr>
        <w:t xml:space="preserve"> the support </w:t>
      </w:r>
      <w:r w:rsidR="00411AC4" w:rsidRPr="00270562">
        <w:rPr>
          <w:spacing w:val="6"/>
        </w:rPr>
        <w:t>plan or</w:t>
      </w:r>
      <w:r w:rsidR="00F12C90" w:rsidRPr="00270562">
        <w:rPr>
          <w:spacing w:val="6"/>
        </w:rPr>
        <w:t xml:space="preserve"> </w:t>
      </w:r>
      <w:r w:rsidR="00F12C90" w:rsidRPr="00270562">
        <w:rPr>
          <w:spacing w:val="5"/>
        </w:rPr>
        <w:t xml:space="preserve">is </w:t>
      </w:r>
      <w:r w:rsidR="00F12C90" w:rsidRPr="00270562">
        <w:t>not</w:t>
      </w:r>
      <w:r w:rsidR="00F12C90" w:rsidRPr="00270562">
        <w:rPr>
          <w:spacing w:val="6"/>
        </w:rPr>
        <w:t xml:space="preserve"> </w:t>
      </w:r>
      <w:r w:rsidR="00F12C90" w:rsidRPr="00270562">
        <w:t>delivered</w:t>
      </w:r>
      <w:r w:rsidR="00F12C90" w:rsidRPr="00270562">
        <w:rPr>
          <w:spacing w:val="6"/>
        </w:rPr>
        <w:t xml:space="preserve"> </w:t>
      </w:r>
      <w:r w:rsidR="00F12C90" w:rsidRPr="00270562">
        <w:t>when</w:t>
      </w:r>
      <w:r w:rsidR="00F12C90" w:rsidRPr="00270562">
        <w:rPr>
          <w:spacing w:val="23"/>
        </w:rPr>
        <w:t xml:space="preserve"> </w:t>
      </w:r>
      <w:r w:rsidR="00F12C90" w:rsidRPr="00270562">
        <w:t>expected or</w:t>
      </w:r>
      <w:r w:rsidR="00F12C90" w:rsidRPr="00270562">
        <w:rPr>
          <w:spacing w:val="3"/>
        </w:rPr>
        <w:t xml:space="preserve"> </w:t>
      </w:r>
      <w:r w:rsidR="00F12C90" w:rsidRPr="00270562">
        <w:t>is</w:t>
      </w:r>
      <w:r w:rsidR="00F12C90" w:rsidRPr="00270562">
        <w:rPr>
          <w:spacing w:val="2"/>
        </w:rPr>
        <w:t xml:space="preserve"> </w:t>
      </w:r>
      <w:r w:rsidR="00F12C90" w:rsidRPr="00270562">
        <w:t>not</w:t>
      </w:r>
      <w:r w:rsidR="00F12C90" w:rsidRPr="00270562">
        <w:rPr>
          <w:spacing w:val="3"/>
        </w:rPr>
        <w:t xml:space="preserve"> </w:t>
      </w:r>
      <w:r w:rsidR="00F12C90" w:rsidRPr="00270562">
        <w:t>provided</w:t>
      </w:r>
      <w:r w:rsidR="00F12C90" w:rsidRPr="00270562">
        <w:rPr>
          <w:spacing w:val="6"/>
        </w:rPr>
        <w:t xml:space="preserve"> </w:t>
      </w:r>
      <w:r w:rsidR="00F12C90" w:rsidRPr="00270562">
        <w:t>with</w:t>
      </w:r>
      <w:r w:rsidR="00F12C90" w:rsidRPr="00270562">
        <w:rPr>
          <w:spacing w:val="6"/>
        </w:rPr>
        <w:t xml:space="preserve"> </w:t>
      </w:r>
      <w:r w:rsidR="00F12C90" w:rsidRPr="00270562">
        <w:t>dignity</w:t>
      </w:r>
      <w:r w:rsidR="00F12C90" w:rsidRPr="00270562">
        <w:rPr>
          <w:spacing w:val="3"/>
        </w:rPr>
        <w:t xml:space="preserve"> </w:t>
      </w:r>
      <w:r w:rsidR="00F12C90" w:rsidRPr="00270562">
        <w:t>and</w:t>
      </w:r>
      <w:r w:rsidR="00F12C90" w:rsidRPr="00270562">
        <w:rPr>
          <w:spacing w:val="6"/>
        </w:rPr>
        <w:t xml:space="preserve"> </w:t>
      </w:r>
      <w:r w:rsidR="00F12C90" w:rsidRPr="00270562">
        <w:t>respect.</w:t>
      </w:r>
    </w:p>
    <w:p w14:paraId="094EE782" w14:textId="75AD5202" w:rsidR="00F12C90" w:rsidRDefault="00F12C90" w:rsidP="00F12C90">
      <w:pPr>
        <w:ind w:right="250"/>
        <w:jc w:val="both"/>
        <w:rPr>
          <w:rFonts w:ascii="Arial" w:eastAsia="Arial" w:hAnsi="Arial" w:cs="Arial"/>
          <w:spacing w:val="-1"/>
          <w:sz w:val="24"/>
          <w:szCs w:val="24"/>
          <w:highlight w:val="lightGray"/>
        </w:rPr>
      </w:pPr>
    </w:p>
    <w:p w14:paraId="15301EF3" w14:textId="77777777" w:rsidR="00B15375" w:rsidRPr="00F16504" w:rsidRDefault="00B15375" w:rsidP="00F12C90">
      <w:pPr>
        <w:ind w:right="250"/>
        <w:jc w:val="both"/>
        <w:rPr>
          <w:rFonts w:ascii="Arial" w:eastAsia="Arial" w:hAnsi="Arial" w:cs="Arial"/>
          <w:spacing w:val="-1"/>
          <w:sz w:val="24"/>
          <w:szCs w:val="24"/>
          <w:highlight w:val="lightGray"/>
        </w:rPr>
      </w:pPr>
    </w:p>
    <w:p w14:paraId="460F243C" w14:textId="56AA74BD" w:rsidR="00F12C90" w:rsidRPr="00E047C5" w:rsidRDefault="00E047C5" w:rsidP="00E047C5">
      <w:pPr>
        <w:pStyle w:val="Heading2"/>
        <w:ind w:left="0"/>
        <w:rPr>
          <w:sz w:val="24"/>
          <w:szCs w:val="24"/>
        </w:rPr>
      </w:pPr>
      <w:bookmarkStart w:id="36" w:name="_Toc163045730"/>
      <w:r>
        <w:rPr>
          <w:sz w:val="24"/>
          <w:szCs w:val="24"/>
        </w:rPr>
        <w:t>1.13</w:t>
      </w:r>
      <w:r>
        <w:rPr>
          <w:sz w:val="24"/>
          <w:szCs w:val="24"/>
        </w:rPr>
        <w:tab/>
      </w:r>
      <w:r w:rsidR="00F12C90" w:rsidRPr="00E047C5">
        <w:rPr>
          <w:sz w:val="24"/>
          <w:szCs w:val="24"/>
        </w:rPr>
        <w:t>People</w:t>
      </w:r>
      <w:r w:rsidR="00F12C90" w:rsidRPr="00E047C5">
        <w:rPr>
          <w:spacing w:val="-4"/>
          <w:sz w:val="24"/>
          <w:szCs w:val="24"/>
        </w:rPr>
        <w:t xml:space="preserve"> </w:t>
      </w:r>
      <w:r w:rsidR="00F12C90" w:rsidRPr="00E047C5">
        <w:rPr>
          <w:spacing w:val="2"/>
          <w:sz w:val="24"/>
          <w:szCs w:val="24"/>
        </w:rPr>
        <w:t>who</w:t>
      </w:r>
      <w:r w:rsidR="00F12C90" w:rsidRPr="00E047C5">
        <w:rPr>
          <w:spacing w:val="-3"/>
          <w:sz w:val="24"/>
          <w:szCs w:val="24"/>
        </w:rPr>
        <w:t xml:space="preserve"> </w:t>
      </w:r>
      <w:r w:rsidR="00F12C90" w:rsidRPr="00E047C5">
        <w:rPr>
          <w:sz w:val="24"/>
          <w:szCs w:val="24"/>
        </w:rPr>
        <w:t xml:space="preserve">fund their </w:t>
      </w:r>
      <w:r w:rsidR="00F12C90" w:rsidRPr="00E047C5">
        <w:rPr>
          <w:spacing w:val="1"/>
          <w:sz w:val="24"/>
          <w:szCs w:val="24"/>
        </w:rPr>
        <w:t>own</w:t>
      </w:r>
      <w:r w:rsidR="00F12C90" w:rsidRPr="00E047C5">
        <w:rPr>
          <w:spacing w:val="-3"/>
          <w:sz w:val="24"/>
          <w:szCs w:val="24"/>
        </w:rPr>
        <w:t xml:space="preserve"> </w:t>
      </w:r>
      <w:proofErr w:type="gramStart"/>
      <w:r w:rsidR="00F12C90" w:rsidRPr="00E047C5">
        <w:rPr>
          <w:sz w:val="24"/>
          <w:szCs w:val="24"/>
        </w:rPr>
        <w:t>care</w:t>
      </w:r>
      <w:bookmarkEnd w:id="36"/>
      <w:proofErr w:type="gramEnd"/>
    </w:p>
    <w:p w14:paraId="4DEDF168" w14:textId="77777777" w:rsidR="00F12C90" w:rsidRPr="00270562" w:rsidRDefault="00F12C90" w:rsidP="00F12C90">
      <w:pPr>
        <w:pStyle w:val="BodyText"/>
        <w:ind w:left="0" w:right="108"/>
        <w:jc w:val="both"/>
        <w:rPr>
          <w:rFonts w:cs="Arial"/>
          <w:spacing w:val="-1"/>
        </w:rPr>
      </w:pPr>
    </w:p>
    <w:p w14:paraId="3C52F3EE" w14:textId="01EF772B" w:rsidR="00F12C90" w:rsidRPr="00E047C5" w:rsidRDefault="00E047C5" w:rsidP="00E047C5">
      <w:pPr>
        <w:pStyle w:val="BodyText"/>
        <w:ind w:left="720" w:hanging="720"/>
      </w:pPr>
      <w:r>
        <w:t>1.13.1</w:t>
      </w:r>
      <w:r>
        <w:tab/>
      </w:r>
      <w:r w:rsidR="00F12C90" w:rsidRPr="00E047C5">
        <w:t xml:space="preserve">People who arrange their own care and support, may not be known to either the Local Authority or its partner organisations. </w:t>
      </w:r>
      <w:r w:rsidR="002C0E4E" w:rsidRPr="00E047C5">
        <w:t>To</w:t>
      </w:r>
      <w:r w:rsidR="00F12C90" w:rsidRPr="00E047C5">
        <w:t xml:space="preserve"> safeguard them and meet the duty of care to offer protection to all people who </w:t>
      </w:r>
      <w:proofErr w:type="gramStart"/>
      <w:r w:rsidR="00F12C90" w:rsidRPr="00E047C5">
        <w:t>are in need of</w:t>
      </w:r>
      <w:proofErr w:type="gramEnd"/>
      <w:r w:rsidR="00F12C90" w:rsidRPr="00E047C5">
        <w:t xml:space="preserve"> care and support, and who </w:t>
      </w:r>
      <w:r w:rsidR="003C684F">
        <w:t xml:space="preserve">are </w:t>
      </w:r>
      <w:r w:rsidR="00F12C90" w:rsidRPr="00E047C5">
        <w:t xml:space="preserve">unable to protect themselves, providers are required to work with the Local Authority </w:t>
      </w:r>
      <w:r w:rsidR="00411AC4" w:rsidRPr="00E047C5">
        <w:t>and partner</w:t>
      </w:r>
      <w:r w:rsidR="003C2D05" w:rsidRPr="00E047C5">
        <w:t xml:space="preserve"> organisatio</w:t>
      </w:r>
      <w:r w:rsidR="008B345C" w:rsidRPr="00E047C5">
        <w:t>n</w:t>
      </w:r>
      <w:r w:rsidR="00CD66C3" w:rsidRPr="00E047C5">
        <w:t>s</w:t>
      </w:r>
      <w:r w:rsidR="00F12C90" w:rsidRPr="00E047C5">
        <w:t xml:space="preserve">, to ensure that information and advice is readily </w:t>
      </w:r>
      <w:r w:rsidR="001332C2" w:rsidRPr="00E047C5">
        <w:t>available,</w:t>
      </w:r>
      <w:r w:rsidR="00F12C90" w:rsidRPr="00E047C5">
        <w:t xml:space="preserve"> and that information is shared, when required.</w:t>
      </w:r>
    </w:p>
    <w:p w14:paraId="2D161CC0" w14:textId="72200C71" w:rsidR="00F12C90" w:rsidRDefault="00F12C90" w:rsidP="0078456F">
      <w:pPr>
        <w:pStyle w:val="BodyText"/>
        <w:ind w:left="0" w:right="108"/>
        <w:jc w:val="both"/>
        <w:rPr>
          <w:rFonts w:cs="Arial"/>
          <w:spacing w:val="-1"/>
        </w:rPr>
      </w:pPr>
    </w:p>
    <w:p w14:paraId="528A45C8" w14:textId="77777777" w:rsidR="00B15375" w:rsidRDefault="00B15375" w:rsidP="0078456F">
      <w:pPr>
        <w:pStyle w:val="BodyText"/>
        <w:ind w:left="0" w:right="108"/>
        <w:jc w:val="both"/>
        <w:rPr>
          <w:rFonts w:cs="Arial"/>
          <w:spacing w:val="-1"/>
        </w:rPr>
      </w:pPr>
    </w:p>
    <w:p w14:paraId="4FA55B73" w14:textId="4829C897" w:rsidR="00067846" w:rsidRDefault="00E047C5" w:rsidP="00E047C5">
      <w:pPr>
        <w:pStyle w:val="Heading2"/>
        <w:ind w:left="0"/>
        <w:rPr>
          <w:sz w:val="24"/>
          <w:szCs w:val="24"/>
          <w:lang w:eastAsia="en-GB"/>
        </w:rPr>
      </w:pPr>
      <w:bookmarkStart w:id="37" w:name="_Toc163045731"/>
      <w:r>
        <w:rPr>
          <w:sz w:val="24"/>
          <w:szCs w:val="24"/>
          <w:lang w:eastAsia="en-GB"/>
        </w:rPr>
        <w:t>1.14</w:t>
      </w:r>
      <w:r>
        <w:rPr>
          <w:sz w:val="24"/>
          <w:szCs w:val="24"/>
          <w:lang w:eastAsia="en-GB"/>
        </w:rPr>
        <w:tab/>
      </w:r>
      <w:r w:rsidR="00067846" w:rsidRPr="00E047C5">
        <w:rPr>
          <w:sz w:val="24"/>
          <w:szCs w:val="24"/>
          <w:lang w:eastAsia="en-GB"/>
        </w:rPr>
        <w:t>Healthwatch North Yorkshire</w:t>
      </w:r>
      <w:bookmarkEnd w:id="37"/>
    </w:p>
    <w:p w14:paraId="06011A28" w14:textId="77777777" w:rsidR="00E047C5" w:rsidRPr="00E047C5" w:rsidRDefault="00E047C5" w:rsidP="00E047C5">
      <w:pPr>
        <w:pStyle w:val="Heading2"/>
        <w:ind w:left="0"/>
        <w:rPr>
          <w:sz w:val="24"/>
          <w:szCs w:val="24"/>
          <w:lang w:val="en-GB" w:eastAsia="en-GB"/>
        </w:rPr>
      </w:pPr>
    </w:p>
    <w:p w14:paraId="15B23999" w14:textId="73552714" w:rsidR="00067846" w:rsidRDefault="00E047C5" w:rsidP="00E047C5">
      <w:pPr>
        <w:pStyle w:val="BodyText"/>
        <w:ind w:left="720" w:hanging="720"/>
        <w:rPr>
          <w:lang w:eastAsia="en-GB"/>
        </w:rPr>
      </w:pPr>
      <w:r>
        <w:rPr>
          <w:lang w:eastAsia="en-GB"/>
        </w:rPr>
        <w:t>1.14.1</w:t>
      </w:r>
      <w:r>
        <w:rPr>
          <w:lang w:eastAsia="en-GB"/>
        </w:rPr>
        <w:tab/>
      </w:r>
      <w:r w:rsidR="00067846" w:rsidRPr="00690D31">
        <w:rPr>
          <w:lang w:eastAsia="en-GB"/>
        </w:rPr>
        <w:t xml:space="preserve">Part of the local Healthwatch North Yorkshire programme is to carry out </w:t>
      </w:r>
      <w:r w:rsidR="003E65DA">
        <w:rPr>
          <w:lang w:eastAsia="en-GB"/>
        </w:rPr>
        <w:t>‘</w:t>
      </w:r>
      <w:r w:rsidR="00067846" w:rsidRPr="00690D31">
        <w:rPr>
          <w:lang w:eastAsia="en-GB"/>
        </w:rPr>
        <w:t>Enter and View</w:t>
      </w:r>
      <w:r w:rsidR="003E65DA">
        <w:rPr>
          <w:lang w:eastAsia="en-GB"/>
        </w:rPr>
        <w:t>’</w:t>
      </w:r>
      <w:r w:rsidR="00067846" w:rsidRPr="00690D31">
        <w:rPr>
          <w:lang w:eastAsia="en-GB"/>
        </w:rPr>
        <w:t xml:space="preserve"> visits. </w:t>
      </w:r>
      <w:r w:rsidR="003E65DA">
        <w:rPr>
          <w:lang w:eastAsia="en-GB"/>
        </w:rPr>
        <w:t>‘</w:t>
      </w:r>
      <w:r w:rsidR="00067846" w:rsidRPr="00690D31">
        <w:rPr>
          <w:lang w:eastAsia="en-GB"/>
        </w:rPr>
        <w:t>Enter and View</w:t>
      </w:r>
      <w:r w:rsidR="003E65DA">
        <w:rPr>
          <w:lang w:eastAsia="en-GB"/>
        </w:rPr>
        <w:t xml:space="preserve">’ </w:t>
      </w:r>
      <w:r w:rsidR="00067846" w:rsidRPr="00690D31">
        <w:rPr>
          <w:lang w:eastAsia="en-GB"/>
        </w:rPr>
        <w:t>visits are conducted by a small team of trained volunteers</w:t>
      </w:r>
      <w:r w:rsidR="003E65DA">
        <w:rPr>
          <w:lang w:eastAsia="en-GB"/>
        </w:rPr>
        <w:t xml:space="preserve"> or </w:t>
      </w:r>
      <w:r w:rsidR="00067846" w:rsidRPr="00690D31">
        <w:rPr>
          <w:lang w:eastAsia="en-GB"/>
        </w:rPr>
        <w:t>staff, who are prepared as ‘Authorised Representatives’ to conduct visits to health and social care premises.</w:t>
      </w:r>
      <w:r w:rsidR="00067846" w:rsidRPr="00690D31">
        <w:t xml:space="preserve"> </w:t>
      </w:r>
      <w:r w:rsidR="00067846" w:rsidRPr="00690D31">
        <w:rPr>
          <w:lang w:eastAsia="en-GB"/>
        </w:rPr>
        <w:t>Healthwatch Enter and View volunteers will enter the premises and ask patients/staff questions about their experiences of using a particular NHS or Social Care service.</w:t>
      </w:r>
    </w:p>
    <w:p w14:paraId="24C90D19" w14:textId="77777777" w:rsidR="00E047C5" w:rsidRPr="00690D31" w:rsidRDefault="00E047C5" w:rsidP="00E047C5">
      <w:pPr>
        <w:pStyle w:val="BodyText"/>
        <w:ind w:left="720" w:hanging="720"/>
        <w:rPr>
          <w:lang w:eastAsia="en-GB"/>
        </w:rPr>
      </w:pPr>
    </w:p>
    <w:p w14:paraId="71586EDB" w14:textId="685735AF" w:rsidR="00067846" w:rsidRDefault="00E047C5" w:rsidP="00E047C5">
      <w:pPr>
        <w:pStyle w:val="BodyText"/>
        <w:ind w:left="0"/>
        <w:rPr>
          <w:lang w:eastAsia="en-GB"/>
        </w:rPr>
      </w:pPr>
      <w:r>
        <w:rPr>
          <w:lang w:eastAsia="en-GB"/>
        </w:rPr>
        <w:t>1.14.2</w:t>
      </w:r>
      <w:r>
        <w:rPr>
          <w:lang w:eastAsia="en-GB"/>
        </w:rPr>
        <w:tab/>
      </w:r>
      <w:r w:rsidR="00067846" w:rsidRPr="00E047C5">
        <w:rPr>
          <w:lang w:eastAsia="en-GB"/>
        </w:rPr>
        <w:t>Enter and View is the opportunity for Healthwatch North Yorkshire to:</w:t>
      </w:r>
    </w:p>
    <w:p w14:paraId="74B35768" w14:textId="77777777" w:rsidR="003A61B3" w:rsidRPr="00E047C5" w:rsidRDefault="003A61B3" w:rsidP="00E047C5">
      <w:pPr>
        <w:pStyle w:val="BodyText"/>
        <w:ind w:left="0"/>
        <w:rPr>
          <w:lang w:eastAsia="en-GB"/>
        </w:rPr>
      </w:pPr>
    </w:p>
    <w:p w14:paraId="68A1C450" w14:textId="1F2D3302" w:rsidR="00067846" w:rsidRDefault="00067846" w:rsidP="00C176B1">
      <w:pPr>
        <w:pStyle w:val="BodyText"/>
        <w:numPr>
          <w:ilvl w:val="0"/>
          <w:numId w:val="30"/>
        </w:numPr>
        <w:rPr>
          <w:lang w:eastAsia="en-GB"/>
        </w:rPr>
      </w:pPr>
      <w:r w:rsidRPr="00690D31">
        <w:rPr>
          <w:lang w:eastAsia="en-GB"/>
        </w:rPr>
        <w:t xml:space="preserve">Enter publicly funded health and social care premises to see and hear </w:t>
      </w:r>
      <w:r w:rsidRPr="00690D31">
        <w:rPr>
          <w:lang w:eastAsia="en-GB"/>
        </w:rPr>
        <w:lastRenderedPageBreak/>
        <w:t>first-hand experiences about the service.</w:t>
      </w:r>
    </w:p>
    <w:p w14:paraId="240AA1E1" w14:textId="77777777" w:rsidR="003A61B3" w:rsidRPr="00690D31" w:rsidRDefault="003A61B3" w:rsidP="003A61B3">
      <w:pPr>
        <w:pStyle w:val="BodyText"/>
        <w:ind w:left="1440"/>
        <w:rPr>
          <w:lang w:eastAsia="en-GB"/>
        </w:rPr>
      </w:pPr>
    </w:p>
    <w:p w14:paraId="20F51B8A" w14:textId="46F0F986" w:rsidR="00067846" w:rsidRDefault="00067846" w:rsidP="00C176B1">
      <w:pPr>
        <w:pStyle w:val="BodyText"/>
        <w:numPr>
          <w:ilvl w:val="0"/>
          <w:numId w:val="30"/>
        </w:numPr>
        <w:rPr>
          <w:lang w:eastAsia="en-GB"/>
        </w:rPr>
      </w:pPr>
      <w:r w:rsidRPr="00690D31">
        <w:rPr>
          <w:lang w:eastAsia="en-GB"/>
        </w:rPr>
        <w:t>Observe how the service is delivered, often by using a themed approach.</w:t>
      </w:r>
    </w:p>
    <w:p w14:paraId="25A159C8" w14:textId="77777777" w:rsidR="003A61B3" w:rsidRPr="00690D31" w:rsidRDefault="003A61B3" w:rsidP="003A61B3">
      <w:pPr>
        <w:pStyle w:val="BodyText"/>
        <w:ind w:left="1440"/>
        <w:rPr>
          <w:lang w:eastAsia="en-GB"/>
        </w:rPr>
      </w:pPr>
    </w:p>
    <w:p w14:paraId="762E34E0" w14:textId="617E1B83" w:rsidR="00067846" w:rsidRDefault="00067846" w:rsidP="00C176B1">
      <w:pPr>
        <w:pStyle w:val="BodyText"/>
        <w:numPr>
          <w:ilvl w:val="0"/>
          <w:numId w:val="30"/>
        </w:numPr>
        <w:rPr>
          <w:lang w:eastAsia="en-GB"/>
        </w:rPr>
      </w:pPr>
      <w:r w:rsidRPr="00690D31">
        <w:rPr>
          <w:lang w:eastAsia="en-GB"/>
        </w:rPr>
        <w:t>Collect the views of patients and residents, at the point of service delivery.</w:t>
      </w:r>
    </w:p>
    <w:p w14:paraId="3DF25AD7" w14:textId="77777777" w:rsidR="003A61B3" w:rsidRPr="00690D31" w:rsidRDefault="003A61B3" w:rsidP="003A61B3">
      <w:pPr>
        <w:pStyle w:val="BodyText"/>
        <w:ind w:left="1440"/>
        <w:rPr>
          <w:lang w:eastAsia="en-GB"/>
        </w:rPr>
      </w:pPr>
    </w:p>
    <w:p w14:paraId="65AF7AF8" w14:textId="1593B350" w:rsidR="00067846" w:rsidRDefault="00067846" w:rsidP="00C176B1">
      <w:pPr>
        <w:pStyle w:val="BodyText"/>
        <w:numPr>
          <w:ilvl w:val="0"/>
          <w:numId w:val="30"/>
        </w:numPr>
        <w:rPr>
          <w:lang w:eastAsia="en-GB"/>
        </w:rPr>
      </w:pPr>
      <w:r w:rsidRPr="00690D31">
        <w:rPr>
          <w:lang w:eastAsia="en-GB"/>
        </w:rPr>
        <w:t xml:space="preserve">Collect the views of carers and relatives through </w:t>
      </w:r>
      <w:r w:rsidR="00411AC4" w:rsidRPr="00690D31">
        <w:rPr>
          <w:lang w:eastAsia="en-GB"/>
        </w:rPr>
        <w:t>evidence-based</w:t>
      </w:r>
      <w:r w:rsidRPr="00690D31">
        <w:rPr>
          <w:lang w:eastAsia="en-GB"/>
        </w:rPr>
        <w:t> feedback by observing the nature and quality of services.</w:t>
      </w:r>
    </w:p>
    <w:p w14:paraId="5E52C94B" w14:textId="77777777" w:rsidR="003A61B3" w:rsidRPr="00690D31" w:rsidRDefault="003A61B3" w:rsidP="003A61B3">
      <w:pPr>
        <w:pStyle w:val="BodyText"/>
        <w:ind w:left="0"/>
        <w:rPr>
          <w:lang w:eastAsia="en-GB"/>
        </w:rPr>
      </w:pPr>
    </w:p>
    <w:p w14:paraId="180D7734" w14:textId="1FAFA549" w:rsidR="00067846" w:rsidRDefault="00763AA7" w:rsidP="00C176B1">
      <w:pPr>
        <w:pStyle w:val="BodyText"/>
        <w:numPr>
          <w:ilvl w:val="0"/>
          <w:numId w:val="30"/>
        </w:numPr>
        <w:rPr>
          <w:lang w:eastAsia="en-GB"/>
        </w:rPr>
      </w:pPr>
      <w:r>
        <w:rPr>
          <w:lang w:eastAsia="en-GB"/>
        </w:rPr>
        <w:t>Provide a re</w:t>
      </w:r>
      <w:r w:rsidR="00067846" w:rsidRPr="00690D31">
        <w:rPr>
          <w:lang w:eastAsia="en-GB"/>
        </w:rPr>
        <w:t xml:space="preserve">port </w:t>
      </w:r>
      <w:r>
        <w:rPr>
          <w:lang w:eastAsia="en-GB"/>
        </w:rPr>
        <w:t xml:space="preserve">on their findings </w:t>
      </w:r>
      <w:r w:rsidR="00067846" w:rsidRPr="00690D31">
        <w:rPr>
          <w:lang w:eastAsia="en-GB"/>
        </w:rPr>
        <w:t>to providers, the Care Quality Commission (CQC), Local Authorities, Commissioners, Healthwatch England and other relevant partners.</w:t>
      </w:r>
    </w:p>
    <w:p w14:paraId="704029D0" w14:textId="77777777" w:rsidR="00E047C5" w:rsidRPr="00E047C5" w:rsidRDefault="00E047C5" w:rsidP="00E047C5">
      <w:pPr>
        <w:pStyle w:val="BodyText"/>
        <w:ind w:left="1025"/>
        <w:rPr>
          <w:lang w:eastAsia="en-GB"/>
        </w:rPr>
      </w:pPr>
    </w:p>
    <w:p w14:paraId="3BC52911" w14:textId="14BF20BF" w:rsidR="00F12C90" w:rsidRDefault="00E047C5" w:rsidP="00E047C5">
      <w:pPr>
        <w:pStyle w:val="BodyText"/>
        <w:ind w:left="665" w:hanging="665"/>
        <w:rPr>
          <w:rFonts w:eastAsia="Times New Roman" w:cs="Arial"/>
          <w:lang w:eastAsia="en-GB"/>
        </w:rPr>
      </w:pPr>
      <w:r>
        <w:rPr>
          <w:lang w:eastAsia="en-GB"/>
        </w:rPr>
        <w:t>1.14.2</w:t>
      </w:r>
      <w:r>
        <w:rPr>
          <w:lang w:eastAsia="en-GB"/>
        </w:rPr>
        <w:tab/>
      </w:r>
      <w:r w:rsidR="00067846" w:rsidRPr="00E047C5">
        <w:rPr>
          <w:lang w:eastAsia="en-GB"/>
        </w:rPr>
        <w:t>Enter and View visits are carried out as ‘announced visits’ where arrangements are made with the service provider, or, if certain circumstances dictate, as ‘unannounced’ visits.</w:t>
      </w:r>
      <w:r>
        <w:rPr>
          <w:lang w:eastAsia="en-GB"/>
        </w:rPr>
        <w:t xml:space="preserve"> </w:t>
      </w:r>
      <w:r w:rsidR="00067846" w:rsidRPr="00E047C5">
        <w:rPr>
          <w:rFonts w:eastAsia="Times New Roman" w:cs="Arial"/>
          <w:lang w:eastAsia="en-GB"/>
        </w:rPr>
        <w:t xml:space="preserve">Enter and View visits can happen </w:t>
      </w:r>
      <w:r w:rsidR="00043409" w:rsidRPr="00E047C5">
        <w:rPr>
          <w:rFonts w:eastAsia="Times New Roman" w:cs="Arial"/>
          <w:lang w:eastAsia="en-GB"/>
        </w:rPr>
        <w:t>where a problem is raised with Healthwatch about</w:t>
      </w:r>
      <w:r w:rsidR="00067846" w:rsidRPr="00E047C5">
        <w:rPr>
          <w:rFonts w:eastAsia="Times New Roman" w:cs="Arial"/>
          <w:lang w:eastAsia="en-GB"/>
        </w:rPr>
        <w:t xml:space="preserve"> a service but, equally, they can occur when services have a good reputation </w:t>
      </w:r>
      <w:r w:rsidR="00043409" w:rsidRPr="00E047C5">
        <w:rPr>
          <w:rFonts w:eastAsia="Times New Roman" w:cs="Arial"/>
          <w:lang w:eastAsia="en-GB"/>
        </w:rPr>
        <w:t>to enable examples to be shared of wha</w:t>
      </w:r>
      <w:r w:rsidR="00067846" w:rsidRPr="00E047C5">
        <w:rPr>
          <w:rFonts w:eastAsia="Times New Roman" w:cs="Arial"/>
          <w:lang w:eastAsia="en-GB"/>
        </w:rPr>
        <w:t>t a service does well.</w:t>
      </w:r>
    </w:p>
    <w:p w14:paraId="56AF272D" w14:textId="77777777" w:rsidR="00E047C5" w:rsidRPr="00E047C5" w:rsidRDefault="00E047C5" w:rsidP="00E047C5">
      <w:pPr>
        <w:pStyle w:val="BodyText"/>
        <w:rPr>
          <w:lang w:eastAsia="en-GB"/>
        </w:rPr>
      </w:pPr>
    </w:p>
    <w:p w14:paraId="2D8AA117" w14:textId="3A2B9900" w:rsidR="00F71365" w:rsidRPr="001332C2" w:rsidRDefault="00E047C5" w:rsidP="00763AA7">
      <w:pPr>
        <w:ind w:left="720" w:hanging="720"/>
        <w:rPr>
          <w:rFonts w:ascii="Arial" w:hAnsi="Arial" w:cs="Arial"/>
          <w:sz w:val="24"/>
          <w:szCs w:val="24"/>
        </w:rPr>
      </w:pPr>
      <w:r>
        <w:rPr>
          <w:rFonts w:ascii="Arial" w:hAnsi="Arial" w:cs="Arial"/>
          <w:sz w:val="24"/>
          <w:szCs w:val="24"/>
        </w:rPr>
        <w:t>1.14.3</w:t>
      </w:r>
      <w:r>
        <w:rPr>
          <w:rFonts w:ascii="Arial" w:hAnsi="Arial" w:cs="Arial"/>
          <w:sz w:val="24"/>
          <w:szCs w:val="24"/>
        </w:rPr>
        <w:tab/>
      </w:r>
      <w:r w:rsidR="00F71365" w:rsidRPr="00690D31">
        <w:rPr>
          <w:rFonts w:ascii="Arial" w:hAnsi="Arial" w:cs="Arial"/>
          <w:sz w:val="24"/>
          <w:szCs w:val="24"/>
        </w:rPr>
        <w:t>For information click on this link here:</w:t>
      </w:r>
      <w:r>
        <w:rPr>
          <w:rStyle w:val="apple-converted-space"/>
          <w:rFonts w:ascii="Arial" w:hAnsi="Arial" w:cs="Arial"/>
          <w:sz w:val="24"/>
          <w:szCs w:val="24"/>
        </w:rPr>
        <w:t xml:space="preserve"> </w:t>
      </w:r>
      <w:hyperlink r:id="rId21" w:history="1">
        <w:r w:rsidR="00763AA7" w:rsidRPr="00763943">
          <w:rPr>
            <w:rStyle w:val="Hyperlink"/>
            <w:rFonts w:ascii="Arial" w:hAnsi="Arial" w:cs="Arial"/>
            <w:sz w:val="24"/>
            <w:szCs w:val="24"/>
          </w:rPr>
          <w:t>https://www.healthwatchnorthyorkshire.co.uk/</w:t>
        </w:r>
      </w:hyperlink>
    </w:p>
    <w:p w14:paraId="7EE8FAA6" w14:textId="1DA3F7E1" w:rsidR="00067846" w:rsidRDefault="00067846" w:rsidP="0078456F">
      <w:pPr>
        <w:pStyle w:val="BodyText"/>
        <w:ind w:left="0" w:right="108"/>
        <w:jc w:val="both"/>
        <w:rPr>
          <w:rFonts w:cs="Arial"/>
          <w:spacing w:val="-1"/>
        </w:rPr>
      </w:pPr>
    </w:p>
    <w:p w14:paraId="36692DA2" w14:textId="77777777" w:rsidR="00B15375" w:rsidRPr="00F71365" w:rsidRDefault="00B15375" w:rsidP="0078456F">
      <w:pPr>
        <w:pStyle w:val="BodyText"/>
        <w:ind w:left="0" w:right="108"/>
        <w:jc w:val="both"/>
        <w:rPr>
          <w:rFonts w:cs="Arial"/>
          <w:spacing w:val="-1"/>
        </w:rPr>
      </w:pPr>
    </w:p>
    <w:p w14:paraId="2E8EAF4C" w14:textId="08CAAB1B" w:rsidR="009E4DD7" w:rsidRPr="00B91EC7" w:rsidRDefault="00E047C5" w:rsidP="00E047C5">
      <w:pPr>
        <w:pStyle w:val="Heading1"/>
        <w:ind w:left="0" w:firstLine="0"/>
        <w:rPr>
          <w:rFonts w:ascii="Arial" w:hAnsi="Arial" w:cs="Arial"/>
          <w:bCs/>
          <w:sz w:val="28"/>
          <w:szCs w:val="28"/>
        </w:rPr>
      </w:pPr>
      <w:bookmarkStart w:id="38" w:name="_Toc163045732"/>
      <w:r w:rsidRPr="00B91EC7">
        <w:rPr>
          <w:rFonts w:ascii="Arial" w:hAnsi="Arial" w:cs="Arial"/>
          <w:sz w:val="28"/>
          <w:szCs w:val="28"/>
        </w:rPr>
        <w:t>2</w:t>
      </w:r>
      <w:r w:rsidRPr="00B91EC7">
        <w:rPr>
          <w:rFonts w:ascii="Arial" w:hAnsi="Arial" w:cs="Arial"/>
          <w:sz w:val="28"/>
          <w:szCs w:val="28"/>
        </w:rPr>
        <w:tab/>
      </w:r>
      <w:r w:rsidR="009E4DD7" w:rsidRPr="00B91EC7">
        <w:rPr>
          <w:rFonts w:ascii="Arial" w:hAnsi="Arial" w:cs="Arial"/>
          <w:sz w:val="28"/>
          <w:szCs w:val="28"/>
        </w:rPr>
        <w:t>Organisational</w:t>
      </w:r>
      <w:r w:rsidR="009E4DD7" w:rsidRPr="00B91EC7">
        <w:rPr>
          <w:rFonts w:ascii="Arial" w:hAnsi="Arial" w:cs="Arial"/>
          <w:spacing w:val="3"/>
          <w:sz w:val="28"/>
          <w:szCs w:val="28"/>
        </w:rPr>
        <w:t xml:space="preserve"> </w:t>
      </w:r>
      <w:r w:rsidRPr="00B91EC7">
        <w:rPr>
          <w:rFonts w:ascii="Arial" w:hAnsi="Arial" w:cs="Arial"/>
          <w:spacing w:val="-2"/>
          <w:sz w:val="28"/>
          <w:szCs w:val="28"/>
        </w:rPr>
        <w:t>A</w:t>
      </w:r>
      <w:r w:rsidR="009E4DD7" w:rsidRPr="00B91EC7">
        <w:rPr>
          <w:rFonts w:ascii="Arial" w:hAnsi="Arial" w:cs="Arial"/>
          <w:spacing w:val="-2"/>
          <w:sz w:val="28"/>
          <w:szCs w:val="28"/>
        </w:rPr>
        <w:t>buse</w:t>
      </w:r>
      <w:bookmarkEnd w:id="38"/>
    </w:p>
    <w:p w14:paraId="3FFF5AF4" w14:textId="77777777" w:rsidR="00E047C5" w:rsidRDefault="00E047C5" w:rsidP="00E047C5">
      <w:pPr>
        <w:pStyle w:val="BodyText"/>
        <w:spacing w:line="276" w:lineRule="exact"/>
        <w:ind w:left="0" w:right="109"/>
        <w:rPr>
          <w:rFonts w:cs="Arial"/>
          <w:spacing w:val="10"/>
        </w:rPr>
      </w:pPr>
    </w:p>
    <w:p w14:paraId="3C6DEFFA" w14:textId="4EF44833" w:rsidR="00E047C5" w:rsidRPr="00E047C5" w:rsidRDefault="00E047C5" w:rsidP="00E047C5">
      <w:pPr>
        <w:pStyle w:val="Heading2"/>
        <w:ind w:left="0"/>
        <w:rPr>
          <w:sz w:val="24"/>
          <w:szCs w:val="24"/>
        </w:rPr>
      </w:pPr>
      <w:bookmarkStart w:id="39" w:name="_Toc163045733"/>
      <w:r>
        <w:rPr>
          <w:sz w:val="24"/>
          <w:szCs w:val="24"/>
        </w:rPr>
        <w:t>2.1</w:t>
      </w:r>
      <w:r>
        <w:rPr>
          <w:sz w:val="24"/>
          <w:szCs w:val="24"/>
        </w:rPr>
        <w:tab/>
      </w:r>
      <w:r w:rsidRPr="00E047C5">
        <w:rPr>
          <w:sz w:val="24"/>
          <w:szCs w:val="24"/>
        </w:rPr>
        <w:t>What is Organisational Abuse?</w:t>
      </w:r>
      <w:bookmarkEnd w:id="39"/>
    </w:p>
    <w:p w14:paraId="610B1C53" w14:textId="77777777" w:rsidR="00E047C5" w:rsidRDefault="00E047C5" w:rsidP="006A6EE2">
      <w:pPr>
        <w:pStyle w:val="BodyText"/>
        <w:spacing w:line="276" w:lineRule="exact"/>
        <w:ind w:left="0" w:right="109"/>
        <w:rPr>
          <w:rFonts w:cs="Arial"/>
          <w:spacing w:val="10"/>
        </w:rPr>
      </w:pPr>
    </w:p>
    <w:p w14:paraId="2675D59F" w14:textId="77777777" w:rsidR="0078469E" w:rsidRPr="0078469E" w:rsidRDefault="006A6EE2" w:rsidP="0078469E">
      <w:pPr>
        <w:pStyle w:val="NormalWeb"/>
        <w:spacing w:before="0" w:beforeAutospacing="0" w:after="0" w:afterAutospacing="0"/>
        <w:rPr>
          <w:rFonts w:ascii="Arial" w:hAnsi="Arial" w:cs="Arial"/>
          <w:sz w:val="22"/>
          <w:szCs w:val="22"/>
        </w:rPr>
      </w:pPr>
      <w:r w:rsidRPr="0078469E">
        <w:rPr>
          <w:rFonts w:ascii="Arial" w:hAnsi="Arial" w:cs="Arial"/>
        </w:rPr>
        <w:t>2.1.1</w:t>
      </w:r>
      <w:r w:rsidRPr="0078469E">
        <w:rPr>
          <w:rFonts w:ascii="Arial" w:hAnsi="Arial" w:cs="Arial"/>
        </w:rPr>
        <w:tab/>
      </w:r>
      <w:r w:rsidR="0078469E" w:rsidRPr="0078469E">
        <w:rPr>
          <w:rFonts w:ascii="Arial" w:hAnsi="Arial" w:cs="Arial"/>
          <w:sz w:val="22"/>
          <w:szCs w:val="22"/>
        </w:rPr>
        <w:t>Organisational abuse is defined as,</w:t>
      </w:r>
    </w:p>
    <w:p w14:paraId="1190FDD2" w14:textId="77777777" w:rsidR="0078469E" w:rsidRPr="0078469E" w:rsidRDefault="0078469E" w:rsidP="0078469E">
      <w:pPr>
        <w:pStyle w:val="NormalWeb"/>
        <w:spacing w:before="0" w:beforeAutospacing="0" w:after="0" w:afterAutospacing="0"/>
        <w:rPr>
          <w:rFonts w:ascii="Arial" w:hAnsi="Arial" w:cs="Arial"/>
          <w:sz w:val="22"/>
          <w:szCs w:val="22"/>
        </w:rPr>
      </w:pPr>
      <w:r w:rsidRPr="0078469E">
        <w:rPr>
          <w:rFonts w:ascii="Arial" w:hAnsi="Arial" w:cs="Arial"/>
          <w:sz w:val="22"/>
          <w:szCs w:val="22"/>
        </w:rPr>
        <w:t> </w:t>
      </w:r>
    </w:p>
    <w:p w14:paraId="02661897" w14:textId="77777777" w:rsidR="0078469E" w:rsidRPr="003C3469" w:rsidRDefault="0078469E" w:rsidP="0078469E">
      <w:pPr>
        <w:pStyle w:val="NormalWeb"/>
        <w:spacing w:before="0" w:beforeAutospacing="0" w:after="0" w:afterAutospacing="0"/>
        <w:ind w:left="720"/>
        <w:rPr>
          <w:rFonts w:ascii="Arial" w:hAnsi="Arial" w:cs="Arial"/>
          <w:sz w:val="22"/>
          <w:szCs w:val="22"/>
        </w:rPr>
      </w:pPr>
      <w:r w:rsidRPr="003C3469">
        <w:rPr>
          <w:rFonts w:ascii="Arial" w:hAnsi="Arial" w:cs="Arial"/>
          <w:sz w:val="22"/>
          <w:szCs w:val="22"/>
        </w:rPr>
        <w:t xml:space="preserve">“.. including neglect and poor care practice within an institution or specific care setting such as a  </w:t>
      </w:r>
    </w:p>
    <w:p w14:paraId="21CA0E48" w14:textId="70F6438E" w:rsidR="0078469E" w:rsidRPr="0078469E" w:rsidRDefault="0078469E" w:rsidP="0078469E">
      <w:pPr>
        <w:pStyle w:val="NormalWeb"/>
        <w:spacing w:before="0" w:beforeAutospacing="0" w:after="0" w:afterAutospacing="0"/>
        <w:ind w:left="720"/>
        <w:rPr>
          <w:rFonts w:ascii="Arial" w:hAnsi="Arial" w:cs="Arial"/>
          <w:sz w:val="22"/>
          <w:szCs w:val="22"/>
        </w:rPr>
      </w:pPr>
      <w:r w:rsidRPr="003C3469">
        <w:rPr>
          <w:rFonts w:ascii="Arial" w:hAnsi="Arial" w:cs="Arial"/>
          <w:sz w:val="22"/>
          <w:szCs w:val="22"/>
        </w:rPr>
        <w:t xml:space="preserve">hospital or care home, for example, or in relation to care provided in one’s own home.  This may range from one off incidents to on-going ill-treatment.  It can be through neglect or poor professional practice as a result of the structure, policies, </w:t>
      </w:r>
      <w:r w:rsidR="003C3469" w:rsidRPr="003C3469">
        <w:rPr>
          <w:rFonts w:ascii="Arial" w:hAnsi="Arial" w:cs="Arial"/>
          <w:sz w:val="22"/>
          <w:szCs w:val="22"/>
        </w:rPr>
        <w:t>processes,</w:t>
      </w:r>
      <w:r w:rsidRPr="003C3469">
        <w:rPr>
          <w:rFonts w:ascii="Arial" w:hAnsi="Arial" w:cs="Arial"/>
          <w:sz w:val="22"/>
          <w:szCs w:val="22"/>
        </w:rPr>
        <w:t xml:space="preserve"> and practices within an organisation.</w:t>
      </w:r>
      <w:r w:rsidRPr="003C3469">
        <w:rPr>
          <w:rFonts w:ascii="Arial" w:hAnsi="Arial" w:cs="Arial"/>
          <w:b/>
          <w:bCs/>
          <w:sz w:val="22"/>
          <w:szCs w:val="22"/>
        </w:rPr>
        <w:t xml:space="preserve">” </w:t>
      </w:r>
      <w:r w:rsidRPr="003C3469">
        <w:rPr>
          <w:rFonts w:ascii="Arial" w:hAnsi="Arial" w:cs="Arial"/>
          <w:sz w:val="22"/>
          <w:szCs w:val="22"/>
        </w:rPr>
        <w:t>(Care and support statutory guidance, updated March 2024)</w:t>
      </w:r>
    </w:p>
    <w:p w14:paraId="4B81C97F" w14:textId="6604BABF" w:rsidR="009E4DD7" w:rsidRPr="0078469E" w:rsidRDefault="009E4DD7" w:rsidP="006A6EE2">
      <w:pPr>
        <w:pStyle w:val="BodyText"/>
        <w:spacing w:line="276" w:lineRule="exact"/>
        <w:ind w:left="720" w:right="109" w:hanging="720"/>
        <w:rPr>
          <w:rFonts w:cs="Arial"/>
        </w:rPr>
      </w:pPr>
    </w:p>
    <w:p w14:paraId="4D1BED7E" w14:textId="77777777" w:rsidR="009E4DD7" w:rsidRPr="00F33DB6" w:rsidRDefault="009E4DD7" w:rsidP="006A6EE2">
      <w:pPr>
        <w:pStyle w:val="BodyText"/>
        <w:spacing w:line="276" w:lineRule="exact"/>
        <w:ind w:right="109"/>
        <w:rPr>
          <w:rFonts w:cs="Arial"/>
        </w:rPr>
      </w:pPr>
    </w:p>
    <w:p w14:paraId="7E43F0AD" w14:textId="607C7B1A" w:rsidR="003F15BD" w:rsidRPr="00780290" w:rsidRDefault="006A6EE2" w:rsidP="006A6EE2">
      <w:pPr>
        <w:pStyle w:val="BodyText"/>
        <w:spacing w:line="276" w:lineRule="exact"/>
        <w:ind w:left="720" w:right="109" w:hanging="720"/>
        <w:rPr>
          <w:rFonts w:cs="Arial"/>
          <w:spacing w:val="60"/>
        </w:rPr>
      </w:pPr>
      <w:r>
        <w:rPr>
          <w:rFonts w:cs="Arial"/>
          <w:spacing w:val="-1"/>
        </w:rPr>
        <w:t>2.1.2</w:t>
      </w:r>
      <w:r>
        <w:rPr>
          <w:rFonts w:cs="Arial"/>
          <w:spacing w:val="-1"/>
        </w:rPr>
        <w:tab/>
      </w:r>
      <w:r w:rsidR="003A0987" w:rsidRPr="006A6EE2">
        <w:t>Organisational abuse can occur in any setting providing health and social</w:t>
      </w:r>
      <w:r w:rsidR="002C3E43">
        <w:t xml:space="preserve"> care</w:t>
      </w:r>
      <w:r w:rsidR="00780290" w:rsidRPr="006A6EE2">
        <w:t xml:space="preserve"> and </w:t>
      </w:r>
      <w:r w:rsidR="009E4DD7" w:rsidRPr="006A6EE2">
        <w:t xml:space="preserve">occurs when the routines, systems and regimes of an institution result in poor or inadequate standards of care and poor practice, which affects the whole setting and denies, </w:t>
      </w:r>
      <w:r w:rsidR="00335FFD" w:rsidRPr="006A6EE2">
        <w:t>restricts,</w:t>
      </w:r>
      <w:r w:rsidR="009E4DD7" w:rsidRPr="006A6EE2">
        <w:t xml:space="preserve"> or curtails the </w:t>
      </w:r>
      <w:r w:rsidR="00411AC4" w:rsidRPr="006A6EE2">
        <w:t>dignity, privacy</w:t>
      </w:r>
      <w:r w:rsidR="009E4DD7" w:rsidRPr="006A6EE2">
        <w:t xml:space="preserve">, choice, </w:t>
      </w:r>
      <w:r w:rsidR="007E1C0D" w:rsidRPr="006A6EE2">
        <w:t>independence,</w:t>
      </w:r>
      <w:r w:rsidR="009E4DD7" w:rsidRPr="006A6EE2">
        <w:t xml:space="preserve"> or fulfilment of adults at risk.</w:t>
      </w:r>
      <w:r w:rsidR="00780290" w:rsidRPr="006A6EE2">
        <w:t xml:space="preserve"> </w:t>
      </w:r>
      <w:r w:rsidR="00411AC4" w:rsidRPr="006A6EE2">
        <w:t>Organisational safeguarding</w:t>
      </w:r>
      <w:r w:rsidR="003F15BD" w:rsidRPr="006A6EE2">
        <w:t xml:space="preserve"> is a broad concept and is not just applicable to high profile cases.</w:t>
      </w:r>
      <w:r w:rsidR="003F15BD" w:rsidRPr="00F33DB6">
        <w:rPr>
          <w:rFonts w:cs="Arial"/>
          <w:spacing w:val="10"/>
        </w:rPr>
        <w:t xml:space="preserve"> </w:t>
      </w:r>
    </w:p>
    <w:p w14:paraId="556393C2" w14:textId="2B7859E3" w:rsidR="00780290" w:rsidRPr="00F33DB6" w:rsidRDefault="00780290" w:rsidP="006A6EE2">
      <w:pPr>
        <w:pStyle w:val="BodyText"/>
        <w:spacing w:line="276" w:lineRule="exact"/>
        <w:ind w:left="0" w:right="109"/>
        <w:rPr>
          <w:rFonts w:cs="Arial"/>
          <w:spacing w:val="32"/>
        </w:rPr>
      </w:pPr>
    </w:p>
    <w:p w14:paraId="507D1F4F" w14:textId="62E3D7CC" w:rsidR="009E4DD7" w:rsidRPr="00F33DB6" w:rsidRDefault="006A6EE2" w:rsidP="006A6EE2">
      <w:pPr>
        <w:pStyle w:val="BodyText"/>
        <w:spacing w:line="276" w:lineRule="exact"/>
        <w:ind w:left="665" w:right="109" w:hanging="665"/>
        <w:rPr>
          <w:rFonts w:cs="Arial"/>
        </w:rPr>
      </w:pPr>
      <w:r>
        <w:rPr>
          <w:rFonts w:cs="Arial"/>
        </w:rPr>
        <w:t>2.1.3</w:t>
      </w:r>
      <w:r>
        <w:rPr>
          <w:rFonts w:cs="Arial"/>
        </w:rPr>
        <w:tab/>
      </w:r>
      <w:r w:rsidR="00B14B8F" w:rsidRPr="00F33DB6">
        <w:rPr>
          <w:rFonts w:cs="Arial"/>
        </w:rPr>
        <w:t>Several</w:t>
      </w:r>
      <w:r w:rsidR="009E4DD7" w:rsidRPr="00F33DB6">
        <w:rPr>
          <w:rFonts w:cs="Arial"/>
          <w:spacing w:val="33"/>
        </w:rPr>
        <w:t xml:space="preserve"> </w:t>
      </w:r>
      <w:r w:rsidR="009E4DD7" w:rsidRPr="00F33DB6">
        <w:rPr>
          <w:rFonts w:cs="Arial"/>
          <w:spacing w:val="-1"/>
        </w:rPr>
        <w:t>inquiries</w:t>
      </w:r>
      <w:r w:rsidR="009E4DD7" w:rsidRPr="00F33DB6">
        <w:rPr>
          <w:rFonts w:cs="Arial"/>
          <w:spacing w:val="31"/>
        </w:rPr>
        <w:t xml:space="preserve"> </w:t>
      </w:r>
      <w:r w:rsidR="009E4DD7" w:rsidRPr="00F33DB6">
        <w:rPr>
          <w:rFonts w:cs="Arial"/>
        </w:rPr>
        <w:t>into</w:t>
      </w:r>
      <w:r w:rsidR="009E4DD7" w:rsidRPr="00F33DB6">
        <w:rPr>
          <w:rFonts w:cs="Arial"/>
          <w:spacing w:val="45"/>
        </w:rPr>
        <w:t xml:space="preserve"> </w:t>
      </w:r>
      <w:r w:rsidR="009E4DD7" w:rsidRPr="00F33DB6">
        <w:rPr>
          <w:rFonts w:cs="Arial"/>
        </w:rPr>
        <w:t>care</w:t>
      </w:r>
      <w:r w:rsidR="009E4DD7" w:rsidRPr="00F33DB6">
        <w:rPr>
          <w:rFonts w:cs="Arial"/>
          <w:spacing w:val="57"/>
        </w:rPr>
        <w:t xml:space="preserve"> </w:t>
      </w:r>
      <w:r w:rsidR="009E4DD7" w:rsidRPr="00F33DB6">
        <w:rPr>
          <w:rFonts w:cs="Arial"/>
        </w:rPr>
        <w:t>in</w:t>
      </w:r>
      <w:r w:rsidR="009E4DD7" w:rsidRPr="00F33DB6">
        <w:rPr>
          <w:rFonts w:cs="Arial"/>
          <w:spacing w:val="56"/>
        </w:rPr>
        <w:t xml:space="preserve"> </w:t>
      </w:r>
      <w:r w:rsidR="009E4DD7" w:rsidRPr="00F33DB6">
        <w:rPr>
          <w:rFonts w:cs="Arial"/>
          <w:spacing w:val="-1"/>
        </w:rPr>
        <w:t>residential</w:t>
      </w:r>
      <w:r w:rsidR="009E4DD7" w:rsidRPr="00F33DB6">
        <w:rPr>
          <w:rFonts w:cs="Arial"/>
          <w:spacing w:val="57"/>
        </w:rPr>
        <w:t xml:space="preserve"> </w:t>
      </w:r>
      <w:r w:rsidR="009E4DD7" w:rsidRPr="00F33DB6">
        <w:rPr>
          <w:rFonts w:cs="Arial"/>
          <w:spacing w:val="-1"/>
        </w:rPr>
        <w:t>settings</w:t>
      </w:r>
      <w:r w:rsidR="009E4DD7" w:rsidRPr="00F33DB6">
        <w:rPr>
          <w:rFonts w:cs="Arial"/>
          <w:spacing w:val="57"/>
        </w:rPr>
        <w:t xml:space="preserve"> </w:t>
      </w:r>
      <w:r w:rsidR="009E4DD7" w:rsidRPr="00F33DB6">
        <w:rPr>
          <w:rFonts w:cs="Arial"/>
          <w:spacing w:val="-1"/>
        </w:rPr>
        <w:t>have</w:t>
      </w:r>
      <w:r w:rsidR="009E4DD7" w:rsidRPr="00F33DB6">
        <w:rPr>
          <w:rFonts w:cs="Arial"/>
          <w:spacing w:val="58"/>
        </w:rPr>
        <w:t xml:space="preserve"> </w:t>
      </w:r>
      <w:r w:rsidR="009E4DD7" w:rsidRPr="00F33DB6">
        <w:rPr>
          <w:rFonts w:cs="Arial"/>
          <w:spacing w:val="-1"/>
        </w:rPr>
        <w:t>highlighted</w:t>
      </w:r>
      <w:r w:rsidR="009E4DD7" w:rsidRPr="00F33DB6">
        <w:rPr>
          <w:rFonts w:cs="Arial"/>
          <w:spacing w:val="56"/>
        </w:rPr>
        <w:t xml:space="preserve"> </w:t>
      </w:r>
      <w:r w:rsidR="009E4DD7" w:rsidRPr="00F33DB6">
        <w:rPr>
          <w:rFonts w:cs="Arial"/>
          <w:spacing w:val="-1"/>
        </w:rPr>
        <w:t>that</w:t>
      </w:r>
      <w:r w:rsidR="009E4DD7" w:rsidRPr="00F33DB6">
        <w:rPr>
          <w:rFonts w:cs="Arial"/>
          <w:spacing w:val="58"/>
        </w:rPr>
        <w:t xml:space="preserve"> </w:t>
      </w:r>
      <w:r w:rsidR="00452C3A">
        <w:rPr>
          <w:rFonts w:cs="Arial"/>
        </w:rPr>
        <w:t>o</w:t>
      </w:r>
      <w:r w:rsidR="009E4DD7" w:rsidRPr="00F33DB6">
        <w:rPr>
          <w:rFonts w:cs="Arial"/>
        </w:rPr>
        <w:t>rganisational</w:t>
      </w:r>
      <w:r w:rsidR="009E4DD7" w:rsidRPr="00F33DB6">
        <w:rPr>
          <w:rFonts w:cs="Arial"/>
          <w:spacing w:val="54"/>
        </w:rPr>
        <w:t xml:space="preserve"> </w:t>
      </w:r>
      <w:r w:rsidR="009E4DD7" w:rsidRPr="00F33DB6">
        <w:rPr>
          <w:rFonts w:cs="Arial"/>
          <w:spacing w:val="-1"/>
        </w:rPr>
        <w:t>abuse</w:t>
      </w:r>
      <w:r w:rsidR="009E4DD7" w:rsidRPr="00F33DB6">
        <w:rPr>
          <w:rFonts w:cs="Arial"/>
          <w:spacing w:val="56"/>
        </w:rPr>
        <w:t xml:space="preserve"> </w:t>
      </w:r>
      <w:r w:rsidR="009E4DD7" w:rsidRPr="00F33DB6">
        <w:rPr>
          <w:rFonts w:cs="Arial"/>
        </w:rPr>
        <w:t>is</w:t>
      </w:r>
      <w:r w:rsidR="009E4DD7" w:rsidRPr="00F33DB6">
        <w:rPr>
          <w:rFonts w:cs="Arial"/>
          <w:spacing w:val="55"/>
        </w:rPr>
        <w:t xml:space="preserve"> </w:t>
      </w:r>
      <w:r w:rsidR="009E4DD7" w:rsidRPr="00F33DB6">
        <w:rPr>
          <w:rFonts w:cs="Arial"/>
        </w:rPr>
        <w:t>most</w:t>
      </w:r>
      <w:r w:rsidR="009E4DD7" w:rsidRPr="00F33DB6">
        <w:rPr>
          <w:rFonts w:cs="Arial"/>
          <w:spacing w:val="57"/>
        </w:rPr>
        <w:t xml:space="preserve"> </w:t>
      </w:r>
      <w:r w:rsidR="009E4DD7" w:rsidRPr="00F33DB6">
        <w:rPr>
          <w:rFonts w:cs="Arial"/>
          <w:spacing w:val="-1"/>
        </w:rPr>
        <w:t>likely</w:t>
      </w:r>
      <w:r w:rsidR="009E4DD7" w:rsidRPr="00F33DB6">
        <w:rPr>
          <w:rFonts w:cs="Arial"/>
          <w:spacing w:val="-3"/>
        </w:rPr>
        <w:t xml:space="preserve"> </w:t>
      </w:r>
      <w:r w:rsidR="009E4DD7" w:rsidRPr="00F33DB6">
        <w:rPr>
          <w:rFonts w:cs="Arial"/>
        </w:rPr>
        <w:t xml:space="preserve">to occur </w:t>
      </w:r>
      <w:r w:rsidR="009E4DD7" w:rsidRPr="00F33DB6">
        <w:rPr>
          <w:rFonts w:cs="Arial"/>
          <w:spacing w:val="-1"/>
        </w:rPr>
        <w:t>when</w:t>
      </w:r>
      <w:r w:rsidR="009E4DD7" w:rsidRPr="00F33DB6">
        <w:rPr>
          <w:rFonts w:cs="Arial"/>
        </w:rPr>
        <w:t xml:space="preserve"> </w:t>
      </w:r>
      <w:r w:rsidR="009E4DD7" w:rsidRPr="00F33DB6">
        <w:rPr>
          <w:rFonts w:cs="Arial"/>
          <w:spacing w:val="-1"/>
        </w:rPr>
        <w:t>staff:</w:t>
      </w:r>
    </w:p>
    <w:p w14:paraId="6B270418" w14:textId="77777777" w:rsidR="009E4DD7" w:rsidRPr="00F33DB6" w:rsidRDefault="009E4DD7" w:rsidP="009E4DD7">
      <w:pPr>
        <w:spacing w:before="3"/>
        <w:rPr>
          <w:rFonts w:ascii="Arial" w:eastAsia="Arial" w:hAnsi="Arial" w:cs="Arial"/>
          <w:sz w:val="24"/>
          <w:szCs w:val="24"/>
        </w:rPr>
      </w:pPr>
    </w:p>
    <w:p w14:paraId="52D50A39" w14:textId="25FCAC7C" w:rsidR="009E4DD7" w:rsidRPr="00F33DB6" w:rsidRDefault="009E4DD7" w:rsidP="00A83784">
      <w:pPr>
        <w:pStyle w:val="BodyText"/>
        <w:numPr>
          <w:ilvl w:val="0"/>
          <w:numId w:val="3"/>
        </w:numPr>
        <w:rPr>
          <w:rFonts w:cs="Arial"/>
        </w:rPr>
      </w:pPr>
      <w:r w:rsidRPr="00F33DB6">
        <w:t>Receive</w:t>
      </w:r>
      <w:r w:rsidRPr="00F33DB6">
        <w:rPr>
          <w:rFonts w:cs="Arial"/>
        </w:rPr>
        <w:t xml:space="preserve"> little </w:t>
      </w:r>
      <w:r w:rsidRPr="00F33DB6">
        <w:t xml:space="preserve">support from </w:t>
      </w:r>
      <w:r w:rsidR="00411AC4" w:rsidRPr="00F33DB6">
        <w:t>management.</w:t>
      </w:r>
    </w:p>
    <w:p w14:paraId="51F61023" w14:textId="55DB803F" w:rsidR="009E4DD7" w:rsidRPr="00F33DB6" w:rsidRDefault="009E4DD7" w:rsidP="00A83784">
      <w:pPr>
        <w:pStyle w:val="BodyText"/>
        <w:numPr>
          <w:ilvl w:val="0"/>
          <w:numId w:val="3"/>
        </w:numPr>
        <w:rPr>
          <w:rFonts w:cs="Arial"/>
        </w:rPr>
      </w:pPr>
      <w:r w:rsidRPr="00F33DB6">
        <w:rPr>
          <w:rFonts w:cs="Arial"/>
        </w:rPr>
        <w:lastRenderedPageBreak/>
        <w:t xml:space="preserve">Are </w:t>
      </w:r>
      <w:r w:rsidRPr="00F33DB6">
        <w:t xml:space="preserve">inadequately </w:t>
      </w:r>
      <w:r w:rsidR="00767D78" w:rsidRPr="00F33DB6">
        <w:rPr>
          <w:rFonts w:cs="Arial"/>
        </w:rPr>
        <w:t>trained.</w:t>
      </w:r>
    </w:p>
    <w:p w14:paraId="67D5E9FA" w14:textId="77777777" w:rsidR="009E4DD7" w:rsidRPr="00F33DB6" w:rsidRDefault="009E4DD7" w:rsidP="00A83784">
      <w:pPr>
        <w:pStyle w:val="BodyText"/>
        <w:numPr>
          <w:ilvl w:val="0"/>
          <w:numId w:val="3"/>
        </w:numPr>
        <w:rPr>
          <w:rFonts w:cs="Arial"/>
        </w:rPr>
      </w:pPr>
      <w:r w:rsidRPr="00F33DB6">
        <w:rPr>
          <w:rFonts w:cs="Arial"/>
        </w:rPr>
        <w:t xml:space="preserve">Are </w:t>
      </w:r>
      <w:r w:rsidRPr="00F33DB6">
        <w:t xml:space="preserve">poorly supervised </w:t>
      </w:r>
      <w:r w:rsidRPr="00F33DB6">
        <w:rPr>
          <w:rFonts w:cs="Arial"/>
        </w:rPr>
        <w:t>and</w:t>
      </w:r>
      <w:r w:rsidRPr="00F33DB6">
        <w:t xml:space="preserve"> poorly supported </w:t>
      </w:r>
      <w:r w:rsidRPr="00F33DB6">
        <w:rPr>
          <w:rFonts w:cs="Arial"/>
        </w:rPr>
        <w:t xml:space="preserve">in </w:t>
      </w:r>
      <w:r w:rsidRPr="00F33DB6">
        <w:t>their work;</w:t>
      </w:r>
      <w:r w:rsidRPr="00F33DB6">
        <w:rPr>
          <w:rFonts w:cs="Arial"/>
        </w:rPr>
        <w:t xml:space="preserve"> and</w:t>
      </w:r>
    </w:p>
    <w:p w14:paraId="147DFECE" w14:textId="77777777" w:rsidR="009E4DD7" w:rsidRPr="00F33DB6" w:rsidRDefault="009E4DD7" w:rsidP="00A83784">
      <w:pPr>
        <w:pStyle w:val="BodyText"/>
        <w:numPr>
          <w:ilvl w:val="0"/>
          <w:numId w:val="3"/>
        </w:numPr>
        <w:rPr>
          <w:rFonts w:cs="Arial"/>
        </w:rPr>
      </w:pPr>
      <w:r w:rsidRPr="00F33DB6">
        <w:t>Receive</w:t>
      </w:r>
      <w:r w:rsidRPr="00F33DB6">
        <w:rPr>
          <w:rFonts w:cs="Arial"/>
        </w:rPr>
        <w:t xml:space="preserve"> </w:t>
      </w:r>
      <w:r w:rsidRPr="00F33DB6">
        <w:t>inadequate guidance.</w:t>
      </w:r>
    </w:p>
    <w:p w14:paraId="2B78BD99" w14:textId="77777777" w:rsidR="003A61B3" w:rsidRDefault="003A61B3" w:rsidP="006A6EE2">
      <w:pPr>
        <w:pStyle w:val="Heading2"/>
        <w:ind w:left="0"/>
        <w:rPr>
          <w:sz w:val="24"/>
          <w:szCs w:val="24"/>
        </w:rPr>
      </w:pPr>
    </w:p>
    <w:p w14:paraId="2DF9911A" w14:textId="1992E15B" w:rsidR="00935159" w:rsidRDefault="006A6EE2" w:rsidP="006A6EE2">
      <w:pPr>
        <w:pStyle w:val="Heading2"/>
        <w:ind w:left="0"/>
        <w:rPr>
          <w:sz w:val="24"/>
          <w:szCs w:val="24"/>
        </w:rPr>
      </w:pPr>
      <w:bookmarkStart w:id="40" w:name="_Toc163045734"/>
      <w:r>
        <w:rPr>
          <w:sz w:val="24"/>
          <w:szCs w:val="24"/>
        </w:rPr>
        <w:t>2.2</w:t>
      </w:r>
      <w:r>
        <w:rPr>
          <w:sz w:val="24"/>
          <w:szCs w:val="24"/>
        </w:rPr>
        <w:tab/>
      </w:r>
      <w:r w:rsidR="00F2785E" w:rsidRPr="006A6EE2">
        <w:rPr>
          <w:sz w:val="24"/>
          <w:szCs w:val="24"/>
        </w:rPr>
        <w:t xml:space="preserve">Types and </w:t>
      </w:r>
      <w:r w:rsidR="003A61B3">
        <w:rPr>
          <w:sz w:val="24"/>
          <w:szCs w:val="24"/>
        </w:rPr>
        <w:t>i</w:t>
      </w:r>
      <w:r w:rsidR="00F2785E" w:rsidRPr="006A6EE2">
        <w:rPr>
          <w:sz w:val="24"/>
          <w:szCs w:val="24"/>
        </w:rPr>
        <w:t>n</w:t>
      </w:r>
      <w:r w:rsidR="003C2D05" w:rsidRPr="006A6EE2">
        <w:rPr>
          <w:sz w:val="24"/>
          <w:szCs w:val="24"/>
        </w:rPr>
        <w:t>dicators of abuse</w:t>
      </w:r>
      <w:bookmarkEnd w:id="40"/>
    </w:p>
    <w:p w14:paraId="156E5175" w14:textId="77777777" w:rsidR="006A6EE2" w:rsidRDefault="006A6EE2" w:rsidP="006A6EE2">
      <w:pPr>
        <w:pStyle w:val="BodyText"/>
        <w:ind w:left="0"/>
      </w:pPr>
    </w:p>
    <w:p w14:paraId="2905976E" w14:textId="32C8AE4F" w:rsidR="00935159" w:rsidRDefault="006A6EE2" w:rsidP="006A6EE2">
      <w:pPr>
        <w:pStyle w:val="BodyText"/>
        <w:ind w:left="720" w:hanging="720"/>
      </w:pPr>
      <w:r>
        <w:t>2.2.1</w:t>
      </w:r>
      <w:r>
        <w:tab/>
      </w:r>
      <w:r w:rsidR="003C2D05">
        <w:t>For</w:t>
      </w:r>
      <w:r w:rsidR="00F2785E">
        <w:t xml:space="preserve"> types of abuse and</w:t>
      </w:r>
      <w:r w:rsidR="003C2D05">
        <w:t xml:space="preserve"> indicators of </w:t>
      </w:r>
      <w:r w:rsidR="00F2785E">
        <w:t>abuse,</w:t>
      </w:r>
      <w:r w:rsidR="003A61B3">
        <w:t xml:space="preserve"> </w:t>
      </w:r>
      <w:r w:rsidR="00935159">
        <w:t xml:space="preserve">including </w:t>
      </w:r>
      <w:r w:rsidR="003C2D05">
        <w:t>organisational abuse</w:t>
      </w:r>
      <w:r w:rsidR="00935159">
        <w:t>,</w:t>
      </w:r>
      <w:r w:rsidR="00021FF1" w:rsidRPr="00F33DB6">
        <w:t xml:space="preserve"> see the Social Care Institute for Excellence</w:t>
      </w:r>
      <w:r w:rsidR="00935159">
        <w:t xml:space="preserve"> (SCIE),</w:t>
      </w:r>
      <w:r w:rsidR="00021FF1" w:rsidRPr="00F33DB6">
        <w:t xml:space="preserve"> </w:t>
      </w:r>
      <w:r w:rsidR="00935159">
        <w:t>link here:</w:t>
      </w:r>
      <w:r w:rsidR="00021FF1" w:rsidRPr="00F33DB6">
        <w:t xml:space="preserve"> </w:t>
      </w:r>
      <w:hyperlink r:id="rId22" w:history="1">
        <w:r w:rsidR="00021FF1" w:rsidRPr="007B3167">
          <w:rPr>
            <w:rStyle w:val="Hyperlink"/>
            <w:rFonts w:eastAsia="Times New Roman" w:cs="Arial"/>
            <w:lang w:val="en-GB" w:eastAsia="en-GB"/>
          </w:rPr>
          <w:t>Types of organisatio</w:t>
        </w:r>
        <w:r w:rsidR="007B3167" w:rsidRPr="007B3167">
          <w:rPr>
            <w:rStyle w:val="Hyperlink"/>
            <w:rFonts w:eastAsia="Times New Roman" w:cs="Arial"/>
            <w:lang w:val="en-GB" w:eastAsia="en-GB"/>
          </w:rPr>
          <w:t>nal or institutional abuse: SCIE</w:t>
        </w:r>
      </w:hyperlink>
      <w:r>
        <w:rPr>
          <w:rFonts w:eastAsia="Times New Roman"/>
          <w:color w:val="0099FF"/>
          <w:lang w:val="en-GB" w:eastAsia="en-GB"/>
        </w:rPr>
        <w:t xml:space="preserve">. </w:t>
      </w:r>
      <w:r w:rsidR="00935159">
        <w:t xml:space="preserve">The list of possible indicators and examples of behaviours are not </w:t>
      </w:r>
      <w:r w:rsidR="009342EE">
        <w:t>exhaustive,</w:t>
      </w:r>
      <w:r w:rsidR="00935159">
        <w:t xml:space="preserve"> and people may be subject to</w:t>
      </w:r>
      <w:r w:rsidR="00DC101B">
        <w:t xml:space="preserve"> more than one </w:t>
      </w:r>
      <w:r w:rsidR="00935159">
        <w:t>type</w:t>
      </w:r>
      <w:r w:rsidR="00DC101B">
        <w:t xml:space="preserve"> of abuse </w:t>
      </w:r>
      <w:r w:rsidR="00935159">
        <w:t>at the same time.</w:t>
      </w:r>
    </w:p>
    <w:p w14:paraId="1747BA46" w14:textId="77777777" w:rsidR="006A6EE2" w:rsidRPr="006A6EE2" w:rsidRDefault="006A6EE2" w:rsidP="006A6EE2">
      <w:pPr>
        <w:pStyle w:val="BodyText"/>
        <w:ind w:left="720" w:hanging="720"/>
        <w:rPr>
          <w:rFonts w:eastAsia="Times New Roman"/>
          <w:color w:val="0099FF"/>
          <w:lang w:val="en-GB" w:eastAsia="en-GB"/>
        </w:rPr>
      </w:pPr>
    </w:p>
    <w:p w14:paraId="34502922" w14:textId="10536D4E" w:rsidR="001D3857" w:rsidRDefault="006A6EE2" w:rsidP="009B647C">
      <w:pPr>
        <w:pStyle w:val="BodyText"/>
        <w:ind w:left="720" w:hanging="720"/>
      </w:pPr>
      <w:r>
        <w:t>2.2.3</w:t>
      </w:r>
      <w:r>
        <w:tab/>
      </w:r>
      <w:r w:rsidR="00C53895" w:rsidRPr="00C53895">
        <w:t xml:space="preserve">National Institute </w:t>
      </w:r>
      <w:r w:rsidR="009B647C">
        <w:t xml:space="preserve">for Health and Care </w:t>
      </w:r>
      <w:r w:rsidR="00C53895" w:rsidRPr="00C53895">
        <w:t>Excellence (NICE) have produced a guide</w:t>
      </w:r>
      <w:r w:rsidR="00C53895">
        <w:t xml:space="preserve">: </w:t>
      </w:r>
      <w:hyperlink r:id="rId23" w:history="1">
        <w:r w:rsidR="00B4419A" w:rsidRPr="00B4419A">
          <w:rPr>
            <w:rStyle w:val="Hyperlink"/>
          </w:rPr>
          <w:t>Safeguarding Adults in Care Homes</w:t>
        </w:r>
      </w:hyperlink>
      <w:r w:rsidR="00B4419A">
        <w:t xml:space="preserve"> which includes</w:t>
      </w:r>
      <w:r w:rsidR="00C53895" w:rsidRPr="00C53895">
        <w:t xml:space="preserve"> keeping adults in care homes safe from abuse and neglect and includes recommendations on policy, </w:t>
      </w:r>
      <w:r w:rsidR="002C0E4E" w:rsidRPr="00C53895">
        <w:t>training,</w:t>
      </w:r>
      <w:r w:rsidR="00335FFD">
        <w:t xml:space="preserve"> </w:t>
      </w:r>
      <w:r w:rsidR="002C3E43">
        <w:t>and</w:t>
      </w:r>
      <w:r w:rsidR="00C53895" w:rsidRPr="00C53895">
        <w:t xml:space="preserve"> care home culture, to improve care home staff awareness of safeguarding and ensure people can report concerns where needed</w:t>
      </w:r>
      <w:r w:rsidR="00C53895">
        <w:t>.</w:t>
      </w:r>
      <w:r w:rsidR="009B647C">
        <w:t xml:space="preserve"> </w:t>
      </w:r>
      <w:r w:rsidR="00B4419A">
        <w:t xml:space="preserve"> </w:t>
      </w:r>
      <w:r w:rsidR="008F25B7">
        <w:t>NICE have also produced a guide for</w:t>
      </w:r>
      <w:r w:rsidR="003E6B96">
        <w:t xml:space="preserve"> Managers of </w:t>
      </w:r>
      <w:r w:rsidR="008F25B7">
        <w:t xml:space="preserve">Care Homes: </w:t>
      </w:r>
      <w:hyperlink r:id="rId24" w:history="1">
        <w:r w:rsidR="008F25B7" w:rsidRPr="003E6B96">
          <w:rPr>
            <w:rStyle w:val="Hyperlink"/>
          </w:rPr>
          <w:t>Creating a safeguarding culture.</w:t>
        </w:r>
      </w:hyperlink>
    </w:p>
    <w:p w14:paraId="730AC0D9" w14:textId="77777777" w:rsidR="001D3857" w:rsidRDefault="001D3857" w:rsidP="009B647C">
      <w:pPr>
        <w:pStyle w:val="BodyText"/>
        <w:ind w:left="720" w:hanging="720"/>
      </w:pPr>
    </w:p>
    <w:p w14:paraId="67C29BE8" w14:textId="79DFE880" w:rsidR="00ED751F" w:rsidRDefault="00ED751F" w:rsidP="00B4419A">
      <w:pPr>
        <w:pStyle w:val="BodyText"/>
        <w:ind w:left="0"/>
      </w:pPr>
    </w:p>
    <w:p w14:paraId="1DE7604D" w14:textId="77777777" w:rsidR="003A61B3" w:rsidRPr="00ED751F" w:rsidRDefault="003A61B3" w:rsidP="00ED751F">
      <w:pPr>
        <w:pStyle w:val="BodyText"/>
        <w:ind w:left="720"/>
      </w:pPr>
    </w:p>
    <w:p w14:paraId="1D3848A4" w14:textId="05BF1BF3" w:rsidR="009E4DD7" w:rsidRPr="006A6EE2" w:rsidRDefault="006A6EE2" w:rsidP="006A6EE2">
      <w:pPr>
        <w:pStyle w:val="Heading2"/>
        <w:ind w:left="0"/>
        <w:rPr>
          <w:sz w:val="24"/>
          <w:szCs w:val="24"/>
        </w:rPr>
      </w:pPr>
      <w:bookmarkStart w:id="41" w:name="_Toc163045735"/>
      <w:r>
        <w:rPr>
          <w:sz w:val="24"/>
          <w:szCs w:val="24"/>
        </w:rPr>
        <w:t>2.3</w:t>
      </w:r>
      <w:r>
        <w:rPr>
          <w:sz w:val="24"/>
          <w:szCs w:val="24"/>
        </w:rPr>
        <w:tab/>
      </w:r>
      <w:r w:rsidR="009E4DD7" w:rsidRPr="006A6EE2">
        <w:rPr>
          <w:sz w:val="24"/>
          <w:szCs w:val="24"/>
        </w:rPr>
        <w:t>Early</w:t>
      </w:r>
      <w:r w:rsidR="009E4DD7" w:rsidRPr="006A6EE2">
        <w:rPr>
          <w:spacing w:val="-7"/>
          <w:sz w:val="24"/>
          <w:szCs w:val="24"/>
        </w:rPr>
        <w:t xml:space="preserve"> </w:t>
      </w:r>
      <w:r w:rsidR="009E4DD7" w:rsidRPr="006A6EE2">
        <w:rPr>
          <w:sz w:val="24"/>
          <w:szCs w:val="24"/>
        </w:rPr>
        <w:t>identification of Organisational abuse</w:t>
      </w:r>
      <w:bookmarkEnd w:id="41"/>
    </w:p>
    <w:p w14:paraId="13477FB1" w14:textId="181466DB" w:rsidR="009E4DD7" w:rsidRPr="00354CE8" w:rsidRDefault="009E4DD7" w:rsidP="009E4DD7">
      <w:pPr>
        <w:spacing w:before="2"/>
        <w:rPr>
          <w:rFonts w:ascii="Arial" w:eastAsia="Arial" w:hAnsi="Arial" w:cs="Arial"/>
          <w:b/>
          <w:bCs/>
          <w:color w:val="00B0F0"/>
          <w:sz w:val="24"/>
          <w:szCs w:val="24"/>
        </w:rPr>
      </w:pPr>
    </w:p>
    <w:p w14:paraId="38FA610C" w14:textId="09BCC30B" w:rsidR="009E4DD7" w:rsidRPr="00935159" w:rsidRDefault="006A6EE2" w:rsidP="006A6EE2">
      <w:pPr>
        <w:pStyle w:val="BodyText"/>
        <w:ind w:left="665" w:right="111" w:hanging="665"/>
        <w:jc w:val="both"/>
        <w:rPr>
          <w:rFonts w:cs="Arial"/>
        </w:rPr>
      </w:pPr>
      <w:r>
        <w:t>2.3.1</w:t>
      </w:r>
      <w:r>
        <w:tab/>
      </w:r>
      <w:hyperlink r:id="rId25" w:history="1">
        <w:r w:rsidR="009E4DD7" w:rsidRPr="00B146F0">
          <w:rPr>
            <w:rStyle w:val="Hyperlink"/>
          </w:rPr>
          <w:t xml:space="preserve">Hull University (Abuse in </w:t>
        </w:r>
        <w:r w:rsidR="00354CE8" w:rsidRPr="00B146F0">
          <w:rPr>
            <w:rStyle w:val="Hyperlink"/>
          </w:rPr>
          <w:t>Care Project, 2012)</w:t>
        </w:r>
      </w:hyperlink>
      <w:r w:rsidR="009E4DD7" w:rsidRPr="00935159">
        <w:t xml:space="preserve"> i</w:t>
      </w:r>
      <w:r w:rsidR="009E4DD7" w:rsidRPr="00935159">
        <w:rPr>
          <w:rFonts w:cs="Arial"/>
        </w:rPr>
        <w:t>dentified</w:t>
      </w:r>
      <w:r w:rsidR="009E4DD7" w:rsidRPr="00935159">
        <w:rPr>
          <w:rFonts w:cs="Arial"/>
          <w:spacing w:val="27"/>
        </w:rPr>
        <w:t xml:space="preserve"> </w:t>
      </w:r>
      <w:r w:rsidR="009E4DD7" w:rsidRPr="00935159">
        <w:rPr>
          <w:rFonts w:cs="Arial"/>
          <w:spacing w:val="-1"/>
        </w:rPr>
        <w:t>over</w:t>
      </w:r>
      <w:r w:rsidR="009E4DD7" w:rsidRPr="00935159">
        <w:rPr>
          <w:rFonts w:cs="Arial"/>
          <w:spacing w:val="25"/>
        </w:rPr>
        <w:t xml:space="preserve"> </w:t>
      </w:r>
      <w:r w:rsidR="009E4DD7" w:rsidRPr="00935159">
        <w:rPr>
          <w:rFonts w:cs="Arial"/>
          <w:spacing w:val="-1"/>
        </w:rPr>
        <w:t>ninety</w:t>
      </w:r>
      <w:r w:rsidR="009E4DD7" w:rsidRPr="00935159">
        <w:rPr>
          <w:rFonts w:cs="Arial"/>
          <w:spacing w:val="26"/>
        </w:rPr>
        <w:t xml:space="preserve"> </w:t>
      </w:r>
      <w:r w:rsidR="009E4DD7" w:rsidRPr="00935159">
        <w:rPr>
          <w:rFonts w:cs="Arial"/>
          <w:spacing w:val="-1"/>
        </w:rPr>
        <w:t>individual</w:t>
      </w:r>
      <w:r w:rsidR="009E4DD7" w:rsidRPr="00935159">
        <w:rPr>
          <w:rFonts w:cs="Arial"/>
          <w:spacing w:val="61"/>
        </w:rPr>
        <w:t xml:space="preserve"> </w:t>
      </w:r>
      <w:r w:rsidR="009E4DD7" w:rsidRPr="00935159">
        <w:rPr>
          <w:rFonts w:cs="Arial"/>
        </w:rPr>
        <w:t>indicators</w:t>
      </w:r>
      <w:r w:rsidR="009E4DD7" w:rsidRPr="00935159">
        <w:rPr>
          <w:rFonts w:cs="Arial"/>
          <w:spacing w:val="11"/>
        </w:rPr>
        <w:t xml:space="preserve"> </w:t>
      </w:r>
      <w:r w:rsidR="009E4DD7" w:rsidRPr="00935159">
        <w:rPr>
          <w:rFonts w:cs="Arial"/>
        </w:rPr>
        <w:t>or</w:t>
      </w:r>
      <w:r w:rsidR="009E4DD7" w:rsidRPr="00935159">
        <w:rPr>
          <w:rFonts w:cs="Arial"/>
          <w:spacing w:val="13"/>
        </w:rPr>
        <w:t xml:space="preserve"> </w:t>
      </w:r>
      <w:r w:rsidR="009E4DD7" w:rsidRPr="00935159">
        <w:rPr>
          <w:rFonts w:cs="Arial"/>
          <w:spacing w:val="-1"/>
        </w:rPr>
        <w:t>warning</w:t>
      </w:r>
      <w:r w:rsidR="009E4DD7" w:rsidRPr="00935159">
        <w:rPr>
          <w:rFonts w:cs="Arial"/>
          <w:spacing w:val="13"/>
        </w:rPr>
        <w:t xml:space="preserve"> </w:t>
      </w:r>
      <w:r w:rsidR="009E4DD7" w:rsidRPr="00935159">
        <w:rPr>
          <w:rFonts w:cs="Arial"/>
          <w:spacing w:val="-1"/>
        </w:rPr>
        <w:t>signs</w:t>
      </w:r>
      <w:r w:rsidR="009E4DD7" w:rsidRPr="00935159">
        <w:rPr>
          <w:rFonts w:cs="Arial"/>
          <w:spacing w:val="14"/>
        </w:rPr>
        <w:t xml:space="preserve"> </w:t>
      </w:r>
      <w:r w:rsidR="009E4DD7" w:rsidRPr="00935159">
        <w:rPr>
          <w:rFonts w:cs="Arial"/>
        </w:rPr>
        <w:t>for</w:t>
      </w:r>
      <w:r w:rsidR="009E4DD7" w:rsidRPr="00935159">
        <w:rPr>
          <w:rFonts w:cs="Arial"/>
          <w:spacing w:val="13"/>
        </w:rPr>
        <w:t xml:space="preserve"> </w:t>
      </w:r>
      <w:r w:rsidR="009E4DD7" w:rsidRPr="00935159">
        <w:rPr>
          <w:rFonts w:cs="Arial"/>
          <w:spacing w:val="-1"/>
        </w:rPr>
        <w:t>concern.</w:t>
      </w:r>
      <w:r w:rsidR="009E4DD7" w:rsidRPr="00935159">
        <w:rPr>
          <w:rFonts w:cs="Arial"/>
          <w:spacing w:val="15"/>
        </w:rPr>
        <w:t xml:space="preserve"> </w:t>
      </w:r>
      <w:r w:rsidR="009E4DD7" w:rsidRPr="00935159">
        <w:rPr>
          <w:rFonts w:cs="Arial"/>
        </w:rPr>
        <w:t>A</w:t>
      </w:r>
      <w:r w:rsidR="009E4DD7" w:rsidRPr="00935159">
        <w:rPr>
          <w:rFonts w:cs="Arial"/>
          <w:spacing w:val="12"/>
        </w:rPr>
        <w:t xml:space="preserve"> </w:t>
      </w:r>
      <w:r w:rsidR="009E4DD7" w:rsidRPr="00935159">
        <w:rPr>
          <w:rFonts w:cs="Arial"/>
          <w:spacing w:val="-1"/>
        </w:rPr>
        <w:t>summary</w:t>
      </w:r>
      <w:r w:rsidR="009E4DD7" w:rsidRPr="00935159">
        <w:rPr>
          <w:rFonts w:cs="Arial"/>
          <w:spacing w:val="11"/>
        </w:rPr>
        <w:t xml:space="preserve"> </w:t>
      </w:r>
      <w:r w:rsidR="009E4DD7" w:rsidRPr="00935159">
        <w:rPr>
          <w:rFonts w:cs="Arial"/>
        </w:rPr>
        <w:t>of</w:t>
      </w:r>
      <w:r w:rsidR="009E4DD7" w:rsidRPr="00935159">
        <w:rPr>
          <w:rFonts w:cs="Arial"/>
          <w:spacing w:val="12"/>
        </w:rPr>
        <w:t xml:space="preserve"> </w:t>
      </w:r>
      <w:r w:rsidR="009E4DD7" w:rsidRPr="00935159">
        <w:rPr>
          <w:rFonts w:cs="Arial"/>
        </w:rPr>
        <w:t>factors</w:t>
      </w:r>
      <w:r w:rsidR="009E4DD7" w:rsidRPr="00935159">
        <w:rPr>
          <w:rFonts w:cs="Arial"/>
          <w:spacing w:val="13"/>
        </w:rPr>
        <w:t xml:space="preserve"> </w:t>
      </w:r>
      <w:r w:rsidR="009E4DD7" w:rsidRPr="00935159">
        <w:rPr>
          <w:rFonts w:cs="Arial"/>
          <w:spacing w:val="-1"/>
        </w:rPr>
        <w:t>which</w:t>
      </w:r>
      <w:r w:rsidR="009E4DD7" w:rsidRPr="00935159">
        <w:rPr>
          <w:rFonts w:cs="Arial"/>
          <w:spacing w:val="15"/>
        </w:rPr>
        <w:t xml:space="preserve"> </w:t>
      </w:r>
      <w:r w:rsidR="009E4DD7" w:rsidRPr="00935159">
        <w:rPr>
          <w:rFonts w:cs="Arial"/>
        </w:rPr>
        <w:t>can</w:t>
      </w:r>
      <w:r w:rsidR="009E4DD7" w:rsidRPr="00935159">
        <w:rPr>
          <w:rFonts w:cs="Arial"/>
          <w:spacing w:val="13"/>
        </w:rPr>
        <w:t xml:space="preserve"> </w:t>
      </w:r>
      <w:r w:rsidR="009E4DD7" w:rsidRPr="00935159">
        <w:rPr>
          <w:rFonts w:cs="Arial"/>
          <w:spacing w:val="-1"/>
        </w:rPr>
        <w:t>increase</w:t>
      </w:r>
      <w:r w:rsidR="009E4DD7" w:rsidRPr="00935159">
        <w:rPr>
          <w:rFonts w:cs="Arial"/>
          <w:spacing w:val="49"/>
        </w:rPr>
        <w:t xml:space="preserve"> </w:t>
      </w:r>
      <w:r w:rsidR="009E4DD7" w:rsidRPr="00935159">
        <w:rPr>
          <w:rFonts w:cs="Arial"/>
        </w:rPr>
        <w:t>the</w:t>
      </w:r>
      <w:r w:rsidR="009E4DD7" w:rsidRPr="00935159">
        <w:rPr>
          <w:rFonts w:cs="Arial"/>
          <w:spacing w:val="45"/>
        </w:rPr>
        <w:t xml:space="preserve"> </w:t>
      </w:r>
      <w:r w:rsidR="009E4DD7" w:rsidRPr="00935159">
        <w:rPr>
          <w:rFonts w:cs="Arial"/>
          <w:spacing w:val="-1"/>
        </w:rPr>
        <w:t>likelihood</w:t>
      </w:r>
      <w:r w:rsidR="009E4DD7" w:rsidRPr="00935159">
        <w:rPr>
          <w:rFonts w:cs="Arial"/>
          <w:spacing w:val="44"/>
        </w:rPr>
        <w:t xml:space="preserve"> </w:t>
      </w:r>
      <w:r w:rsidR="009E4DD7" w:rsidRPr="00935159">
        <w:rPr>
          <w:rFonts w:cs="Arial"/>
          <w:spacing w:val="-1"/>
        </w:rPr>
        <w:t>of</w:t>
      </w:r>
      <w:r w:rsidR="009E4DD7" w:rsidRPr="00935159">
        <w:rPr>
          <w:rFonts w:cs="Arial"/>
          <w:spacing w:val="48"/>
        </w:rPr>
        <w:t xml:space="preserve"> </w:t>
      </w:r>
      <w:r w:rsidR="009E4DD7" w:rsidRPr="00935159">
        <w:rPr>
          <w:rFonts w:cs="Arial"/>
          <w:spacing w:val="-1"/>
        </w:rPr>
        <w:t>abuse</w:t>
      </w:r>
      <w:r w:rsidR="009E4DD7" w:rsidRPr="00935159">
        <w:rPr>
          <w:rFonts w:cs="Arial"/>
          <w:spacing w:val="45"/>
        </w:rPr>
        <w:t xml:space="preserve"> </w:t>
      </w:r>
      <w:r w:rsidR="009E4DD7" w:rsidRPr="00935159">
        <w:rPr>
          <w:rFonts w:cs="Arial"/>
          <w:spacing w:val="-1"/>
        </w:rPr>
        <w:t>occurring</w:t>
      </w:r>
      <w:r w:rsidR="009E4DD7" w:rsidRPr="00935159">
        <w:rPr>
          <w:rFonts w:cs="Arial"/>
          <w:spacing w:val="45"/>
        </w:rPr>
        <w:t xml:space="preserve"> </w:t>
      </w:r>
      <w:r w:rsidR="009E4DD7" w:rsidRPr="00935159">
        <w:rPr>
          <w:rFonts w:cs="Arial"/>
          <w:spacing w:val="-1"/>
        </w:rPr>
        <w:t>within</w:t>
      </w:r>
      <w:r w:rsidR="009E4DD7" w:rsidRPr="00935159">
        <w:rPr>
          <w:rFonts w:cs="Arial"/>
          <w:spacing w:val="46"/>
        </w:rPr>
        <w:t xml:space="preserve"> </w:t>
      </w:r>
      <w:r w:rsidR="009E4DD7" w:rsidRPr="00935159">
        <w:rPr>
          <w:rFonts w:cs="Arial"/>
          <w:spacing w:val="-1"/>
        </w:rPr>
        <w:t>provider</w:t>
      </w:r>
      <w:r w:rsidR="009E4DD7" w:rsidRPr="00935159">
        <w:rPr>
          <w:rFonts w:cs="Arial"/>
          <w:spacing w:val="45"/>
        </w:rPr>
        <w:t xml:space="preserve"> </w:t>
      </w:r>
      <w:r w:rsidR="009E4DD7" w:rsidRPr="00935159">
        <w:rPr>
          <w:rFonts w:cs="Arial"/>
        </w:rPr>
        <w:t>settings</w:t>
      </w:r>
      <w:r w:rsidR="009E4DD7" w:rsidRPr="00935159">
        <w:rPr>
          <w:rFonts w:cs="Arial"/>
          <w:spacing w:val="45"/>
        </w:rPr>
        <w:t xml:space="preserve"> </w:t>
      </w:r>
      <w:r w:rsidR="009E4DD7" w:rsidRPr="00935159">
        <w:rPr>
          <w:rFonts w:cs="Arial"/>
        </w:rPr>
        <w:t>are</w:t>
      </w:r>
      <w:r w:rsidR="009E4DD7" w:rsidRPr="00935159">
        <w:rPr>
          <w:rFonts w:cs="Arial"/>
          <w:spacing w:val="46"/>
        </w:rPr>
        <w:t xml:space="preserve"> </w:t>
      </w:r>
      <w:r w:rsidR="009E4DD7" w:rsidRPr="00935159">
        <w:rPr>
          <w:rFonts w:cs="Arial"/>
          <w:spacing w:val="-2"/>
        </w:rPr>
        <w:t>drawn</w:t>
      </w:r>
      <w:r w:rsidR="009E4DD7" w:rsidRPr="00935159">
        <w:rPr>
          <w:rFonts w:cs="Arial"/>
          <w:spacing w:val="46"/>
        </w:rPr>
        <w:t xml:space="preserve"> </w:t>
      </w:r>
      <w:r w:rsidR="009E4DD7" w:rsidRPr="00935159">
        <w:rPr>
          <w:rFonts w:cs="Arial"/>
        </w:rPr>
        <w:t>from</w:t>
      </w:r>
      <w:r w:rsidR="009E4DD7" w:rsidRPr="00935159">
        <w:rPr>
          <w:rFonts w:cs="Arial"/>
          <w:spacing w:val="44"/>
        </w:rPr>
        <w:t xml:space="preserve"> </w:t>
      </w:r>
      <w:r w:rsidR="009E4DD7" w:rsidRPr="00935159">
        <w:rPr>
          <w:rFonts w:cs="Arial"/>
          <w:spacing w:val="-1"/>
        </w:rPr>
        <w:t>these</w:t>
      </w:r>
      <w:r w:rsidR="009E4DD7" w:rsidRPr="00935159">
        <w:rPr>
          <w:rFonts w:cs="Arial"/>
          <w:spacing w:val="75"/>
        </w:rPr>
        <w:t xml:space="preserve"> </w:t>
      </w:r>
      <w:r w:rsidR="009E4DD7" w:rsidRPr="00935159">
        <w:rPr>
          <w:rFonts w:cs="Arial"/>
        </w:rPr>
        <w:t>indicators:</w:t>
      </w:r>
    </w:p>
    <w:p w14:paraId="7869E897" w14:textId="77777777" w:rsidR="009E4DD7" w:rsidRPr="00935159" w:rsidRDefault="009E4DD7" w:rsidP="009E4DD7">
      <w:pPr>
        <w:spacing w:before="5"/>
        <w:rPr>
          <w:rFonts w:ascii="Arial" w:eastAsia="Arial" w:hAnsi="Arial" w:cs="Arial"/>
          <w:sz w:val="24"/>
          <w:szCs w:val="24"/>
        </w:rPr>
      </w:pPr>
    </w:p>
    <w:p w14:paraId="120CE3E4" w14:textId="77777777" w:rsidR="009E4DD7" w:rsidRPr="00935159" w:rsidRDefault="009E4DD7" w:rsidP="00A83784">
      <w:pPr>
        <w:pStyle w:val="BodyText"/>
        <w:numPr>
          <w:ilvl w:val="0"/>
          <w:numId w:val="2"/>
        </w:numPr>
      </w:pPr>
      <w:r w:rsidRPr="00935159">
        <w:t>Management and leadership</w:t>
      </w:r>
    </w:p>
    <w:p w14:paraId="138F5F33" w14:textId="531BC8AF" w:rsidR="009E4DD7" w:rsidRPr="00935159" w:rsidRDefault="009E4DD7" w:rsidP="00A83784">
      <w:pPr>
        <w:pStyle w:val="BodyText"/>
        <w:numPr>
          <w:ilvl w:val="0"/>
          <w:numId w:val="2"/>
        </w:numPr>
      </w:pPr>
      <w:r w:rsidRPr="00935159">
        <w:t xml:space="preserve">Staff skills, </w:t>
      </w:r>
      <w:r w:rsidR="00335FFD" w:rsidRPr="00935159">
        <w:t>knowledge,</w:t>
      </w:r>
      <w:r w:rsidRPr="00935159">
        <w:t xml:space="preserve"> and practice</w:t>
      </w:r>
    </w:p>
    <w:p w14:paraId="7E43D1EF" w14:textId="52CA377F" w:rsidR="009E4DD7" w:rsidRPr="00935159" w:rsidRDefault="002C0E4E" w:rsidP="00A83784">
      <w:pPr>
        <w:pStyle w:val="BodyText"/>
        <w:numPr>
          <w:ilvl w:val="0"/>
          <w:numId w:val="2"/>
        </w:numPr>
      </w:pPr>
      <w:r w:rsidRPr="00935159">
        <w:t>Residents’</w:t>
      </w:r>
      <w:r w:rsidR="009E4DD7" w:rsidRPr="00935159">
        <w:t xml:space="preserve"> behaviours and wellbeing</w:t>
      </w:r>
    </w:p>
    <w:p w14:paraId="0AD9B6B0" w14:textId="0E9BF197" w:rsidR="009E4DD7" w:rsidRPr="00935159" w:rsidRDefault="009342EE" w:rsidP="00A83784">
      <w:pPr>
        <w:pStyle w:val="BodyText"/>
        <w:numPr>
          <w:ilvl w:val="0"/>
          <w:numId w:val="2"/>
        </w:numPr>
      </w:pPr>
      <w:r w:rsidRPr="00935159">
        <w:t xml:space="preserve">The </w:t>
      </w:r>
      <w:r w:rsidR="00411AC4" w:rsidRPr="00935159">
        <w:t xml:space="preserve">service </w:t>
      </w:r>
      <w:r w:rsidR="001332C2" w:rsidRPr="00935159">
        <w:t xml:space="preserve">resisting the involvement </w:t>
      </w:r>
      <w:r w:rsidR="00043409" w:rsidRPr="00935159">
        <w:t>of external people and isolating</w:t>
      </w:r>
      <w:r w:rsidR="009E4DD7" w:rsidRPr="00935159">
        <w:t xml:space="preserve"> </w:t>
      </w:r>
      <w:proofErr w:type="gramStart"/>
      <w:r w:rsidR="009E4DD7" w:rsidRPr="00935159">
        <w:t>individuals</w:t>
      </w:r>
      <w:proofErr w:type="gramEnd"/>
    </w:p>
    <w:p w14:paraId="5D4230F6" w14:textId="77777777" w:rsidR="009E4DD7" w:rsidRPr="00935159" w:rsidRDefault="009E4DD7" w:rsidP="00A83784">
      <w:pPr>
        <w:pStyle w:val="BodyText"/>
        <w:numPr>
          <w:ilvl w:val="0"/>
          <w:numId w:val="2"/>
        </w:numPr>
      </w:pPr>
      <w:r w:rsidRPr="00935159">
        <w:t xml:space="preserve">The way services are planned and </w:t>
      </w:r>
      <w:proofErr w:type="gramStart"/>
      <w:r w:rsidRPr="00935159">
        <w:t>delivered</w:t>
      </w:r>
      <w:proofErr w:type="gramEnd"/>
    </w:p>
    <w:p w14:paraId="4F5D41F4" w14:textId="77777777" w:rsidR="009E4DD7" w:rsidRPr="00935159" w:rsidRDefault="009E4DD7" w:rsidP="00A83784">
      <w:pPr>
        <w:pStyle w:val="BodyText"/>
        <w:numPr>
          <w:ilvl w:val="0"/>
          <w:numId w:val="2"/>
        </w:numPr>
      </w:pPr>
      <w:r w:rsidRPr="00935159">
        <w:t>The quality of basic care and the environment</w:t>
      </w:r>
    </w:p>
    <w:p w14:paraId="47B81FC2" w14:textId="77777777" w:rsidR="009E4DD7" w:rsidRPr="00935159" w:rsidRDefault="009E4DD7" w:rsidP="009E4DD7">
      <w:pPr>
        <w:spacing w:before="5"/>
        <w:rPr>
          <w:rFonts w:ascii="Arial" w:eastAsia="Arial" w:hAnsi="Arial" w:cs="Arial"/>
          <w:sz w:val="24"/>
          <w:szCs w:val="24"/>
        </w:rPr>
      </w:pPr>
    </w:p>
    <w:p w14:paraId="50E7246B" w14:textId="6ADDC99A" w:rsidR="00C53895" w:rsidRDefault="003E1C87" w:rsidP="003E1C87">
      <w:pPr>
        <w:pStyle w:val="BodyText"/>
        <w:ind w:left="665" w:hanging="665"/>
      </w:pPr>
      <w:r>
        <w:t>2.3.2</w:t>
      </w:r>
      <w:r>
        <w:tab/>
      </w:r>
      <w:r w:rsidR="00C53895">
        <w:t>It is important to note that a pattern of concerns is not proof of abuse and abuse can happen when concerns aren’t apparent.</w:t>
      </w:r>
    </w:p>
    <w:p w14:paraId="1DBE735A" w14:textId="2FE406E6" w:rsidR="003E1C87" w:rsidRDefault="003E1C87" w:rsidP="003E1C87">
      <w:pPr>
        <w:pStyle w:val="Heading2"/>
        <w:ind w:left="0"/>
        <w:rPr>
          <w:sz w:val="24"/>
          <w:szCs w:val="24"/>
        </w:rPr>
      </w:pPr>
    </w:p>
    <w:p w14:paraId="59E96372" w14:textId="77777777" w:rsidR="00ED751F" w:rsidRDefault="00ED751F" w:rsidP="003E1C87">
      <w:pPr>
        <w:pStyle w:val="Heading2"/>
        <w:ind w:left="0"/>
        <w:rPr>
          <w:sz w:val="24"/>
          <w:szCs w:val="24"/>
        </w:rPr>
      </w:pPr>
    </w:p>
    <w:p w14:paraId="3F67AE02" w14:textId="35775CD3" w:rsidR="00B26174" w:rsidRPr="003E1C87" w:rsidRDefault="003E1C87" w:rsidP="003E1C87">
      <w:pPr>
        <w:pStyle w:val="Heading2"/>
        <w:ind w:left="0"/>
        <w:rPr>
          <w:sz w:val="24"/>
          <w:szCs w:val="24"/>
        </w:rPr>
      </w:pPr>
      <w:bookmarkStart w:id="42" w:name="_Toc163045736"/>
      <w:r>
        <w:rPr>
          <w:sz w:val="24"/>
          <w:szCs w:val="24"/>
        </w:rPr>
        <w:t>2.4</w:t>
      </w:r>
      <w:r>
        <w:rPr>
          <w:sz w:val="24"/>
          <w:szCs w:val="24"/>
        </w:rPr>
        <w:tab/>
      </w:r>
      <w:r w:rsidR="00F71365" w:rsidRPr="003E1C87">
        <w:rPr>
          <w:sz w:val="24"/>
          <w:szCs w:val="24"/>
        </w:rPr>
        <w:t xml:space="preserve">Section 42 Enquiries </w:t>
      </w:r>
      <w:r w:rsidR="00B26174" w:rsidRPr="003E1C87">
        <w:rPr>
          <w:sz w:val="24"/>
          <w:szCs w:val="24"/>
        </w:rPr>
        <w:t xml:space="preserve">linked to Organisational Safeguarding </w:t>
      </w:r>
      <w:proofErr w:type="gramStart"/>
      <w:r w:rsidR="00B26174" w:rsidRPr="003E1C87">
        <w:rPr>
          <w:sz w:val="24"/>
          <w:szCs w:val="24"/>
        </w:rPr>
        <w:t>procedures</w:t>
      </w:r>
      <w:bookmarkEnd w:id="42"/>
      <w:proofErr w:type="gramEnd"/>
    </w:p>
    <w:p w14:paraId="5AF64003" w14:textId="77777777" w:rsidR="003E1C87" w:rsidRDefault="003E1C87" w:rsidP="003E1C87">
      <w:pPr>
        <w:pStyle w:val="BodyText"/>
        <w:ind w:left="0"/>
        <w:rPr>
          <w:spacing w:val="1"/>
        </w:rPr>
      </w:pPr>
    </w:p>
    <w:p w14:paraId="0B0E7249" w14:textId="3CE46A73" w:rsidR="00452C3A" w:rsidRDefault="003E1C87" w:rsidP="003E1C87">
      <w:pPr>
        <w:pStyle w:val="BodyText"/>
        <w:ind w:left="720" w:hanging="720"/>
        <w:rPr>
          <w:spacing w:val="77"/>
        </w:rPr>
      </w:pPr>
      <w:r>
        <w:rPr>
          <w:spacing w:val="1"/>
        </w:rPr>
        <w:t>2.4.1</w:t>
      </w:r>
      <w:r>
        <w:rPr>
          <w:spacing w:val="1"/>
        </w:rPr>
        <w:tab/>
      </w:r>
      <w:r w:rsidR="001F0DF6" w:rsidRPr="001F0DF6">
        <w:rPr>
          <w:spacing w:val="1"/>
        </w:rPr>
        <w:t>Where</w:t>
      </w:r>
      <w:r w:rsidR="001F0DF6" w:rsidRPr="001F0DF6">
        <w:rPr>
          <w:spacing w:val="24"/>
        </w:rPr>
        <w:t xml:space="preserve"> </w:t>
      </w:r>
      <w:r w:rsidR="001F0DF6" w:rsidRPr="001F0DF6">
        <w:rPr>
          <w:spacing w:val="-1"/>
        </w:rPr>
        <w:t>safeguarding</w:t>
      </w:r>
      <w:r w:rsidR="001F0DF6" w:rsidRPr="001F0DF6">
        <w:rPr>
          <w:spacing w:val="23"/>
        </w:rPr>
        <w:t xml:space="preserve"> </w:t>
      </w:r>
      <w:r w:rsidR="001F0DF6" w:rsidRPr="001F0DF6">
        <w:t>concerns</w:t>
      </w:r>
      <w:r w:rsidR="001F0DF6" w:rsidRPr="001F0DF6">
        <w:rPr>
          <w:spacing w:val="24"/>
        </w:rPr>
        <w:t xml:space="preserve"> </w:t>
      </w:r>
      <w:r w:rsidR="001F0DF6" w:rsidRPr="001F0DF6">
        <w:t>are</w:t>
      </w:r>
      <w:r w:rsidR="001F0DF6" w:rsidRPr="001F0DF6">
        <w:rPr>
          <w:spacing w:val="24"/>
        </w:rPr>
        <w:t xml:space="preserve"> </w:t>
      </w:r>
      <w:r w:rsidR="001F0DF6" w:rsidRPr="001F0DF6">
        <w:rPr>
          <w:spacing w:val="-1"/>
        </w:rPr>
        <w:t>raised</w:t>
      </w:r>
      <w:r w:rsidR="001F0DF6" w:rsidRPr="001F0DF6">
        <w:rPr>
          <w:spacing w:val="25"/>
        </w:rPr>
        <w:t xml:space="preserve"> </w:t>
      </w:r>
      <w:r w:rsidR="001F0DF6" w:rsidRPr="001F0DF6">
        <w:rPr>
          <w:spacing w:val="-1"/>
        </w:rPr>
        <w:t>about</w:t>
      </w:r>
      <w:r w:rsidR="001F0DF6" w:rsidRPr="001F0DF6">
        <w:rPr>
          <w:spacing w:val="22"/>
        </w:rPr>
        <w:t xml:space="preserve"> </w:t>
      </w:r>
      <w:r w:rsidR="001F0DF6" w:rsidRPr="001F0DF6">
        <w:t>an</w:t>
      </w:r>
      <w:r w:rsidR="001F0DF6" w:rsidRPr="001F0DF6">
        <w:rPr>
          <w:spacing w:val="41"/>
        </w:rPr>
        <w:t xml:space="preserve"> </w:t>
      </w:r>
      <w:r w:rsidR="001F0DF6" w:rsidRPr="001F0DF6">
        <w:rPr>
          <w:spacing w:val="-1"/>
        </w:rPr>
        <w:t>individual</w:t>
      </w:r>
      <w:r w:rsidR="001F0DF6" w:rsidRPr="001F0DF6">
        <w:rPr>
          <w:spacing w:val="2"/>
        </w:rPr>
        <w:t xml:space="preserve"> </w:t>
      </w:r>
      <w:r w:rsidR="001F0DF6" w:rsidRPr="001F0DF6">
        <w:t>these</w:t>
      </w:r>
      <w:r w:rsidR="001F0DF6" w:rsidRPr="001F0DF6">
        <w:rPr>
          <w:spacing w:val="3"/>
        </w:rPr>
        <w:t xml:space="preserve"> </w:t>
      </w:r>
      <w:r w:rsidR="001F0DF6" w:rsidRPr="001F0DF6">
        <w:rPr>
          <w:spacing w:val="-1"/>
        </w:rPr>
        <w:t>should</w:t>
      </w:r>
      <w:r w:rsidR="001F0DF6" w:rsidRPr="001F0DF6">
        <w:t xml:space="preserve"> be</w:t>
      </w:r>
      <w:r w:rsidR="001F0DF6" w:rsidRPr="001F0DF6">
        <w:rPr>
          <w:spacing w:val="3"/>
        </w:rPr>
        <w:t xml:space="preserve"> </w:t>
      </w:r>
      <w:r w:rsidR="001F0DF6" w:rsidRPr="001F0DF6">
        <w:rPr>
          <w:spacing w:val="-1"/>
        </w:rPr>
        <w:t>progressed</w:t>
      </w:r>
      <w:r w:rsidR="001F0DF6" w:rsidRPr="001F0DF6">
        <w:rPr>
          <w:spacing w:val="3"/>
        </w:rPr>
        <w:t xml:space="preserve"> </w:t>
      </w:r>
      <w:r w:rsidR="001F0DF6" w:rsidRPr="001F0DF6">
        <w:rPr>
          <w:spacing w:val="-1"/>
        </w:rPr>
        <w:t>under</w:t>
      </w:r>
      <w:r w:rsidR="001F0DF6" w:rsidRPr="001F0DF6">
        <w:rPr>
          <w:spacing w:val="5"/>
        </w:rPr>
        <w:t xml:space="preserve"> </w:t>
      </w:r>
      <w:r w:rsidR="00B26174">
        <w:rPr>
          <w:spacing w:val="5"/>
        </w:rPr>
        <w:t xml:space="preserve">either a </w:t>
      </w:r>
      <w:r w:rsidR="007C3285">
        <w:rPr>
          <w:spacing w:val="5"/>
        </w:rPr>
        <w:t>s</w:t>
      </w:r>
      <w:r w:rsidR="001F0DF6" w:rsidRPr="001F0DF6">
        <w:rPr>
          <w:spacing w:val="5"/>
        </w:rPr>
        <w:t>e</w:t>
      </w:r>
      <w:r w:rsidR="001F0DF6" w:rsidRPr="001F0DF6">
        <w:t>ction</w:t>
      </w:r>
      <w:r w:rsidR="001F0DF6" w:rsidRPr="001F0DF6">
        <w:rPr>
          <w:spacing w:val="2"/>
        </w:rPr>
        <w:t xml:space="preserve"> </w:t>
      </w:r>
      <w:r w:rsidR="001F0DF6" w:rsidRPr="001F0DF6">
        <w:t>42</w:t>
      </w:r>
      <w:r w:rsidR="001F0DF6" w:rsidRPr="001F0DF6">
        <w:rPr>
          <w:spacing w:val="3"/>
        </w:rPr>
        <w:t xml:space="preserve"> </w:t>
      </w:r>
      <w:r w:rsidR="00B26174">
        <w:rPr>
          <w:spacing w:val="-1"/>
        </w:rPr>
        <w:t>enquiry, or s</w:t>
      </w:r>
      <w:r w:rsidR="001F0DF6" w:rsidRPr="001F0DF6">
        <w:rPr>
          <w:spacing w:val="-1"/>
        </w:rPr>
        <w:t>afeguarding other (non</w:t>
      </w:r>
      <w:r w:rsidR="001332C2">
        <w:rPr>
          <w:spacing w:val="-1"/>
        </w:rPr>
        <w:t>-</w:t>
      </w:r>
      <w:r w:rsidR="001F0DF6" w:rsidRPr="001F0DF6">
        <w:rPr>
          <w:spacing w:val="-1"/>
        </w:rPr>
        <w:t>statutory) enquiry</w:t>
      </w:r>
      <w:r w:rsidR="001F0DF6" w:rsidRPr="001F0DF6">
        <w:t xml:space="preserve">; please refer </w:t>
      </w:r>
      <w:r w:rsidR="00B26174" w:rsidRPr="001F0DF6">
        <w:t>to the</w:t>
      </w:r>
      <w:r w:rsidR="001F0DF6" w:rsidRPr="001F0DF6">
        <w:t xml:space="preserve"> </w:t>
      </w:r>
      <w:hyperlink r:id="rId26" w:history="1">
        <w:r w:rsidR="001F0DF6" w:rsidRPr="001F0DF6">
          <w:rPr>
            <w:rStyle w:val="Hyperlink"/>
            <w:rFonts w:cs="Arial"/>
            <w:spacing w:val="3"/>
          </w:rPr>
          <w:t>Multi-agency Safeguarding Adults Policy and Pr</w:t>
        </w:r>
        <w:r w:rsidR="001F0DF6" w:rsidRPr="001F0DF6">
          <w:rPr>
            <w:rStyle w:val="Hyperlink"/>
            <w:rFonts w:cs="Arial"/>
            <w:spacing w:val="-1"/>
          </w:rPr>
          <w:t>ocedures</w:t>
        </w:r>
      </w:hyperlink>
      <w:r w:rsidR="001F0DF6" w:rsidRPr="001F0DF6">
        <w:rPr>
          <w:spacing w:val="-1"/>
        </w:rPr>
        <w:t>).</w:t>
      </w:r>
      <w:r w:rsidR="001F0DF6" w:rsidRPr="001F0DF6">
        <w:rPr>
          <w:spacing w:val="77"/>
        </w:rPr>
        <w:t xml:space="preserve"> </w:t>
      </w:r>
    </w:p>
    <w:p w14:paraId="5A7A0CF2" w14:textId="77777777" w:rsidR="00452C3A" w:rsidRDefault="00452C3A" w:rsidP="003E1C87">
      <w:pPr>
        <w:pStyle w:val="BodyText"/>
        <w:rPr>
          <w:spacing w:val="77"/>
        </w:rPr>
      </w:pPr>
    </w:p>
    <w:p w14:paraId="39FF3DD8" w14:textId="0FEA0BB3" w:rsidR="001F0DF6" w:rsidRPr="001F0DF6" w:rsidRDefault="003E1C87" w:rsidP="003E1C87">
      <w:pPr>
        <w:pStyle w:val="BodyText"/>
        <w:ind w:left="720" w:hanging="720"/>
      </w:pPr>
      <w:r>
        <w:rPr>
          <w:spacing w:val="-1"/>
        </w:rPr>
        <w:t>2.4.2</w:t>
      </w:r>
      <w:r>
        <w:rPr>
          <w:spacing w:val="-1"/>
        </w:rPr>
        <w:tab/>
      </w:r>
      <w:r w:rsidR="001F0DF6" w:rsidRPr="001F0DF6">
        <w:rPr>
          <w:spacing w:val="-1"/>
        </w:rPr>
        <w:t>The</w:t>
      </w:r>
      <w:r w:rsidR="001F0DF6" w:rsidRPr="001F0DF6">
        <w:t xml:space="preserve"> </w:t>
      </w:r>
      <w:r w:rsidR="001F0DF6" w:rsidRPr="001F0DF6">
        <w:rPr>
          <w:spacing w:val="-1"/>
        </w:rPr>
        <w:t>outcome</w:t>
      </w:r>
      <w:r w:rsidR="001F0DF6" w:rsidRPr="001F0DF6">
        <w:t xml:space="preserve"> </w:t>
      </w:r>
      <w:r w:rsidR="001F0DF6" w:rsidRPr="001F0DF6">
        <w:rPr>
          <w:spacing w:val="-1"/>
        </w:rPr>
        <w:t>of</w:t>
      </w:r>
      <w:r w:rsidR="001F0DF6" w:rsidRPr="001F0DF6">
        <w:t xml:space="preserve"> any</w:t>
      </w:r>
      <w:r w:rsidR="001F0DF6" w:rsidRPr="001F0DF6">
        <w:rPr>
          <w:spacing w:val="-3"/>
        </w:rPr>
        <w:t xml:space="preserve"> </w:t>
      </w:r>
      <w:r w:rsidR="001F0DF6" w:rsidRPr="001F0DF6">
        <w:rPr>
          <w:spacing w:val="-1"/>
        </w:rPr>
        <w:t>individual</w:t>
      </w:r>
      <w:r w:rsidR="001F0DF6" w:rsidRPr="001F0DF6">
        <w:rPr>
          <w:spacing w:val="3"/>
        </w:rPr>
        <w:t xml:space="preserve"> </w:t>
      </w:r>
      <w:r w:rsidR="007C3285">
        <w:t>s</w:t>
      </w:r>
      <w:r w:rsidR="001F0DF6" w:rsidRPr="001F0DF6">
        <w:t>ection</w:t>
      </w:r>
      <w:r w:rsidR="001F0DF6" w:rsidRPr="001F0DF6">
        <w:rPr>
          <w:spacing w:val="2"/>
        </w:rPr>
        <w:t xml:space="preserve"> </w:t>
      </w:r>
      <w:r w:rsidR="001F0DF6" w:rsidRPr="001F0DF6">
        <w:rPr>
          <w:spacing w:val="-1"/>
        </w:rPr>
        <w:t>42</w:t>
      </w:r>
      <w:r w:rsidR="001F0DF6" w:rsidRPr="001F0DF6">
        <w:rPr>
          <w:spacing w:val="1"/>
        </w:rPr>
        <w:t xml:space="preserve"> </w:t>
      </w:r>
      <w:r w:rsidR="001F0DF6" w:rsidRPr="001F0DF6">
        <w:rPr>
          <w:spacing w:val="-1"/>
        </w:rPr>
        <w:t>enquiry</w:t>
      </w:r>
      <w:r w:rsidR="001F0DF6" w:rsidRPr="001F0DF6">
        <w:rPr>
          <w:spacing w:val="-3"/>
        </w:rPr>
        <w:t xml:space="preserve"> </w:t>
      </w:r>
      <w:r w:rsidR="001F0DF6" w:rsidRPr="001F0DF6">
        <w:t>related to a</w:t>
      </w:r>
      <w:r w:rsidR="001F0DF6" w:rsidRPr="001F0DF6">
        <w:rPr>
          <w:spacing w:val="1"/>
        </w:rPr>
        <w:t xml:space="preserve"> </w:t>
      </w:r>
      <w:r w:rsidR="001F0DF6" w:rsidRPr="001F0DF6">
        <w:rPr>
          <w:spacing w:val="-1"/>
        </w:rPr>
        <w:t>provider,</w:t>
      </w:r>
      <w:r w:rsidR="001F0DF6" w:rsidRPr="001F0DF6">
        <w:t xml:space="preserve"> </w:t>
      </w:r>
      <w:r w:rsidR="001F0DF6" w:rsidRPr="001F0DF6">
        <w:rPr>
          <w:spacing w:val="-1"/>
        </w:rPr>
        <w:t>where</w:t>
      </w:r>
      <w:r w:rsidR="001F0DF6" w:rsidRPr="001F0DF6">
        <w:t xml:space="preserve"> there</w:t>
      </w:r>
      <w:r w:rsidR="001F0DF6" w:rsidRPr="001F0DF6">
        <w:rPr>
          <w:spacing w:val="47"/>
        </w:rPr>
        <w:t xml:space="preserve"> </w:t>
      </w:r>
      <w:r w:rsidR="001F0DF6" w:rsidRPr="001F0DF6">
        <w:t>is an Organisational Safeguarding process</w:t>
      </w:r>
      <w:r w:rsidR="001F0DF6" w:rsidRPr="001F0DF6">
        <w:rPr>
          <w:spacing w:val="64"/>
        </w:rPr>
        <w:t xml:space="preserve"> </w:t>
      </w:r>
      <w:r w:rsidR="001F0DF6" w:rsidRPr="001F0DF6">
        <w:rPr>
          <w:spacing w:val="-2"/>
        </w:rPr>
        <w:t>in</w:t>
      </w:r>
      <w:r w:rsidR="001F0DF6" w:rsidRPr="001F0DF6">
        <w:rPr>
          <w:spacing w:val="61"/>
        </w:rPr>
        <w:t xml:space="preserve"> </w:t>
      </w:r>
      <w:r w:rsidR="001F0DF6" w:rsidRPr="001F0DF6">
        <w:rPr>
          <w:spacing w:val="-1"/>
        </w:rPr>
        <w:t>place,</w:t>
      </w:r>
      <w:r w:rsidR="001F0DF6" w:rsidRPr="001F0DF6">
        <w:rPr>
          <w:spacing w:val="58"/>
        </w:rPr>
        <w:t xml:space="preserve"> </w:t>
      </w:r>
      <w:r w:rsidR="001F0DF6" w:rsidRPr="001F0DF6">
        <w:t>should</w:t>
      </w:r>
      <w:r w:rsidR="001F0DF6" w:rsidRPr="001F0DF6">
        <w:rPr>
          <w:spacing w:val="57"/>
        </w:rPr>
        <w:t xml:space="preserve"> </w:t>
      </w:r>
      <w:r w:rsidR="001F0DF6" w:rsidRPr="001F0DF6">
        <w:t>be</w:t>
      </w:r>
      <w:r w:rsidR="001F0DF6" w:rsidRPr="001F0DF6">
        <w:rPr>
          <w:spacing w:val="58"/>
        </w:rPr>
        <w:t xml:space="preserve"> </w:t>
      </w:r>
      <w:r w:rsidR="001F0DF6" w:rsidRPr="001F0DF6">
        <w:t>fed</w:t>
      </w:r>
      <w:r w:rsidR="001F0DF6" w:rsidRPr="001F0DF6">
        <w:rPr>
          <w:spacing w:val="58"/>
        </w:rPr>
        <w:t xml:space="preserve"> </w:t>
      </w:r>
      <w:r w:rsidR="001F0DF6" w:rsidRPr="001F0DF6">
        <w:lastRenderedPageBreak/>
        <w:t xml:space="preserve">back </w:t>
      </w:r>
      <w:r w:rsidR="00404CE2" w:rsidRPr="001F0DF6">
        <w:t>into</w:t>
      </w:r>
      <w:r w:rsidR="001F0DF6" w:rsidRPr="001F0DF6">
        <w:t xml:space="preserve"> the Organisational Safeguarding process.</w:t>
      </w:r>
    </w:p>
    <w:p w14:paraId="4FF5190E" w14:textId="77777777" w:rsidR="001F0DF6" w:rsidRDefault="001F0DF6" w:rsidP="003E1C87">
      <w:pPr>
        <w:pStyle w:val="BodyText"/>
      </w:pPr>
    </w:p>
    <w:p w14:paraId="177FD75F" w14:textId="469CDFEE" w:rsidR="00935159" w:rsidRDefault="003E1C87" w:rsidP="003E1C87">
      <w:pPr>
        <w:pStyle w:val="BodyText"/>
        <w:ind w:left="720" w:hanging="720"/>
      </w:pPr>
      <w:r>
        <w:t>2.4.3</w:t>
      </w:r>
      <w:r>
        <w:tab/>
      </w:r>
      <w:r w:rsidR="009E4DD7" w:rsidRPr="00935159">
        <w:t>Where there is evidence or suspicion of organisational abuse by commissioned provider services, or the omission to provide care that puts adults at risk,</w:t>
      </w:r>
      <w:r w:rsidR="00935159">
        <w:t xml:space="preserve"> action will be undertaken</w:t>
      </w:r>
      <w:r w:rsidR="001F0DF6">
        <w:t xml:space="preserve"> through this</w:t>
      </w:r>
      <w:r w:rsidR="009E4DD7" w:rsidRPr="00935159">
        <w:t xml:space="preserve"> </w:t>
      </w:r>
      <w:r w:rsidR="001A7994" w:rsidRPr="00935159">
        <w:t>Organisational Safeguardin</w:t>
      </w:r>
      <w:r w:rsidR="00647ACF">
        <w:t>g Procedure</w:t>
      </w:r>
      <w:r w:rsidR="001A7994" w:rsidRPr="00935159">
        <w:t>.</w:t>
      </w:r>
      <w:r w:rsidR="009E4DD7" w:rsidRPr="00935159">
        <w:t xml:space="preserve"> </w:t>
      </w:r>
    </w:p>
    <w:p w14:paraId="35897656" w14:textId="77777777" w:rsidR="00935159" w:rsidRDefault="00935159" w:rsidP="003E1C87">
      <w:pPr>
        <w:pStyle w:val="BodyText"/>
      </w:pPr>
    </w:p>
    <w:p w14:paraId="7DA72173" w14:textId="6CCDF96F" w:rsidR="009E4DD7" w:rsidRDefault="003E1C87" w:rsidP="003E1C87">
      <w:pPr>
        <w:pStyle w:val="BodyText"/>
        <w:ind w:left="720" w:hanging="720"/>
      </w:pPr>
      <w:r>
        <w:t>2.4.4</w:t>
      </w:r>
      <w:r>
        <w:tab/>
      </w:r>
      <w:r w:rsidR="00354CE8">
        <w:t xml:space="preserve">Where there is proof or suspicion of abuse or organisational abuse by </w:t>
      </w:r>
      <w:r w:rsidR="00404CE2">
        <w:t>omission</w:t>
      </w:r>
      <w:r w:rsidR="00354CE8">
        <w:t>, for example</w:t>
      </w:r>
      <w:r w:rsidR="008643E4">
        <w:t xml:space="preserve"> that which was highlighted at </w:t>
      </w:r>
      <w:hyperlink r:id="rId27" w:history="1">
        <w:r w:rsidR="009E4DD7" w:rsidRPr="00B146F0">
          <w:rPr>
            <w:rStyle w:val="Hyperlink"/>
            <w:color w:val="3013DD"/>
          </w:rPr>
          <w:t>Winterbourne View</w:t>
        </w:r>
        <w:r w:rsidR="009E4DD7" w:rsidRPr="00B146F0">
          <w:rPr>
            <w:rStyle w:val="Hyperlink"/>
            <w:b/>
            <w:color w:val="00B0F0"/>
          </w:rPr>
          <w:t xml:space="preserve"> </w:t>
        </w:r>
      </w:hyperlink>
      <w:r w:rsidR="00F71365" w:rsidRPr="00411AC4">
        <w:rPr>
          <w:rStyle w:val="Hyperlink"/>
          <w:bCs/>
          <w:color w:val="auto"/>
          <w:u w:val="none"/>
        </w:rPr>
        <w:t>and</w:t>
      </w:r>
      <w:r w:rsidR="00F71365">
        <w:rPr>
          <w:rStyle w:val="Hyperlink"/>
          <w:bCs/>
          <w:color w:val="00B0F0"/>
          <w:u w:val="none"/>
        </w:rPr>
        <w:t xml:space="preserve"> </w:t>
      </w:r>
      <w:hyperlink r:id="rId28" w:history="1">
        <w:proofErr w:type="spellStart"/>
        <w:r w:rsidR="009B647C" w:rsidRPr="009B647C">
          <w:rPr>
            <w:rStyle w:val="Hyperlink"/>
            <w:bCs/>
          </w:rPr>
          <w:t>Whorlton</w:t>
        </w:r>
        <w:proofErr w:type="spellEnd"/>
        <w:r w:rsidR="009B647C" w:rsidRPr="009B647C">
          <w:rPr>
            <w:rStyle w:val="Hyperlink"/>
            <w:bCs/>
          </w:rPr>
          <w:t xml:space="preserve"> Hall</w:t>
        </w:r>
      </w:hyperlink>
      <w:r w:rsidR="009B647C">
        <w:t xml:space="preserve">    </w:t>
      </w:r>
      <w:r w:rsidR="00F71365">
        <w:rPr>
          <w:rStyle w:val="Hyperlink"/>
          <w:color w:val="auto"/>
          <w:u w:val="none"/>
        </w:rPr>
        <w:t xml:space="preserve">as </w:t>
      </w:r>
      <w:r w:rsidR="008643E4">
        <w:rPr>
          <w:rStyle w:val="Hyperlink"/>
          <w:color w:val="auto"/>
          <w:u w:val="none"/>
        </w:rPr>
        <w:t xml:space="preserve"> omission to provide care and support that puts people who use the service at risk, act</w:t>
      </w:r>
      <w:r w:rsidR="00647ACF">
        <w:rPr>
          <w:rStyle w:val="Hyperlink"/>
          <w:color w:val="auto"/>
          <w:u w:val="none"/>
        </w:rPr>
        <w:t>ion will be taken thr</w:t>
      </w:r>
      <w:r w:rsidR="001F0DF6">
        <w:rPr>
          <w:rStyle w:val="Hyperlink"/>
          <w:color w:val="auto"/>
          <w:u w:val="none"/>
        </w:rPr>
        <w:t>ough this</w:t>
      </w:r>
      <w:r w:rsidR="00647ACF">
        <w:rPr>
          <w:rStyle w:val="Hyperlink"/>
          <w:color w:val="auto"/>
          <w:u w:val="none"/>
        </w:rPr>
        <w:t xml:space="preserve"> Organisational Safeguarding P</w:t>
      </w:r>
      <w:r w:rsidR="008643E4">
        <w:rPr>
          <w:rStyle w:val="Hyperlink"/>
          <w:color w:val="auto"/>
          <w:u w:val="none"/>
        </w:rPr>
        <w:t>rocedure</w:t>
      </w:r>
      <w:r w:rsidR="009E4DD7" w:rsidRPr="00935159">
        <w:t>.</w:t>
      </w:r>
      <w:r w:rsidR="00B4419A">
        <w:t xml:space="preserve"> </w:t>
      </w:r>
    </w:p>
    <w:p w14:paraId="118C06A6" w14:textId="66D19EB4" w:rsidR="0094444A" w:rsidRDefault="0094444A" w:rsidP="00354CE8">
      <w:pPr>
        <w:pStyle w:val="BodyText"/>
        <w:ind w:left="0"/>
      </w:pPr>
    </w:p>
    <w:p w14:paraId="69A0E630" w14:textId="50662FBB" w:rsidR="00895E4F" w:rsidRDefault="004F009E" w:rsidP="004F009E">
      <w:pPr>
        <w:pStyle w:val="BodyText"/>
        <w:ind w:left="665" w:hanging="665"/>
        <w:rPr>
          <w:rFonts w:cs="Arial"/>
        </w:rPr>
      </w:pPr>
      <w:r>
        <w:t>2.4.5</w:t>
      </w:r>
      <w:r>
        <w:tab/>
      </w:r>
      <w:hyperlink r:id="rId29" w:anchor="safeguarding-1" w:history="1">
        <w:r w:rsidR="00895E4F" w:rsidRPr="00A545F7">
          <w:rPr>
            <w:rStyle w:val="Hyperlink"/>
            <w:rFonts w:cs="Arial"/>
          </w:rPr>
          <w:t>Section 14 of the Care and Support Statutory Guidance</w:t>
        </w:r>
      </w:hyperlink>
      <w:r w:rsidR="00895E4F" w:rsidRPr="00015444">
        <w:rPr>
          <w:rFonts w:cs="Arial"/>
        </w:rPr>
        <w:t xml:space="preserve"> states that safeguarding is not a substitute for:</w:t>
      </w:r>
    </w:p>
    <w:p w14:paraId="7B41F6E4" w14:textId="77777777" w:rsidR="003A61B3" w:rsidRPr="00015444" w:rsidRDefault="003A61B3" w:rsidP="004F009E">
      <w:pPr>
        <w:pStyle w:val="BodyText"/>
        <w:ind w:left="665" w:hanging="665"/>
        <w:rPr>
          <w:rFonts w:cs="Arial"/>
        </w:rPr>
      </w:pPr>
    </w:p>
    <w:p w14:paraId="5CABC0D6" w14:textId="6F434306" w:rsidR="00895E4F" w:rsidRPr="00015444" w:rsidRDefault="00895E4F" w:rsidP="00C176B1">
      <w:pPr>
        <w:pStyle w:val="BodyText"/>
        <w:numPr>
          <w:ilvl w:val="0"/>
          <w:numId w:val="31"/>
        </w:numPr>
        <w:rPr>
          <w:rFonts w:cs="Arial"/>
        </w:rPr>
      </w:pPr>
      <w:r w:rsidRPr="00015444">
        <w:rPr>
          <w:rFonts w:cs="Arial"/>
        </w:rPr>
        <w:t xml:space="preserve">providers’ responsibilities to provide safe and </w:t>
      </w:r>
      <w:r w:rsidR="00404CE2" w:rsidRPr="00015444">
        <w:rPr>
          <w:rFonts w:cs="Arial"/>
        </w:rPr>
        <w:t>high-quality</w:t>
      </w:r>
      <w:r w:rsidRPr="00015444">
        <w:rPr>
          <w:rFonts w:cs="Arial"/>
        </w:rPr>
        <w:t xml:space="preserve"> care and </w:t>
      </w:r>
      <w:proofErr w:type="gramStart"/>
      <w:r w:rsidRPr="00015444">
        <w:rPr>
          <w:rFonts w:cs="Arial"/>
        </w:rPr>
        <w:t>support</w:t>
      </w:r>
      <w:proofErr w:type="gramEnd"/>
    </w:p>
    <w:p w14:paraId="4411C62E" w14:textId="77777777" w:rsidR="00895E4F" w:rsidRPr="00015444" w:rsidRDefault="00895E4F" w:rsidP="00C176B1">
      <w:pPr>
        <w:pStyle w:val="BodyText"/>
        <w:numPr>
          <w:ilvl w:val="0"/>
          <w:numId w:val="31"/>
        </w:numPr>
        <w:rPr>
          <w:rFonts w:cs="Arial"/>
        </w:rPr>
      </w:pPr>
      <w:r w:rsidRPr="00015444">
        <w:rPr>
          <w:rFonts w:cs="Arial"/>
        </w:rPr>
        <w:t xml:space="preserve">commissioners regularly assuring themselves of the safety and effectiveness of commissioned </w:t>
      </w:r>
      <w:proofErr w:type="gramStart"/>
      <w:r w:rsidRPr="00015444">
        <w:rPr>
          <w:rFonts w:cs="Arial"/>
        </w:rPr>
        <w:t>services</w:t>
      </w:r>
      <w:proofErr w:type="gramEnd"/>
    </w:p>
    <w:p w14:paraId="78ECB6E3" w14:textId="77777777" w:rsidR="00895E4F" w:rsidRPr="00015444" w:rsidRDefault="00895E4F" w:rsidP="00C176B1">
      <w:pPr>
        <w:pStyle w:val="BodyText"/>
        <w:numPr>
          <w:ilvl w:val="0"/>
          <w:numId w:val="31"/>
        </w:numPr>
        <w:rPr>
          <w:rFonts w:cs="Arial"/>
        </w:rPr>
      </w:pPr>
      <w:r w:rsidRPr="00015444">
        <w:rPr>
          <w:rFonts w:cs="Arial"/>
        </w:rPr>
        <w:t xml:space="preserve">the Care Quality Commission (CQC) ensuring that regulated providers comply with the fundamental standards of care or by taking enforcement </w:t>
      </w:r>
      <w:proofErr w:type="gramStart"/>
      <w:r w:rsidRPr="00015444">
        <w:rPr>
          <w:rFonts w:cs="Arial"/>
        </w:rPr>
        <w:t>action</w:t>
      </w:r>
      <w:proofErr w:type="gramEnd"/>
    </w:p>
    <w:p w14:paraId="7334357D" w14:textId="34E705C5" w:rsidR="00895E4F" w:rsidRDefault="00895E4F" w:rsidP="00C176B1">
      <w:pPr>
        <w:pStyle w:val="BodyText"/>
        <w:numPr>
          <w:ilvl w:val="0"/>
          <w:numId w:val="31"/>
        </w:numPr>
        <w:rPr>
          <w:rFonts w:cs="Arial"/>
        </w:rPr>
      </w:pPr>
      <w:r w:rsidRPr="00015444">
        <w:rPr>
          <w:rFonts w:cs="Arial"/>
        </w:rPr>
        <w:t>the core duties of the police to prevent and detect crime and protect life and property</w:t>
      </w:r>
      <w:r w:rsidR="00B26174">
        <w:rPr>
          <w:rFonts w:cs="Arial"/>
        </w:rPr>
        <w:t>.</w:t>
      </w:r>
    </w:p>
    <w:p w14:paraId="1DD52684" w14:textId="7B562075" w:rsidR="00B4419A" w:rsidRPr="00B26174" w:rsidRDefault="00B4419A" w:rsidP="00B4419A">
      <w:pPr>
        <w:pStyle w:val="BodyText"/>
        <w:ind w:left="0"/>
        <w:rPr>
          <w:rFonts w:cs="Arial"/>
        </w:rPr>
      </w:pPr>
    </w:p>
    <w:p w14:paraId="4BFE4A88" w14:textId="20CC1E69" w:rsidR="00F33DB6" w:rsidRDefault="00F33DB6" w:rsidP="0076576F">
      <w:pPr>
        <w:rPr>
          <w:rFonts w:ascii="Arial" w:hAnsi="Arial" w:cs="Arial"/>
          <w:b/>
          <w:bCs/>
          <w:sz w:val="24"/>
          <w:szCs w:val="24"/>
        </w:rPr>
      </w:pPr>
    </w:p>
    <w:p w14:paraId="51B75CAA" w14:textId="77777777" w:rsidR="00B04360" w:rsidRDefault="00B04360" w:rsidP="0076576F">
      <w:pPr>
        <w:rPr>
          <w:rFonts w:ascii="Arial" w:hAnsi="Arial" w:cs="Arial"/>
          <w:b/>
          <w:bCs/>
          <w:sz w:val="24"/>
          <w:szCs w:val="24"/>
        </w:rPr>
      </w:pPr>
    </w:p>
    <w:p w14:paraId="51EDBB8A" w14:textId="4F497AB4" w:rsidR="007B3167" w:rsidRPr="004F009E" w:rsidRDefault="004F009E" w:rsidP="004F009E">
      <w:pPr>
        <w:pStyle w:val="Heading2"/>
        <w:ind w:left="0"/>
        <w:rPr>
          <w:sz w:val="24"/>
          <w:szCs w:val="24"/>
        </w:rPr>
      </w:pPr>
      <w:bookmarkStart w:id="43" w:name="_Toc163045737"/>
      <w:r>
        <w:rPr>
          <w:sz w:val="24"/>
          <w:szCs w:val="24"/>
        </w:rPr>
        <w:t>2.5</w:t>
      </w:r>
      <w:r>
        <w:rPr>
          <w:sz w:val="24"/>
          <w:szCs w:val="24"/>
        </w:rPr>
        <w:tab/>
      </w:r>
      <w:r w:rsidR="007B3167" w:rsidRPr="004F009E">
        <w:rPr>
          <w:sz w:val="24"/>
          <w:szCs w:val="24"/>
        </w:rPr>
        <w:t>How to raise a safeguarding concern about</w:t>
      </w:r>
      <w:r w:rsidR="00452C3A" w:rsidRPr="004F009E">
        <w:rPr>
          <w:sz w:val="24"/>
          <w:szCs w:val="24"/>
        </w:rPr>
        <w:t xml:space="preserve"> o</w:t>
      </w:r>
      <w:r w:rsidR="007B3167" w:rsidRPr="004F009E">
        <w:rPr>
          <w:sz w:val="24"/>
          <w:szCs w:val="24"/>
        </w:rPr>
        <w:t xml:space="preserve">rganisational </w:t>
      </w:r>
      <w:proofErr w:type="gramStart"/>
      <w:r w:rsidR="007B3167" w:rsidRPr="004F009E">
        <w:rPr>
          <w:sz w:val="24"/>
          <w:szCs w:val="24"/>
        </w:rPr>
        <w:t>abuse</w:t>
      </w:r>
      <w:bookmarkEnd w:id="43"/>
      <w:proofErr w:type="gramEnd"/>
      <w:r w:rsidR="007B3167" w:rsidRPr="004F009E">
        <w:rPr>
          <w:sz w:val="24"/>
          <w:szCs w:val="24"/>
        </w:rPr>
        <w:t xml:space="preserve"> </w:t>
      </w:r>
    </w:p>
    <w:p w14:paraId="69992379" w14:textId="77777777" w:rsidR="004F009E" w:rsidRDefault="004F009E" w:rsidP="004F009E">
      <w:pPr>
        <w:pStyle w:val="BodyText"/>
        <w:spacing w:line="239" w:lineRule="auto"/>
        <w:ind w:left="0" w:right="114"/>
        <w:rPr>
          <w:rFonts w:cs="Arial"/>
          <w:spacing w:val="-1"/>
        </w:rPr>
      </w:pPr>
    </w:p>
    <w:p w14:paraId="3E173A9E" w14:textId="04C0A5CB" w:rsidR="005356DB" w:rsidRPr="00F33DB6" w:rsidRDefault="004F009E" w:rsidP="004F009E">
      <w:pPr>
        <w:pStyle w:val="BodyText"/>
        <w:spacing w:line="239" w:lineRule="auto"/>
        <w:ind w:left="720" w:right="114" w:hanging="720"/>
        <w:rPr>
          <w:rFonts w:cs="Arial"/>
          <w:bCs/>
        </w:rPr>
      </w:pPr>
      <w:r>
        <w:rPr>
          <w:rFonts w:cs="Arial"/>
          <w:spacing w:val="-1"/>
        </w:rPr>
        <w:t>2.5.1</w:t>
      </w:r>
      <w:r>
        <w:rPr>
          <w:rFonts w:cs="Arial"/>
          <w:spacing w:val="-1"/>
        </w:rPr>
        <w:tab/>
      </w:r>
      <w:r w:rsidR="005356DB">
        <w:rPr>
          <w:rFonts w:cs="Arial"/>
          <w:spacing w:val="-1"/>
        </w:rPr>
        <w:t>All organisations should follow their own organisations Safeguarding Adults procedure</w:t>
      </w:r>
      <w:r w:rsidR="00452C3A">
        <w:rPr>
          <w:rFonts w:cs="Arial"/>
          <w:spacing w:val="-1"/>
        </w:rPr>
        <w:t>s. For professionals to raise a safeguarding concern click on this link</w:t>
      </w:r>
      <w:r w:rsidR="005356DB" w:rsidRPr="001B1146">
        <w:rPr>
          <w:rFonts w:cs="Arial"/>
          <w:bCs/>
        </w:rPr>
        <w:t>:</w:t>
      </w:r>
      <w:r w:rsidR="005356DB" w:rsidRPr="0096335E">
        <w:rPr>
          <w:rFonts w:cs="Arial"/>
          <w:b/>
          <w:bCs/>
        </w:rPr>
        <w:t xml:space="preserve">  </w:t>
      </w:r>
      <w:hyperlink r:id="rId30" w:history="1">
        <w:r w:rsidR="005356DB" w:rsidRPr="00F33DB6">
          <w:rPr>
            <w:rStyle w:val="Hyperlink"/>
            <w:rFonts w:cs="Arial"/>
            <w:bCs/>
          </w:rPr>
          <w:t>https://</w:t>
        </w:r>
        <w:r w:rsidR="005356DB" w:rsidRPr="00F33DB6">
          <w:rPr>
            <w:rStyle w:val="Hyperlink"/>
          </w:rPr>
          <w:t>www</w:t>
        </w:r>
        <w:r w:rsidR="005356DB" w:rsidRPr="00F33DB6">
          <w:rPr>
            <w:rStyle w:val="Hyperlink"/>
            <w:rFonts w:cs="Arial"/>
            <w:bCs/>
          </w:rPr>
          <w:t>.northyorks.gov.uk/safeguarding-vulnerable-adults</w:t>
        </w:r>
      </w:hyperlink>
    </w:p>
    <w:p w14:paraId="63A2BD84" w14:textId="77777777" w:rsidR="005356DB" w:rsidRDefault="005356DB" w:rsidP="007B3167">
      <w:pPr>
        <w:tabs>
          <w:tab w:val="left" w:pos="1026"/>
        </w:tabs>
        <w:ind w:right="109"/>
        <w:jc w:val="both"/>
        <w:rPr>
          <w:rFonts w:ascii="Arial" w:hAnsi="Arial" w:cs="Arial"/>
          <w:sz w:val="24"/>
          <w:szCs w:val="24"/>
        </w:rPr>
      </w:pPr>
    </w:p>
    <w:p w14:paraId="09F1C9A2" w14:textId="77777777" w:rsidR="00B84C49" w:rsidRPr="00B84C49" w:rsidRDefault="00B84C49" w:rsidP="00B84C49">
      <w:pPr>
        <w:rPr>
          <w:lang w:val="en-GB" w:eastAsia="en-GB"/>
        </w:rPr>
      </w:pPr>
    </w:p>
    <w:p w14:paraId="382B9DAD" w14:textId="4CA7618E" w:rsidR="00B84C49" w:rsidRPr="00B91EC7" w:rsidRDefault="004F009E" w:rsidP="004F009E">
      <w:pPr>
        <w:pStyle w:val="Heading1"/>
        <w:ind w:left="0" w:firstLine="0"/>
        <w:rPr>
          <w:rFonts w:ascii="Arial" w:hAnsi="Arial" w:cs="Arial"/>
          <w:sz w:val="28"/>
          <w:szCs w:val="28"/>
        </w:rPr>
      </w:pPr>
      <w:bookmarkStart w:id="44" w:name="_Toc163045738"/>
      <w:r w:rsidRPr="00B91EC7">
        <w:rPr>
          <w:rFonts w:ascii="Arial" w:hAnsi="Arial" w:cs="Arial"/>
          <w:sz w:val="28"/>
          <w:szCs w:val="28"/>
        </w:rPr>
        <w:t>3</w:t>
      </w:r>
      <w:r w:rsidRPr="00B91EC7">
        <w:rPr>
          <w:rFonts w:ascii="Arial" w:hAnsi="Arial" w:cs="Arial"/>
          <w:sz w:val="28"/>
          <w:szCs w:val="28"/>
        </w:rPr>
        <w:tab/>
        <w:t>Health</w:t>
      </w:r>
      <w:bookmarkEnd w:id="44"/>
    </w:p>
    <w:p w14:paraId="4C4A71A4" w14:textId="77777777" w:rsidR="00511204" w:rsidRDefault="00511204" w:rsidP="00511204">
      <w:pPr>
        <w:pStyle w:val="Heading2"/>
        <w:ind w:left="0"/>
        <w:rPr>
          <w:sz w:val="24"/>
          <w:szCs w:val="24"/>
        </w:rPr>
      </w:pPr>
    </w:p>
    <w:p w14:paraId="35B58D9B" w14:textId="63E140D4" w:rsidR="00C80A35" w:rsidRPr="00511204" w:rsidRDefault="00511204" w:rsidP="00511204">
      <w:pPr>
        <w:pStyle w:val="Heading2"/>
        <w:ind w:left="720" w:hanging="720"/>
        <w:rPr>
          <w:sz w:val="24"/>
          <w:szCs w:val="24"/>
          <w:lang w:val="en-GB"/>
        </w:rPr>
      </w:pPr>
      <w:bookmarkStart w:id="45" w:name="_Toc163045739"/>
      <w:r>
        <w:rPr>
          <w:sz w:val="24"/>
          <w:szCs w:val="24"/>
        </w:rPr>
        <w:t>3.1</w:t>
      </w:r>
      <w:r>
        <w:rPr>
          <w:sz w:val="24"/>
          <w:szCs w:val="24"/>
        </w:rPr>
        <w:tab/>
      </w:r>
      <w:r w:rsidR="00C80A35" w:rsidRPr="00511204">
        <w:rPr>
          <w:sz w:val="24"/>
          <w:szCs w:val="24"/>
        </w:rPr>
        <w:t>The Patient Safety Incident Re</w:t>
      </w:r>
      <w:r w:rsidR="00CD66C3" w:rsidRPr="00511204">
        <w:rPr>
          <w:sz w:val="24"/>
          <w:szCs w:val="24"/>
        </w:rPr>
        <w:t>sponse</w:t>
      </w:r>
      <w:r w:rsidR="00C80A35" w:rsidRPr="00511204">
        <w:rPr>
          <w:sz w:val="24"/>
          <w:szCs w:val="24"/>
        </w:rPr>
        <w:t xml:space="preserve"> Framework (PSIRF)</w:t>
      </w:r>
      <w:bookmarkEnd w:id="45"/>
      <w:r w:rsidR="00852640">
        <w:rPr>
          <w:sz w:val="24"/>
          <w:szCs w:val="24"/>
        </w:rPr>
        <w:t xml:space="preserve"> replaced the NHS Serious Incident Framework in (2015) in </w:t>
      </w:r>
      <w:proofErr w:type="gramStart"/>
      <w:r w:rsidR="00852640">
        <w:rPr>
          <w:sz w:val="24"/>
          <w:szCs w:val="24"/>
        </w:rPr>
        <w:t>2024</w:t>
      </w:r>
      <w:proofErr w:type="gramEnd"/>
    </w:p>
    <w:p w14:paraId="11064C40" w14:textId="77777777" w:rsidR="00C80A35" w:rsidRPr="00690D31" w:rsidRDefault="00C80A35" w:rsidP="00C80A35">
      <w:pPr>
        <w:rPr>
          <w:rFonts w:ascii="Arial" w:hAnsi="Arial" w:cs="Arial"/>
          <w:iCs/>
          <w:sz w:val="24"/>
          <w:szCs w:val="24"/>
        </w:rPr>
      </w:pPr>
    </w:p>
    <w:p w14:paraId="2DC77102" w14:textId="3CE40956" w:rsidR="00852640" w:rsidRDefault="00511204" w:rsidP="00852640">
      <w:pPr>
        <w:pStyle w:val="BodyText"/>
        <w:ind w:left="720" w:hanging="720"/>
        <w:rPr>
          <w:lang w:val="en-GB"/>
        </w:rPr>
      </w:pPr>
      <w:r>
        <w:t>3.1.1</w:t>
      </w:r>
      <w:r w:rsidR="00852640">
        <w:t xml:space="preserve">   The PSIRF sets out the approach to developing and maintaining effective systems and processes for responding to patient safety incidents for the purpose of learning and improving patient safety within the NHS </w:t>
      </w:r>
      <w:hyperlink r:id="rId31" w:history="1">
        <w:r w:rsidR="00852640">
          <w:rPr>
            <w:rStyle w:val="Hyperlink"/>
          </w:rPr>
          <w:t>https://www.england.nhs.uk/patient-safety/incident-response-framework</w:t>
        </w:r>
      </w:hyperlink>
      <w:r w:rsidR="00852640">
        <w:t>.</w:t>
      </w:r>
    </w:p>
    <w:p w14:paraId="452A6125" w14:textId="574712D2" w:rsidR="00852640" w:rsidRDefault="00852640" w:rsidP="00511204">
      <w:pPr>
        <w:pStyle w:val="BodyText"/>
        <w:ind w:left="720" w:hanging="720"/>
      </w:pPr>
    </w:p>
    <w:p w14:paraId="09839B37" w14:textId="77777777" w:rsidR="00511204" w:rsidRDefault="00511204" w:rsidP="00511204">
      <w:pPr>
        <w:pStyle w:val="BodyText"/>
        <w:ind w:left="0"/>
      </w:pPr>
    </w:p>
    <w:p w14:paraId="4E50AAE9" w14:textId="204AF1F4" w:rsidR="00C80A35" w:rsidRPr="00690D31" w:rsidRDefault="00511204" w:rsidP="00511204">
      <w:pPr>
        <w:pStyle w:val="BodyText"/>
        <w:ind w:left="720" w:hanging="720"/>
      </w:pPr>
      <w:r>
        <w:t>3.1.2</w:t>
      </w:r>
      <w:r>
        <w:tab/>
      </w:r>
      <w:r w:rsidR="00852640" w:rsidRPr="00852640">
        <w:t xml:space="preserve">The level of investigation completed following an incident will be determined by the NHS provider and will be proportionate to the incident. There are nationally mandated incident types that require a full patient safety incident investigation, these include: never events; deaths clinically assessed as more likely than not due to problems in care; maternity and neonatal incidents meeting HSIB (Health Services Investigations Body) criteria; child deaths; deaths of persons with </w:t>
      </w:r>
      <w:r w:rsidR="00852640" w:rsidRPr="00852640">
        <w:lastRenderedPageBreak/>
        <w:t>learning disabilities; and certain safeguarding incidents.</w:t>
      </w:r>
    </w:p>
    <w:p w14:paraId="07B97C4C" w14:textId="77777777" w:rsidR="00C80A35" w:rsidRPr="00690D31" w:rsidRDefault="00C80A35" w:rsidP="00511204">
      <w:pPr>
        <w:pStyle w:val="BodyText"/>
      </w:pPr>
    </w:p>
    <w:p w14:paraId="37156D4E" w14:textId="5C047651" w:rsidR="00852640" w:rsidRDefault="00511204" w:rsidP="00852640">
      <w:pPr>
        <w:pStyle w:val="BodyText"/>
        <w:ind w:left="720" w:hanging="720"/>
      </w:pPr>
      <w:r>
        <w:t>3.1.3</w:t>
      </w:r>
      <w:r>
        <w:tab/>
      </w:r>
      <w:r w:rsidR="00852640">
        <w:t xml:space="preserve">Not all patient safety incidents constitute a safeguarding concern. </w:t>
      </w:r>
      <w:proofErr w:type="gramStart"/>
      <w:r w:rsidR="00852640">
        <w:t>However</w:t>
      </w:r>
      <w:proofErr w:type="gramEnd"/>
      <w:r w:rsidR="00852640">
        <w:t xml:space="preserve"> PSIRF is not a substitute for safeguarding and where the criteria for section 42 safeguarding enquiries are met, a safeguarding concern should also be raised with the local authority. </w:t>
      </w:r>
    </w:p>
    <w:p w14:paraId="71E2264E" w14:textId="4C0F0C8C" w:rsidR="00C80A35" w:rsidRPr="00690D31" w:rsidRDefault="00C80A35" w:rsidP="00511204">
      <w:pPr>
        <w:pStyle w:val="BodyText"/>
        <w:ind w:left="720" w:hanging="720"/>
      </w:pPr>
    </w:p>
    <w:p w14:paraId="0BE46F1B" w14:textId="77777777" w:rsidR="00C80A35" w:rsidRPr="00690D31" w:rsidRDefault="00C80A35" w:rsidP="00511204">
      <w:pPr>
        <w:pStyle w:val="BodyText"/>
      </w:pPr>
    </w:p>
    <w:p w14:paraId="07711C5E" w14:textId="77777777" w:rsidR="00852640" w:rsidRDefault="00511204" w:rsidP="00852640">
      <w:pPr>
        <w:pStyle w:val="BodyText"/>
        <w:ind w:left="720" w:hanging="720"/>
      </w:pPr>
      <w:r>
        <w:t>3.1.4</w:t>
      </w:r>
      <w:r>
        <w:tab/>
      </w:r>
      <w:r w:rsidR="00852640">
        <w:t xml:space="preserve">Initial responses and fact finding by the NHS provider under PSIRF may be useful in section 42 enquiries and where appropriate, contact should be made with the NHS provider’s safeguarding adult lead professional, to ascertain if the concern has been raised under the framework and agree a joint approach. This may help avoid duplication of effort and unnecessary distress to the individuals involved and/or their families. </w:t>
      </w:r>
    </w:p>
    <w:p w14:paraId="6C442724" w14:textId="2D027CEF" w:rsidR="00511204" w:rsidRDefault="00511204" w:rsidP="00511204">
      <w:pPr>
        <w:pStyle w:val="BodyText"/>
        <w:ind w:left="720" w:hanging="720"/>
      </w:pPr>
    </w:p>
    <w:p w14:paraId="537FAF22" w14:textId="77777777" w:rsidR="00ED751F" w:rsidRDefault="00ED751F" w:rsidP="00511204">
      <w:pPr>
        <w:pStyle w:val="BodyText"/>
        <w:ind w:left="720" w:hanging="720"/>
      </w:pPr>
    </w:p>
    <w:p w14:paraId="7B8F8ACF" w14:textId="5C4DC76E" w:rsidR="00511204" w:rsidRPr="00511204" w:rsidRDefault="00511204" w:rsidP="00E64FA5">
      <w:pPr>
        <w:pStyle w:val="Heading2"/>
        <w:ind w:left="720" w:hanging="720"/>
        <w:rPr>
          <w:sz w:val="24"/>
          <w:szCs w:val="24"/>
        </w:rPr>
      </w:pPr>
      <w:bookmarkStart w:id="46" w:name="_Toc163045740"/>
      <w:r>
        <w:rPr>
          <w:sz w:val="24"/>
          <w:szCs w:val="24"/>
        </w:rPr>
        <w:t>3.2</w:t>
      </w:r>
      <w:r>
        <w:rPr>
          <w:sz w:val="24"/>
          <w:szCs w:val="24"/>
        </w:rPr>
        <w:tab/>
      </w:r>
      <w:r w:rsidRPr="00511204">
        <w:rPr>
          <w:sz w:val="24"/>
          <w:szCs w:val="24"/>
        </w:rPr>
        <w:t>The Integrated Care Board (ICB) Designated Professional</w:t>
      </w:r>
      <w:r w:rsidR="00E64FA5">
        <w:rPr>
          <w:sz w:val="24"/>
          <w:szCs w:val="24"/>
        </w:rPr>
        <w:t xml:space="preserve"> Safeguarding    Adults</w:t>
      </w:r>
      <w:bookmarkEnd w:id="46"/>
    </w:p>
    <w:p w14:paraId="5E229BD4" w14:textId="77777777" w:rsidR="00511204" w:rsidRDefault="00511204" w:rsidP="00511204">
      <w:pPr>
        <w:pStyle w:val="BodyText"/>
        <w:ind w:left="0"/>
      </w:pPr>
    </w:p>
    <w:p w14:paraId="1F1B646B" w14:textId="29B5CF7E" w:rsidR="00C80A35" w:rsidRPr="00690D31" w:rsidRDefault="00511204" w:rsidP="00511204">
      <w:pPr>
        <w:pStyle w:val="BodyText"/>
        <w:ind w:left="720" w:hanging="720"/>
      </w:pPr>
      <w:r>
        <w:t>3.2.1</w:t>
      </w:r>
      <w:r>
        <w:tab/>
      </w:r>
      <w:r w:rsidR="00C80A35" w:rsidRPr="00690D31">
        <w:t>The I</w:t>
      </w:r>
      <w:r w:rsidR="003D4F57" w:rsidRPr="00690D31">
        <w:t xml:space="preserve">ntegrated </w:t>
      </w:r>
      <w:r w:rsidR="00C80A35" w:rsidRPr="00690D31">
        <w:t>Care Board</w:t>
      </w:r>
      <w:r w:rsidR="00FF2896">
        <w:t>s</w:t>
      </w:r>
      <w:r w:rsidR="00C80A35" w:rsidRPr="00690D31">
        <w:t xml:space="preserve"> (ICB) Designated Professional</w:t>
      </w:r>
      <w:r w:rsidR="00E64FA5">
        <w:t xml:space="preserve"> Safeguarding Adults</w:t>
      </w:r>
      <w:r w:rsidR="00C80A35" w:rsidRPr="00690D31">
        <w:t xml:space="preserve"> </w:t>
      </w:r>
      <w:r w:rsidR="00FF2896">
        <w:t>are</w:t>
      </w:r>
      <w:r w:rsidR="00C80A35" w:rsidRPr="00690D31">
        <w:t xml:space="preserve"> the point of contact for</w:t>
      </w:r>
      <w:r>
        <w:t xml:space="preserve"> </w:t>
      </w:r>
      <w:r w:rsidR="00C80A35" w:rsidRPr="00690D31">
        <w:t>any discussions relating to safeguarding concerns about health providers.</w:t>
      </w:r>
    </w:p>
    <w:p w14:paraId="33A802D2" w14:textId="77777777" w:rsidR="00511204" w:rsidRDefault="00511204" w:rsidP="00511204">
      <w:pPr>
        <w:pStyle w:val="BodyText"/>
        <w:ind w:left="0"/>
      </w:pPr>
    </w:p>
    <w:p w14:paraId="47C50C12" w14:textId="290EF743" w:rsidR="00B26174" w:rsidRDefault="00511204" w:rsidP="00FB64E6">
      <w:pPr>
        <w:pStyle w:val="BodyText"/>
        <w:ind w:left="0"/>
      </w:pPr>
      <w:r>
        <w:t>3.2.3</w:t>
      </w:r>
      <w:r>
        <w:tab/>
      </w:r>
      <w:r w:rsidR="00C80A35" w:rsidRPr="00767D78">
        <w:t>ICB contact details</w:t>
      </w:r>
      <w:r w:rsidR="00FF2896">
        <w:t xml:space="preserve"> are available internally, to adult social care. </w:t>
      </w:r>
    </w:p>
    <w:p w14:paraId="3E3098BC" w14:textId="77777777" w:rsidR="00FB64E6" w:rsidRPr="00FB64E6" w:rsidRDefault="00FB64E6" w:rsidP="00FB64E6">
      <w:pPr>
        <w:pStyle w:val="BodyText"/>
        <w:ind w:left="0"/>
      </w:pPr>
    </w:p>
    <w:p w14:paraId="7F27E84C" w14:textId="77777777" w:rsidR="00ED751F" w:rsidRDefault="00ED751F" w:rsidP="00B26174">
      <w:pPr>
        <w:tabs>
          <w:tab w:val="left" w:pos="1026"/>
        </w:tabs>
        <w:ind w:right="109"/>
        <w:jc w:val="both"/>
        <w:rPr>
          <w:rFonts w:ascii="Arial" w:hAnsi="Arial" w:cs="Arial"/>
          <w:sz w:val="24"/>
          <w:szCs w:val="24"/>
        </w:rPr>
      </w:pPr>
    </w:p>
    <w:p w14:paraId="273D4541" w14:textId="57A0D164" w:rsidR="00B26174" w:rsidRPr="00511204" w:rsidRDefault="00511204" w:rsidP="00511204">
      <w:pPr>
        <w:pStyle w:val="Heading2"/>
        <w:ind w:left="720" w:hanging="720"/>
        <w:rPr>
          <w:sz w:val="24"/>
          <w:szCs w:val="24"/>
        </w:rPr>
      </w:pPr>
      <w:bookmarkStart w:id="47" w:name="_Toc163045741"/>
      <w:r>
        <w:rPr>
          <w:sz w:val="24"/>
          <w:szCs w:val="24"/>
        </w:rPr>
        <w:t>3.3</w:t>
      </w:r>
      <w:r>
        <w:rPr>
          <w:sz w:val="24"/>
          <w:szCs w:val="24"/>
        </w:rPr>
        <w:tab/>
      </w:r>
      <w:r w:rsidR="00B26174" w:rsidRPr="00511204">
        <w:rPr>
          <w:sz w:val="24"/>
          <w:szCs w:val="24"/>
        </w:rPr>
        <w:t>Cross Boundary Issues and Inter- authority safeguarding arrangements</w:t>
      </w:r>
      <w:r w:rsidR="005E6BA3" w:rsidRPr="00511204">
        <w:rPr>
          <w:sz w:val="24"/>
          <w:szCs w:val="24"/>
        </w:rPr>
        <w:t xml:space="preserve"> in North Yorkshire</w:t>
      </w:r>
      <w:bookmarkEnd w:id="47"/>
    </w:p>
    <w:p w14:paraId="7496836F" w14:textId="77777777" w:rsidR="00B26174" w:rsidRPr="006834FE" w:rsidRDefault="00B26174" w:rsidP="00B26174">
      <w:pPr>
        <w:pStyle w:val="Heading4"/>
        <w:tabs>
          <w:tab w:val="left" w:pos="1026"/>
        </w:tabs>
        <w:ind w:left="0"/>
        <w:rPr>
          <w:rFonts w:cs="Arial"/>
          <w:bCs w:val="0"/>
        </w:rPr>
      </w:pPr>
    </w:p>
    <w:p w14:paraId="68EDF57C" w14:textId="770F1408" w:rsidR="00511204" w:rsidRDefault="00511204" w:rsidP="00511204">
      <w:pPr>
        <w:pStyle w:val="BodyText"/>
        <w:ind w:left="720" w:right="106" w:hanging="720"/>
        <w:rPr>
          <w:rFonts w:cs="Arial"/>
          <w:spacing w:val="-1"/>
        </w:rPr>
      </w:pPr>
      <w:r>
        <w:rPr>
          <w:rFonts w:cs="Arial"/>
          <w:spacing w:val="-1"/>
        </w:rPr>
        <w:t>3.3.1</w:t>
      </w:r>
      <w:r>
        <w:rPr>
          <w:rFonts w:cs="Arial"/>
          <w:spacing w:val="-1"/>
        </w:rPr>
        <w:tab/>
      </w:r>
      <w:r w:rsidR="00B26174" w:rsidRPr="00015444">
        <w:rPr>
          <w:rFonts w:cs="Arial"/>
          <w:spacing w:val="-1"/>
        </w:rPr>
        <w:t>In North Yorkshire,</w:t>
      </w:r>
      <w:r w:rsidR="00B26174">
        <w:rPr>
          <w:rFonts w:cs="Arial"/>
          <w:spacing w:val="-1"/>
        </w:rPr>
        <w:t xml:space="preserve"> Adult Social Care is the lead agency for </w:t>
      </w:r>
      <w:r w:rsidR="00B26174" w:rsidRPr="00015444">
        <w:rPr>
          <w:rFonts w:cs="Arial"/>
          <w:spacing w:val="-1"/>
        </w:rPr>
        <w:t>co</w:t>
      </w:r>
      <w:r w:rsidR="00B26174">
        <w:rPr>
          <w:rFonts w:cs="Arial"/>
          <w:spacing w:val="-1"/>
        </w:rPr>
        <w:t>ordinating the Organisational Safeguarding process including</w:t>
      </w:r>
      <w:r w:rsidR="00B26174" w:rsidRPr="00015444">
        <w:rPr>
          <w:rFonts w:cs="Arial"/>
          <w:spacing w:val="-1"/>
        </w:rPr>
        <w:t xml:space="preserve"> safeguarding action</w:t>
      </w:r>
      <w:r w:rsidR="00B26174">
        <w:rPr>
          <w:rFonts w:cs="Arial"/>
          <w:spacing w:val="-1"/>
        </w:rPr>
        <w:t>s in consultation with North Yorkshire Police, partner organisations and</w:t>
      </w:r>
      <w:r w:rsidR="00B26174" w:rsidRPr="00015444">
        <w:rPr>
          <w:rFonts w:cs="Arial"/>
          <w:spacing w:val="-1"/>
        </w:rPr>
        <w:t xml:space="preserve"> Regulators.</w:t>
      </w:r>
    </w:p>
    <w:p w14:paraId="18805C10" w14:textId="77777777" w:rsidR="00ED751F" w:rsidRPr="00511204" w:rsidRDefault="00ED751F" w:rsidP="00511204">
      <w:pPr>
        <w:pStyle w:val="BodyText"/>
        <w:ind w:left="720" w:right="106" w:hanging="720"/>
        <w:rPr>
          <w:rFonts w:cs="Arial"/>
          <w:spacing w:val="-1"/>
        </w:rPr>
      </w:pPr>
    </w:p>
    <w:p w14:paraId="71FE2AF9" w14:textId="4C1DC877" w:rsidR="00E5309C" w:rsidRDefault="00511204" w:rsidP="00511204">
      <w:pPr>
        <w:pStyle w:val="BodyText"/>
        <w:ind w:left="720" w:right="106" w:hanging="720"/>
        <w:rPr>
          <w:rFonts w:cs="Arial"/>
        </w:rPr>
      </w:pPr>
      <w:r>
        <w:rPr>
          <w:rFonts w:cs="Arial"/>
          <w:spacing w:val="-1"/>
        </w:rPr>
        <w:t>3.3.2</w:t>
      </w:r>
      <w:r>
        <w:rPr>
          <w:rFonts w:cs="Arial"/>
          <w:spacing w:val="-1"/>
        </w:rPr>
        <w:tab/>
      </w:r>
      <w:r w:rsidR="00B26174">
        <w:rPr>
          <w:rFonts w:cs="Arial"/>
          <w:spacing w:val="-1"/>
        </w:rPr>
        <w:t xml:space="preserve">Health and Adult Services </w:t>
      </w:r>
      <w:r w:rsidR="00B26174" w:rsidRPr="00015444">
        <w:rPr>
          <w:rFonts w:cs="Arial"/>
          <w:spacing w:val="-1"/>
        </w:rPr>
        <w:t>will</w:t>
      </w:r>
      <w:r w:rsidR="00B26174" w:rsidRPr="00015444">
        <w:rPr>
          <w:rFonts w:cs="Arial"/>
        </w:rPr>
        <w:t xml:space="preserve"> </w:t>
      </w:r>
      <w:r w:rsidR="00B26174">
        <w:rPr>
          <w:rFonts w:cs="Arial"/>
        </w:rPr>
        <w:t xml:space="preserve">also </w:t>
      </w:r>
      <w:r w:rsidR="00B26174" w:rsidRPr="00015444">
        <w:rPr>
          <w:rFonts w:cs="Arial"/>
          <w:spacing w:val="1"/>
        </w:rPr>
        <w:t>be</w:t>
      </w:r>
      <w:r w:rsidR="00B26174" w:rsidRPr="00015444">
        <w:rPr>
          <w:rFonts w:cs="Arial"/>
        </w:rPr>
        <w:t xml:space="preserve"> </w:t>
      </w:r>
      <w:r w:rsidR="00B26174" w:rsidRPr="00015444">
        <w:rPr>
          <w:rFonts w:cs="Arial"/>
          <w:spacing w:val="-1"/>
        </w:rPr>
        <w:t>responsible</w:t>
      </w:r>
      <w:r w:rsidR="00B26174" w:rsidRPr="00015444">
        <w:rPr>
          <w:rFonts w:cs="Arial"/>
          <w:spacing w:val="-2"/>
        </w:rPr>
        <w:t xml:space="preserve"> </w:t>
      </w:r>
      <w:r w:rsidR="00B26174" w:rsidRPr="00015444">
        <w:rPr>
          <w:rFonts w:cs="Arial"/>
        </w:rPr>
        <w:t xml:space="preserve">for </w:t>
      </w:r>
      <w:r w:rsidR="00B26174">
        <w:rPr>
          <w:rFonts w:cs="Arial"/>
          <w:spacing w:val="-1"/>
        </w:rPr>
        <w:t>c</w:t>
      </w:r>
      <w:r w:rsidR="00B26174" w:rsidRPr="00015444">
        <w:rPr>
          <w:rFonts w:cs="Arial"/>
        </w:rPr>
        <w:t>oordinating</w:t>
      </w:r>
      <w:r w:rsidR="00B26174">
        <w:rPr>
          <w:rFonts w:cs="Arial"/>
        </w:rPr>
        <w:t xml:space="preserve"> either </w:t>
      </w:r>
      <w:r w:rsidR="00B26174" w:rsidRPr="00015444">
        <w:rPr>
          <w:rFonts w:cs="Arial"/>
          <w:spacing w:val="-2"/>
        </w:rPr>
        <w:t>a</w:t>
      </w:r>
      <w:r w:rsidR="00B26174">
        <w:rPr>
          <w:rFonts w:cs="Arial"/>
          <w:spacing w:val="-2"/>
        </w:rPr>
        <w:t xml:space="preserve"> </w:t>
      </w:r>
      <w:r w:rsidR="007C3285">
        <w:rPr>
          <w:rFonts w:cs="Arial"/>
          <w:spacing w:val="-2"/>
        </w:rPr>
        <w:t>s</w:t>
      </w:r>
      <w:r w:rsidR="00B26174">
        <w:rPr>
          <w:rFonts w:cs="Arial"/>
          <w:spacing w:val="-2"/>
        </w:rPr>
        <w:t xml:space="preserve">ection 42 </w:t>
      </w:r>
      <w:r w:rsidR="00B26174" w:rsidRPr="00015444">
        <w:rPr>
          <w:rFonts w:cs="Arial"/>
          <w:spacing w:val="-1"/>
        </w:rPr>
        <w:t>safeguarding</w:t>
      </w:r>
      <w:r w:rsidR="00B26174" w:rsidRPr="00015444">
        <w:rPr>
          <w:rFonts w:cs="Arial"/>
          <w:spacing w:val="3"/>
        </w:rPr>
        <w:t xml:space="preserve"> </w:t>
      </w:r>
      <w:r w:rsidR="00B26174">
        <w:rPr>
          <w:rFonts w:cs="Arial"/>
          <w:spacing w:val="-1"/>
        </w:rPr>
        <w:t xml:space="preserve">enquiry or safeguarding other (non-statutory) enquiry. This will be either as an informal response or a formal response, coordinated by an Enquiry Officer or </w:t>
      </w:r>
      <w:r w:rsidR="00E5309C">
        <w:rPr>
          <w:rFonts w:cs="Arial"/>
          <w:spacing w:val="-1"/>
        </w:rPr>
        <w:t>Safeguarding Coordinator</w:t>
      </w:r>
      <w:r w:rsidR="00B26174">
        <w:rPr>
          <w:rFonts w:cs="Arial"/>
          <w:spacing w:val="-1"/>
        </w:rPr>
        <w:t xml:space="preserve">, respectively. </w:t>
      </w:r>
      <w:r w:rsidR="00B26174" w:rsidRPr="00015444">
        <w:rPr>
          <w:rFonts w:cs="Arial"/>
        </w:rPr>
        <w:t xml:space="preserve"> </w:t>
      </w:r>
      <w:r w:rsidR="00E5309C">
        <w:rPr>
          <w:rFonts w:cs="Arial"/>
        </w:rPr>
        <w:t xml:space="preserve">Service Managers will lead within these procedures for organisational safeguarding concerns. </w:t>
      </w:r>
    </w:p>
    <w:p w14:paraId="6DA228CD" w14:textId="77777777" w:rsidR="00E5309C" w:rsidRDefault="00E5309C" w:rsidP="00B24470">
      <w:pPr>
        <w:pStyle w:val="BodyText"/>
        <w:ind w:left="0" w:right="106"/>
        <w:rPr>
          <w:rFonts w:cs="Arial"/>
        </w:rPr>
      </w:pPr>
    </w:p>
    <w:p w14:paraId="57910574" w14:textId="7663F105" w:rsidR="009E5956" w:rsidRDefault="00511204" w:rsidP="009E5956">
      <w:pPr>
        <w:pStyle w:val="BodyText"/>
        <w:ind w:left="720" w:right="106" w:hanging="720"/>
        <w:rPr>
          <w:rFonts w:cs="Arial"/>
        </w:rPr>
      </w:pPr>
      <w:r>
        <w:rPr>
          <w:rFonts w:cs="Arial"/>
        </w:rPr>
        <w:t>3.3.3</w:t>
      </w:r>
      <w:r>
        <w:rPr>
          <w:rFonts w:cs="Arial"/>
        </w:rPr>
        <w:tab/>
      </w:r>
      <w:r w:rsidR="00B26174">
        <w:rPr>
          <w:rFonts w:cs="Arial"/>
        </w:rPr>
        <w:t xml:space="preserve">With reference to the </w:t>
      </w:r>
      <w:r w:rsidR="00B26174" w:rsidRPr="007E430F">
        <w:rPr>
          <w:rFonts w:cs="Arial"/>
        </w:rPr>
        <w:t>ADASS Cross Boundary protocol</w:t>
      </w:r>
      <w:r w:rsidR="00B24470">
        <w:rPr>
          <w:rFonts w:cs="Arial"/>
        </w:rPr>
        <w:t xml:space="preserve"> see </w:t>
      </w:r>
      <w:r w:rsidR="00116DF3">
        <w:rPr>
          <w:rFonts w:cs="Arial"/>
          <w:b/>
        </w:rPr>
        <w:t>A</w:t>
      </w:r>
      <w:r w:rsidR="00AB4013">
        <w:rPr>
          <w:rFonts w:cs="Arial"/>
          <w:b/>
        </w:rPr>
        <w:t xml:space="preserve">ppendix </w:t>
      </w:r>
      <w:r w:rsidR="005D6209">
        <w:rPr>
          <w:rFonts w:cs="Arial"/>
          <w:b/>
        </w:rPr>
        <w:t>2</w:t>
      </w:r>
      <w:r w:rsidR="00B24470">
        <w:rPr>
          <w:rFonts w:cs="Arial"/>
        </w:rPr>
        <w:t xml:space="preserve"> for how</w:t>
      </w:r>
      <w:r w:rsidR="00B26174">
        <w:rPr>
          <w:rFonts w:cs="Arial"/>
        </w:rPr>
        <w:t xml:space="preserve"> cross </w:t>
      </w:r>
      <w:r w:rsidR="00B24470">
        <w:rPr>
          <w:rFonts w:cs="Arial"/>
        </w:rPr>
        <w:t>boundary issues will be managed.</w:t>
      </w:r>
    </w:p>
    <w:p w14:paraId="012157EF" w14:textId="0F588DAF" w:rsidR="009E5956" w:rsidRDefault="009E5956" w:rsidP="009E5956">
      <w:pPr>
        <w:pStyle w:val="BodyText"/>
        <w:ind w:left="720" w:right="106" w:hanging="720"/>
        <w:rPr>
          <w:rFonts w:cs="Arial"/>
        </w:rPr>
      </w:pPr>
    </w:p>
    <w:p w14:paraId="53402B12" w14:textId="77777777" w:rsidR="00ED751F" w:rsidRDefault="00ED751F" w:rsidP="009E5956">
      <w:pPr>
        <w:pStyle w:val="BodyText"/>
        <w:ind w:left="720" w:right="106" w:hanging="720"/>
        <w:rPr>
          <w:rFonts w:cs="Arial"/>
        </w:rPr>
      </w:pPr>
    </w:p>
    <w:p w14:paraId="0CF82713" w14:textId="47590C98" w:rsidR="007B3167" w:rsidRPr="00B91EC7" w:rsidRDefault="009E5956" w:rsidP="009E5956">
      <w:pPr>
        <w:pStyle w:val="Heading1"/>
        <w:ind w:left="0" w:firstLine="0"/>
        <w:rPr>
          <w:rFonts w:ascii="Arial" w:hAnsi="Arial" w:cs="Arial"/>
          <w:sz w:val="28"/>
          <w:szCs w:val="28"/>
        </w:rPr>
      </w:pPr>
      <w:bookmarkStart w:id="48" w:name="_Toc163045742"/>
      <w:r w:rsidRPr="00B91EC7">
        <w:rPr>
          <w:rFonts w:ascii="Arial" w:hAnsi="Arial" w:cs="Arial"/>
          <w:sz w:val="28"/>
          <w:szCs w:val="28"/>
        </w:rPr>
        <w:t>4</w:t>
      </w:r>
      <w:r w:rsidRPr="00B91EC7">
        <w:rPr>
          <w:rFonts w:ascii="Arial" w:hAnsi="Arial" w:cs="Arial"/>
          <w:sz w:val="28"/>
          <w:szCs w:val="28"/>
        </w:rPr>
        <w:tab/>
      </w:r>
      <w:r w:rsidR="00F41844" w:rsidRPr="00B91EC7">
        <w:rPr>
          <w:rFonts w:ascii="Arial" w:hAnsi="Arial" w:cs="Arial"/>
          <w:sz w:val="28"/>
          <w:szCs w:val="28"/>
        </w:rPr>
        <w:t>Police</w:t>
      </w:r>
      <w:bookmarkEnd w:id="48"/>
      <w:r w:rsidR="00F41844" w:rsidRPr="00B91EC7">
        <w:rPr>
          <w:rFonts w:ascii="Arial" w:hAnsi="Arial" w:cs="Arial"/>
          <w:sz w:val="28"/>
          <w:szCs w:val="28"/>
        </w:rPr>
        <w:t xml:space="preserve"> </w:t>
      </w:r>
    </w:p>
    <w:p w14:paraId="48ACA7B5" w14:textId="77777777" w:rsidR="00F41844" w:rsidRPr="00F41844" w:rsidRDefault="00F41844" w:rsidP="00F41844"/>
    <w:p w14:paraId="0E324920" w14:textId="4894746C" w:rsidR="009E5956" w:rsidRPr="009E5956" w:rsidRDefault="009E5956" w:rsidP="009E5956">
      <w:pPr>
        <w:pStyle w:val="Heading2"/>
        <w:ind w:left="720" w:hanging="720"/>
        <w:rPr>
          <w:sz w:val="24"/>
          <w:szCs w:val="24"/>
        </w:rPr>
      </w:pPr>
      <w:bookmarkStart w:id="49" w:name="_Toc163045743"/>
      <w:r w:rsidRPr="009E5956">
        <w:rPr>
          <w:sz w:val="24"/>
          <w:szCs w:val="24"/>
        </w:rPr>
        <w:t>4.1</w:t>
      </w:r>
      <w:r w:rsidRPr="009E5956">
        <w:rPr>
          <w:sz w:val="24"/>
          <w:szCs w:val="24"/>
        </w:rPr>
        <w:tab/>
        <w:t xml:space="preserve">Safeguarding concerns where there is a concern that a crime has been </w:t>
      </w:r>
      <w:proofErr w:type="gramStart"/>
      <w:r w:rsidRPr="009E5956">
        <w:rPr>
          <w:sz w:val="24"/>
          <w:szCs w:val="24"/>
        </w:rPr>
        <w:t>committed</w:t>
      </w:r>
      <w:bookmarkEnd w:id="49"/>
      <w:proofErr w:type="gramEnd"/>
    </w:p>
    <w:p w14:paraId="5FEBAE0F" w14:textId="77777777" w:rsidR="009E5956" w:rsidRDefault="009E5956" w:rsidP="009E5956">
      <w:pPr>
        <w:pStyle w:val="BodyText"/>
        <w:ind w:left="0"/>
      </w:pPr>
    </w:p>
    <w:p w14:paraId="04563F14" w14:textId="0D31904C" w:rsidR="00F41844" w:rsidRPr="00F41844" w:rsidRDefault="009E5956" w:rsidP="009E5956">
      <w:pPr>
        <w:pStyle w:val="BodyText"/>
        <w:ind w:left="720" w:hanging="720"/>
        <w:rPr>
          <w:b/>
          <w:spacing w:val="-1"/>
        </w:rPr>
      </w:pPr>
      <w:r>
        <w:t>4.1.1</w:t>
      </w:r>
      <w:r>
        <w:tab/>
      </w:r>
      <w:r w:rsidR="00F41844" w:rsidRPr="00F41844">
        <w:t xml:space="preserve">The Police </w:t>
      </w:r>
      <w:r>
        <w:t xml:space="preserve">must </w:t>
      </w:r>
      <w:r w:rsidR="00F41844" w:rsidRPr="00F41844">
        <w:t>be notified in the first instance of any safeguarding concerns</w:t>
      </w:r>
      <w:r>
        <w:t xml:space="preserve"> </w:t>
      </w:r>
      <w:r w:rsidR="00F41844" w:rsidRPr="00F41844">
        <w:t xml:space="preserve">regarding abuse or neglect where there is a concern that a crime has been </w:t>
      </w:r>
      <w:r w:rsidR="00F41844" w:rsidRPr="00F41844">
        <w:lastRenderedPageBreak/>
        <w:t>committed. The Police will decide on what action to take.</w:t>
      </w:r>
      <w:r w:rsidR="00F41844" w:rsidRPr="00F41844">
        <w:rPr>
          <w:spacing w:val="-1"/>
        </w:rPr>
        <w:t xml:space="preserve">  </w:t>
      </w:r>
    </w:p>
    <w:p w14:paraId="7BBEA745" w14:textId="77777777" w:rsidR="00F41844" w:rsidRDefault="00F41844" w:rsidP="00F41844">
      <w:pPr>
        <w:pStyle w:val="BodyText"/>
        <w:ind w:left="0" w:right="116"/>
        <w:jc w:val="both"/>
        <w:rPr>
          <w:rFonts w:cs="Arial"/>
          <w:spacing w:val="-1"/>
        </w:rPr>
      </w:pPr>
    </w:p>
    <w:p w14:paraId="7D3DE7C1" w14:textId="0A661E7C" w:rsidR="00F41844" w:rsidRPr="00F41844" w:rsidRDefault="009E5956" w:rsidP="009E5956">
      <w:pPr>
        <w:pStyle w:val="BodyText"/>
        <w:ind w:left="720" w:hanging="720"/>
        <w:jc w:val="both"/>
        <w:rPr>
          <w:color w:val="000000" w:themeColor="text1"/>
        </w:rPr>
      </w:pPr>
      <w:r>
        <w:rPr>
          <w:spacing w:val="-1"/>
        </w:rPr>
        <w:t>4.1.2</w:t>
      </w:r>
      <w:r>
        <w:rPr>
          <w:spacing w:val="-1"/>
        </w:rPr>
        <w:tab/>
      </w:r>
      <w:r w:rsidR="00F41844" w:rsidRPr="00F41844">
        <w:rPr>
          <w:spacing w:val="-1"/>
        </w:rPr>
        <w:t xml:space="preserve">As much information should be shared with the provider as possible </w:t>
      </w:r>
      <w:r w:rsidR="00F41844" w:rsidRPr="00F41844">
        <w:rPr>
          <w:color w:val="000000" w:themeColor="text1"/>
        </w:rPr>
        <w:t>without compromising any subsequent lines of enquiry.</w:t>
      </w:r>
      <w:r w:rsidR="00F41844" w:rsidRPr="002519E4">
        <w:rPr>
          <w:color w:val="000000" w:themeColor="text1"/>
        </w:rPr>
        <w:t xml:space="preserve"> </w:t>
      </w:r>
      <w:r w:rsidR="00F41844" w:rsidRPr="00F41844">
        <w:t xml:space="preserve">For more information regarding criminal </w:t>
      </w:r>
      <w:r w:rsidR="00F41844" w:rsidRPr="00F41844">
        <w:rPr>
          <w:spacing w:val="-1"/>
        </w:rPr>
        <w:t>investigations</w:t>
      </w:r>
      <w:r w:rsidR="00F41844" w:rsidRPr="00F41844">
        <w:rPr>
          <w:spacing w:val="3"/>
        </w:rPr>
        <w:t xml:space="preserve"> – </w:t>
      </w:r>
      <w:hyperlink r:id="rId32" w:history="1">
        <w:r w:rsidR="00F41844" w:rsidRPr="009E450B">
          <w:rPr>
            <w:rStyle w:val="Hyperlink"/>
            <w:rFonts w:cs="Arial"/>
            <w:spacing w:val="3"/>
          </w:rPr>
          <w:t xml:space="preserve">See Joint Multi-Agency </w:t>
        </w:r>
        <w:r w:rsidR="00525CA8">
          <w:rPr>
            <w:rStyle w:val="Hyperlink"/>
            <w:rFonts w:cs="Arial"/>
            <w:spacing w:val="3"/>
          </w:rPr>
          <w:t xml:space="preserve">Safeguarding Adults </w:t>
        </w:r>
        <w:r w:rsidR="00F41844" w:rsidRPr="009E450B">
          <w:rPr>
            <w:rStyle w:val="Hyperlink"/>
            <w:rFonts w:cs="Arial"/>
            <w:spacing w:val="3"/>
          </w:rPr>
          <w:t>Policy and Procedures</w:t>
        </w:r>
      </w:hyperlink>
    </w:p>
    <w:p w14:paraId="4AF0DD4F" w14:textId="77777777" w:rsidR="00F41844" w:rsidRPr="00F41844" w:rsidRDefault="00F41844" w:rsidP="00F41844">
      <w:pPr>
        <w:pStyle w:val="BodyText"/>
        <w:ind w:left="0" w:right="116"/>
        <w:jc w:val="both"/>
        <w:rPr>
          <w:rFonts w:cs="Arial"/>
          <w:color w:val="000000" w:themeColor="text1"/>
        </w:rPr>
      </w:pPr>
    </w:p>
    <w:p w14:paraId="156705D4" w14:textId="5078AA92" w:rsidR="00F41844" w:rsidRPr="00F41844" w:rsidRDefault="00112161" w:rsidP="00F41844">
      <w:pPr>
        <w:pStyle w:val="BodyText"/>
        <w:ind w:left="0" w:right="116"/>
        <w:jc w:val="both"/>
        <w:rPr>
          <w:rFonts w:cs="Arial"/>
          <w:spacing w:val="-1"/>
        </w:rPr>
      </w:pPr>
      <w:r>
        <w:rPr>
          <w:rFonts w:cs="Arial"/>
        </w:rPr>
        <w:t>4.1.3</w:t>
      </w:r>
      <w:r>
        <w:rPr>
          <w:rFonts w:cs="Arial"/>
        </w:rPr>
        <w:tab/>
      </w:r>
      <w:r w:rsidR="00F41844" w:rsidRPr="00F41844">
        <w:rPr>
          <w:rFonts w:cs="Arial"/>
        </w:rPr>
        <w:t>Possible offences which may apply, include the specific offences, as follows:</w:t>
      </w:r>
    </w:p>
    <w:p w14:paraId="2C575F99" w14:textId="77777777" w:rsidR="00F41844" w:rsidRPr="00F41844" w:rsidRDefault="00F41844" w:rsidP="003A61B3">
      <w:pPr>
        <w:ind w:left="720"/>
        <w:jc w:val="both"/>
        <w:rPr>
          <w:rFonts w:ascii="Arial" w:hAnsi="Arial" w:cs="Arial"/>
          <w:sz w:val="24"/>
          <w:szCs w:val="24"/>
        </w:rPr>
      </w:pPr>
    </w:p>
    <w:p w14:paraId="063E0C8A" w14:textId="2E1B3474" w:rsidR="00112161" w:rsidRPr="003A61B3" w:rsidRDefault="00000000" w:rsidP="00C176B1">
      <w:pPr>
        <w:pStyle w:val="ListParagraph"/>
        <w:numPr>
          <w:ilvl w:val="0"/>
          <w:numId w:val="56"/>
        </w:numPr>
        <w:ind w:left="1440"/>
        <w:rPr>
          <w:rFonts w:ascii="Arial" w:hAnsi="Arial" w:cs="Arial"/>
          <w:sz w:val="24"/>
          <w:szCs w:val="24"/>
        </w:rPr>
      </w:pPr>
      <w:hyperlink r:id="rId33">
        <w:r w:rsidR="00F41844" w:rsidRPr="00E64FA5">
          <w:rPr>
            <w:rFonts w:ascii="Arial" w:hAnsi="Arial" w:cs="Arial"/>
            <w:color w:val="0070C0"/>
            <w:sz w:val="24"/>
            <w:szCs w:val="24"/>
            <w:u w:val="single"/>
          </w:rPr>
          <w:t>Section 44 of the Mental Capacity Act 2005</w:t>
        </w:r>
      </w:hyperlink>
      <w:r w:rsidR="00F41844" w:rsidRPr="003A61B3">
        <w:rPr>
          <w:rFonts w:ascii="Arial" w:hAnsi="Arial" w:cs="Arial"/>
          <w:sz w:val="24"/>
          <w:szCs w:val="24"/>
        </w:rPr>
        <w:t xml:space="preserve"> makes it a specific criminal offence to </w:t>
      </w:r>
      <w:r w:rsidR="00112161" w:rsidRPr="003A61B3">
        <w:rPr>
          <w:rFonts w:ascii="Arial" w:hAnsi="Arial" w:cs="Arial"/>
          <w:sz w:val="24"/>
          <w:szCs w:val="24"/>
        </w:rPr>
        <w:t>willfully</w:t>
      </w:r>
      <w:r w:rsidR="00F41844" w:rsidRPr="003A61B3">
        <w:rPr>
          <w:rFonts w:ascii="Arial" w:hAnsi="Arial" w:cs="Arial"/>
          <w:sz w:val="24"/>
          <w:szCs w:val="24"/>
        </w:rPr>
        <w:t xml:space="preserve"> ill-treat or neglect a person who lacks capacity.</w:t>
      </w:r>
    </w:p>
    <w:p w14:paraId="64B812B7" w14:textId="77777777" w:rsidR="003A61B3" w:rsidRPr="00E64FA5" w:rsidRDefault="003A61B3" w:rsidP="003A61B3">
      <w:pPr>
        <w:pStyle w:val="ListParagraph"/>
        <w:ind w:left="1157"/>
        <w:rPr>
          <w:rFonts w:ascii="Arial" w:hAnsi="Arial" w:cs="Arial"/>
          <w:sz w:val="24"/>
          <w:szCs w:val="24"/>
        </w:rPr>
      </w:pPr>
    </w:p>
    <w:p w14:paraId="54412E7E" w14:textId="7EDF7F9C" w:rsidR="00F41844" w:rsidRPr="003A61B3" w:rsidRDefault="00000000" w:rsidP="00C176B1">
      <w:pPr>
        <w:pStyle w:val="ListParagraph"/>
        <w:numPr>
          <w:ilvl w:val="0"/>
          <w:numId w:val="56"/>
        </w:numPr>
        <w:ind w:left="1440"/>
        <w:rPr>
          <w:rFonts w:ascii="Arial" w:hAnsi="Arial" w:cs="Arial"/>
          <w:sz w:val="24"/>
          <w:szCs w:val="24"/>
        </w:rPr>
      </w:pPr>
      <w:hyperlink r:id="rId34">
        <w:r w:rsidR="00F41844" w:rsidRPr="00E64FA5">
          <w:rPr>
            <w:rFonts w:ascii="Arial" w:hAnsi="Arial" w:cs="Arial"/>
            <w:color w:val="0070C0"/>
            <w:sz w:val="24"/>
            <w:szCs w:val="24"/>
            <w:u w:val="single"/>
          </w:rPr>
          <w:t>Section 127 of the Mental Health Act 1983</w:t>
        </w:r>
      </w:hyperlink>
      <w:r w:rsidR="00F41844" w:rsidRPr="003A61B3">
        <w:rPr>
          <w:rFonts w:ascii="Arial" w:hAnsi="Arial" w:cs="Arial"/>
          <w:sz w:val="24"/>
          <w:szCs w:val="24"/>
        </w:rPr>
        <w:t xml:space="preserve"> creates an offence in relation to staff employed in hospitals or mental health nursing homes where there is ill-treatment or </w:t>
      </w:r>
      <w:r w:rsidR="00112161" w:rsidRPr="003A61B3">
        <w:rPr>
          <w:rFonts w:ascii="Arial" w:hAnsi="Arial" w:cs="Arial"/>
          <w:sz w:val="24"/>
          <w:szCs w:val="24"/>
        </w:rPr>
        <w:t>willful</w:t>
      </w:r>
      <w:r w:rsidR="00F41844" w:rsidRPr="003A61B3">
        <w:rPr>
          <w:rFonts w:ascii="Arial" w:hAnsi="Arial" w:cs="Arial"/>
          <w:sz w:val="24"/>
          <w:szCs w:val="24"/>
        </w:rPr>
        <w:t xml:space="preserve"> neglect.</w:t>
      </w:r>
    </w:p>
    <w:p w14:paraId="5F2F7F4D" w14:textId="77777777" w:rsidR="003A61B3" w:rsidRPr="003A61B3" w:rsidRDefault="003A61B3" w:rsidP="003A61B3">
      <w:pPr>
        <w:rPr>
          <w:rFonts w:ascii="Arial" w:hAnsi="Arial" w:cs="Arial"/>
          <w:sz w:val="24"/>
          <w:szCs w:val="24"/>
        </w:rPr>
      </w:pPr>
    </w:p>
    <w:p w14:paraId="325B5AF8" w14:textId="6B30CC05" w:rsidR="00F41844" w:rsidRPr="003A61B3" w:rsidRDefault="00F41844" w:rsidP="00C176B1">
      <w:pPr>
        <w:pStyle w:val="ListParagraph"/>
        <w:numPr>
          <w:ilvl w:val="0"/>
          <w:numId w:val="56"/>
        </w:numPr>
        <w:ind w:left="1440"/>
        <w:rPr>
          <w:rFonts w:ascii="Arial" w:hAnsi="Arial" w:cs="Arial"/>
          <w:sz w:val="24"/>
          <w:szCs w:val="24"/>
        </w:rPr>
      </w:pPr>
      <w:r w:rsidRPr="003A61B3">
        <w:rPr>
          <w:rFonts w:ascii="Arial" w:hAnsi="Arial" w:cs="Arial"/>
          <w:sz w:val="24"/>
          <w:szCs w:val="24"/>
        </w:rPr>
        <w:t>Sections 20 to 25 of the</w:t>
      </w:r>
      <w:r w:rsidRPr="00E64FA5">
        <w:rPr>
          <w:rFonts w:ascii="Arial" w:hAnsi="Arial" w:cs="Arial"/>
          <w:sz w:val="24"/>
          <w:szCs w:val="24"/>
        </w:rPr>
        <w:t xml:space="preserve"> </w:t>
      </w:r>
      <w:hyperlink r:id="rId35">
        <w:r w:rsidRPr="00E64FA5">
          <w:rPr>
            <w:rFonts w:ascii="Arial" w:hAnsi="Arial" w:cs="Arial"/>
            <w:color w:val="0070C0"/>
            <w:sz w:val="24"/>
            <w:szCs w:val="24"/>
            <w:u w:val="single"/>
          </w:rPr>
          <w:t>Criminal Justice and Courts Act 2015</w:t>
        </w:r>
      </w:hyperlink>
      <w:r w:rsidRPr="003A61B3">
        <w:rPr>
          <w:rFonts w:ascii="Arial" w:hAnsi="Arial" w:cs="Arial"/>
          <w:sz w:val="24"/>
          <w:szCs w:val="24"/>
        </w:rPr>
        <w:t xml:space="preserve"> relate to offences by care workers and care providers.</w:t>
      </w:r>
    </w:p>
    <w:p w14:paraId="03DAADBE" w14:textId="0914F090" w:rsidR="00B24470" w:rsidRDefault="00B24470" w:rsidP="00BB7C92">
      <w:pPr>
        <w:rPr>
          <w:rFonts w:ascii="Arial" w:hAnsi="Arial" w:cs="Arial"/>
          <w:b/>
          <w:sz w:val="24"/>
          <w:szCs w:val="24"/>
        </w:rPr>
      </w:pPr>
    </w:p>
    <w:p w14:paraId="517BECFF" w14:textId="47A54D6B" w:rsidR="009E450B" w:rsidRPr="00112161" w:rsidRDefault="00112161" w:rsidP="00112161">
      <w:pPr>
        <w:ind w:left="720" w:hanging="720"/>
        <w:rPr>
          <w:rFonts w:ascii="Arial" w:hAnsi="Arial" w:cs="Arial"/>
          <w:sz w:val="24"/>
          <w:szCs w:val="24"/>
        </w:rPr>
      </w:pPr>
      <w:r>
        <w:rPr>
          <w:rFonts w:ascii="Arial" w:hAnsi="Arial" w:cs="Arial"/>
          <w:sz w:val="24"/>
          <w:szCs w:val="24"/>
        </w:rPr>
        <w:t>4.1.4</w:t>
      </w:r>
      <w:r>
        <w:rPr>
          <w:rFonts w:ascii="Arial" w:hAnsi="Arial" w:cs="Arial"/>
          <w:sz w:val="24"/>
          <w:szCs w:val="24"/>
        </w:rPr>
        <w:tab/>
      </w:r>
      <w:r w:rsidR="005E6BA3" w:rsidRPr="005E6BA3">
        <w:rPr>
          <w:rFonts w:ascii="Arial" w:hAnsi="Arial" w:cs="Arial"/>
          <w:sz w:val="24"/>
          <w:szCs w:val="24"/>
        </w:rPr>
        <w:t>U</w:t>
      </w:r>
      <w:r w:rsidR="00BB5E51">
        <w:rPr>
          <w:rFonts w:ascii="Arial" w:hAnsi="Arial" w:cs="Arial"/>
          <w:sz w:val="24"/>
          <w:szCs w:val="24"/>
        </w:rPr>
        <w:t xml:space="preserve">nder this </w:t>
      </w:r>
      <w:r w:rsidR="005E6BA3" w:rsidRPr="005E6BA3">
        <w:rPr>
          <w:rFonts w:ascii="Arial" w:hAnsi="Arial" w:cs="Arial"/>
          <w:sz w:val="24"/>
          <w:szCs w:val="24"/>
        </w:rPr>
        <w:t>Procedure the Police (Vulnerable Assessment Team, VAT) are the agreed point of contact</w:t>
      </w:r>
      <w:r w:rsidR="00BB5E51">
        <w:rPr>
          <w:rFonts w:ascii="Arial" w:hAnsi="Arial" w:cs="Arial"/>
          <w:sz w:val="24"/>
          <w:szCs w:val="24"/>
        </w:rPr>
        <w:t xml:space="preserve"> for </w:t>
      </w:r>
      <w:r w:rsidR="00D75032">
        <w:rPr>
          <w:rFonts w:ascii="Arial" w:hAnsi="Arial" w:cs="Arial"/>
          <w:sz w:val="24"/>
          <w:szCs w:val="24"/>
        </w:rPr>
        <w:t xml:space="preserve">Adult Social </w:t>
      </w:r>
      <w:r w:rsidR="00411AC4">
        <w:rPr>
          <w:rFonts w:ascii="Arial" w:hAnsi="Arial" w:cs="Arial"/>
          <w:sz w:val="24"/>
          <w:szCs w:val="24"/>
        </w:rPr>
        <w:t>Care when</w:t>
      </w:r>
      <w:r w:rsidR="00BB5E51">
        <w:rPr>
          <w:rFonts w:ascii="Arial" w:hAnsi="Arial" w:cs="Arial"/>
          <w:sz w:val="24"/>
          <w:szCs w:val="24"/>
        </w:rPr>
        <w:t xml:space="preserve"> responding to concerns about Organisational Safeguarding</w:t>
      </w:r>
      <w:r w:rsidR="005E6BA3" w:rsidRPr="005E6BA3">
        <w:rPr>
          <w:rFonts w:ascii="Arial" w:hAnsi="Arial" w:cs="Arial"/>
          <w:sz w:val="24"/>
          <w:szCs w:val="24"/>
        </w:rPr>
        <w:t>.</w:t>
      </w:r>
    </w:p>
    <w:p w14:paraId="7CCE141F" w14:textId="69D81F70" w:rsidR="00202AB3" w:rsidRDefault="00202AB3" w:rsidP="00ED751F">
      <w:pPr>
        <w:pStyle w:val="BodyText"/>
      </w:pPr>
    </w:p>
    <w:p w14:paraId="233AF809" w14:textId="77777777" w:rsidR="00ED751F" w:rsidRPr="005D2A2C" w:rsidRDefault="00ED751F" w:rsidP="00ED751F">
      <w:pPr>
        <w:pStyle w:val="BodyText"/>
        <w:rPr>
          <w:sz w:val="30"/>
          <w:szCs w:val="30"/>
        </w:rPr>
      </w:pPr>
    </w:p>
    <w:p w14:paraId="531B60EF" w14:textId="31D84968" w:rsidR="00202AB3" w:rsidRPr="005D2A2C" w:rsidRDefault="00112161" w:rsidP="005D2A2C">
      <w:pPr>
        <w:pStyle w:val="Heading1"/>
        <w:ind w:left="607" w:hanging="607"/>
        <w:rPr>
          <w:rFonts w:ascii="Arial" w:hAnsi="Arial" w:cs="Arial"/>
          <w:sz w:val="28"/>
          <w:szCs w:val="28"/>
        </w:rPr>
      </w:pPr>
      <w:bookmarkStart w:id="50" w:name="_Toc163045744"/>
      <w:r w:rsidRPr="005D2A2C">
        <w:rPr>
          <w:rFonts w:ascii="Arial" w:hAnsi="Arial" w:cs="Arial"/>
          <w:sz w:val="28"/>
          <w:szCs w:val="28"/>
        </w:rPr>
        <w:t>5</w:t>
      </w:r>
      <w:r w:rsidRPr="005D2A2C">
        <w:rPr>
          <w:rFonts w:ascii="Arial" w:hAnsi="Arial" w:cs="Arial"/>
          <w:sz w:val="28"/>
          <w:szCs w:val="28"/>
        </w:rPr>
        <w:tab/>
      </w:r>
      <w:r w:rsidR="00202AB3" w:rsidRPr="005D2A2C">
        <w:rPr>
          <w:rFonts w:ascii="Arial" w:hAnsi="Arial" w:cs="Arial"/>
          <w:sz w:val="28"/>
          <w:szCs w:val="28"/>
        </w:rPr>
        <w:t>Mental Capacity Act and Deprivation of Liberty Safeguards (DoL</w:t>
      </w:r>
      <w:r w:rsidR="009D7436">
        <w:rPr>
          <w:rFonts w:ascii="Arial" w:hAnsi="Arial" w:cs="Arial"/>
          <w:sz w:val="28"/>
          <w:szCs w:val="28"/>
        </w:rPr>
        <w:t>s</w:t>
      </w:r>
      <w:r w:rsidR="00202AB3" w:rsidRPr="005D2A2C">
        <w:rPr>
          <w:rFonts w:ascii="Arial" w:hAnsi="Arial" w:cs="Arial"/>
          <w:sz w:val="28"/>
          <w:szCs w:val="28"/>
        </w:rPr>
        <w:t>)</w:t>
      </w:r>
      <w:bookmarkEnd w:id="50"/>
    </w:p>
    <w:p w14:paraId="5FCEB8C4" w14:textId="77777777" w:rsidR="00112161" w:rsidRPr="00112161" w:rsidRDefault="00112161" w:rsidP="00112161">
      <w:pPr>
        <w:rPr>
          <w:lang w:val="en-GB" w:eastAsia="en-GB"/>
        </w:rPr>
      </w:pPr>
    </w:p>
    <w:p w14:paraId="5C628D0F" w14:textId="7C807FFC" w:rsidR="00202AB3" w:rsidRDefault="00112161" w:rsidP="00112161">
      <w:pPr>
        <w:pStyle w:val="Heading2"/>
        <w:ind w:left="0"/>
        <w:rPr>
          <w:sz w:val="24"/>
          <w:szCs w:val="24"/>
        </w:rPr>
      </w:pPr>
      <w:bookmarkStart w:id="51" w:name="_Toc163045745"/>
      <w:r w:rsidRPr="00112161">
        <w:rPr>
          <w:sz w:val="24"/>
          <w:szCs w:val="24"/>
        </w:rPr>
        <w:t>5.1</w:t>
      </w:r>
      <w:r w:rsidRPr="00112161">
        <w:rPr>
          <w:sz w:val="24"/>
          <w:szCs w:val="24"/>
        </w:rPr>
        <w:tab/>
        <w:t xml:space="preserve">People who may lack the relevant mental </w:t>
      </w:r>
      <w:proofErr w:type="gramStart"/>
      <w:r w:rsidRPr="00112161">
        <w:rPr>
          <w:sz w:val="24"/>
          <w:szCs w:val="24"/>
        </w:rPr>
        <w:t>capacity</w:t>
      </w:r>
      <w:bookmarkEnd w:id="51"/>
      <w:proofErr w:type="gramEnd"/>
    </w:p>
    <w:p w14:paraId="68BAE4CD" w14:textId="77777777" w:rsidR="00112161" w:rsidRPr="00112161" w:rsidRDefault="00112161" w:rsidP="00112161">
      <w:pPr>
        <w:pStyle w:val="Heading2"/>
        <w:ind w:left="0"/>
        <w:rPr>
          <w:sz w:val="24"/>
          <w:szCs w:val="24"/>
        </w:rPr>
      </w:pPr>
    </w:p>
    <w:p w14:paraId="4BCA694A" w14:textId="74222F82" w:rsidR="00202AB3" w:rsidRDefault="00112161" w:rsidP="00112161">
      <w:pPr>
        <w:pStyle w:val="BodyText"/>
        <w:ind w:left="720" w:hanging="720"/>
      </w:pPr>
      <w:r>
        <w:t>5.1.1</w:t>
      </w:r>
      <w:r>
        <w:tab/>
      </w:r>
      <w:r w:rsidR="00202AB3" w:rsidRPr="00070352">
        <w:t xml:space="preserve">The care and treatment of people who may lack the relevant mental capacity must always be guided by </w:t>
      </w:r>
      <w:r w:rsidR="00202AB3">
        <w:t xml:space="preserve">the </w:t>
      </w:r>
      <w:r w:rsidR="00202AB3" w:rsidRPr="00070352">
        <w:t>principles of the Mental Capacity Act 2005 (MCA) and may in some cases include the safeguards provided by the Deprivation of Liberty Safeguards (DoL</w:t>
      </w:r>
      <w:r w:rsidR="009D7436">
        <w:t>s</w:t>
      </w:r>
      <w:r w:rsidR="00202AB3" w:rsidRPr="00070352">
        <w:t>).</w:t>
      </w:r>
    </w:p>
    <w:p w14:paraId="2F362ADA" w14:textId="677E1A4A" w:rsidR="00202AB3" w:rsidRDefault="009E450B" w:rsidP="009E450B">
      <w:pPr>
        <w:tabs>
          <w:tab w:val="left" w:pos="1545"/>
        </w:tabs>
        <w:rPr>
          <w:rFonts w:ascii="Arial" w:hAnsi="Arial" w:cs="Arial"/>
          <w:iCs/>
          <w:sz w:val="24"/>
          <w:szCs w:val="24"/>
        </w:rPr>
      </w:pPr>
      <w:r>
        <w:rPr>
          <w:rFonts w:ascii="Arial" w:hAnsi="Arial" w:cs="Arial"/>
          <w:iCs/>
          <w:sz w:val="24"/>
          <w:szCs w:val="24"/>
        </w:rPr>
        <w:tab/>
      </w:r>
    </w:p>
    <w:p w14:paraId="55C105D8" w14:textId="515E298C" w:rsidR="009E450B" w:rsidRDefault="00112161" w:rsidP="00112161">
      <w:pPr>
        <w:pStyle w:val="BodyText"/>
        <w:ind w:left="720" w:hanging="720"/>
        <w:rPr>
          <w:lang w:val="en-GB"/>
        </w:rPr>
      </w:pPr>
      <w:r>
        <w:rPr>
          <w:lang w:val="en-GB"/>
        </w:rPr>
        <w:t>5.1.2</w:t>
      </w:r>
      <w:r>
        <w:rPr>
          <w:lang w:val="en-GB"/>
        </w:rPr>
        <w:tab/>
      </w:r>
      <w:r w:rsidR="00471283">
        <w:rPr>
          <w:lang w:val="en-GB"/>
        </w:rPr>
        <w:t>Deprivations of Liberty Safeguards (</w:t>
      </w:r>
      <w:r w:rsidR="009E450B" w:rsidRPr="00334812">
        <w:rPr>
          <w:lang w:val="en-GB"/>
        </w:rPr>
        <w:t>DoL</w:t>
      </w:r>
      <w:r w:rsidR="009D7436">
        <w:rPr>
          <w:lang w:val="en-GB"/>
        </w:rPr>
        <w:t>s</w:t>
      </w:r>
      <w:r w:rsidR="00471283">
        <w:rPr>
          <w:lang w:val="en-GB"/>
        </w:rPr>
        <w:t>)</w:t>
      </w:r>
      <w:r w:rsidR="009E450B" w:rsidRPr="00334812">
        <w:rPr>
          <w:lang w:val="en-GB"/>
        </w:rPr>
        <w:t xml:space="preserve"> applies only to individuals receiving care or treatment in a hospital or Care Home. If a person is living in their own home, a supported living placement or Shared Lives Scheme or equivalent, their deprivation of liberty can only be authori</w:t>
      </w:r>
      <w:r w:rsidR="009E450B">
        <w:rPr>
          <w:lang w:val="en-GB"/>
        </w:rPr>
        <w:t>sed by the Court of Protection, the application for which would be made through an allocated Social Worker or Nurse (for Continuing Healthcare Costs).</w:t>
      </w:r>
    </w:p>
    <w:p w14:paraId="690A1EE3" w14:textId="77777777" w:rsidR="009E450B" w:rsidRDefault="009E450B" w:rsidP="009E450B">
      <w:pPr>
        <w:rPr>
          <w:rFonts w:ascii="Arial" w:hAnsi="Arial" w:cs="Arial"/>
          <w:b/>
          <w:bCs/>
          <w:sz w:val="24"/>
          <w:szCs w:val="24"/>
        </w:rPr>
      </w:pPr>
    </w:p>
    <w:p w14:paraId="444FC820" w14:textId="2DEFBB62" w:rsidR="009E450B" w:rsidRPr="007209C3" w:rsidRDefault="00112161" w:rsidP="00112161">
      <w:pPr>
        <w:ind w:left="720" w:hanging="720"/>
        <w:rPr>
          <w:rFonts w:ascii="Arial" w:hAnsi="Arial" w:cs="Arial"/>
          <w:bCs/>
          <w:sz w:val="24"/>
          <w:szCs w:val="24"/>
          <w:lang w:val="en-GB"/>
        </w:rPr>
      </w:pPr>
      <w:r>
        <w:rPr>
          <w:rFonts w:ascii="Arial" w:hAnsi="Arial" w:cs="Arial"/>
          <w:bCs/>
          <w:sz w:val="24"/>
          <w:szCs w:val="24"/>
        </w:rPr>
        <w:t>5.1.3</w:t>
      </w:r>
      <w:r>
        <w:rPr>
          <w:rFonts w:ascii="Arial" w:hAnsi="Arial" w:cs="Arial"/>
          <w:bCs/>
          <w:sz w:val="24"/>
          <w:szCs w:val="24"/>
        </w:rPr>
        <w:tab/>
      </w:r>
      <w:r w:rsidR="009E450B" w:rsidRPr="007209C3">
        <w:rPr>
          <w:rFonts w:ascii="Arial" w:hAnsi="Arial" w:cs="Arial"/>
          <w:bCs/>
          <w:sz w:val="24"/>
          <w:szCs w:val="24"/>
        </w:rPr>
        <w:t>If you have any questions relating to Deprivation of Liberty, contact the MCA DoL</w:t>
      </w:r>
      <w:r w:rsidR="009D7436">
        <w:rPr>
          <w:rFonts w:ascii="Arial" w:hAnsi="Arial" w:cs="Arial"/>
          <w:bCs/>
          <w:sz w:val="24"/>
          <w:szCs w:val="24"/>
        </w:rPr>
        <w:t>s</w:t>
      </w:r>
      <w:r w:rsidR="009E450B" w:rsidRPr="007209C3">
        <w:rPr>
          <w:rFonts w:ascii="Arial" w:hAnsi="Arial" w:cs="Arial"/>
          <w:bCs/>
          <w:sz w:val="24"/>
          <w:szCs w:val="24"/>
        </w:rPr>
        <w:t xml:space="preserve"> Team, North Yorkshire</w:t>
      </w:r>
      <w:r w:rsidR="009E450B">
        <w:rPr>
          <w:rFonts w:ascii="Arial" w:hAnsi="Arial" w:cs="Arial"/>
          <w:bCs/>
          <w:sz w:val="24"/>
          <w:szCs w:val="24"/>
        </w:rPr>
        <w:t xml:space="preserve"> </w:t>
      </w:r>
      <w:r w:rsidR="009E450B" w:rsidRPr="007209C3">
        <w:rPr>
          <w:rFonts w:ascii="Arial" w:hAnsi="Arial" w:cs="Arial"/>
          <w:bCs/>
          <w:sz w:val="24"/>
          <w:szCs w:val="24"/>
        </w:rPr>
        <w:t xml:space="preserve">Council. Generic e-mail: </w:t>
      </w:r>
    </w:p>
    <w:p w14:paraId="43BD4F6A" w14:textId="632D4759" w:rsidR="009E450B" w:rsidRPr="002E76BA" w:rsidRDefault="00000000" w:rsidP="00112161">
      <w:pPr>
        <w:ind w:firstLine="720"/>
        <w:rPr>
          <w:rFonts w:ascii="Arial" w:hAnsi="Arial" w:cs="Arial"/>
          <w:bCs/>
          <w:sz w:val="24"/>
          <w:szCs w:val="24"/>
        </w:rPr>
      </w:pPr>
      <w:hyperlink r:id="rId36" w:history="1">
        <w:r w:rsidR="00112161" w:rsidRPr="001F3C91">
          <w:rPr>
            <w:rStyle w:val="Hyperlink"/>
            <w:rFonts w:ascii="Arial" w:hAnsi="Arial" w:cs="Arial"/>
            <w:bCs/>
            <w:sz w:val="24"/>
            <w:szCs w:val="24"/>
          </w:rPr>
          <w:t>dols@northyorks.gov.uk</w:t>
        </w:r>
      </w:hyperlink>
      <w:r w:rsidR="009E450B" w:rsidRPr="007209C3">
        <w:rPr>
          <w:rFonts w:ascii="Arial" w:hAnsi="Arial" w:cs="Arial"/>
          <w:bCs/>
          <w:sz w:val="24"/>
          <w:szCs w:val="24"/>
        </w:rPr>
        <w:t xml:space="preserve"> or 01609 536829</w:t>
      </w:r>
      <w:r w:rsidR="009E450B">
        <w:rPr>
          <w:rFonts w:ascii="Arial" w:hAnsi="Arial" w:cs="Arial"/>
          <w:bCs/>
          <w:sz w:val="24"/>
          <w:szCs w:val="24"/>
        </w:rPr>
        <w:t>.</w:t>
      </w:r>
    </w:p>
    <w:p w14:paraId="509C5C8A" w14:textId="77777777" w:rsidR="009E450B" w:rsidRDefault="009E450B" w:rsidP="009E450B">
      <w:pPr>
        <w:pStyle w:val="paragraph"/>
        <w:shd w:val="clear" w:color="auto" w:fill="FFFFFF"/>
        <w:rPr>
          <w:rStyle w:val="normaltextrun"/>
          <w:rFonts w:ascii="Arial" w:hAnsi="Arial" w:cs="Arial"/>
          <w:color w:val="000000"/>
          <w:sz w:val="24"/>
          <w:szCs w:val="24"/>
        </w:rPr>
      </w:pPr>
    </w:p>
    <w:p w14:paraId="1996FB78" w14:textId="2F2C2447" w:rsidR="009E450B" w:rsidRPr="00DE0642" w:rsidRDefault="00112161" w:rsidP="00112161">
      <w:pPr>
        <w:pStyle w:val="BodyText"/>
        <w:ind w:left="720" w:hanging="720"/>
        <w:rPr>
          <w:sz w:val="18"/>
          <w:szCs w:val="18"/>
        </w:rPr>
      </w:pPr>
      <w:r>
        <w:rPr>
          <w:rStyle w:val="normaltextrun"/>
          <w:rFonts w:cs="Arial"/>
          <w:color w:val="000000"/>
        </w:rPr>
        <w:t>5.1.4</w:t>
      </w:r>
      <w:r>
        <w:rPr>
          <w:rStyle w:val="normaltextrun"/>
          <w:rFonts w:cs="Arial"/>
          <w:color w:val="000000"/>
        </w:rPr>
        <w:tab/>
      </w:r>
      <w:r w:rsidR="009E450B" w:rsidRPr="00112161">
        <w:t>Community DoL will be overseen by the adult social care teams, not the DoL</w:t>
      </w:r>
      <w:r w:rsidR="009D7436">
        <w:t xml:space="preserve">s </w:t>
      </w:r>
      <w:r w:rsidR="009E450B" w:rsidRPr="00112161">
        <w:t>Team and information would need to be communicated to them.</w:t>
      </w:r>
    </w:p>
    <w:p w14:paraId="5039DC32" w14:textId="284A3DC6" w:rsidR="009E450B" w:rsidRDefault="009E450B" w:rsidP="009E450B">
      <w:pPr>
        <w:spacing w:after="80"/>
        <w:rPr>
          <w:rFonts w:ascii="Arial" w:hAnsi="Arial" w:cs="Arial"/>
          <w:b/>
          <w:sz w:val="24"/>
          <w:szCs w:val="24"/>
        </w:rPr>
      </w:pPr>
    </w:p>
    <w:p w14:paraId="433099DD" w14:textId="77777777" w:rsidR="00ED751F" w:rsidRPr="00845FE7" w:rsidRDefault="00ED751F" w:rsidP="009E450B">
      <w:pPr>
        <w:spacing w:after="80"/>
        <w:rPr>
          <w:rFonts w:ascii="Arial" w:hAnsi="Arial" w:cs="Arial"/>
          <w:b/>
          <w:sz w:val="24"/>
          <w:szCs w:val="24"/>
        </w:rPr>
      </w:pPr>
    </w:p>
    <w:p w14:paraId="56C14D71" w14:textId="4E01382E" w:rsidR="009E450B" w:rsidRDefault="00112161" w:rsidP="00112161">
      <w:pPr>
        <w:pStyle w:val="Heading2"/>
        <w:ind w:left="720" w:hanging="720"/>
        <w:rPr>
          <w:sz w:val="24"/>
          <w:szCs w:val="24"/>
        </w:rPr>
      </w:pPr>
      <w:bookmarkStart w:id="52" w:name="_Toc163045746"/>
      <w:r w:rsidRPr="00112161">
        <w:rPr>
          <w:sz w:val="24"/>
          <w:szCs w:val="24"/>
        </w:rPr>
        <w:t>5.2</w:t>
      </w:r>
      <w:r w:rsidRPr="00112161">
        <w:rPr>
          <w:sz w:val="24"/>
          <w:szCs w:val="24"/>
        </w:rPr>
        <w:tab/>
      </w:r>
      <w:r w:rsidR="009E450B" w:rsidRPr="00112161">
        <w:rPr>
          <w:sz w:val="24"/>
          <w:szCs w:val="24"/>
        </w:rPr>
        <w:t xml:space="preserve">Reporting Deprivation of Liberty related safeguarding </w:t>
      </w:r>
      <w:proofErr w:type="gramStart"/>
      <w:r w:rsidR="009E450B" w:rsidRPr="00112161">
        <w:rPr>
          <w:sz w:val="24"/>
          <w:szCs w:val="24"/>
        </w:rPr>
        <w:t>concerns</w:t>
      </w:r>
      <w:bookmarkEnd w:id="52"/>
      <w:proofErr w:type="gramEnd"/>
    </w:p>
    <w:p w14:paraId="1FD529A9" w14:textId="77777777" w:rsidR="00112161" w:rsidRPr="00112161" w:rsidRDefault="00112161" w:rsidP="00112161">
      <w:pPr>
        <w:pStyle w:val="Heading2"/>
        <w:ind w:left="720" w:hanging="720"/>
        <w:rPr>
          <w:sz w:val="24"/>
          <w:szCs w:val="24"/>
        </w:rPr>
      </w:pPr>
    </w:p>
    <w:p w14:paraId="50C4DBBD" w14:textId="71690A32" w:rsidR="009E450B" w:rsidRPr="005E6957" w:rsidRDefault="00112161" w:rsidP="00112161">
      <w:pPr>
        <w:pStyle w:val="BodyText"/>
        <w:ind w:left="720" w:hanging="720"/>
      </w:pPr>
      <w:r>
        <w:t>5.2.1</w:t>
      </w:r>
      <w:r>
        <w:tab/>
      </w:r>
      <w:r w:rsidR="009E450B" w:rsidRPr="00845FE7">
        <w:t xml:space="preserve">Failure to use the Mental Capacity Act </w:t>
      </w:r>
      <w:r w:rsidR="009E450B">
        <w:t xml:space="preserve">and Deprivation of Liberty Safeguards </w:t>
      </w:r>
      <w:r w:rsidR="009E450B" w:rsidRPr="00845FE7">
        <w:t xml:space="preserve">correctly can result in abuse and breaches of a person’s human rights, including </w:t>
      </w:r>
      <w:r w:rsidR="009E450B">
        <w:t xml:space="preserve">the potential for an </w:t>
      </w:r>
      <w:r w:rsidR="009E450B" w:rsidRPr="00845FE7">
        <w:t>unlawful Deprivation of Liberty (DoL)</w:t>
      </w:r>
      <w:r w:rsidR="009E450B">
        <w:t xml:space="preserve"> occurring</w:t>
      </w:r>
      <w:r w:rsidR="009E450B" w:rsidRPr="00845FE7">
        <w:t xml:space="preserve">. </w:t>
      </w:r>
      <w:r w:rsidR="009E450B">
        <w:t>The DoL</w:t>
      </w:r>
      <w:r w:rsidR="005D2A2C">
        <w:t>S</w:t>
      </w:r>
      <w:r w:rsidR="009E450B">
        <w:t xml:space="preserve"> assessment process may also give rise to some concerns that need to be investigated under Safeguarding Adults procedures. </w:t>
      </w:r>
      <w:r w:rsidR="009E450B" w:rsidRPr="00845FE7">
        <w:t>Safeguarding responses need to be proportionate and appropriate, with each situation be</w:t>
      </w:r>
      <w:r w:rsidR="009E450B">
        <w:t xml:space="preserve">ing considered on its own merit </w:t>
      </w:r>
      <w:r w:rsidR="009E450B" w:rsidRPr="00845FE7">
        <w:t xml:space="preserve">according to </w:t>
      </w:r>
      <w:r w:rsidR="009E450B">
        <w:t xml:space="preserve">the </w:t>
      </w:r>
      <w:hyperlink r:id="rId37" w:history="1">
        <w:r w:rsidR="009E450B" w:rsidRPr="005E6957">
          <w:rPr>
            <w:rStyle w:val="Hyperlink"/>
            <w:rFonts w:cs="Arial"/>
          </w:rPr>
          <w:t>Joint Multiagency Safeguarding Adults Policy and Procedures.</w:t>
        </w:r>
      </w:hyperlink>
      <w:r w:rsidR="009E450B" w:rsidRPr="005E6957">
        <w:t xml:space="preserve"> </w:t>
      </w:r>
    </w:p>
    <w:p w14:paraId="3D4DBCC1" w14:textId="77777777" w:rsidR="00112161" w:rsidRDefault="00112161" w:rsidP="00112161">
      <w:pPr>
        <w:spacing w:after="80"/>
        <w:rPr>
          <w:rFonts w:ascii="Arial" w:hAnsi="Arial" w:cs="Arial"/>
          <w:sz w:val="24"/>
          <w:szCs w:val="24"/>
        </w:rPr>
      </w:pPr>
    </w:p>
    <w:p w14:paraId="3AE83B38" w14:textId="722C88EC" w:rsidR="00BB4015" w:rsidRPr="00112161" w:rsidRDefault="00112161" w:rsidP="00112161">
      <w:pPr>
        <w:pStyle w:val="BodyText"/>
        <w:ind w:left="720" w:hanging="720"/>
      </w:pPr>
      <w:r>
        <w:t>5.2.2</w:t>
      </w:r>
      <w:r>
        <w:tab/>
      </w:r>
      <w:r w:rsidR="00C44DE1">
        <w:t xml:space="preserve">Refer to the Mental Capacity Act 2005 Resource and Practice Toolkit available </w:t>
      </w:r>
      <w:hyperlink r:id="rId38" w:history="1">
        <w:r w:rsidR="00C44DE1" w:rsidRPr="00C44DE1">
          <w:rPr>
            <w:rStyle w:val="Hyperlink"/>
          </w:rPr>
          <w:t>here</w:t>
        </w:r>
      </w:hyperlink>
      <w:r w:rsidR="00C44DE1">
        <w:t xml:space="preserve">. </w:t>
      </w:r>
      <w:r w:rsidR="009E450B" w:rsidRPr="00112161">
        <w:t xml:space="preserve">   </w:t>
      </w:r>
      <w:r w:rsidR="00C44DE1">
        <w:t>This resource will support practitioners in statutory social care and healthcare to understand the Act and practice confidently when supporting people to make decisions, assessing mental capacity, and applying the Best Interests principle.</w:t>
      </w:r>
    </w:p>
    <w:p w14:paraId="1752CF0F" w14:textId="0AB4FBA1" w:rsidR="00ED751F" w:rsidRDefault="00ED751F" w:rsidP="00543337">
      <w:pPr>
        <w:tabs>
          <w:tab w:val="left" w:pos="930"/>
        </w:tabs>
        <w:rPr>
          <w:rFonts w:ascii="Arial" w:hAnsi="Arial" w:cs="Arial"/>
          <w:iCs/>
          <w:sz w:val="24"/>
          <w:szCs w:val="24"/>
        </w:rPr>
      </w:pPr>
    </w:p>
    <w:p w14:paraId="5C25F746" w14:textId="77777777" w:rsidR="00496907" w:rsidRDefault="00496907" w:rsidP="00543337">
      <w:pPr>
        <w:tabs>
          <w:tab w:val="left" w:pos="930"/>
        </w:tabs>
        <w:rPr>
          <w:rFonts w:ascii="Arial" w:hAnsi="Arial" w:cs="Arial"/>
          <w:iCs/>
          <w:sz w:val="24"/>
          <w:szCs w:val="24"/>
        </w:rPr>
      </w:pPr>
      <w:bookmarkStart w:id="53" w:name="_Hlk155184440"/>
    </w:p>
    <w:p w14:paraId="4C16C769" w14:textId="24BC0250" w:rsidR="00202AB3" w:rsidRPr="009D7436" w:rsidRDefault="00112161" w:rsidP="00112161">
      <w:pPr>
        <w:pStyle w:val="Heading1"/>
        <w:ind w:left="0" w:firstLine="0"/>
        <w:rPr>
          <w:rFonts w:ascii="Arial" w:hAnsi="Arial" w:cs="Arial"/>
          <w:sz w:val="28"/>
          <w:szCs w:val="28"/>
        </w:rPr>
      </w:pPr>
      <w:bookmarkStart w:id="54" w:name="_6_Advocacy"/>
      <w:bookmarkStart w:id="55" w:name="_Toc163045747"/>
      <w:bookmarkEnd w:id="54"/>
      <w:r w:rsidRPr="009D7436">
        <w:rPr>
          <w:rFonts w:ascii="Arial" w:hAnsi="Arial" w:cs="Arial"/>
          <w:sz w:val="28"/>
          <w:szCs w:val="28"/>
        </w:rPr>
        <w:t>6</w:t>
      </w:r>
      <w:r w:rsidRPr="009D7436">
        <w:rPr>
          <w:rFonts w:ascii="Arial" w:hAnsi="Arial" w:cs="Arial"/>
          <w:sz w:val="28"/>
          <w:szCs w:val="28"/>
        </w:rPr>
        <w:tab/>
      </w:r>
      <w:r w:rsidR="00202AB3" w:rsidRPr="009D7436">
        <w:rPr>
          <w:rFonts w:ascii="Arial" w:hAnsi="Arial" w:cs="Arial"/>
          <w:sz w:val="28"/>
          <w:szCs w:val="28"/>
        </w:rPr>
        <w:t>Advocacy</w:t>
      </w:r>
      <w:bookmarkEnd w:id="55"/>
    </w:p>
    <w:p w14:paraId="776650C8" w14:textId="2B360EEE" w:rsidR="00112161" w:rsidRDefault="00112161" w:rsidP="00112161">
      <w:pPr>
        <w:pStyle w:val="BodyText"/>
        <w:ind w:left="0"/>
        <w:rPr>
          <w:lang w:val="en-GB" w:eastAsia="en-GB"/>
        </w:rPr>
      </w:pPr>
    </w:p>
    <w:p w14:paraId="53E7871E" w14:textId="67FBA9A7" w:rsidR="00112161" w:rsidRPr="00112161" w:rsidRDefault="00FD7662" w:rsidP="00112161">
      <w:pPr>
        <w:pStyle w:val="Heading2"/>
        <w:ind w:left="0"/>
        <w:rPr>
          <w:sz w:val="24"/>
          <w:szCs w:val="24"/>
          <w:lang w:val="en-GB" w:eastAsia="en-GB"/>
        </w:rPr>
      </w:pPr>
      <w:bookmarkStart w:id="56" w:name="_Toc163045748"/>
      <w:r>
        <w:rPr>
          <w:sz w:val="24"/>
          <w:szCs w:val="24"/>
          <w:lang w:val="en-GB" w:eastAsia="en-GB"/>
        </w:rPr>
        <w:t>6.1</w:t>
      </w:r>
      <w:r>
        <w:rPr>
          <w:sz w:val="24"/>
          <w:szCs w:val="24"/>
          <w:lang w:val="en-GB" w:eastAsia="en-GB"/>
        </w:rPr>
        <w:tab/>
      </w:r>
      <w:r w:rsidR="00112161" w:rsidRPr="00112161">
        <w:rPr>
          <w:sz w:val="24"/>
          <w:szCs w:val="24"/>
          <w:lang w:val="en-GB" w:eastAsia="en-GB"/>
        </w:rPr>
        <w:t>The duty of the Local Authority</w:t>
      </w:r>
      <w:bookmarkEnd w:id="56"/>
    </w:p>
    <w:p w14:paraId="1FB2F010" w14:textId="77777777" w:rsidR="00FD7662" w:rsidRDefault="00FD7662" w:rsidP="00FD7662">
      <w:pPr>
        <w:pStyle w:val="BodyText"/>
        <w:ind w:left="0"/>
        <w:rPr>
          <w:lang w:val="en-GB"/>
        </w:rPr>
      </w:pPr>
    </w:p>
    <w:p w14:paraId="20ECD54C" w14:textId="6B2A2903" w:rsidR="00202AB3" w:rsidRDefault="00FD7662" w:rsidP="00FD7662">
      <w:pPr>
        <w:pStyle w:val="BodyText"/>
        <w:ind w:left="665" w:hanging="665"/>
        <w:rPr>
          <w:lang w:val="en-GB"/>
        </w:rPr>
      </w:pPr>
      <w:r>
        <w:rPr>
          <w:lang w:val="en-GB"/>
        </w:rPr>
        <w:t>6.1.1</w:t>
      </w:r>
      <w:r>
        <w:rPr>
          <w:lang w:val="en-GB"/>
        </w:rPr>
        <w:tab/>
      </w:r>
      <w:r w:rsidR="00202AB3">
        <w:rPr>
          <w:lang w:val="en-GB"/>
        </w:rPr>
        <w:t>The Local Authority has an advocacy duty under t</w:t>
      </w:r>
      <w:r w:rsidR="00202AB3" w:rsidRPr="00334812">
        <w:rPr>
          <w:lang w:val="en-GB"/>
        </w:rPr>
        <w:t>he Care Act 2014</w:t>
      </w:r>
      <w:r w:rsidR="00202AB3">
        <w:rPr>
          <w:lang w:val="en-GB"/>
        </w:rPr>
        <w:t xml:space="preserve">, </w:t>
      </w:r>
      <w:r w:rsidR="00202AB3" w:rsidRPr="00334812">
        <w:rPr>
          <w:lang w:val="en-GB"/>
        </w:rPr>
        <w:t>to adults who are the subject of a safeguarding enquiry or safeguarding adults review (SAR) if:</w:t>
      </w:r>
    </w:p>
    <w:p w14:paraId="4B745405" w14:textId="77777777" w:rsidR="009D7436" w:rsidRPr="00334812" w:rsidRDefault="009D7436" w:rsidP="00FD7662">
      <w:pPr>
        <w:pStyle w:val="BodyText"/>
        <w:ind w:left="665" w:hanging="665"/>
        <w:rPr>
          <w:lang w:val="en-GB"/>
        </w:rPr>
      </w:pPr>
    </w:p>
    <w:p w14:paraId="38BF8965" w14:textId="77777777" w:rsidR="00202AB3" w:rsidRPr="00334812" w:rsidRDefault="00202AB3" w:rsidP="00C176B1">
      <w:pPr>
        <w:pStyle w:val="BodyText"/>
        <w:numPr>
          <w:ilvl w:val="0"/>
          <w:numId w:val="32"/>
        </w:numPr>
        <w:rPr>
          <w:lang w:val="en-GB"/>
        </w:rPr>
      </w:pPr>
      <w:r w:rsidRPr="00334812">
        <w:rPr>
          <w:lang w:val="en-GB"/>
        </w:rPr>
        <w:t xml:space="preserve">they have care and support </w:t>
      </w:r>
      <w:proofErr w:type="gramStart"/>
      <w:r w:rsidRPr="00334812">
        <w:rPr>
          <w:lang w:val="en-GB"/>
        </w:rPr>
        <w:t>needs</w:t>
      </w:r>
      <w:proofErr w:type="gramEnd"/>
      <w:r w:rsidRPr="00334812">
        <w:rPr>
          <w:lang w:val="en-GB"/>
        </w:rPr>
        <w:t xml:space="preserve"> </w:t>
      </w:r>
    </w:p>
    <w:p w14:paraId="2706B7CB" w14:textId="77777777" w:rsidR="00202AB3" w:rsidRPr="00334812" w:rsidRDefault="00202AB3" w:rsidP="00C176B1">
      <w:pPr>
        <w:pStyle w:val="BodyText"/>
        <w:numPr>
          <w:ilvl w:val="0"/>
          <w:numId w:val="32"/>
        </w:numPr>
        <w:rPr>
          <w:lang w:val="en-GB"/>
        </w:rPr>
      </w:pPr>
      <w:r w:rsidRPr="00334812">
        <w:rPr>
          <w:lang w:val="en-GB"/>
        </w:rPr>
        <w:t xml:space="preserve">they have ‘substantial difficulty’ in being involved in </w:t>
      </w:r>
      <w:proofErr w:type="gramStart"/>
      <w:r w:rsidRPr="00334812">
        <w:rPr>
          <w:lang w:val="en-GB"/>
        </w:rPr>
        <w:t>decision-making</w:t>
      </w:r>
      <w:proofErr w:type="gramEnd"/>
      <w:r w:rsidRPr="00334812">
        <w:rPr>
          <w:lang w:val="en-GB"/>
        </w:rPr>
        <w:t xml:space="preserve"> </w:t>
      </w:r>
    </w:p>
    <w:p w14:paraId="47C5A0E4" w14:textId="77777777" w:rsidR="00202AB3" w:rsidRDefault="00202AB3" w:rsidP="00C176B1">
      <w:pPr>
        <w:pStyle w:val="BodyText"/>
        <w:numPr>
          <w:ilvl w:val="0"/>
          <w:numId w:val="32"/>
        </w:numPr>
        <w:rPr>
          <w:lang w:val="en-GB"/>
        </w:rPr>
      </w:pPr>
      <w:r w:rsidRPr="00334812">
        <w:rPr>
          <w:lang w:val="en-GB"/>
        </w:rPr>
        <w:t xml:space="preserve">there is no appropriate person available to support them and represent their wishes. </w:t>
      </w:r>
    </w:p>
    <w:p w14:paraId="03BA22DF" w14:textId="77777777" w:rsidR="00202AB3" w:rsidRPr="00FE4EE7" w:rsidRDefault="00202AB3" w:rsidP="00202AB3">
      <w:pPr>
        <w:pStyle w:val="BodyText"/>
        <w:ind w:left="360"/>
        <w:jc w:val="both"/>
        <w:rPr>
          <w:lang w:val="en-GB"/>
        </w:rPr>
      </w:pPr>
    </w:p>
    <w:p w14:paraId="16D888E6" w14:textId="482F880E" w:rsidR="00202AB3" w:rsidRPr="00334812" w:rsidRDefault="00FD7662" w:rsidP="00FD7662">
      <w:pPr>
        <w:pStyle w:val="BodyText"/>
        <w:ind w:left="720" w:hanging="720"/>
        <w:rPr>
          <w:lang w:val="en-GB" w:eastAsia="en-GB"/>
        </w:rPr>
      </w:pPr>
      <w:r>
        <w:rPr>
          <w:lang w:val="en-GB" w:eastAsia="en-GB"/>
        </w:rPr>
        <w:t>6.1.2</w:t>
      </w:r>
      <w:r>
        <w:rPr>
          <w:lang w:val="en-GB" w:eastAsia="en-GB"/>
        </w:rPr>
        <w:tab/>
      </w:r>
      <w:r w:rsidR="00202AB3">
        <w:rPr>
          <w:lang w:val="en-GB" w:eastAsia="en-GB"/>
        </w:rPr>
        <w:t>Under the Mental Capacity Act (2005), the Local Authority, the NHS and other Responsible B</w:t>
      </w:r>
      <w:r w:rsidR="00202AB3" w:rsidRPr="00334812">
        <w:rPr>
          <w:lang w:val="en-GB" w:eastAsia="en-GB"/>
        </w:rPr>
        <w:t>odies have a duty to make sure that an Independent Mental Capacity Advocate (IMCA) is available to represent an adult who lacks capacity to make specific decisions for themselves and who does not have a family member or friend to support them.</w:t>
      </w:r>
      <w:r w:rsidR="0085127F">
        <w:rPr>
          <w:lang w:val="en-GB" w:eastAsia="en-GB"/>
        </w:rPr>
        <w:t xml:space="preserve"> </w:t>
      </w:r>
      <w:r w:rsidR="00202AB3" w:rsidRPr="00334812">
        <w:rPr>
          <w:lang w:val="en-GB" w:eastAsia="en-GB"/>
        </w:rPr>
        <w:t>IMCAs have a particular remit not just to support and represent the person, but also to make sure that the Mental C</w:t>
      </w:r>
      <w:r w:rsidR="00202AB3">
        <w:rPr>
          <w:lang w:val="en-GB" w:eastAsia="en-GB"/>
        </w:rPr>
        <w:t>apacity Act is being followed.</w:t>
      </w:r>
      <w:r w:rsidR="0085127F">
        <w:rPr>
          <w:lang w:val="en-GB" w:eastAsia="en-GB"/>
        </w:rPr>
        <w:t xml:space="preserve"> </w:t>
      </w:r>
      <w:r w:rsidR="00202AB3">
        <w:rPr>
          <w:lang w:val="en-GB" w:eastAsia="en-GB"/>
        </w:rPr>
        <w:t>I</w:t>
      </w:r>
      <w:r w:rsidR="00202AB3" w:rsidRPr="00334812">
        <w:rPr>
          <w:lang w:val="en-GB" w:eastAsia="en-GB"/>
        </w:rPr>
        <w:t>n a safeguarding</w:t>
      </w:r>
      <w:r w:rsidR="00202AB3">
        <w:rPr>
          <w:lang w:val="en-GB" w:eastAsia="en-GB"/>
        </w:rPr>
        <w:t xml:space="preserve"> enquiry</w:t>
      </w:r>
      <w:r w:rsidR="00202AB3" w:rsidRPr="00334812">
        <w:rPr>
          <w:lang w:val="en-GB" w:eastAsia="en-GB"/>
        </w:rPr>
        <w:t>, an IMCA can be used even if a suitable family member or friend is also available.</w:t>
      </w:r>
    </w:p>
    <w:p w14:paraId="0C08A8C3" w14:textId="77777777" w:rsidR="00202AB3" w:rsidRDefault="00202AB3" w:rsidP="00411AC4">
      <w:pPr>
        <w:shd w:val="clear" w:color="auto" w:fill="FFFFFF" w:themeFill="background1"/>
        <w:spacing w:line="360" w:lineRule="atLeast"/>
        <w:rPr>
          <w:rFonts w:ascii="Arial" w:hAnsi="Arial" w:cs="Arial"/>
          <w:sz w:val="24"/>
          <w:szCs w:val="24"/>
          <w:lang w:val="en-GB"/>
        </w:rPr>
      </w:pPr>
    </w:p>
    <w:p w14:paraId="433F0613" w14:textId="72444BD9" w:rsidR="00202AB3" w:rsidRPr="007E6CFC" w:rsidRDefault="00FD7662" w:rsidP="00FD7662">
      <w:pPr>
        <w:pStyle w:val="BodyText"/>
        <w:ind w:left="720" w:hanging="720"/>
        <w:rPr>
          <w:lang w:val="en-GB"/>
        </w:rPr>
      </w:pPr>
      <w:r>
        <w:rPr>
          <w:lang w:val="en-GB"/>
        </w:rPr>
        <w:t>6.1.3</w:t>
      </w:r>
      <w:r>
        <w:rPr>
          <w:lang w:val="en-GB"/>
        </w:rPr>
        <w:tab/>
      </w:r>
      <w:r w:rsidR="00202AB3" w:rsidRPr="0C536394">
        <w:rPr>
          <w:lang w:val="en-GB"/>
        </w:rPr>
        <w:t xml:space="preserve">When </w:t>
      </w:r>
      <w:r w:rsidR="00202AB3">
        <w:rPr>
          <w:lang w:val="en-GB"/>
        </w:rPr>
        <w:t xml:space="preserve">undertaking a safeguarding </w:t>
      </w:r>
      <w:r w:rsidR="00202AB3" w:rsidRPr="0C536394">
        <w:rPr>
          <w:lang w:val="en-GB"/>
        </w:rPr>
        <w:t>enquir</w:t>
      </w:r>
      <w:r w:rsidR="00202AB3">
        <w:rPr>
          <w:lang w:val="en-GB"/>
        </w:rPr>
        <w:t>y</w:t>
      </w:r>
      <w:r w:rsidR="00202AB3" w:rsidRPr="0C536394">
        <w:rPr>
          <w:lang w:val="en-GB"/>
        </w:rPr>
        <w:t xml:space="preserve"> in relation to organisational abuse, consideration should be given as to whether applications for DoL</w:t>
      </w:r>
      <w:r w:rsidR="009D7436">
        <w:rPr>
          <w:lang w:val="en-GB"/>
        </w:rPr>
        <w:t xml:space="preserve">s </w:t>
      </w:r>
      <w:r w:rsidR="00202AB3" w:rsidRPr="0C536394">
        <w:rPr>
          <w:lang w:val="en-GB"/>
        </w:rPr>
        <w:t xml:space="preserve">authorisations are being made appropriately by the care home or hospital to the supervisory body. If this is not the case this could be an indication that further training and/or guidance is </w:t>
      </w:r>
      <w:r w:rsidR="00202AB3" w:rsidRPr="007E6CFC">
        <w:rPr>
          <w:lang w:val="en-GB"/>
        </w:rPr>
        <w:t>needed.</w:t>
      </w:r>
    </w:p>
    <w:p w14:paraId="093DF5C3" w14:textId="7A883A08" w:rsidR="00961043" w:rsidRPr="007E6CFC" w:rsidRDefault="00961043" w:rsidP="00411AC4">
      <w:pPr>
        <w:shd w:val="clear" w:color="auto" w:fill="FFFFFF" w:themeFill="background1"/>
        <w:spacing w:line="360" w:lineRule="atLeast"/>
        <w:rPr>
          <w:rFonts w:ascii="Arial" w:hAnsi="Arial" w:cs="Arial"/>
          <w:sz w:val="24"/>
          <w:szCs w:val="24"/>
          <w:lang w:val="en-GB"/>
        </w:rPr>
      </w:pPr>
    </w:p>
    <w:p w14:paraId="6E884B0F" w14:textId="2FFCD0E3" w:rsidR="007D7607" w:rsidRDefault="00FD7662" w:rsidP="007D7607">
      <w:pPr>
        <w:pStyle w:val="BodyText"/>
        <w:ind w:left="665"/>
        <w:rPr>
          <w:rStyle w:val="normaltextrun"/>
          <w:rFonts w:cs="Arial"/>
          <w:color w:val="000000"/>
        </w:rPr>
      </w:pPr>
      <w:r>
        <w:t>6.1.4</w:t>
      </w:r>
      <w:r>
        <w:tab/>
      </w:r>
      <w:r w:rsidR="0046399E" w:rsidRPr="006756E8">
        <w:t>Adult social care should also consider advocacy</w:t>
      </w:r>
      <w:r w:rsidR="0085127F" w:rsidRPr="006756E8">
        <w:t>,</w:t>
      </w:r>
      <w:r w:rsidR="007D7607">
        <w:t xml:space="preserve"> i</w:t>
      </w:r>
      <w:r w:rsidR="007D7607" w:rsidRPr="006756E8">
        <w:rPr>
          <w:rStyle w:val="normaltextrun"/>
          <w:rFonts w:cs="Arial"/>
          <w:color w:val="000000"/>
        </w:rPr>
        <w:t xml:space="preserve">f a service is closing, </w:t>
      </w:r>
      <w:r w:rsidR="007D7607">
        <w:rPr>
          <w:rStyle w:val="normaltextrun"/>
          <w:rFonts w:cs="Arial"/>
          <w:color w:val="000000"/>
        </w:rPr>
        <w:t xml:space="preserve">and should also </w:t>
      </w:r>
      <w:r w:rsidR="007D7607" w:rsidRPr="006756E8">
        <w:rPr>
          <w:rStyle w:val="normaltextrun"/>
          <w:rFonts w:cs="Arial"/>
          <w:color w:val="000000"/>
        </w:rPr>
        <w:t>consider whether there is a statutory advocacy role for the change of accommodation and refer for advocacy if the criteria are met</w:t>
      </w:r>
      <w:r w:rsidR="007D7607">
        <w:rPr>
          <w:rStyle w:val="normaltextrun"/>
          <w:rFonts w:cs="Arial"/>
          <w:color w:val="000000"/>
        </w:rPr>
        <w:t>.</w:t>
      </w:r>
    </w:p>
    <w:p w14:paraId="1CCA94DF" w14:textId="61FC4588" w:rsidR="00DE0642" w:rsidRPr="006756E8" w:rsidRDefault="007D7607" w:rsidP="00A61B9B">
      <w:pPr>
        <w:pStyle w:val="BodyText"/>
        <w:ind w:left="1385" w:hanging="720"/>
      </w:pPr>
      <w:r>
        <w:t>R</w:t>
      </w:r>
      <w:r w:rsidR="0046399E" w:rsidRPr="006756E8">
        <w:t>e</w:t>
      </w:r>
      <w:r w:rsidR="00DE0642" w:rsidRPr="006756E8">
        <w:t xml:space="preserve">fer to </w:t>
      </w:r>
      <w:r w:rsidR="0046399E" w:rsidRPr="006756E8">
        <w:t xml:space="preserve">local </w:t>
      </w:r>
      <w:r w:rsidR="00DE0642" w:rsidRPr="006756E8">
        <w:t>Practice Guidance.</w:t>
      </w:r>
    </w:p>
    <w:p w14:paraId="512667B7" w14:textId="5EDE24E0" w:rsidR="00D90563" w:rsidRPr="00566EC7" w:rsidRDefault="00D90563" w:rsidP="00202AB3">
      <w:pPr>
        <w:rPr>
          <w:rFonts w:ascii="Arial" w:hAnsi="Arial" w:cs="Arial"/>
          <w:sz w:val="24"/>
          <w:szCs w:val="24"/>
        </w:rPr>
      </w:pPr>
    </w:p>
    <w:p w14:paraId="3D5CA43E" w14:textId="09738EB9" w:rsidR="00361C24" w:rsidRPr="00185E1F" w:rsidRDefault="003164C0" w:rsidP="003C3469">
      <w:pPr>
        <w:widowControl/>
        <w:spacing w:after="160" w:line="259" w:lineRule="auto"/>
        <w:rPr>
          <w:b/>
          <w:bCs/>
          <w:sz w:val="24"/>
          <w:szCs w:val="24"/>
        </w:rPr>
      </w:pPr>
      <w:r>
        <w:rPr>
          <w:rFonts w:ascii="Arial" w:hAnsi="Arial" w:cs="Arial"/>
          <w:sz w:val="24"/>
          <w:szCs w:val="24"/>
        </w:rPr>
        <w:br w:type="page"/>
      </w:r>
      <w:bookmarkStart w:id="57" w:name="_6.2_Who_is"/>
      <w:bookmarkStart w:id="58" w:name="_Toc163045749"/>
      <w:bookmarkEnd w:id="57"/>
      <w:r w:rsidR="008A5306">
        <w:rPr>
          <w:sz w:val="24"/>
          <w:szCs w:val="24"/>
        </w:rPr>
        <w:lastRenderedPageBreak/>
        <w:t>6.2</w:t>
      </w:r>
      <w:r w:rsidR="008A5306">
        <w:rPr>
          <w:sz w:val="24"/>
          <w:szCs w:val="24"/>
        </w:rPr>
        <w:tab/>
      </w:r>
      <w:r w:rsidR="00361C24" w:rsidRPr="00185E1F">
        <w:rPr>
          <w:sz w:val="24"/>
          <w:szCs w:val="24"/>
        </w:rPr>
        <w:t>Who is eligible for a referral to advocacy?</w:t>
      </w:r>
      <w:bookmarkEnd w:id="58"/>
    </w:p>
    <w:p w14:paraId="39BFA035" w14:textId="77777777" w:rsidR="008A5306" w:rsidRPr="00185E1F" w:rsidRDefault="008A5306" w:rsidP="008A5306">
      <w:pPr>
        <w:pStyle w:val="Heading2"/>
        <w:ind w:left="0"/>
        <w:rPr>
          <w:b w:val="0"/>
          <w:bCs w:val="0"/>
          <w:sz w:val="24"/>
          <w:szCs w:val="24"/>
        </w:rPr>
      </w:pPr>
    </w:p>
    <w:p w14:paraId="39F9EE02" w14:textId="2BE397BA" w:rsidR="00361C24" w:rsidRPr="007E6BBC" w:rsidRDefault="008A5306" w:rsidP="009F338E">
      <w:pPr>
        <w:pStyle w:val="BodyText"/>
        <w:ind w:left="0"/>
      </w:pPr>
      <w:r w:rsidRPr="007E1C0D">
        <w:t>6.2.1</w:t>
      </w:r>
      <w:r w:rsidRPr="007E1C0D">
        <w:tab/>
      </w:r>
      <w:r w:rsidR="007E6BBC">
        <w:t>Not everyone is entitled to advocacy under the Care Act, there are two conditions</w:t>
      </w:r>
      <w:r w:rsidR="00471283" w:rsidRPr="007E6BBC">
        <w:t>,</w:t>
      </w:r>
      <w:r w:rsidR="00361C24" w:rsidRPr="007E6BBC">
        <w:t xml:space="preserve"> </w:t>
      </w:r>
    </w:p>
    <w:p w14:paraId="442C8C75" w14:textId="77777777" w:rsidR="00361C24" w:rsidRPr="007E6BBC" w:rsidRDefault="00361C24" w:rsidP="008A5306">
      <w:pPr>
        <w:pStyle w:val="BodyText"/>
      </w:pPr>
    </w:p>
    <w:p w14:paraId="1D4F577D" w14:textId="09AE2FA7" w:rsidR="00361C24" w:rsidRPr="007E1C0D" w:rsidRDefault="00361C24" w:rsidP="00C176B1">
      <w:pPr>
        <w:pStyle w:val="BodyText"/>
        <w:numPr>
          <w:ilvl w:val="0"/>
          <w:numId w:val="33"/>
        </w:numPr>
      </w:pPr>
      <w:r w:rsidRPr="007E1C0D">
        <w:t>the person has substantial difficulty</w:t>
      </w:r>
      <w:r w:rsidR="00D94346" w:rsidRPr="007E1C0D">
        <w:t xml:space="preserve"> in being fully involved with their assessment, care and support planning and review of </w:t>
      </w:r>
      <w:r w:rsidR="007E1C0D" w:rsidRPr="007E1C0D">
        <w:t>safeguarding; (</w:t>
      </w:r>
      <w:r w:rsidRPr="007E1C0D">
        <w:t xml:space="preserve">under </w:t>
      </w:r>
      <w:r w:rsidR="00471283" w:rsidRPr="007E1C0D">
        <w:t xml:space="preserve">the </w:t>
      </w:r>
      <w:r w:rsidRPr="007E1C0D">
        <w:t>Care Act)</w:t>
      </w:r>
      <w:r w:rsidR="00D94346" w:rsidRPr="007E1C0D">
        <w:t xml:space="preserve">, and </w:t>
      </w:r>
    </w:p>
    <w:p w14:paraId="1771BC3D" w14:textId="0B31F351" w:rsidR="00D94346" w:rsidRPr="007E1C0D" w:rsidRDefault="00D94346" w:rsidP="00C176B1">
      <w:pPr>
        <w:pStyle w:val="BodyText"/>
        <w:numPr>
          <w:ilvl w:val="0"/>
          <w:numId w:val="33"/>
        </w:numPr>
      </w:pPr>
      <w:r w:rsidRPr="007E1C0D">
        <w:t xml:space="preserve">there is no one appropriate and available to support and represent their wishes. </w:t>
      </w:r>
    </w:p>
    <w:p w14:paraId="7B5C3387" w14:textId="77777777" w:rsidR="006E3F79" w:rsidRPr="007E1C0D" w:rsidRDefault="006E3F79" w:rsidP="00185E1F">
      <w:pPr>
        <w:pStyle w:val="BodyText"/>
        <w:ind w:left="1440"/>
      </w:pPr>
    </w:p>
    <w:p w14:paraId="54FB15A3" w14:textId="43F1D81E" w:rsidR="00BD5DDD" w:rsidRPr="00185E1F" w:rsidRDefault="00BD5DDD" w:rsidP="00185E1F">
      <w:pPr>
        <w:pStyle w:val="BodyText"/>
        <w:ind w:left="1440"/>
        <w:rPr>
          <w:rStyle w:val="eop"/>
          <w:rFonts w:cs="Arial"/>
          <w:color w:val="000000"/>
        </w:rPr>
      </w:pPr>
    </w:p>
    <w:p w14:paraId="2D22A8B8" w14:textId="7A398E7B" w:rsidR="00157BA3" w:rsidRPr="00B15375" w:rsidRDefault="00B15375" w:rsidP="00B15375">
      <w:pPr>
        <w:pStyle w:val="Heading2"/>
        <w:ind w:left="0"/>
        <w:rPr>
          <w:sz w:val="24"/>
          <w:szCs w:val="24"/>
        </w:rPr>
      </w:pPr>
      <w:bookmarkStart w:id="59" w:name="_Toc163045750"/>
      <w:r>
        <w:rPr>
          <w:sz w:val="24"/>
          <w:szCs w:val="24"/>
        </w:rPr>
        <w:t>6.3</w:t>
      </w:r>
      <w:r>
        <w:rPr>
          <w:sz w:val="24"/>
          <w:szCs w:val="24"/>
        </w:rPr>
        <w:tab/>
      </w:r>
      <w:r w:rsidR="00157BA3" w:rsidRPr="00B15375">
        <w:rPr>
          <w:sz w:val="24"/>
          <w:szCs w:val="24"/>
        </w:rPr>
        <w:t xml:space="preserve">How to make a referral to </w:t>
      </w:r>
      <w:bookmarkEnd w:id="59"/>
      <w:r w:rsidR="00D2111B" w:rsidRPr="00B15375">
        <w:rPr>
          <w:sz w:val="24"/>
          <w:szCs w:val="24"/>
        </w:rPr>
        <w:t>Advocacy.</w:t>
      </w:r>
      <w:r w:rsidR="00157BA3" w:rsidRPr="00B15375">
        <w:rPr>
          <w:sz w:val="24"/>
          <w:szCs w:val="24"/>
        </w:rPr>
        <w:t xml:space="preserve"> </w:t>
      </w:r>
    </w:p>
    <w:p w14:paraId="25AF762F" w14:textId="77777777" w:rsidR="00157BA3" w:rsidRPr="006756E8" w:rsidRDefault="00157BA3" w:rsidP="00157BA3">
      <w:pPr>
        <w:rPr>
          <w:rFonts w:ascii="Arial" w:hAnsi="Arial" w:cs="Arial"/>
          <w:b/>
          <w:sz w:val="24"/>
          <w:szCs w:val="24"/>
        </w:rPr>
      </w:pPr>
    </w:p>
    <w:p w14:paraId="5C935E89" w14:textId="41DF3DEC" w:rsidR="0085127F" w:rsidRPr="006756E8" w:rsidRDefault="00B15375" w:rsidP="00B15375">
      <w:pPr>
        <w:pStyle w:val="BodyText"/>
        <w:ind w:left="720" w:hanging="720"/>
        <w:rPr>
          <w:bCs/>
          <w:lang w:val="en"/>
        </w:rPr>
      </w:pPr>
      <w:r>
        <w:rPr>
          <w:bCs/>
        </w:rPr>
        <w:t>6.3.1</w:t>
      </w:r>
      <w:r>
        <w:rPr>
          <w:bCs/>
        </w:rPr>
        <w:tab/>
      </w:r>
      <w:r w:rsidR="007E6CFC" w:rsidRPr="006756E8">
        <w:rPr>
          <w:bCs/>
        </w:rPr>
        <w:t xml:space="preserve">Cloverleaf </w:t>
      </w:r>
      <w:r w:rsidR="00157BA3" w:rsidRPr="006756E8">
        <w:rPr>
          <w:bCs/>
        </w:rPr>
        <w:t>Advocacy</w:t>
      </w:r>
      <w:r w:rsidR="007E6CFC" w:rsidRPr="006756E8">
        <w:rPr>
          <w:bCs/>
        </w:rPr>
        <w:t xml:space="preserve"> can be contacted</w:t>
      </w:r>
      <w:r w:rsidR="00157BA3" w:rsidRPr="006756E8">
        <w:t xml:space="preserve"> if advice is required on what type of advocate the person needs. Telephone </w:t>
      </w:r>
      <w:r w:rsidR="00157BA3" w:rsidRPr="006756E8">
        <w:rPr>
          <w:bCs/>
          <w:lang w:val="en"/>
        </w:rPr>
        <w:t>01609 765355 or via</w:t>
      </w:r>
      <w:r w:rsidR="0085127F" w:rsidRPr="006756E8">
        <w:rPr>
          <w:bCs/>
          <w:lang w:val="en"/>
        </w:rPr>
        <w:t xml:space="preserve"> </w:t>
      </w:r>
      <w:hyperlink r:id="rId39" w:history="1">
        <w:r w:rsidR="0085127F" w:rsidRPr="006756E8">
          <w:rPr>
            <w:rStyle w:val="Hyperlink"/>
            <w:rFonts w:cs="Arial"/>
            <w:bCs/>
            <w:lang w:val="en"/>
          </w:rPr>
          <w:t>referrals@cloverleaf-advocacy.co.uk</w:t>
        </w:r>
      </w:hyperlink>
    </w:p>
    <w:p w14:paraId="1900BC40" w14:textId="77777777" w:rsidR="0085127F" w:rsidRPr="006756E8" w:rsidRDefault="0085127F" w:rsidP="00157BA3">
      <w:pPr>
        <w:spacing w:after="80"/>
        <w:rPr>
          <w:rFonts w:ascii="Arial" w:hAnsi="Arial" w:cs="Arial"/>
          <w:sz w:val="24"/>
          <w:szCs w:val="24"/>
        </w:rPr>
      </w:pPr>
    </w:p>
    <w:p w14:paraId="47F67F13" w14:textId="61D9B991" w:rsidR="00157BA3" w:rsidRPr="006756E8" w:rsidRDefault="00B15375" w:rsidP="00B15375">
      <w:pPr>
        <w:pStyle w:val="BodyText"/>
        <w:ind w:left="720" w:hanging="720"/>
        <w:rPr>
          <w:b/>
        </w:rPr>
      </w:pPr>
      <w:r>
        <w:rPr>
          <w:bCs/>
        </w:rPr>
        <w:t>6.3.2</w:t>
      </w:r>
      <w:r>
        <w:rPr>
          <w:bCs/>
        </w:rPr>
        <w:tab/>
      </w:r>
      <w:r w:rsidR="00157BA3" w:rsidRPr="006756E8">
        <w:rPr>
          <w:bCs/>
        </w:rPr>
        <w:t>Make referral online here:</w:t>
      </w:r>
      <w:r w:rsidR="00157BA3" w:rsidRPr="006756E8">
        <w:rPr>
          <w:b/>
        </w:rPr>
        <w:t xml:space="preserve"> </w:t>
      </w:r>
      <w:hyperlink r:id="rId40" w:history="1">
        <w:r w:rsidRPr="001F3C91">
          <w:rPr>
            <w:rStyle w:val="Hyperlink"/>
            <w:rFonts w:cs="Arial"/>
          </w:rPr>
          <w:t>https://www.cloverleaf-advocacy.co.uk/content/referral-form</w:t>
        </w:r>
      </w:hyperlink>
    </w:p>
    <w:p w14:paraId="633F9E59" w14:textId="77777777" w:rsidR="00B15375" w:rsidRDefault="00B15375" w:rsidP="00B15375">
      <w:pPr>
        <w:pStyle w:val="BodyText"/>
        <w:ind w:left="0"/>
      </w:pPr>
    </w:p>
    <w:p w14:paraId="194DA06D" w14:textId="7449BD4E" w:rsidR="00157BA3" w:rsidRPr="00DC6063" w:rsidRDefault="00B15375" w:rsidP="00B15375">
      <w:pPr>
        <w:pStyle w:val="BodyText"/>
        <w:ind w:left="720" w:hanging="720"/>
      </w:pPr>
      <w:r>
        <w:t>6.3.</w:t>
      </w:r>
      <w:r w:rsidR="00277155">
        <w:t>3</w:t>
      </w:r>
      <w:r>
        <w:tab/>
      </w:r>
      <w:r w:rsidR="00157BA3" w:rsidRPr="006756E8">
        <w:t>If an advocate is needed outside of North Yorkshire in an area which Cloverleaf do not cover, please contact the Quality and Service Continuity Team.</w:t>
      </w:r>
      <w:r>
        <w:t xml:space="preserve"> </w:t>
      </w:r>
      <w:r w:rsidR="00157BA3" w:rsidRPr="006756E8">
        <w:t xml:space="preserve">Email </w:t>
      </w:r>
      <w:hyperlink r:id="rId41" w:history="1">
        <w:r w:rsidR="00185E1F" w:rsidRPr="005068A4">
          <w:rPr>
            <w:rStyle w:val="Hyperlink"/>
          </w:rPr>
          <w:t>HASQuality</w:t>
        </w:r>
        <w:r w:rsidR="00185E1F" w:rsidRPr="005068A4">
          <w:rPr>
            <w:rStyle w:val="Hyperlink"/>
            <w:rFonts w:cs="Arial"/>
          </w:rPr>
          <w:t>@northyorks.gov.uk</w:t>
        </w:r>
      </w:hyperlink>
      <w:r w:rsidR="00157BA3" w:rsidRPr="006756E8">
        <w:t xml:space="preserve"> or telephone: 01609 797042.</w:t>
      </w:r>
    </w:p>
    <w:p w14:paraId="33F59360" w14:textId="41872FAF" w:rsidR="00D90563" w:rsidRDefault="00D90563" w:rsidP="00BB7C92">
      <w:pPr>
        <w:rPr>
          <w:rFonts w:ascii="Arial" w:hAnsi="Arial" w:cs="Arial"/>
          <w:b/>
          <w:sz w:val="24"/>
          <w:szCs w:val="24"/>
          <w:lang w:val="en-GB"/>
        </w:rPr>
      </w:pPr>
    </w:p>
    <w:p w14:paraId="7A3D2151" w14:textId="77777777" w:rsidR="00FE0E3C" w:rsidRDefault="00FE0E3C" w:rsidP="00BB7C92">
      <w:pPr>
        <w:rPr>
          <w:rFonts w:ascii="Arial" w:hAnsi="Arial" w:cs="Arial"/>
          <w:b/>
          <w:sz w:val="24"/>
          <w:szCs w:val="24"/>
          <w:lang w:val="en-GB"/>
        </w:rPr>
      </w:pPr>
    </w:p>
    <w:p w14:paraId="40093593" w14:textId="4C940FF4" w:rsidR="00231824" w:rsidRPr="00B82EBC" w:rsidRDefault="003868A6" w:rsidP="003868A6">
      <w:pPr>
        <w:pStyle w:val="Heading1"/>
        <w:ind w:left="-567" w:firstLine="597"/>
        <w:rPr>
          <w:rFonts w:ascii="Arial" w:hAnsi="Arial" w:cs="Arial"/>
          <w:sz w:val="28"/>
          <w:szCs w:val="28"/>
        </w:rPr>
      </w:pPr>
      <w:bookmarkStart w:id="60" w:name="_Toc163045751"/>
      <w:r w:rsidRPr="00B82EBC">
        <w:rPr>
          <w:rFonts w:ascii="Arial" w:hAnsi="Arial" w:cs="Arial"/>
          <w:sz w:val="28"/>
          <w:szCs w:val="28"/>
        </w:rPr>
        <w:t xml:space="preserve">7. </w:t>
      </w:r>
      <w:r w:rsidR="00FE0E3C">
        <w:rPr>
          <w:rFonts w:ascii="Arial" w:hAnsi="Arial" w:cs="Arial"/>
          <w:sz w:val="28"/>
          <w:szCs w:val="28"/>
        </w:rPr>
        <w:t xml:space="preserve">  </w:t>
      </w:r>
      <w:r w:rsidR="00FE0E3C">
        <w:rPr>
          <w:rFonts w:ascii="Arial" w:hAnsi="Arial" w:cs="Arial"/>
          <w:sz w:val="28"/>
          <w:szCs w:val="28"/>
        </w:rPr>
        <w:tab/>
      </w:r>
      <w:r w:rsidR="00231824" w:rsidRPr="00B82EBC">
        <w:rPr>
          <w:rFonts w:ascii="Arial" w:hAnsi="Arial" w:cs="Arial"/>
          <w:sz w:val="28"/>
          <w:szCs w:val="28"/>
        </w:rPr>
        <w:t>North Yorkshire Fire and Rescue</w:t>
      </w:r>
      <w:bookmarkEnd w:id="60"/>
    </w:p>
    <w:p w14:paraId="5B6A986B" w14:textId="77777777" w:rsidR="003868A6" w:rsidRPr="00B82EBC" w:rsidRDefault="003868A6" w:rsidP="00231824">
      <w:pPr>
        <w:ind w:left="720"/>
        <w:rPr>
          <w:rFonts w:ascii="Arial" w:hAnsi="Arial" w:cs="Arial"/>
          <w:sz w:val="24"/>
          <w:szCs w:val="24"/>
          <w:lang w:val="en-GB" w:eastAsia="en-GB"/>
        </w:rPr>
      </w:pPr>
    </w:p>
    <w:p w14:paraId="405E8F62" w14:textId="77777777" w:rsidR="00A61B9B" w:rsidRPr="00235E1F" w:rsidRDefault="00A61B9B" w:rsidP="00A61B9B">
      <w:pPr>
        <w:ind w:left="720"/>
        <w:rPr>
          <w:rFonts w:ascii="Arial" w:hAnsi="Arial" w:cs="Arial"/>
          <w:sz w:val="24"/>
          <w:szCs w:val="24"/>
          <w:lang w:val="en-GB" w:eastAsia="en-GB"/>
        </w:rPr>
      </w:pPr>
      <w:r w:rsidRPr="00235E1F">
        <w:rPr>
          <w:rFonts w:ascii="Arial" w:hAnsi="Arial" w:cs="Arial"/>
          <w:sz w:val="24"/>
          <w:szCs w:val="24"/>
          <w:lang w:val="en-GB" w:eastAsia="en-GB"/>
        </w:rPr>
        <w:t xml:space="preserve">North Yorkshire Fire and </w:t>
      </w:r>
      <w:r>
        <w:rPr>
          <w:rFonts w:ascii="Arial" w:hAnsi="Arial" w:cs="Arial"/>
          <w:sz w:val="24"/>
          <w:szCs w:val="24"/>
          <w:lang w:val="en-GB" w:eastAsia="en-GB"/>
        </w:rPr>
        <w:t>R</w:t>
      </w:r>
      <w:r w:rsidRPr="00235E1F">
        <w:rPr>
          <w:rFonts w:ascii="Arial" w:hAnsi="Arial" w:cs="Arial"/>
          <w:sz w:val="24"/>
          <w:szCs w:val="24"/>
          <w:lang w:val="en-GB" w:eastAsia="en-GB"/>
        </w:rPr>
        <w:t xml:space="preserve">escue </w:t>
      </w:r>
      <w:r>
        <w:rPr>
          <w:rFonts w:ascii="Arial" w:hAnsi="Arial" w:cs="Arial"/>
          <w:sz w:val="24"/>
          <w:szCs w:val="24"/>
          <w:lang w:val="en-GB" w:eastAsia="en-GB"/>
        </w:rPr>
        <w:t xml:space="preserve">Service </w:t>
      </w:r>
      <w:r w:rsidRPr="00235E1F">
        <w:rPr>
          <w:rFonts w:ascii="Arial" w:hAnsi="Arial" w:cs="Arial"/>
          <w:sz w:val="24"/>
          <w:szCs w:val="24"/>
          <w:lang w:val="en-GB" w:eastAsia="en-GB"/>
        </w:rPr>
        <w:t>work with</w:t>
      </w:r>
      <w:r>
        <w:rPr>
          <w:rFonts w:ascii="Arial" w:hAnsi="Arial" w:cs="Arial"/>
          <w:sz w:val="24"/>
          <w:szCs w:val="24"/>
          <w:lang w:val="en-GB" w:eastAsia="en-GB"/>
        </w:rPr>
        <w:t xml:space="preserve"> anyone in the community</w:t>
      </w:r>
      <w:r w:rsidRPr="00235E1F">
        <w:rPr>
          <w:rFonts w:ascii="Arial" w:hAnsi="Arial" w:cs="Arial"/>
          <w:sz w:val="24"/>
          <w:szCs w:val="24"/>
          <w:lang w:val="en-GB" w:eastAsia="en-GB"/>
        </w:rPr>
        <w:t xml:space="preserve">. </w:t>
      </w:r>
    </w:p>
    <w:p w14:paraId="06AF7F11" w14:textId="77777777" w:rsidR="00A61B9B" w:rsidRPr="00235E1F" w:rsidRDefault="00A61B9B" w:rsidP="00A61B9B">
      <w:pPr>
        <w:widowControl/>
        <w:ind w:left="720"/>
        <w:rPr>
          <w:rFonts w:ascii="Arial" w:eastAsia="Times New Roman" w:hAnsi="Arial" w:cs="Arial"/>
          <w:sz w:val="24"/>
          <w:szCs w:val="24"/>
          <w:lang w:val="en-GB" w:eastAsia="en-GB"/>
        </w:rPr>
      </w:pPr>
      <w:r w:rsidRPr="00122CB8">
        <w:rPr>
          <w:rFonts w:ascii="Arial" w:hAnsi="Arial" w:cs="Arial"/>
          <w:color w:val="000000"/>
          <w:sz w:val="24"/>
          <w:szCs w:val="24"/>
          <w:shd w:val="clear" w:color="auto" w:fill="FFFFFF"/>
        </w:rPr>
        <w:t>Fire Safety Inspectors will conduct audits and risk assessments regarding fire safety</w:t>
      </w:r>
      <w:r w:rsidRPr="00235E1F">
        <w:rPr>
          <w:rFonts w:ascii="Arial" w:hAnsi="Arial" w:cs="Arial"/>
          <w:color w:val="000000"/>
          <w:sz w:val="24"/>
          <w:szCs w:val="24"/>
          <w:shd w:val="clear" w:color="auto" w:fill="FFFFFF"/>
        </w:rPr>
        <w:t> provision</w:t>
      </w:r>
      <w:r>
        <w:rPr>
          <w:rFonts w:ascii="Arial" w:hAnsi="Arial" w:cs="Arial"/>
          <w:color w:val="000000"/>
          <w:sz w:val="24"/>
          <w:szCs w:val="24"/>
          <w:shd w:val="clear" w:color="auto" w:fill="FFFFFF"/>
        </w:rPr>
        <w:t>, which can be booked via the website:</w:t>
      </w:r>
      <w:r w:rsidRPr="00235E1F">
        <w:rPr>
          <w:rFonts w:ascii="Arial" w:eastAsia="Times New Roman" w:hAnsi="Arial" w:cs="Arial"/>
          <w:sz w:val="24"/>
          <w:szCs w:val="24"/>
          <w:lang w:val="en-GB" w:eastAsia="en-GB"/>
        </w:rPr>
        <w:t xml:space="preserve"> </w:t>
      </w:r>
      <w:hyperlink r:id="rId42" w:history="1">
        <w:r w:rsidRPr="00235E1F">
          <w:rPr>
            <w:rStyle w:val="Hyperlink"/>
            <w:rFonts w:ascii="Arial" w:eastAsia="Times New Roman" w:hAnsi="Arial" w:cs="Arial"/>
            <w:sz w:val="24"/>
            <w:szCs w:val="24"/>
            <w:lang w:val="en-GB" w:eastAsia="en-GB"/>
          </w:rPr>
          <w:t>https://www.northyorksfire.gov.uk/your-safety/book-a-visit/</w:t>
        </w:r>
      </w:hyperlink>
    </w:p>
    <w:p w14:paraId="0FB4156D" w14:textId="77777777" w:rsidR="00231824" w:rsidRPr="00231824" w:rsidRDefault="00231824" w:rsidP="00BB7C92">
      <w:pPr>
        <w:rPr>
          <w:rFonts w:ascii="Arial" w:hAnsi="Arial" w:cs="Arial"/>
          <w:b/>
          <w:sz w:val="24"/>
          <w:szCs w:val="24"/>
          <w:lang w:val="en-GB"/>
        </w:rPr>
      </w:pPr>
    </w:p>
    <w:p w14:paraId="7D480EA7" w14:textId="77777777" w:rsidR="00B15375" w:rsidRPr="002F588A" w:rsidRDefault="00B15375" w:rsidP="00BB7C92">
      <w:pPr>
        <w:rPr>
          <w:rFonts w:ascii="Arial" w:hAnsi="Arial" w:cs="Arial"/>
          <w:b/>
          <w:sz w:val="24"/>
          <w:szCs w:val="24"/>
        </w:rPr>
      </w:pPr>
    </w:p>
    <w:p w14:paraId="4FA63A43" w14:textId="21D5E187" w:rsidR="00566EC7" w:rsidRPr="00B91EC7" w:rsidRDefault="003868A6" w:rsidP="00566EC7">
      <w:pPr>
        <w:pStyle w:val="Heading1"/>
        <w:ind w:left="0" w:firstLine="0"/>
        <w:rPr>
          <w:rFonts w:ascii="Arial" w:hAnsi="Arial" w:cs="Arial"/>
          <w:sz w:val="28"/>
          <w:szCs w:val="28"/>
        </w:rPr>
      </w:pPr>
      <w:bookmarkStart w:id="61" w:name="_Toc163045752"/>
      <w:bookmarkEnd w:id="53"/>
      <w:r>
        <w:rPr>
          <w:rFonts w:ascii="Arial" w:hAnsi="Arial" w:cs="Arial"/>
          <w:sz w:val="28"/>
          <w:szCs w:val="28"/>
        </w:rPr>
        <w:t>8</w:t>
      </w:r>
      <w:r w:rsidR="00566EC7" w:rsidRPr="009903A2">
        <w:rPr>
          <w:rFonts w:ascii="Arial" w:hAnsi="Arial" w:cs="Arial"/>
          <w:sz w:val="28"/>
          <w:szCs w:val="28"/>
        </w:rPr>
        <w:tab/>
        <w:t>Escalation of Risk</w:t>
      </w:r>
      <w:bookmarkEnd w:id="61"/>
    </w:p>
    <w:p w14:paraId="2EFDA05D" w14:textId="77777777" w:rsidR="00566EC7" w:rsidRPr="00566EC7" w:rsidRDefault="00566EC7" w:rsidP="00566EC7">
      <w:pPr>
        <w:pStyle w:val="BodyText"/>
        <w:rPr>
          <w:lang w:val="en-GB" w:eastAsia="en-GB"/>
        </w:rPr>
      </w:pPr>
    </w:p>
    <w:p w14:paraId="2407BC19" w14:textId="26B13B81" w:rsidR="007A7B68" w:rsidRPr="00566EC7" w:rsidRDefault="00B82EBC" w:rsidP="00566EC7">
      <w:pPr>
        <w:pStyle w:val="Heading2"/>
        <w:ind w:left="0"/>
        <w:rPr>
          <w:sz w:val="24"/>
          <w:szCs w:val="24"/>
        </w:rPr>
      </w:pPr>
      <w:bookmarkStart w:id="62" w:name="_Toc163045753"/>
      <w:r>
        <w:rPr>
          <w:sz w:val="24"/>
          <w:szCs w:val="24"/>
        </w:rPr>
        <w:t>8</w:t>
      </w:r>
      <w:r w:rsidR="00566EC7">
        <w:rPr>
          <w:sz w:val="24"/>
          <w:szCs w:val="24"/>
        </w:rPr>
        <w:t>.1</w:t>
      </w:r>
      <w:r w:rsidR="00566EC7">
        <w:rPr>
          <w:sz w:val="24"/>
          <w:szCs w:val="24"/>
        </w:rPr>
        <w:tab/>
      </w:r>
      <w:r w:rsidR="007A7B68" w:rsidRPr="00566EC7">
        <w:rPr>
          <w:sz w:val="24"/>
          <w:szCs w:val="24"/>
        </w:rPr>
        <w:t xml:space="preserve">Escalation </w:t>
      </w:r>
      <w:r w:rsidR="005922F9" w:rsidRPr="00566EC7">
        <w:rPr>
          <w:sz w:val="24"/>
          <w:szCs w:val="24"/>
        </w:rPr>
        <w:t>of risk</w:t>
      </w:r>
      <w:r w:rsidR="001B507A" w:rsidRPr="00566EC7">
        <w:rPr>
          <w:sz w:val="24"/>
          <w:szCs w:val="24"/>
        </w:rPr>
        <w:t>(s)</w:t>
      </w:r>
      <w:r w:rsidR="005922F9" w:rsidRPr="00566EC7">
        <w:rPr>
          <w:sz w:val="24"/>
          <w:szCs w:val="24"/>
        </w:rPr>
        <w:t xml:space="preserve"> </w:t>
      </w:r>
      <w:r w:rsidR="007A7B68" w:rsidRPr="00566EC7">
        <w:rPr>
          <w:sz w:val="24"/>
          <w:szCs w:val="24"/>
        </w:rPr>
        <w:t xml:space="preserve">within </w:t>
      </w:r>
      <w:r w:rsidR="001708C6" w:rsidRPr="00566EC7">
        <w:rPr>
          <w:sz w:val="24"/>
          <w:szCs w:val="24"/>
        </w:rPr>
        <w:t>Adult Social Care</w:t>
      </w:r>
      <w:bookmarkEnd w:id="62"/>
    </w:p>
    <w:p w14:paraId="57C7C06E" w14:textId="77777777" w:rsidR="007A7B68" w:rsidRPr="005922F9" w:rsidRDefault="007A7B68" w:rsidP="007A7B68">
      <w:pPr>
        <w:spacing w:before="5"/>
        <w:ind w:firstLine="100"/>
        <w:rPr>
          <w:rFonts w:ascii="Arial" w:eastAsia="Arial" w:hAnsi="Arial" w:cs="Arial"/>
          <w:sz w:val="24"/>
          <w:szCs w:val="24"/>
        </w:rPr>
      </w:pPr>
    </w:p>
    <w:p w14:paraId="6D593FA7" w14:textId="512F9CE9" w:rsidR="000A16F8" w:rsidRPr="00566EC7" w:rsidRDefault="00B82EBC" w:rsidP="00566EC7">
      <w:pPr>
        <w:pStyle w:val="BodyText"/>
        <w:ind w:left="720" w:hanging="720"/>
      </w:pPr>
      <w:r>
        <w:t>8</w:t>
      </w:r>
      <w:r w:rsidR="00566EC7">
        <w:t>.1.1</w:t>
      </w:r>
      <w:r w:rsidR="00566EC7">
        <w:tab/>
      </w:r>
      <w:r w:rsidR="007A7B68" w:rsidRPr="00566EC7">
        <w:t>In the event that the provider advises</w:t>
      </w:r>
      <w:r w:rsidR="000A16F8" w:rsidRPr="00566EC7">
        <w:t xml:space="preserve"> the Service Manager or Quality</w:t>
      </w:r>
      <w:r w:rsidR="006C62A5" w:rsidRPr="00566EC7">
        <w:t xml:space="preserve"> </w:t>
      </w:r>
      <w:r w:rsidR="000B101C" w:rsidRPr="00566EC7">
        <w:t>Team that</w:t>
      </w:r>
      <w:r w:rsidR="007A7B68" w:rsidRPr="00566EC7">
        <w:t xml:space="preserve"> they are unabl</w:t>
      </w:r>
      <w:r w:rsidR="00113F64" w:rsidRPr="00566EC7">
        <w:t>e to make sustained improvement</w:t>
      </w:r>
      <w:r w:rsidR="00565320" w:rsidRPr="00566EC7">
        <w:t xml:space="preserve"> or </w:t>
      </w:r>
      <w:r w:rsidR="007A7B68" w:rsidRPr="00566EC7">
        <w:t xml:space="preserve">where there is </w:t>
      </w:r>
      <w:r w:rsidR="00113F64" w:rsidRPr="00566EC7">
        <w:t xml:space="preserve">evidence of lack of required improvement, </w:t>
      </w:r>
      <w:r w:rsidR="007A7B68" w:rsidRPr="00566EC7">
        <w:t xml:space="preserve">possible </w:t>
      </w:r>
      <w:r w:rsidR="007E6CFC" w:rsidRPr="00566EC7">
        <w:t xml:space="preserve">service interruptions or </w:t>
      </w:r>
      <w:r w:rsidR="007A7B68" w:rsidRPr="00566EC7">
        <w:t>service failure</w:t>
      </w:r>
      <w:r w:rsidR="007E6CFC" w:rsidRPr="00566EC7">
        <w:t xml:space="preserve">, </w:t>
      </w:r>
      <w:r w:rsidR="007A7B68" w:rsidRPr="00566EC7">
        <w:t xml:space="preserve">in such circumstances, the Service Manager </w:t>
      </w:r>
      <w:r w:rsidR="000A16F8" w:rsidRPr="00566EC7">
        <w:t xml:space="preserve">and </w:t>
      </w:r>
      <w:r w:rsidR="0077158D">
        <w:t>Quality Team</w:t>
      </w:r>
      <w:r w:rsidR="00AB790C">
        <w:t xml:space="preserve"> </w:t>
      </w:r>
      <w:r w:rsidR="007A7B68" w:rsidRPr="00566EC7">
        <w:t xml:space="preserve">will </w:t>
      </w:r>
      <w:r w:rsidR="00C169A1" w:rsidRPr="00566EC7">
        <w:t xml:space="preserve">complete the </w:t>
      </w:r>
      <w:r w:rsidR="0016193E" w:rsidRPr="00566EC7">
        <w:t>Briefing Note T</w:t>
      </w:r>
      <w:r w:rsidR="00C169A1" w:rsidRPr="00566EC7">
        <w:t>emplate</w:t>
      </w:r>
      <w:r w:rsidR="002B022D" w:rsidRPr="00566EC7">
        <w:t>, for escalation to</w:t>
      </w:r>
      <w:r w:rsidR="001A165D">
        <w:t xml:space="preserve"> the locality Head of Care and Support. The locality Head of Care and Support will escalate this to </w:t>
      </w:r>
      <w:r w:rsidR="001A165D" w:rsidRPr="00566EC7">
        <w:t>Senior</w:t>
      </w:r>
      <w:r w:rsidR="00B77EB8" w:rsidRPr="00566EC7">
        <w:t xml:space="preserve"> Managers on a case-by-case basis within adult social care</w:t>
      </w:r>
      <w:r w:rsidR="00113F64" w:rsidRPr="00566EC7">
        <w:t>, with reference to the illustration below</w:t>
      </w:r>
      <w:r w:rsidR="00D05AFE">
        <w:t>, in 8.2</w:t>
      </w:r>
      <w:r w:rsidR="00953A21">
        <w:t xml:space="preserve">. </w:t>
      </w:r>
      <w:r w:rsidR="007A7B68" w:rsidRPr="00566EC7">
        <w:t xml:space="preserve"> </w:t>
      </w:r>
    </w:p>
    <w:p w14:paraId="2D3D04A1" w14:textId="3FB5D9F6" w:rsidR="00565320" w:rsidRDefault="001B507A" w:rsidP="007A7B68">
      <w:pPr>
        <w:pStyle w:val="BodyText"/>
        <w:ind w:left="0"/>
        <w:jc w:val="both"/>
        <w:rPr>
          <w:rFonts w:cs="Arial"/>
        </w:rPr>
      </w:pPr>
      <w:bookmarkStart w:id="63" w:name="_Hlk176425052"/>
      <w:r>
        <w:rPr>
          <w:rFonts w:cs="Arial"/>
        </w:rPr>
        <w:br/>
      </w:r>
      <w:r w:rsidR="00B82EBC">
        <w:rPr>
          <w:rFonts w:cs="Arial"/>
        </w:rPr>
        <w:t>8</w:t>
      </w:r>
      <w:r w:rsidR="00566EC7">
        <w:rPr>
          <w:rFonts w:cs="Arial"/>
        </w:rPr>
        <w:t>.1.2</w:t>
      </w:r>
      <w:r w:rsidR="00566EC7">
        <w:rPr>
          <w:rFonts w:cs="Arial"/>
        </w:rPr>
        <w:tab/>
      </w:r>
      <w:r>
        <w:rPr>
          <w:rFonts w:cs="Arial"/>
        </w:rPr>
        <w:t>Service Manager will escalate</w:t>
      </w:r>
      <w:r w:rsidR="00B77EB8">
        <w:rPr>
          <w:rFonts w:cs="Arial"/>
        </w:rPr>
        <w:t xml:space="preserve"> directly</w:t>
      </w:r>
      <w:r>
        <w:rPr>
          <w:rFonts w:cs="Arial"/>
        </w:rPr>
        <w:t xml:space="preserve"> to:</w:t>
      </w:r>
    </w:p>
    <w:p w14:paraId="4DE07628" w14:textId="77777777" w:rsidR="009D7436" w:rsidRPr="005922F9" w:rsidRDefault="009D7436" w:rsidP="007A7B68">
      <w:pPr>
        <w:pStyle w:val="BodyText"/>
        <w:ind w:left="0"/>
        <w:jc w:val="both"/>
        <w:rPr>
          <w:rFonts w:cs="Arial"/>
        </w:rPr>
      </w:pPr>
    </w:p>
    <w:p w14:paraId="7B50B80D" w14:textId="077C043F" w:rsidR="000A16F8" w:rsidRPr="005922F9" w:rsidRDefault="007A7B68" w:rsidP="00C176B1">
      <w:pPr>
        <w:pStyle w:val="BodyText"/>
        <w:numPr>
          <w:ilvl w:val="0"/>
          <w:numId w:val="8"/>
        </w:numPr>
        <w:jc w:val="both"/>
        <w:rPr>
          <w:rFonts w:cs="Arial"/>
        </w:rPr>
      </w:pPr>
      <w:r w:rsidRPr="005922F9">
        <w:rPr>
          <w:rFonts w:cs="Arial"/>
        </w:rPr>
        <w:lastRenderedPageBreak/>
        <w:t>Locality Head of Care and Support</w:t>
      </w:r>
      <w:r w:rsidR="00B23791">
        <w:rPr>
          <w:rFonts w:cs="Arial"/>
        </w:rPr>
        <w:t xml:space="preserve">, </w:t>
      </w:r>
      <w:r w:rsidR="001B507A">
        <w:rPr>
          <w:rFonts w:cs="Arial"/>
        </w:rPr>
        <w:t>who will escalate to the,</w:t>
      </w:r>
    </w:p>
    <w:p w14:paraId="2167DC8B" w14:textId="4C1A3B31" w:rsidR="0057624E" w:rsidRPr="005922F9" w:rsidRDefault="007A7B68" w:rsidP="00C176B1">
      <w:pPr>
        <w:pStyle w:val="BodyText"/>
        <w:numPr>
          <w:ilvl w:val="0"/>
          <w:numId w:val="8"/>
        </w:numPr>
        <w:jc w:val="both"/>
        <w:rPr>
          <w:rFonts w:cs="Arial"/>
        </w:rPr>
      </w:pPr>
      <w:r w:rsidRPr="005922F9">
        <w:rPr>
          <w:rFonts w:cs="Arial"/>
        </w:rPr>
        <w:t xml:space="preserve">Assistant Director for </w:t>
      </w:r>
      <w:r w:rsidR="00683798">
        <w:rPr>
          <w:rFonts w:cs="Arial"/>
        </w:rPr>
        <w:t xml:space="preserve">Adult Social Care, </w:t>
      </w:r>
      <w:r w:rsidR="001B507A">
        <w:rPr>
          <w:rFonts w:cs="Arial"/>
        </w:rPr>
        <w:t>who will escalate to the,</w:t>
      </w:r>
      <w:r w:rsidR="0057624E" w:rsidRPr="005922F9">
        <w:rPr>
          <w:rFonts w:cs="Arial"/>
        </w:rPr>
        <w:t xml:space="preserve"> </w:t>
      </w:r>
    </w:p>
    <w:p w14:paraId="140C642F" w14:textId="6A155B4D" w:rsidR="001B507A" w:rsidRDefault="007A7B68" w:rsidP="00C176B1">
      <w:pPr>
        <w:pStyle w:val="BodyText"/>
        <w:numPr>
          <w:ilvl w:val="0"/>
          <w:numId w:val="8"/>
        </w:numPr>
        <w:jc w:val="both"/>
        <w:rPr>
          <w:rFonts w:cs="Arial"/>
        </w:rPr>
      </w:pPr>
      <w:r w:rsidRPr="005922F9">
        <w:rPr>
          <w:rFonts w:cs="Arial"/>
        </w:rPr>
        <w:t xml:space="preserve">Director, for Adult Social Care. </w:t>
      </w:r>
    </w:p>
    <w:p w14:paraId="505C8997" w14:textId="77777777" w:rsidR="007E6CFC" w:rsidRPr="007E6CFC" w:rsidRDefault="007E6CFC" w:rsidP="007E6CFC">
      <w:pPr>
        <w:pStyle w:val="BodyText"/>
        <w:jc w:val="both"/>
        <w:rPr>
          <w:rFonts w:cs="Arial"/>
        </w:rPr>
      </w:pPr>
    </w:p>
    <w:p w14:paraId="783D0008" w14:textId="0C9043B2" w:rsidR="001B507A" w:rsidRDefault="006368A9" w:rsidP="00566EC7">
      <w:pPr>
        <w:pStyle w:val="BodyText"/>
        <w:ind w:left="720"/>
        <w:jc w:val="both"/>
      </w:pPr>
      <w:r>
        <w:t>N.b.</w:t>
      </w:r>
      <w:r w:rsidR="001B507A">
        <w:t xml:space="preserve"> </w:t>
      </w:r>
      <w:r w:rsidR="006C62A5">
        <w:t>T</w:t>
      </w:r>
      <w:r w:rsidR="001B507A">
        <w:t>he Service Manager should also</w:t>
      </w:r>
      <w:r w:rsidR="001B507A">
        <w:rPr>
          <w:rFonts w:cs="Arial"/>
        </w:rPr>
        <w:t xml:space="preserve"> email the Head of Safeguarding and Practice for information only</w:t>
      </w:r>
      <w:r w:rsidR="001B507A">
        <w:t xml:space="preserve">. </w:t>
      </w:r>
    </w:p>
    <w:p w14:paraId="3B61E3C3" w14:textId="77777777" w:rsidR="002B022D" w:rsidRDefault="002B022D" w:rsidP="002B022D">
      <w:pPr>
        <w:pStyle w:val="BodyText"/>
        <w:tabs>
          <w:tab w:val="left" w:pos="2730"/>
        </w:tabs>
        <w:jc w:val="both"/>
      </w:pPr>
      <w:r>
        <w:tab/>
      </w:r>
    </w:p>
    <w:p w14:paraId="05039E7E" w14:textId="77777777" w:rsidR="00566EC7" w:rsidRDefault="00566EC7" w:rsidP="00566EC7">
      <w:pPr>
        <w:pStyle w:val="BodyText"/>
        <w:tabs>
          <w:tab w:val="left" w:pos="2730"/>
        </w:tabs>
        <w:ind w:left="0"/>
        <w:jc w:val="both"/>
      </w:pPr>
    </w:p>
    <w:p w14:paraId="0277551C" w14:textId="7DAB37DF" w:rsidR="00D73EB6" w:rsidRDefault="00B82EBC" w:rsidP="000842D6">
      <w:pPr>
        <w:pStyle w:val="BodyText"/>
        <w:ind w:left="720" w:hanging="720"/>
      </w:pPr>
      <w:r>
        <w:t>8</w:t>
      </w:r>
      <w:r w:rsidR="00566EC7">
        <w:t>.</w:t>
      </w:r>
      <w:r w:rsidR="00BB2771">
        <w:t>1.3</w:t>
      </w:r>
      <w:r w:rsidR="00566EC7">
        <w:tab/>
      </w:r>
      <w:r w:rsidR="002B022D" w:rsidRPr="00566EC7">
        <w:t xml:space="preserve">Service Manager (HAS) and </w:t>
      </w:r>
      <w:r w:rsidR="0077158D">
        <w:t>Quality</w:t>
      </w:r>
      <w:r w:rsidR="00AB790C">
        <w:t xml:space="preserve"> </w:t>
      </w:r>
      <w:r w:rsidR="0077158D">
        <w:t>Team</w:t>
      </w:r>
      <w:r w:rsidR="00AB790C">
        <w:t xml:space="preserve"> </w:t>
      </w:r>
      <w:r w:rsidR="002B022D" w:rsidRPr="00566EC7">
        <w:t xml:space="preserve">completes the </w:t>
      </w:r>
      <w:r w:rsidR="00FA60D6" w:rsidRPr="00566EC7">
        <w:t>b</w:t>
      </w:r>
      <w:r w:rsidR="00ED5510" w:rsidRPr="00566EC7">
        <w:t>riefing template for Organisational Safeguarding</w:t>
      </w:r>
      <w:r w:rsidR="00FA60D6" w:rsidRPr="00566EC7">
        <w:t xml:space="preserve"> and escalates this to the Locality Head of </w:t>
      </w:r>
      <w:r w:rsidR="00CF5A02">
        <w:t>Care and Support.</w:t>
      </w:r>
      <w:r w:rsidR="002B022D" w:rsidRPr="00566EC7">
        <w:t xml:space="preserve"> </w:t>
      </w:r>
    </w:p>
    <w:bookmarkEnd w:id="63"/>
    <w:p w14:paraId="65525025" w14:textId="7794E57C" w:rsidR="00D73EB6" w:rsidRDefault="00D73EB6" w:rsidP="002B022D">
      <w:pPr>
        <w:pStyle w:val="BodyText"/>
        <w:tabs>
          <w:tab w:val="left" w:pos="2730"/>
        </w:tabs>
        <w:ind w:left="0"/>
        <w:jc w:val="both"/>
      </w:pPr>
    </w:p>
    <w:p w14:paraId="2634C19B" w14:textId="77777777" w:rsidR="003164C0" w:rsidRDefault="003164C0" w:rsidP="002B022D">
      <w:pPr>
        <w:pStyle w:val="BodyText"/>
        <w:tabs>
          <w:tab w:val="left" w:pos="2730"/>
        </w:tabs>
        <w:ind w:left="0"/>
        <w:jc w:val="both"/>
      </w:pPr>
    </w:p>
    <w:p w14:paraId="27F07FEA" w14:textId="6A9242FA" w:rsidR="00D73EB6" w:rsidRPr="00D73EB6" w:rsidRDefault="00B82EBC" w:rsidP="00D73EB6">
      <w:pPr>
        <w:pStyle w:val="Heading2"/>
        <w:ind w:left="0"/>
        <w:rPr>
          <w:sz w:val="24"/>
          <w:szCs w:val="24"/>
        </w:rPr>
      </w:pPr>
      <w:bookmarkStart w:id="64" w:name="_Toc163045754"/>
      <w:r>
        <w:rPr>
          <w:sz w:val="24"/>
          <w:szCs w:val="24"/>
        </w:rPr>
        <w:t>8</w:t>
      </w:r>
      <w:r w:rsidR="00D73EB6">
        <w:rPr>
          <w:sz w:val="24"/>
          <w:szCs w:val="24"/>
        </w:rPr>
        <w:t>.</w:t>
      </w:r>
      <w:r w:rsidR="00BB2771">
        <w:rPr>
          <w:sz w:val="24"/>
          <w:szCs w:val="24"/>
        </w:rPr>
        <w:t>2</w:t>
      </w:r>
      <w:r w:rsidR="00D73EB6">
        <w:rPr>
          <w:sz w:val="24"/>
          <w:szCs w:val="24"/>
        </w:rPr>
        <w:tab/>
      </w:r>
      <w:r w:rsidR="00D73EB6" w:rsidRPr="00D73EB6">
        <w:rPr>
          <w:sz w:val="24"/>
          <w:szCs w:val="24"/>
        </w:rPr>
        <w:t>Escalation process within Adult Social Care</w:t>
      </w:r>
      <w:bookmarkEnd w:id="64"/>
    </w:p>
    <w:p w14:paraId="64EEC10A" w14:textId="7B2708BA" w:rsidR="002B022D" w:rsidRDefault="002B022D" w:rsidP="00D73EB6">
      <w:pPr>
        <w:pStyle w:val="BodyText"/>
        <w:tabs>
          <w:tab w:val="left" w:pos="2730"/>
        </w:tabs>
        <w:ind w:left="0"/>
        <w:jc w:val="center"/>
      </w:pPr>
    </w:p>
    <w:p w14:paraId="2386D1AA" w14:textId="7B5DC811" w:rsidR="00D73EB6" w:rsidRDefault="000F06AE" w:rsidP="00D73EB6">
      <w:pPr>
        <w:pStyle w:val="BodyText"/>
        <w:tabs>
          <w:tab w:val="left" w:pos="2730"/>
        </w:tabs>
        <w:ind w:left="0"/>
        <w:jc w:val="center"/>
      </w:pPr>
      <w:r w:rsidRPr="000F06AE">
        <w:rPr>
          <w:noProof/>
        </w:rPr>
        <w:drawing>
          <wp:inline distT="0" distB="0" distL="0" distR="0" wp14:anchorId="57D1265E" wp14:editId="0DB9B719">
            <wp:extent cx="2667137" cy="4826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667137" cy="4826248"/>
                    </a:xfrm>
                    <a:prstGeom prst="rect">
                      <a:avLst/>
                    </a:prstGeom>
                  </pic:spPr>
                </pic:pic>
              </a:graphicData>
            </a:graphic>
          </wp:inline>
        </w:drawing>
      </w:r>
    </w:p>
    <w:p w14:paraId="66AAA5DA" w14:textId="77777777" w:rsidR="009D7436" w:rsidRDefault="009D7436" w:rsidP="00D73EB6">
      <w:pPr>
        <w:pStyle w:val="BodyText"/>
        <w:tabs>
          <w:tab w:val="left" w:pos="2730"/>
        </w:tabs>
        <w:ind w:left="0"/>
        <w:jc w:val="center"/>
      </w:pPr>
      <w:bookmarkStart w:id="65" w:name="_Hlk176425074"/>
    </w:p>
    <w:p w14:paraId="62494211" w14:textId="2C8B5D73" w:rsidR="002B022D" w:rsidRPr="00D73EB6" w:rsidRDefault="00B82EBC" w:rsidP="00D73EB6">
      <w:pPr>
        <w:pStyle w:val="BodyText"/>
        <w:ind w:left="720" w:hanging="720"/>
      </w:pPr>
      <w:r>
        <w:t>8</w:t>
      </w:r>
      <w:r w:rsidR="00D73EB6">
        <w:t>.3.1</w:t>
      </w:r>
      <w:r w:rsidR="00D73EB6">
        <w:tab/>
      </w:r>
      <w:r w:rsidR="00471283">
        <w:t xml:space="preserve">Following </w:t>
      </w:r>
      <w:r w:rsidR="00565320" w:rsidRPr="00D73EB6">
        <w:t>escalat</w:t>
      </w:r>
      <w:r w:rsidR="00471283">
        <w:t>ion</w:t>
      </w:r>
      <w:r w:rsidR="00565320" w:rsidRPr="00D73EB6">
        <w:t>, a</w:t>
      </w:r>
      <w:r w:rsidR="004E33AB" w:rsidRPr="00D73EB6">
        <w:t xml:space="preserve"> Senior Manager within </w:t>
      </w:r>
      <w:r w:rsidR="00D75032" w:rsidRPr="00D73EB6">
        <w:t xml:space="preserve">Adult Social </w:t>
      </w:r>
      <w:r w:rsidR="006C62A5" w:rsidRPr="00D73EB6">
        <w:t>Care,</w:t>
      </w:r>
      <w:r w:rsidR="004E33AB" w:rsidRPr="00D73EB6">
        <w:t xml:space="preserve"> will </w:t>
      </w:r>
      <w:r w:rsidR="00C169A1" w:rsidRPr="00D73EB6">
        <w:t xml:space="preserve">liaise with the </w:t>
      </w:r>
      <w:r w:rsidR="0077158D">
        <w:t>Quality Team</w:t>
      </w:r>
      <w:r w:rsidR="00AB790C">
        <w:t xml:space="preserve"> </w:t>
      </w:r>
      <w:r w:rsidR="00C169A1" w:rsidRPr="00D73EB6">
        <w:t xml:space="preserve">to </w:t>
      </w:r>
      <w:r w:rsidR="004E33AB" w:rsidRPr="00D73EB6">
        <w:t>convene a meeting</w:t>
      </w:r>
      <w:r w:rsidR="007E6CFC" w:rsidRPr="00D73EB6">
        <w:t xml:space="preserve"> or</w:t>
      </w:r>
      <w:r w:rsidR="00FA60D6" w:rsidRPr="00D73EB6">
        <w:t xml:space="preserve"> a</w:t>
      </w:r>
      <w:r w:rsidR="007E6CFC" w:rsidRPr="00D73EB6">
        <w:t xml:space="preserve"> </w:t>
      </w:r>
      <w:r w:rsidR="004E33AB" w:rsidRPr="00D73EB6">
        <w:t xml:space="preserve">discussion with Senior Managers of </w:t>
      </w:r>
      <w:r w:rsidR="00FA60D6" w:rsidRPr="00D73EB6">
        <w:t>p</w:t>
      </w:r>
      <w:r w:rsidR="004E33AB" w:rsidRPr="00D73EB6">
        <w:t xml:space="preserve">artner organisations </w:t>
      </w:r>
      <w:r w:rsidR="00FA60D6" w:rsidRPr="00D73EB6">
        <w:t xml:space="preserve">to </w:t>
      </w:r>
      <w:r w:rsidR="008B4766" w:rsidRPr="00D73EB6">
        <w:t>provide a</w:t>
      </w:r>
      <w:r w:rsidR="00FA60D6" w:rsidRPr="00D73EB6">
        <w:t xml:space="preserve">n agreed </w:t>
      </w:r>
      <w:r w:rsidR="008B4766" w:rsidRPr="00D73EB6">
        <w:t>joint response</w:t>
      </w:r>
      <w:r w:rsidR="00FA60D6" w:rsidRPr="00D73EB6">
        <w:t>,</w:t>
      </w:r>
      <w:r w:rsidR="008B4766" w:rsidRPr="00D73EB6">
        <w:t xml:space="preserve"> which will include</w:t>
      </w:r>
      <w:r w:rsidR="00FA60D6" w:rsidRPr="00D73EB6">
        <w:t>,</w:t>
      </w:r>
    </w:p>
    <w:p w14:paraId="3D46AEBB" w14:textId="77777777" w:rsidR="002B022D" w:rsidRDefault="002B022D" w:rsidP="002A08CC">
      <w:pPr>
        <w:pStyle w:val="BodyText"/>
        <w:ind w:left="360"/>
        <w:jc w:val="both"/>
      </w:pPr>
    </w:p>
    <w:p w14:paraId="71D2175D" w14:textId="531012F8" w:rsidR="002B022D" w:rsidRDefault="004E33AB" w:rsidP="00C176B1">
      <w:pPr>
        <w:pStyle w:val="BodyText"/>
        <w:numPr>
          <w:ilvl w:val="0"/>
          <w:numId w:val="21"/>
        </w:numPr>
        <w:ind w:left="1080"/>
      </w:pPr>
      <w:r w:rsidRPr="005922F9">
        <w:t>assess</w:t>
      </w:r>
      <w:r w:rsidR="008B4766">
        <w:t>ing</w:t>
      </w:r>
      <w:r w:rsidRPr="005922F9">
        <w:t xml:space="preserve"> current risk(s) </w:t>
      </w:r>
      <w:r w:rsidR="002B022D" w:rsidRPr="005922F9">
        <w:t>based on the Provider Risk Rating</w:t>
      </w:r>
      <w:r w:rsidR="002B022D">
        <w:t xml:space="preserve">, </w:t>
      </w:r>
      <w:r w:rsidR="002B022D" w:rsidRPr="005922F9">
        <w:t xml:space="preserve">the Organisational Safeguarding Risk </w:t>
      </w:r>
      <w:r w:rsidR="00BB2771" w:rsidRPr="005922F9">
        <w:t>Assessment,</w:t>
      </w:r>
      <w:r w:rsidR="002B022D">
        <w:t xml:space="preserve"> and the Provider Improvement Plan, and </w:t>
      </w:r>
    </w:p>
    <w:p w14:paraId="61472A44" w14:textId="022D663F" w:rsidR="002B022D" w:rsidRDefault="004E33AB" w:rsidP="00C176B1">
      <w:pPr>
        <w:pStyle w:val="BodyText"/>
        <w:numPr>
          <w:ilvl w:val="0"/>
          <w:numId w:val="21"/>
        </w:numPr>
        <w:ind w:left="1080"/>
      </w:pPr>
      <w:r w:rsidRPr="005922F9">
        <w:lastRenderedPageBreak/>
        <w:t xml:space="preserve">the impact on people using the service to determine commissioning </w:t>
      </w:r>
      <w:r w:rsidR="002B022D">
        <w:t xml:space="preserve">decisions, </w:t>
      </w:r>
      <w:r w:rsidRPr="005922F9">
        <w:t>and</w:t>
      </w:r>
      <w:r w:rsidR="002B022D">
        <w:t>,</w:t>
      </w:r>
      <w:r w:rsidRPr="005922F9">
        <w:t xml:space="preserve"> </w:t>
      </w:r>
    </w:p>
    <w:p w14:paraId="4A50275A" w14:textId="03EF69DE" w:rsidR="002A08CC" w:rsidRDefault="004E33AB" w:rsidP="00C176B1">
      <w:pPr>
        <w:pStyle w:val="BodyText"/>
        <w:numPr>
          <w:ilvl w:val="0"/>
          <w:numId w:val="21"/>
        </w:numPr>
        <w:ind w:left="1080"/>
      </w:pPr>
      <w:r w:rsidRPr="005922F9">
        <w:t>any additional action(s)</w:t>
      </w:r>
    </w:p>
    <w:p w14:paraId="12BD0DFE" w14:textId="77777777" w:rsidR="002A08CC" w:rsidRDefault="002A08CC" w:rsidP="002A08CC">
      <w:pPr>
        <w:pStyle w:val="BodyText"/>
        <w:ind w:left="1080"/>
        <w:jc w:val="both"/>
      </w:pPr>
    </w:p>
    <w:p w14:paraId="4A3012FB" w14:textId="7B32EC0D" w:rsidR="006571CE" w:rsidRDefault="00B82EBC" w:rsidP="002A08CC">
      <w:pPr>
        <w:pStyle w:val="BodyText"/>
        <w:ind w:left="720" w:hanging="720"/>
      </w:pPr>
      <w:r>
        <w:t>8</w:t>
      </w:r>
      <w:r w:rsidR="002A08CC">
        <w:t>.3.2</w:t>
      </w:r>
      <w:r w:rsidR="002A08CC">
        <w:tab/>
      </w:r>
      <w:r w:rsidR="00964B79" w:rsidRPr="002A08CC">
        <w:t>Where the s</w:t>
      </w:r>
      <w:r w:rsidR="00113F64" w:rsidRPr="002A08CC">
        <w:t xml:space="preserve">afeguarding </w:t>
      </w:r>
      <w:r w:rsidR="004E33AB" w:rsidRPr="002A08CC">
        <w:t>concern</w:t>
      </w:r>
      <w:r w:rsidR="00C169A1" w:rsidRPr="002A08CC">
        <w:t>(s)</w:t>
      </w:r>
      <w:r w:rsidR="004E33AB" w:rsidRPr="002A08CC">
        <w:t xml:space="preserve"> relate to a service exclusively commissioned by health then the decision to implement t</w:t>
      </w:r>
      <w:r w:rsidR="00565320" w:rsidRPr="002A08CC">
        <w:t xml:space="preserve">he Organisational Safeguarding </w:t>
      </w:r>
      <w:r w:rsidR="00964B79" w:rsidRPr="002A08CC">
        <w:t>p</w:t>
      </w:r>
      <w:r w:rsidR="004E33AB" w:rsidRPr="002A08CC">
        <w:t xml:space="preserve">rocedures must </w:t>
      </w:r>
      <w:r w:rsidR="002F588A" w:rsidRPr="002A08CC">
        <w:t xml:space="preserve">be </w:t>
      </w:r>
      <w:r w:rsidR="004E33AB" w:rsidRPr="002A08CC">
        <w:t>made in conjunction with the Safeguarding Lead of the relevant commissioned health care service</w:t>
      </w:r>
      <w:r w:rsidR="007C4835" w:rsidRPr="002A08CC">
        <w:t>, In</w:t>
      </w:r>
      <w:r w:rsidR="00471283">
        <w:t>tegrated</w:t>
      </w:r>
      <w:r w:rsidR="007C4835" w:rsidRPr="002A08CC">
        <w:t xml:space="preserve"> Care Board (ICB)</w:t>
      </w:r>
      <w:r w:rsidR="004E33AB" w:rsidRPr="002A08CC">
        <w:t>.</w:t>
      </w:r>
      <w:bookmarkStart w:id="66" w:name="_bookmark52"/>
      <w:bookmarkEnd w:id="66"/>
    </w:p>
    <w:p w14:paraId="33EC413A" w14:textId="22DA5614" w:rsidR="00833386" w:rsidRDefault="00833386" w:rsidP="00833386">
      <w:pPr>
        <w:pStyle w:val="BodyText"/>
        <w:ind w:left="0"/>
        <w:rPr>
          <w:sz w:val="28"/>
          <w:szCs w:val="28"/>
        </w:rPr>
      </w:pPr>
    </w:p>
    <w:bookmarkEnd w:id="65"/>
    <w:p w14:paraId="2D2500B4" w14:textId="77777777" w:rsidR="007F3B64" w:rsidRPr="00B91EC7" w:rsidRDefault="007F3B64" w:rsidP="00833386">
      <w:pPr>
        <w:pStyle w:val="BodyText"/>
        <w:ind w:left="0"/>
        <w:rPr>
          <w:sz w:val="28"/>
          <w:szCs w:val="28"/>
        </w:rPr>
      </w:pPr>
    </w:p>
    <w:p w14:paraId="0D26C64D" w14:textId="0D48FCB7" w:rsidR="002A08CC" w:rsidRPr="00B91EC7" w:rsidRDefault="00B82EBC" w:rsidP="002A08CC">
      <w:pPr>
        <w:pStyle w:val="Heading1"/>
        <w:ind w:left="720" w:hanging="607"/>
        <w:rPr>
          <w:rFonts w:ascii="Arial" w:hAnsi="Arial" w:cs="Arial"/>
          <w:sz w:val="28"/>
          <w:szCs w:val="28"/>
        </w:rPr>
      </w:pPr>
      <w:bookmarkStart w:id="67" w:name="_Toc163045755"/>
      <w:r>
        <w:rPr>
          <w:rFonts w:ascii="Arial" w:hAnsi="Arial" w:cs="Arial"/>
          <w:sz w:val="28"/>
          <w:szCs w:val="28"/>
        </w:rPr>
        <w:t>9</w:t>
      </w:r>
      <w:r w:rsidR="002A08CC" w:rsidRPr="00B91EC7">
        <w:rPr>
          <w:rFonts w:ascii="Arial" w:hAnsi="Arial" w:cs="Arial"/>
          <w:sz w:val="28"/>
          <w:szCs w:val="28"/>
        </w:rPr>
        <w:tab/>
        <w:t>The Coroner</w:t>
      </w:r>
      <w:r w:rsidR="00DE7437">
        <w:rPr>
          <w:rFonts w:ascii="Arial" w:hAnsi="Arial" w:cs="Arial"/>
          <w:sz w:val="28"/>
          <w:szCs w:val="28"/>
        </w:rPr>
        <w:t xml:space="preserve"> - </w:t>
      </w:r>
      <w:r w:rsidR="002A08CC" w:rsidRPr="00B91EC7">
        <w:rPr>
          <w:rFonts w:ascii="Arial" w:hAnsi="Arial" w:cs="Arial"/>
          <w:sz w:val="28"/>
          <w:szCs w:val="28"/>
        </w:rPr>
        <w:t>sudden death investigations in North Yorkshire and Safeguarding Adult Reviews (SARs)</w:t>
      </w:r>
      <w:bookmarkEnd w:id="67"/>
    </w:p>
    <w:p w14:paraId="25A1EE84" w14:textId="77777777" w:rsidR="006571CE" w:rsidRPr="009354E8" w:rsidRDefault="006571CE" w:rsidP="006571CE">
      <w:pPr>
        <w:rPr>
          <w:rFonts w:ascii="Arial" w:eastAsia="Times New Roman" w:hAnsi="Arial" w:cs="Arial"/>
          <w:b/>
          <w:sz w:val="24"/>
          <w:szCs w:val="24"/>
          <w:lang w:eastAsia="en-GB"/>
        </w:rPr>
      </w:pPr>
    </w:p>
    <w:p w14:paraId="50480D3A" w14:textId="4214A38A" w:rsidR="006571CE" w:rsidRPr="002A08CC" w:rsidRDefault="00B82EBC" w:rsidP="002A08CC">
      <w:pPr>
        <w:pStyle w:val="Heading2"/>
        <w:ind w:left="0"/>
        <w:rPr>
          <w:sz w:val="24"/>
          <w:szCs w:val="24"/>
          <w:lang w:eastAsia="en-GB"/>
        </w:rPr>
      </w:pPr>
      <w:bookmarkStart w:id="68" w:name="_Toc163045756"/>
      <w:r>
        <w:rPr>
          <w:sz w:val="24"/>
          <w:szCs w:val="24"/>
          <w:lang w:eastAsia="en-GB"/>
        </w:rPr>
        <w:t>9</w:t>
      </w:r>
      <w:r w:rsidR="002A08CC">
        <w:rPr>
          <w:sz w:val="24"/>
          <w:szCs w:val="24"/>
          <w:lang w:eastAsia="en-GB"/>
        </w:rPr>
        <w:t>.1</w:t>
      </w:r>
      <w:r w:rsidR="002A08CC">
        <w:rPr>
          <w:sz w:val="24"/>
          <w:szCs w:val="24"/>
          <w:lang w:eastAsia="en-GB"/>
        </w:rPr>
        <w:tab/>
      </w:r>
      <w:r w:rsidR="006571CE" w:rsidRPr="002A08CC">
        <w:rPr>
          <w:sz w:val="24"/>
          <w:szCs w:val="24"/>
          <w:lang w:eastAsia="en-GB"/>
        </w:rPr>
        <w:t>The role of a coroner</w:t>
      </w:r>
      <w:bookmarkEnd w:id="68"/>
    </w:p>
    <w:p w14:paraId="77304AA6" w14:textId="77777777" w:rsidR="006571CE" w:rsidRPr="009354E8" w:rsidRDefault="006571CE" w:rsidP="006571CE">
      <w:pPr>
        <w:rPr>
          <w:rFonts w:ascii="Arial" w:eastAsia="Times New Roman" w:hAnsi="Arial" w:cs="Arial"/>
          <w:sz w:val="24"/>
          <w:szCs w:val="24"/>
          <w:lang w:eastAsia="en-GB"/>
        </w:rPr>
      </w:pPr>
    </w:p>
    <w:p w14:paraId="12ACC7AE" w14:textId="296005E0" w:rsidR="006571CE" w:rsidRPr="009354E8" w:rsidRDefault="00B82EBC" w:rsidP="002A08CC">
      <w:pPr>
        <w:pStyle w:val="BodyText"/>
        <w:ind w:left="720" w:hanging="720"/>
        <w:rPr>
          <w:lang w:eastAsia="en-GB"/>
        </w:rPr>
      </w:pPr>
      <w:r>
        <w:rPr>
          <w:lang w:eastAsia="en-GB"/>
        </w:rPr>
        <w:t>9</w:t>
      </w:r>
      <w:r w:rsidR="002A08CC">
        <w:rPr>
          <w:lang w:eastAsia="en-GB"/>
        </w:rPr>
        <w:t>.1.1</w:t>
      </w:r>
      <w:r w:rsidR="002A08CC">
        <w:rPr>
          <w:lang w:eastAsia="en-GB"/>
        </w:rPr>
        <w:tab/>
      </w:r>
      <w:r w:rsidR="006571CE" w:rsidRPr="009354E8">
        <w:rPr>
          <w:lang w:eastAsia="en-GB"/>
        </w:rPr>
        <w:t>A coroner is an independent judicial holder, appointed by a local council. A coroner usually has a legal background but will also be familiar with medical terms.</w:t>
      </w:r>
    </w:p>
    <w:p w14:paraId="09751DFB" w14:textId="77777777" w:rsidR="006571CE" w:rsidRPr="009354E8" w:rsidRDefault="006571CE" w:rsidP="002A08CC">
      <w:pPr>
        <w:pStyle w:val="BodyText"/>
        <w:rPr>
          <w:lang w:eastAsia="en-GB"/>
        </w:rPr>
      </w:pPr>
      <w:r w:rsidRPr="009354E8">
        <w:rPr>
          <w:lang w:eastAsia="en-GB"/>
        </w:rPr>
        <w:t> </w:t>
      </w:r>
    </w:p>
    <w:p w14:paraId="6D0BC966" w14:textId="1B13811F" w:rsidR="006571CE" w:rsidRPr="009354E8" w:rsidRDefault="00B82EBC" w:rsidP="002A08CC">
      <w:pPr>
        <w:pStyle w:val="BodyText"/>
        <w:ind w:left="0"/>
        <w:rPr>
          <w:lang w:eastAsia="en-GB"/>
        </w:rPr>
      </w:pPr>
      <w:r>
        <w:rPr>
          <w:lang w:eastAsia="en-GB"/>
        </w:rPr>
        <w:t>9</w:t>
      </w:r>
      <w:r w:rsidR="002A08CC">
        <w:rPr>
          <w:lang w:eastAsia="en-GB"/>
        </w:rPr>
        <w:t>.1.2</w:t>
      </w:r>
      <w:r w:rsidR="002A08CC">
        <w:rPr>
          <w:lang w:eastAsia="en-GB"/>
        </w:rPr>
        <w:tab/>
      </w:r>
      <w:r w:rsidR="006571CE" w:rsidRPr="009354E8">
        <w:rPr>
          <w:lang w:eastAsia="en-GB"/>
        </w:rPr>
        <w:t>Coroners investigate deaths reported to them if it appears:</w:t>
      </w:r>
    </w:p>
    <w:p w14:paraId="783A3621" w14:textId="77777777" w:rsidR="006571CE" w:rsidRPr="009354E8" w:rsidRDefault="006571CE" w:rsidP="002A08CC">
      <w:pPr>
        <w:pStyle w:val="BodyText"/>
        <w:rPr>
          <w:lang w:eastAsia="en-GB"/>
        </w:rPr>
      </w:pPr>
      <w:r w:rsidRPr="009354E8">
        <w:rPr>
          <w:lang w:eastAsia="en-GB"/>
        </w:rPr>
        <w:t> </w:t>
      </w:r>
    </w:p>
    <w:p w14:paraId="6C3B755D" w14:textId="77777777" w:rsidR="006571CE" w:rsidRPr="009354E8" w:rsidRDefault="006571CE" w:rsidP="00C176B1">
      <w:pPr>
        <w:pStyle w:val="BodyText"/>
        <w:numPr>
          <w:ilvl w:val="0"/>
          <w:numId w:val="34"/>
        </w:numPr>
        <w:rPr>
          <w:lang w:eastAsia="en-GB"/>
        </w:rPr>
      </w:pPr>
      <w:r w:rsidRPr="009354E8">
        <w:rPr>
          <w:lang w:eastAsia="en-GB"/>
        </w:rPr>
        <w:t>the death was violent or unnatural,</w:t>
      </w:r>
    </w:p>
    <w:p w14:paraId="401267D9" w14:textId="77777777" w:rsidR="006571CE" w:rsidRPr="009354E8" w:rsidRDefault="006571CE" w:rsidP="00C176B1">
      <w:pPr>
        <w:pStyle w:val="BodyText"/>
        <w:numPr>
          <w:ilvl w:val="0"/>
          <w:numId w:val="34"/>
        </w:numPr>
        <w:rPr>
          <w:lang w:eastAsia="en-GB"/>
        </w:rPr>
      </w:pPr>
      <w:r w:rsidRPr="009354E8">
        <w:rPr>
          <w:lang w:eastAsia="en-GB"/>
        </w:rPr>
        <w:t>the cause of death is unknown; or</w:t>
      </w:r>
    </w:p>
    <w:p w14:paraId="1D26BB70" w14:textId="77777777" w:rsidR="006571CE" w:rsidRPr="009354E8" w:rsidRDefault="006571CE" w:rsidP="00C176B1">
      <w:pPr>
        <w:pStyle w:val="BodyText"/>
        <w:numPr>
          <w:ilvl w:val="0"/>
          <w:numId w:val="34"/>
        </w:numPr>
        <w:rPr>
          <w:lang w:eastAsia="en-GB"/>
        </w:rPr>
      </w:pPr>
      <w:r w:rsidRPr="009354E8">
        <w:rPr>
          <w:lang w:eastAsia="en-GB"/>
        </w:rPr>
        <w:t>the person died in prison or police custody or another type of state detention.</w:t>
      </w:r>
    </w:p>
    <w:p w14:paraId="2AF6D526" w14:textId="77777777" w:rsidR="002A08CC" w:rsidRDefault="006571CE" w:rsidP="002A08CC">
      <w:pPr>
        <w:pStyle w:val="BodyText"/>
        <w:rPr>
          <w:lang w:eastAsia="en-GB"/>
        </w:rPr>
      </w:pPr>
      <w:r w:rsidRPr="009354E8">
        <w:rPr>
          <w:lang w:eastAsia="en-GB"/>
        </w:rPr>
        <w:t> </w:t>
      </w:r>
    </w:p>
    <w:p w14:paraId="573E49B2" w14:textId="78286FD3" w:rsidR="006571CE" w:rsidRPr="002A08CC" w:rsidRDefault="00B82EBC" w:rsidP="002A08CC">
      <w:pPr>
        <w:pStyle w:val="BodyText"/>
        <w:ind w:left="665" w:hanging="665"/>
        <w:rPr>
          <w:lang w:eastAsia="en-GB"/>
        </w:rPr>
      </w:pPr>
      <w:r>
        <w:rPr>
          <w:lang w:eastAsia="en-GB"/>
        </w:rPr>
        <w:t>9</w:t>
      </w:r>
      <w:r w:rsidR="002A08CC">
        <w:rPr>
          <w:lang w:eastAsia="en-GB"/>
        </w:rPr>
        <w:t>.1.3</w:t>
      </w:r>
      <w:r w:rsidR="002A08CC">
        <w:rPr>
          <w:lang w:eastAsia="en-GB"/>
        </w:rPr>
        <w:tab/>
      </w:r>
      <w:r w:rsidR="006571CE" w:rsidRPr="009354E8">
        <w:rPr>
          <w:rFonts w:eastAsia="Times New Roman" w:cs="Arial"/>
          <w:lang w:eastAsia="en-GB"/>
        </w:rPr>
        <w:t>In these cases, coroners must investigate to find out, for the benefit of bereaved people and for official record, who has died, how, when and where they died.</w:t>
      </w:r>
    </w:p>
    <w:p w14:paraId="59A735C0" w14:textId="2DD63358" w:rsidR="002A08CC" w:rsidRPr="009354E8" w:rsidRDefault="002A08CC" w:rsidP="006571CE">
      <w:pPr>
        <w:rPr>
          <w:rFonts w:ascii="Arial" w:eastAsia="Times New Roman" w:hAnsi="Arial" w:cs="Arial"/>
          <w:sz w:val="24"/>
          <w:szCs w:val="24"/>
          <w:lang w:eastAsia="en-GB"/>
        </w:rPr>
      </w:pPr>
    </w:p>
    <w:p w14:paraId="48462FE2" w14:textId="6BD9BC68" w:rsidR="006571CE" w:rsidRDefault="00B82EBC" w:rsidP="002A08CC">
      <w:pPr>
        <w:pStyle w:val="Heading2"/>
        <w:ind w:left="0"/>
        <w:rPr>
          <w:sz w:val="24"/>
          <w:szCs w:val="24"/>
          <w:lang w:eastAsia="en-GB"/>
        </w:rPr>
      </w:pPr>
      <w:bookmarkStart w:id="69" w:name="_Toc163045757"/>
      <w:r>
        <w:rPr>
          <w:sz w:val="24"/>
          <w:szCs w:val="24"/>
          <w:lang w:eastAsia="en-GB"/>
        </w:rPr>
        <w:t>9</w:t>
      </w:r>
      <w:r w:rsidR="002A08CC">
        <w:rPr>
          <w:sz w:val="24"/>
          <w:szCs w:val="24"/>
          <w:lang w:eastAsia="en-GB"/>
        </w:rPr>
        <w:t>.2</w:t>
      </w:r>
      <w:r w:rsidR="002A08CC">
        <w:rPr>
          <w:sz w:val="24"/>
          <w:szCs w:val="24"/>
          <w:lang w:eastAsia="en-GB"/>
        </w:rPr>
        <w:tab/>
      </w:r>
      <w:r w:rsidR="006571CE" w:rsidRPr="002A08CC">
        <w:rPr>
          <w:sz w:val="24"/>
          <w:szCs w:val="24"/>
          <w:lang w:eastAsia="en-GB"/>
        </w:rPr>
        <w:t>When is a death reported to the coroner?</w:t>
      </w:r>
      <w:bookmarkEnd w:id="69"/>
    </w:p>
    <w:p w14:paraId="53BFD5D9" w14:textId="77777777" w:rsidR="002A08CC" w:rsidRPr="002A08CC" w:rsidRDefault="002A08CC" w:rsidP="002A08CC">
      <w:pPr>
        <w:pStyle w:val="Heading2"/>
        <w:ind w:left="0"/>
        <w:rPr>
          <w:sz w:val="24"/>
          <w:szCs w:val="24"/>
          <w:lang w:eastAsia="en-GB"/>
        </w:rPr>
      </w:pPr>
    </w:p>
    <w:p w14:paraId="47A7BAE8" w14:textId="62038E6E" w:rsidR="006571CE" w:rsidRPr="009354E8" w:rsidRDefault="00B82EBC" w:rsidP="002A08CC">
      <w:pPr>
        <w:pStyle w:val="BodyText"/>
        <w:ind w:left="720" w:hanging="720"/>
        <w:rPr>
          <w:color w:val="333333"/>
          <w:shd w:val="clear" w:color="auto" w:fill="FFFFFF"/>
          <w:lang w:eastAsia="en-GB"/>
        </w:rPr>
      </w:pPr>
      <w:r>
        <w:rPr>
          <w:lang w:eastAsia="en-GB"/>
        </w:rPr>
        <w:t>9</w:t>
      </w:r>
      <w:r w:rsidR="002A08CC">
        <w:rPr>
          <w:lang w:eastAsia="en-GB"/>
        </w:rPr>
        <w:t>.2.1</w:t>
      </w:r>
      <w:r w:rsidR="002A08CC">
        <w:rPr>
          <w:lang w:eastAsia="en-GB"/>
        </w:rPr>
        <w:tab/>
      </w:r>
      <w:r w:rsidR="006571CE" w:rsidRPr="009354E8">
        <w:rPr>
          <w:lang w:eastAsia="en-GB"/>
        </w:rPr>
        <w:t xml:space="preserve">In most cases a death will not need to be reported to the coroner.  A hospital doctor or GP can certify the medical cause of death and the death can be registered in the usual way. For more information on when the </w:t>
      </w:r>
      <w:r w:rsidR="006571CE" w:rsidRPr="009354E8">
        <w:rPr>
          <w:color w:val="333333"/>
          <w:shd w:val="clear" w:color="auto" w:fill="FFFFFF"/>
          <w:lang w:eastAsia="en-GB"/>
        </w:rPr>
        <w:t xml:space="preserve">police, a registrar, </w:t>
      </w:r>
      <w:r w:rsidR="000904D4" w:rsidRPr="009354E8">
        <w:rPr>
          <w:color w:val="333333"/>
          <w:shd w:val="clear" w:color="auto" w:fill="FFFFFF"/>
          <w:lang w:eastAsia="en-GB"/>
        </w:rPr>
        <w:t>doctor,</w:t>
      </w:r>
      <w:r w:rsidR="006571CE" w:rsidRPr="009354E8">
        <w:rPr>
          <w:color w:val="333333"/>
          <w:shd w:val="clear" w:color="auto" w:fill="FFFFFF"/>
          <w:lang w:eastAsia="en-GB"/>
        </w:rPr>
        <w:t xml:space="preserve"> or other person must report deaths to the coroner, click on the link below for “Frequently asked questions”:</w:t>
      </w:r>
    </w:p>
    <w:p w14:paraId="08BA2CE7" w14:textId="77777777" w:rsidR="006571CE" w:rsidRPr="009354E8" w:rsidRDefault="006571CE" w:rsidP="006571CE">
      <w:pPr>
        <w:rPr>
          <w:rFonts w:ascii="Arial" w:eastAsia="Times New Roman" w:hAnsi="Arial" w:cs="Arial"/>
          <w:color w:val="333333"/>
          <w:sz w:val="24"/>
          <w:szCs w:val="24"/>
          <w:shd w:val="clear" w:color="auto" w:fill="FFFFFF"/>
          <w:lang w:eastAsia="en-GB"/>
        </w:rPr>
      </w:pPr>
    </w:p>
    <w:p w14:paraId="69594C7E" w14:textId="5EF10425" w:rsidR="006571CE" w:rsidRPr="009354E8" w:rsidRDefault="00000000" w:rsidP="002A08CC">
      <w:pPr>
        <w:ind w:left="720"/>
        <w:rPr>
          <w:rFonts w:ascii="Arial" w:eastAsia="Times New Roman" w:hAnsi="Arial" w:cs="Arial"/>
          <w:color w:val="0000FF"/>
          <w:sz w:val="24"/>
          <w:szCs w:val="24"/>
          <w:u w:val="single"/>
          <w:lang w:eastAsia="en-GB"/>
        </w:rPr>
      </w:pPr>
      <w:hyperlink r:id="rId44" w:history="1">
        <w:r w:rsidR="002A08CC" w:rsidRPr="001F3C91">
          <w:rPr>
            <w:rStyle w:val="Hyperlink"/>
            <w:rFonts w:ascii="Arial" w:eastAsia="Times New Roman" w:hAnsi="Arial" w:cs="Arial"/>
            <w:sz w:val="24"/>
            <w:szCs w:val="24"/>
            <w:lang w:eastAsia="en-GB"/>
          </w:rPr>
          <w:t>https://www.northyorks.gov.uk/coroners-and-sudden-death-investigations-north-yorkshire-and-york</w:t>
        </w:r>
      </w:hyperlink>
    </w:p>
    <w:p w14:paraId="21D86EEB" w14:textId="77777777" w:rsidR="006571CE" w:rsidRPr="004E3EFE" w:rsidRDefault="006571CE" w:rsidP="006571CE">
      <w:pPr>
        <w:rPr>
          <w:rFonts w:ascii="Arial" w:eastAsia="Times New Roman" w:hAnsi="Arial" w:cs="Arial"/>
          <w:sz w:val="24"/>
          <w:szCs w:val="24"/>
          <w:highlight w:val="lightGray"/>
          <w:lang w:eastAsia="en-GB"/>
        </w:rPr>
      </w:pPr>
    </w:p>
    <w:p w14:paraId="080DE425" w14:textId="59E05D4D" w:rsidR="006571CE" w:rsidRPr="002A08CC" w:rsidRDefault="00B82EBC" w:rsidP="002A08CC">
      <w:pPr>
        <w:pStyle w:val="Heading2"/>
        <w:ind w:left="0"/>
        <w:rPr>
          <w:sz w:val="24"/>
          <w:szCs w:val="24"/>
          <w:lang w:eastAsia="en-GB"/>
        </w:rPr>
      </w:pPr>
      <w:bookmarkStart w:id="70" w:name="_Toc163045758"/>
      <w:r>
        <w:rPr>
          <w:sz w:val="24"/>
          <w:szCs w:val="24"/>
          <w:lang w:eastAsia="en-GB"/>
        </w:rPr>
        <w:t>9</w:t>
      </w:r>
      <w:r w:rsidR="002A08CC">
        <w:rPr>
          <w:sz w:val="24"/>
          <w:szCs w:val="24"/>
          <w:lang w:eastAsia="en-GB"/>
        </w:rPr>
        <w:t>.3</w:t>
      </w:r>
      <w:r w:rsidR="002A08CC">
        <w:rPr>
          <w:sz w:val="24"/>
          <w:szCs w:val="24"/>
          <w:lang w:eastAsia="en-GB"/>
        </w:rPr>
        <w:tab/>
      </w:r>
      <w:r w:rsidR="006571CE" w:rsidRPr="002A08CC">
        <w:rPr>
          <w:sz w:val="24"/>
          <w:szCs w:val="24"/>
          <w:lang w:eastAsia="en-GB"/>
        </w:rPr>
        <w:t xml:space="preserve">Confirming the cause of </w:t>
      </w:r>
      <w:proofErr w:type="gramStart"/>
      <w:r w:rsidR="006571CE" w:rsidRPr="002A08CC">
        <w:rPr>
          <w:sz w:val="24"/>
          <w:szCs w:val="24"/>
          <w:lang w:eastAsia="en-GB"/>
        </w:rPr>
        <w:t>death</w:t>
      </w:r>
      <w:bookmarkEnd w:id="70"/>
      <w:proofErr w:type="gramEnd"/>
    </w:p>
    <w:p w14:paraId="17F608BB" w14:textId="77777777" w:rsidR="006571CE" w:rsidRPr="009354E8" w:rsidRDefault="006571CE" w:rsidP="006571CE">
      <w:pPr>
        <w:rPr>
          <w:rFonts w:ascii="Arial" w:eastAsia="Times New Roman" w:hAnsi="Arial" w:cs="Arial"/>
          <w:b/>
          <w:bCs/>
          <w:sz w:val="24"/>
          <w:szCs w:val="24"/>
          <w:lang w:eastAsia="en-GB"/>
        </w:rPr>
      </w:pPr>
    </w:p>
    <w:p w14:paraId="54B9A4A1" w14:textId="7C006712" w:rsidR="006571CE" w:rsidRPr="002A08CC" w:rsidRDefault="00B82EBC" w:rsidP="002A08CC">
      <w:pPr>
        <w:pStyle w:val="BodyText"/>
        <w:ind w:left="665" w:hanging="665"/>
      </w:pPr>
      <w:r>
        <w:t>9</w:t>
      </w:r>
      <w:r w:rsidR="002A08CC">
        <w:t>.3.1</w:t>
      </w:r>
      <w:r w:rsidR="002A08CC">
        <w:tab/>
      </w:r>
      <w:r w:rsidR="006571CE" w:rsidRPr="002A08CC">
        <w:t>Where Service Managers are not clear on the cause of death, they would need to check with the deceased persons GP or the Hospital Doctor respectively, to confirm the medical cause of death, if known.</w:t>
      </w:r>
      <w:r w:rsidR="00471283">
        <w:t xml:space="preserve"> If required l</w:t>
      </w:r>
      <w:r w:rsidR="009354E8" w:rsidRPr="002A08CC">
        <w:t>iaise with the relevant leads, by referring to the health contacts as follows:</w:t>
      </w:r>
    </w:p>
    <w:p w14:paraId="669BB8FF" w14:textId="77777777" w:rsidR="009354E8" w:rsidRPr="009354E8" w:rsidRDefault="009354E8" w:rsidP="002A08CC">
      <w:pPr>
        <w:pStyle w:val="BodyText"/>
        <w:rPr>
          <w:lang w:eastAsia="en-GB"/>
        </w:rPr>
      </w:pPr>
    </w:p>
    <w:p w14:paraId="3A3B870F" w14:textId="63D1F0DF" w:rsidR="006571CE" w:rsidRPr="002A08CC" w:rsidRDefault="006571CE" w:rsidP="00C176B1">
      <w:pPr>
        <w:pStyle w:val="BodyText"/>
        <w:numPr>
          <w:ilvl w:val="0"/>
          <w:numId w:val="35"/>
        </w:numPr>
        <w:rPr>
          <w:lang w:eastAsia="en-GB"/>
        </w:rPr>
      </w:pPr>
      <w:r w:rsidRPr="009354E8">
        <w:rPr>
          <w:lang w:eastAsia="en-GB"/>
        </w:rPr>
        <w:t>Primary Care leads liaise with the Integrated Care Board (ICB) who will advise the named contact for the respective GP Practice.</w:t>
      </w:r>
      <w:bookmarkStart w:id="71" w:name="_Hlk131088531"/>
    </w:p>
    <w:p w14:paraId="18B91B60" w14:textId="1651BF37" w:rsidR="006571CE" w:rsidRPr="009354E8" w:rsidRDefault="006571CE" w:rsidP="00C176B1">
      <w:pPr>
        <w:pStyle w:val="BodyText"/>
        <w:numPr>
          <w:ilvl w:val="0"/>
          <w:numId w:val="35"/>
        </w:numPr>
        <w:rPr>
          <w:lang w:eastAsia="en-GB"/>
        </w:rPr>
      </w:pPr>
      <w:r w:rsidRPr="009354E8">
        <w:rPr>
          <w:lang w:eastAsia="en-GB"/>
        </w:rPr>
        <w:lastRenderedPageBreak/>
        <w:t>Secondary Care</w:t>
      </w:r>
      <w:r w:rsidR="009354E8" w:rsidRPr="009354E8">
        <w:rPr>
          <w:lang w:eastAsia="en-GB"/>
        </w:rPr>
        <w:t xml:space="preserve"> leads </w:t>
      </w:r>
      <w:r w:rsidRPr="009354E8">
        <w:rPr>
          <w:lang w:eastAsia="en-GB"/>
        </w:rPr>
        <w:t>liaise with the relevant Hospital Safeguarding Team</w:t>
      </w:r>
    </w:p>
    <w:p w14:paraId="105BEBF3" w14:textId="219E1786" w:rsidR="006571CE" w:rsidRDefault="006571CE" w:rsidP="006571CE">
      <w:pPr>
        <w:ind w:left="720"/>
        <w:rPr>
          <w:rFonts w:ascii="Arial" w:eastAsia="Times New Roman" w:hAnsi="Arial" w:cs="Arial"/>
          <w:sz w:val="24"/>
          <w:szCs w:val="24"/>
          <w:lang w:eastAsia="en-GB"/>
        </w:rPr>
      </w:pPr>
    </w:p>
    <w:p w14:paraId="48F93596" w14:textId="77777777" w:rsidR="002A08CC" w:rsidRPr="002A08CC" w:rsidRDefault="002A08CC" w:rsidP="006571CE">
      <w:pPr>
        <w:ind w:left="720"/>
        <w:rPr>
          <w:rFonts w:ascii="Arial" w:eastAsia="Times New Roman" w:hAnsi="Arial" w:cs="Arial"/>
          <w:sz w:val="24"/>
          <w:szCs w:val="24"/>
          <w:lang w:eastAsia="en-GB"/>
        </w:rPr>
      </w:pPr>
    </w:p>
    <w:p w14:paraId="5C7040E8" w14:textId="4420C528" w:rsidR="006571CE" w:rsidRDefault="00B82EBC" w:rsidP="002A08CC">
      <w:pPr>
        <w:pStyle w:val="Heading2"/>
        <w:ind w:left="0"/>
        <w:rPr>
          <w:sz w:val="24"/>
          <w:szCs w:val="24"/>
          <w:lang w:eastAsia="en-GB"/>
        </w:rPr>
      </w:pPr>
      <w:bookmarkStart w:id="72" w:name="_Toc163045759"/>
      <w:bookmarkEnd w:id="71"/>
      <w:r>
        <w:rPr>
          <w:sz w:val="24"/>
          <w:szCs w:val="24"/>
          <w:lang w:eastAsia="en-GB"/>
        </w:rPr>
        <w:t>9</w:t>
      </w:r>
      <w:r w:rsidR="002A08CC">
        <w:rPr>
          <w:sz w:val="24"/>
          <w:szCs w:val="24"/>
          <w:lang w:eastAsia="en-GB"/>
        </w:rPr>
        <w:t>.4</w:t>
      </w:r>
      <w:r w:rsidR="002A08CC">
        <w:rPr>
          <w:sz w:val="24"/>
          <w:szCs w:val="24"/>
          <w:lang w:eastAsia="en-GB"/>
        </w:rPr>
        <w:tab/>
      </w:r>
      <w:r w:rsidR="006571CE" w:rsidRPr="002A08CC">
        <w:rPr>
          <w:sz w:val="24"/>
          <w:szCs w:val="24"/>
          <w:lang w:eastAsia="en-GB"/>
        </w:rPr>
        <w:t>Safeguarding Adult Reviews (SARs)</w:t>
      </w:r>
      <w:bookmarkEnd w:id="72"/>
    </w:p>
    <w:p w14:paraId="02ECCFA4" w14:textId="77777777" w:rsidR="002A08CC" w:rsidRPr="002A08CC" w:rsidRDefault="002A08CC" w:rsidP="002A08CC">
      <w:pPr>
        <w:pStyle w:val="Heading2"/>
        <w:ind w:left="0"/>
        <w:rPr>
          <w:sz w:val="24"/>
          <w:szCs w:val="24"/>
          <w:lang w:eastAsia="en-GB"/>
        </w:rPr>
      </w:pPr>
    </w:p>
    <w:p w14:paraId="5976F679" w14:textId="6440F4F0" w:rsidR="006571CE" w:rsidRDefault="00B82EBC" w:rsidP="002A08CC">
      <w:pPr>
        <w:pStyle w:val="BodyText"/>
        <w:ind w:left="720" w:hanging="720"/>
      </w:pPr>
      <w:r>
        <w:t>9</w:t>
      </w:r>
      <w:r w:rsidR="002A08CC">
        <w:t>.4.1</w:t>
      </w:r>
      <w:r w:rsidR="002A08CC">
        <w:tab/>
      </w:r>
      <w:hyperlink r:id="rId45" w:history="1">
        <w:r w:rsidR="006571CE" w:rsidRPr="009354E8">
          <w:rPr>
            <w:rStyle w:val="Hyperlink"/>
            <w:rFonts w:cs="Arial"/>
            <w:color w:val="4E67C8" w:themeColor="accent1"/>
          </w:rPr>
          <w:t>Section 44 of the Care Act 201</w:t>
        </w:r>
        <w:bookmarkStart w:id="73" w:name="_bookmark24"/>
        <w:r w:rsidR="006571CE" w:rsidRPr="009354E8">
          <w:rPr>
            <w:rStyle w:val="Hyperlink"/>
            <w:rFonts w:cs="Arial"/>
            <w:color w:val="4E67C8" w:themeColor="accent1"/>
          </w:rPr>
          <w:t>4</w:t>
        </w:r>
      </w:hyperlink>
      <w:bookmarkEnd w:id="73"/>
      <w:r w:rsidR="006571CE" w:rsidRPr="009354E8">
        <w:rPr>
          <w:color w:val="4E67C8" w:themeColor="accent1"/>
        </w:rPr>
        <w:t xml:space="preserve"> </w:t>
      </w:r>
      <w:r w:rsidR="006571CE" w:rsidRPr="009354E8">
        <w:t>stipulates that Safeguarding Adults Boards must arrange a SAR when an adult in its area with care and support needs dies as a result of abuse or neglect, whether known or suspected, and there is concern that partner agencies could have worked more effectively to protect the adult.</w:t>
      </w:r>
    </w:p>
    <w:p w14:paraId="25676235" w14:textId="77777777" w:rsidR="002A08CC" w:rsidRPr="009354E8" w:rsidRDefault="002A08CC" w:rsidP="002A08CC">
      <w:pPr>
        <w:pStyle w:val="BodyText"/>
        <w:ind w:left="720" w:hanging="720"/>
      </w:pPr>
    </w:p>
    <w:p w14:paraId="43DA52E7" w14:textId="7218BD88" w:rsidR="006571CE" w:rsidRPr="009354E8" w:rsidRDefault="00B82EBC" w:rsidP="002A08CC">
      <w:pPr>
        <w:pStyle w:val="BodyText"/>
        <w:ind w:left="720" w:hanging="720"/>
        <w:rPr>
          <w:color w:val="000000" w:themeColor="text1"/>
        </w:rPr>
      </w:pPr>
      <w:r>
        <w:t>9</w:t>
      </w:r>
      <w:r w:rsidR="002A08CC">
        <w:t>.4.2</w:t>
      </w:r>
      <w:r w:rsidR="002A08CC">
        <w:tab/>
      </w:r>
      <w:r w:rsidR="006571CE" w:rsidRPr="009354E8">
        <w:t>North Yorkshire Safeguarding Adults Board (NYSAB) must also arrange a SAR if the adult in their area did not die but the NYSAB knows or suspects that the adult has experienced serious abuse or neglect.</w:t>
      </w:r>
      <w:r w:rsidR="006571CE" w:rsidRPr="009354E8">
        <w:rPr>
          <w:color w:val="000000" w:themeColor="text1"/>
        </w:rPr>
        <w:t xml:space="preserve"> </w:t>
      </w:r>
    </w:p>
    <w:p w14:paraId="29AB44AE" w14:textId="77777777" w:rsidR="006571CE" w:rsidRPr="009354E8" w:rsidRDefault="006571CE" w:rsidP="002A08CC">
      <w:pPr>
        <w:pStyle w:val="BodyText"/>
        <w:rPr>
          <w:color w:val="000000" w:themeColor="text1"/>
        </w:rPr>
      </w:pPr>
    </w:p>
    <w:p w14:paraId="2A769C1B" w14:textId="44470F86" w:rsidR="006571CE" w:rsidRPr="009354E8" w:rsidRDefault="00B82EBC" w:rsidP="002A08CC">
      <w:pPr>
        <w:pStyle w:val="BodyText"/>
        <w:ind w:left="720" w:hanging="720"/>
        <w:rPr>
          <w:rFonts w:eastAsia="Times New Roman"/>
          <w:lang w:eastAsia="en-GB"/>
        </w:rPr>
      </w:pPr>
      <w:r>
        <w:rPr>
          <w:rFonts w:eastAsia="Times New Roman"/>
          <w:lang w:eastAsia="en-GB"/>
        </w:rPr>
        <w:t>9</w:t>
      </w:r>
      <w:r w:rsidR="002A08CC">
        <w:rPr>
          <w:rFonts w:eastAsia="Times New Roman"/>
          <w:lang w:eastAsia="en-GB"/>
        </w:rPr>
        <w:t>.4.3</w:t>
      </w:r>
      <w:r w:rsidR="002A08CC">
        <w:rPr>
          <w:rFonts w:eastAsia="Times New Roman"/>
          <w:lang w:eastAsia="en-GB"/>
        </w:rPr>
        <w:tab/>
      </w:r>
      <w:r w:rsidR="006571CE" w:rsidRPr="009354E8">
        <w:rPr>
          <w:rFonts w:eastAsia="Times New Roman"/>
          <w:lang w:eastAsia="en-GB"/>
        </w:rPr>
        <w:t>The NYSAB will also liaise with the coroner when a SAR referral has been received to ensure that any Coronial or Judicial proceedings take</w:t>
      </w:r>
      <w:r w:rsidR="002F0D22" w:rsidRPr="009354E8">
        <w:rPr>
          <w:rFonts w:eastAsia="Times New Roman"/>
          <w:lang w:eastAsia="en-GB"/>
        </w:rPr>
        <w:t>s</w:t>
      </w:r>
      <w:r w:rsidR="006571CE" w:rsidRPr="009354E8">
        <w:rPr>
          <w:rFonts w:eastAsia="Times New Roman"/>
          <w:lang w:eastAsia="en-GB"/>
        </w:rPr>
        <w:t xml:space="preserve"> precedence. </w:t>
      </w:r>
    </w:p>
    <w:p w14:paraId="234F89EF" w14:textId="77777777" w:rsidR="006571CE" w:rsidRPr="009354E8" w:rsidRDefault="006571CE" w:rsidP="002A08CC">
      <w:pPr>
        <w:pStyle w:val="BodyText"/>
        <w:rPr>
          <w:color w:val="000000" w:themeColor="text1"/>
        </w:rPr>
      </w:pPr>
    </w:p>
    <w:p w14:paraId="3D6B4C4C" w14:textId="1B26AA0E" w:rsidR="006571CE" w:rsidRPr="009354E8" w:rsidRDefault="00B82EBC" w:rsidP="002A08CC">
      <w:pPr>
        <w:pStyle w:val="BodyText"/>
        <w:ind w:left="720" w:hanging="720"/>
        <w:rPr>
          <w:rFonts w:eastAsia="Times New Roman"/>
          <w:lang w:eastAsia="en-GB"/>
        </w:rPr>
      </w:pPr>
      <w:r>
        <w:rPr>
          <w:rFonts w:eastAsia="Times New Roman"/>
          <w:lang w:eastAsia="en-GB"/>
        </w:rPr>
        <w:t>9</w:t>
      </w:r>
      <w:r w:rsidR="002A08CC">
        <w:rPr>
          <w:rFonts w:eastAsia="Times New Roman"/>
          <w:lang w:eastAsia="en-GB"/>
        </w:rPr>
        <w:t>.4.4</w:t>
      </w:r>
      <w:r w:rsidR="002A08CC">
        <w:rPr>
          <w:rFonts w:eastAsia="Times New Roman"/>
          <w:lang w:eastAsia="en-GB"/>
        </w:rPr>
        <w:tab/>
      </w:r>
      <w:r w:rsidR="006571CE" w:rsidRPr="009354E8">
        <w:rPr>
          <w:rFonts w:eastAsia="Times New Roman"/>
          <w:lang w:eastAsia="en-GB"/>
        </w:rPr>
        <w:t xml:space="preserve">The Care Act 2014 requires that a local authority must arrange for an Independent Advocate to represent and support an adult who is the subject of a safeguarding enquiry or Safeguarding Adults Review (SAR). </w:t>
      </w:r>
    </w:p>
    <w:p w14:paraId="585ADB78" w14:textId="77777777" w:rsidR="006571CE" w:rsidRPr="009354E8" w:rsidRDefault="006571CE" w:rsidP="002A08CC">
      <w:pPr>
        <w:pStyle w:val="BodyText"/>
        <w:rPr>
          <w:color w:val="000000" w:themeColor="text1"/>
        </w:rPr>
      </w:pPr>
    </w:p>
    <w:p w14:paraId="30A27EF5" w14:textId="53BC4697" w:rsidR="006571CE" w:rsidRPr="009354E8" w:rsidRDefault="00B82EBC" w:rsidP="002A08CC">
      <w:pPr>
        <w:pStyle w:val="BodyText"/>
        <w:ind w:left="720" w:hanging="720"/>
        <w:rPr>
          <w:color w:val="000000" w:themeColor="text1"/>
        </w:rPr>
      </w:pPr>
      <w:r>
        <w:rPr>
          <w:color w:val="000000" w:themeColor="text1"/>
        </w:rPr>
        <w:t>9</w:t>
      </w:r>
      <w:r w:rsidR="002A08CC">
        <w:rPr>
          <w:color w:val="000000" w:themeColor="text1"/>
        </w:rPr>
        <w:t>.4.5</w:t>
      </w:r>
      <w:r w:rsidR="002A08CC">
        <w:rPr>
          <w:color w:val="000000" w:themeColor="text1"/>
        </w:rPr>
        <w:tab/>
      </w:r>
      <w:r w:rsidR="006571CE" w:rsidRPr="009354E8">
        <w:rPr>
          <w:color w:val="000000" w:themeColor="text1"/>
        </w:rPr>
        <w:t>If you think that a case meets the criteria for a SAR, you should discuss this with th</w:t>
      </w:r>
      <w:r w:rsidR="00471283">
        <w:rPr>
          <w:color w:val="000000" w:themeColor="text1"/>
        </w:rPr>
        <w:t>e</w:t>
      </w:r>
      <w:r w:rsidR="006571CE" w:rsidRPr="009354E8">
        <w:rPr>
          <w:color w:val="000000" w:themeColor="text1"/>
        </w:rPr>
        <w:t xml:space="preserve"> Safeguarding Lead for your organisation.</w:t>
      </w:r>
    </w:p>
    <w:p w14:paraId="64ED5A36" w14:textId="77777777" w:rsidR="006571CE" w:rsidRPr="009354E8" w:rsidRDefault="006571CE" w:rsidP="002A08CC">
      <w:pPr>
        <w:pStyle w:val="BodyText"/>
        <w:rPr>
          <w:rFonts w:eastAsia="Times New Roman"/>
          <w:lang w:eastAsia="en-GB"/>
        </w:rPr>
      </w:pPr>
    </w:p>
    <w:p w14:paraId="32D3D18C" w14:textId="48AC6C0B" w:rsidR="006571CE" w:rsidRPr="002A08CC" w:rsidRDefault="006571CE" w:rsidP="00C176B1">
      <w:pPr>
        <w:pStyle w:val="BodyText"/>
        <w:numPr>
          <w:ilvl w:val="0"/>
          <w:numId w:val="36"/>
        </w:numPr>
        <w:rPr>
          <w:rFonts w:eastAsia="Times New Roman"/>
          <w:lang w:eastAsia="en-GB"/>
        </w:rPr>
      </w:pPr>
      <w:r w:rsidRPr="009354E8">
        <w:rPr>
          <w:rFonts w:eastAsia="Times New Roman"/>
          <w:lang w:eastAsia="en-GB"/>
        </w:rPr>
        <w:t xml:space="preserve">Refer to NYSAB’s SAR policy by clicking on the following link:  </w:t>
      </w:r>
      <w:hyperlink r:id="rId46" w:history="1">
        <w:r w:rsidRPr="00471283">
          <w:rPr>
            <w:rStyle w:val="Hyperlink"/>
            <w:rFonts w:eastAsia="Times New Roman" w:cs="Arial"/>
            <w:color w:val="0070C0"/>
            <w:lang w:eastAsia="en-GB"/>
          </w:rPr>
          <w:t>https://safeguardingadults.co.uk/sar-policy</w:t>
        </w:r>
      </w:hyperlink>
    </w:p>
    <w:p w14:paraId="354F0426" w14:textId="29284FF5" w:rsidR="006571CE" w:rsidRPr="00471283" w:rsidRDefault="006571CE" w:rsidP="00C176B1">
      <w:pPr>
        <w:pStyle w:val="BodyText"/>
        <w:numPr>
          <w:ilvl w:val="0"/>
          <w:numId w:val="36"/>
        </w:numPr>
        <w:rPr>
          <w:color w:val="0070C0"/>
        </w:rPr>
      </w:pPr>
      <w:r w:rsidRPr="009354E8">
        <w:rPr>
          <w:rFonts w:eastAsia="Times New Roman"/>
          <w:color w:val="000000" w:themeColor="text1"/>
          <w:lang w:eastAsia="en-GB"/>
        </w:rPr>
        <w:t xml:space="preserve">A SAR referral form is available here: </w:t>
      </w:r>
      <w:hyperlink r:id="rId47" w:history="1">
        <w:r w:rsidRPr="00471283">
          <w:rPr>
            <w:rStyle w:val="Hyperlink"/>
            <w:rFonts w:cs="Arial"/>
            <w:color w:val="0070C0"/>
          </w:rPr>
          <w:t>https://safeguardingadults.co.uk/learning-research/sar-referral-form/</w:t>
        </w:r>
      </w:hyperlink>
      <w:r w:rsidRPr="00471283">
        <w:rPr>
          <w:color w:val="0070C0"/>
        </w:rPr>
        <w:t xml:space="preserve"> </w:t>
      </w:r>
    </w:p>
    <w:p w14:paraId="5DA65F82" w14:textId="58242DA0" w:rsidR="006571CE" w:rsidRPr="002A08CC" w:rsidRDefault="006571CE" w:rsidP="00C176B1">
      <w:pPr>
        <w:pStyle w:val="BodyText"/>
        <w:numPr>
          <w:ilvl w:val="0"/>
          <w:numId w:val="36"/>
        </w:numPr>
        <w:rPr>
          <w:color w:val="4E67C8" w:themeColor="accent1"/>
        </w:rPr>
      </w:pPr>
      <w:r w:rsidRPr="009354E8">
        <w:rPr>
          <w:color w:val="000000" w:themeColor="text1"/>
        </w:rPr>
        <w:t xml:space="preserve">Refer to ‘Criteria for a SAR’ from the SAR policy when completing this form: </w:t>
      </w:r>
      <w:hyperlink r:id="rId48" w:history="1">
        <w:r w:rsidRPr="009354E8">
          <w:rPr>
            <w:rStyle w:val="Hyperlink"/>
            <w:rFonts w:cs="Arial"/>
            <w:color w:val="4E67C8" w:themeColor="accent1"/>
          </w:rPr>
          <w:t>https://safeguardingadults.co.uk/sar-criteria</w:t>
        </w:r>
      </w:hyperlink>
    </w:p>
    <w:p w14:paraId="52AAEA16" w14:textId="31A1C23A" w:rsidR="006571CE" w:rsidRPr="00995293" w:rsidRDefault="006571CE" w:rsidP="00C176B1">
      <w:pPr>
        <w:pStyle w:val="BodyText"/>
        <w:numPr>
          <w:ilvl w:val="0"/>
          <w:numId w:val="36"/>
        </w:numPr>
        <w:rPr>
          <w:rStyle w:val="Hyperlink"/>
          <w:color w:val="000000" w:themeColor="text1"/>
          <w:u w:val="none"/>
        </w:rPr>
      </w:pPr>
      <w:r w:rsidRPr="009354E8">
        <w:rPr>
          <w:color w:val="000000" w:themeColor="text1"/>
        </w:rPr>
        <w:t xml:space="preserve">Send the completed SAR referral form to the North Yorkshire Safeguarding Adults Board at </w:t>
      </w:r>
      <w:hyperlink r:id="rId49" w:history="1">
        <w:r w:rsidRPr="00471283">
          <w:rPr>
            <w:rStyle w:val="Hyperlink"/>
            <w:rFonts w:cs="Arial"/>
            <w:color w:val="0070C0"/>
          </w:rPr>
          <w:t>nysab@northyorks.gov.uk</w:t>
        </w:r>
      </w:hyperlink>
    </w:p>
    <w:p w14:paraId="043D491F" w14:textId="3E2ADA5E" w:rsidR="00995293" w:rsidRDefault="00995293" w:rsidP="00995293">
      <w:pPr>
        <w:pStyle w:val="BodyText"/>
        <w:rPr>
          <w:color w:val="000000" w:themeColor="text1"/>
        </w:rPr>
      </w:pPr>
    </w:p>
    <w:p w14:paraId="0D081328" w14:textId="09D39231" w:rsidR="00995293" w:rsidRDefault="00995293" w:rsidP="00995293">
      <w:pPr>
        <w:pStyle w:val="BodyText"/>
        <w:rPr>
          <w:color w:val="000000" w:themeColor="text1"/>
        </w:rPr>
      </w:pPr>
    </w:p>
    <w:p w14:paraId="18B2D7E0" w14:textId="77777777" w:rsidR="003C3469" w:rsidRDefault="003C3469" w:rsidP="00995293">
      <w:pPr>
        <w:pStyle w:val="BodyText"/>
        <w:rPr>
          <w:color w:val="000000" w:themeColor="text1"/>
        </w:rPr>
      </w:pPr>
    </w:p>
    <w:p w14:paraId="3122A9E2" w14:textId="77777777" w:rsidR="003C3469" w:rsidRDefault="003C3469" w:rsidP="00995293">
      <w:pPr>
        <w:pStyle w:val="BodyText"/>
        <w:rPr>
          <w:color w:val="000000" w:themeColor="text1"/>
        </w:rPr>
      </w:pPr>
    </w:p>
    <w:p w14:paraId="2ABCAD54" w14:textId="77777777" w:rsidR="003C3469" w:rsidRDefault="003C3469" w:rsidP="00995293">
      <w:pPr>
        <w:pStyle w:val="BodyText"/>
        <w:rPr>
          <w:color w:val="000000" w:themeColor="text1"/>
        </w:rPr>
      </w:pPr>
    </w:p>
    <w:p w14:paraId="26FD37EC" w14:textId="77777777" w:rsidR="003C3469" w:rsidRDefault="003C3469" w:rsidP="00995293">
      <w:pPr>
        <w:pStyle w:val="BodyText"/>
        <w:rPr>
          <w:color w:val="000000" w:themeColor="text1"/>
        </w:rPr>
      </w:pPr>
    </w:p>
    <w:p w14:paraId="38452538" w14:textId="77777777" w:rsidR="003C3469" w:rsidRDefault="003C3469" w:rsidP="00995293">
      <w:pPr>
        <w:pStyle w:val="BodyText"/>
        <w:rPr>
          <w:color w:val="000000" w:themeColor="text1"/>
        </w:rPr>
      </w:pPr>
    </w:p>
    <w:p w14:paraId="6ADA5AF0" w14:textId="77777777" w:rsidR="003C3469" w:rsidRDefault="003C3469" w:rsidP="00995293">
      <w:pPr>
        <w:pStyle w:val="BodyText"/>
        <w:rPr>
          <w:color w:val="000000" w:themeColor="text1"/>
        </w:rPr>
      </w:pPr>
    </w:p>
    <w:p w14:paraId="7FAEBBDE" w14:textId="77777777" w:rsidR="003C3469" w:rsidRDefault="003C3469" w:rsidP="00995293">
      <w:pPr>
        <w:pStyle w:val="BodyText"/>
        <w:rPr>
          <w:color w:val="000000" w:themeColor="text1"/>
        </w:rPr>
      </w:pPr>
    </w:p>
    <w:p w14:paraId="1B4EC6CF" w14:textId="77777777" w:rsidR="003C3469" w:rsidRDefault="003C3469" w:rsidP="00995293">
      <w:pPr>
        <w:pStyle w:val="BodyText"/>
        <w:rPr>
          <w:color w:val="000000" w:themeColor="text1"/>
        </w:rPr>
      </w:pPr>
    </w:p>
    <w:p w14:paraId="4BCFFBF7" w14:textId="77777777" w:rsidR="003C3469" w:rsidRDefault="003C3469" w:rsidP="00995293">
      <w:pPr>
        <w:pStyle w:val="BodyText"/>
        <w:rPr>
          <w:color w:val="000000" w:themeColor="text1"/>
        </w:rPr>
      </w:pPr>
    </w:p>
    <w:p w14:paraId="3C07BEEF" w14:textId="77777777" w:rsidR="003C3469" w:rsidRDefault="003C3469" w:rsidP="00995293">
      <w:pPr>
        <w:pStyle w:val="BodyText"/>
        <w:rPr>
          <w:color w:val="000000" w:themeColor="text1"/>
        </w:rPr>
      </w:pPr>
    </w:p>
    <w:p w14:paraId="4FBDC330" w14:textId="77777777" w:rsidR="003C3469" w:rsidRDefault="003C3469" w:rsidP="00995293">
      <w:pPr>
        <w:pStyle w:val="BodyText"/>
        <w:rPr>
          <w:color w:val="000000" w:themeColor="text1"/>
        </w:rPr>
      </w:pPr>
    </w:p>
    <w:p w14:paraId="1F74B2C2" w14:textId="77777777" w:rsidR="003C3469" w:rsidRDefault="003C3469" w:rsidP="00995293">
      <w:pPr>
        <w:pStyle w:val="BodyText"/>
        <w:rPr>
          <w:color w:val="000000" w:themeColor="text1"/>
        </w:rPr>
      </w:pPr>
    </w:p>
    <w:p w14:paraId="5574AC00" w14:textId="77777777" w:rsidR="003C3469" w:rsidRDefault="003C3469" w:rsidP="00995293">
      <w:pPr>
        <w:pStyle w:val="BodyText"/>
        <w:rPr>
          <w:color w:val="000000" w:themeColor="text1"/>
        </w:rPr>
      </w:pPr>
    </w:p>
    <w:p w14:paraId="58E5BADE" w14:textId="45E32805" w:rsidR="003D4ADF" w:rsidRDefault="003D4ADF" w:rsidP="002A08CC">
      <w:pPr>
        <w:pStyle w:val="BodyText"/>
        <w:rPr>
          <w:bCs/>
        </w:rPr>
      </w:pPr>
    </w:p>
    <w:p w14:paraId="77204203" w14:textId="7D15F9C0" w:rsidR="00D42AB6" w:rsidRPr="00B91EC7" w:rsidRDefault="00B82EBC" w:rsidP="00D42AB6">
      <w:pPr>
        <w:pStyle w:val="Heading1"/>
        <w:ind w:left="0" w:firstLine="0"/>
        <w:rPr>
          <w:rFonts w:ascii="Arial" w:hAnsi="Arial" w:cs="Arial"/>
          <w:sz w:val="28"/>
          <w:szCs w:val="28"/>
        </w:rPr>
      </w:pPr>
      <w:bookmarkStart w:id="74" w:name="_Toc163045760"/>
      <w:r>
        <w:rPr>
          <w:rFonts w:ascii="Arial" w:hAnsi="Arial" w:cs="Arial"/>
          <w:sz w:val="28"/>
          <w:szCs w:val="28"/>
        </w:rPr>
        <w:lastRenderedPageBreak/>
        <w:t>10</w:t>
      </w:r>
      <w:r w:rsidR="00D42AB6" w:rsidRPr="00B91EC7">
        <w:rPr>
          <w:rFonts w:ascii="Arial" w:hAnsi="Arial" w:cs="Arial"/>
          <w:sz w:val="28"/>
          <w:szCs w:val="28"/>
        </w:rPr>
        <w:tab/>
      </w:r>
      <w:r w:rsidR="00E038C7" w:rsidRPr="00B91EC7">
        <w:rPr>
          <w:rFonts w:ascii="Arial" w:hAnsi="Arial" w:cs="Arial"/>
          <w:sz w:val="28"/>
          <w:szCs w:val="28"/>
        </w:rPr>
        <w:t>Organisational Safeguarding Process</w:t>
      </w:r>
      <w:bookmarkEnd w:id="74"/>
    </w:p>
    <w:p w14:paraId="2B5DEE1B" w14:textId="77777777" w:rsidR="00D42AB6" w:rsidRDefault="00D42AB6" w:rsidP="00D42AB6">
      <w:pPr>
        <w:pStyle w:val="Heading2"/>
        <w:ind w:left="0"/>
        <w:rPr>
          <w:sz w:val="24"/>
          <w:szCs w:val="24"/>
        </w:rPr>
      </w:pPr>
    </w:p>
    <w:p w14:paraId="4512ED32" w14:textId="4D2551C6" w:rsidR="00E038C7" w:rsidRPr="00D42AB6" w:rsidRDefault="00B82EBC" w:rsidP="00D42AB6">
      <w:pPr>
        <w:pStyle w:val="Heading2"/>
        <w:ind w:left="0"/>
        <w:rPr>
          <w:spacing w:val="-1"/>
          <w:sz w:val="24"/>
          <w:szCs w:val="24"/>
        </w:rPr>
      </w:pPr>
      <w:bookmarkStart w:id="75" w:name="_Toc163045761"/>
      <w:r>
        <w:rPr>
          <w:sz w:val="24"/>
          <w:szCs w:val="24"/>
        </w:rPr>
        <w:t>10</w:t>
      </w:r>
      <w:r w:rsidR="00D42AB6">
        <w:rPr>
          <w:sz w:val="24"/>
          <w:szCs w:val="24"/>
        </w:rPr>
        <w:t>.1</w:t>
      </w:r>
      <w:r w:rsidR="00D42AB6">
        <w:rPr>
          <w:sz w:val="24"/>
          <w:szCs w:val="24"/>
        </w:rPr>
        <w:tab/>
      </w:r>
      <w:r w:rsidR="00E038C7" w:rsidRPr="00D42AB6">
        <w:rPr>
          <w:sz w:val="24"/>
          <w:szCs w:val="24"/>
        </w:rPr>
        <w:t>Five</w:t>
      </w:r>
      <w:r w:rsidR="00E038C7" w:rsidRPr="00D42AB6">
        <w:rPr>
          <w:spacing w:val="-2"/>
          <w:sz w:val="24"/>
          <w:szCs w:val="24"/>
        </w:rPr>
        <w:t xml:space="preserve"> </w:t>
      </w:r>
      <w:r w:rsidR="00E038C7" w:rsidRPr="00D42AB6">
        <w:rPr>
          <w:sz w:val="24"/>
          <w:szCs w:val="24"/>
        </w:rPr>
        <w:t xml:space="preserve">Stage </w:t>
      </w:r>
      <w:r w:rsidR="00E038C7" w:rsidRPr="00D42AB6">
        <w:rPr>
          <w:spacing w:val="-1"/>
          <w:sz w:val="24"/>
          <w:szCs w:val="24"/>
        </w:rPr>
        <w:t>Process</w:t>
      </w:r>
      <w:bookmarkEnd w:id="75"/>
    </w:p>
    <w:p w14:paraId="02226EFC" w14:textId="77777777" w:rsidR="00E038C7" w:rsidRPr="00463DC5" w:rsidRDefault="00E038C7" w:rsidP="00E038C7">
      <w:pPr>
        <w:pStyle w:val="Heading3"/>
        <w:tabs>
          <w:tab w:val="left" w:pos="1026"/>
        </w:tabs>
        <w:spacing w:before="202"/>
        <w:ind w:left="0" w:firstLine="0"/>
        <w:jc w:val="both"/>
        <w:rPr>
          <w:rFonts w:cs="Arial"/>
          <w:b w:val="0"/>
          <w:bCs w:val="0"/>
          <w:sz w:val="24"/>
          <w:szCs w:val="24"/>
        </w:rPr>
      </w:pPr>
    </w:p>
    <w:p w14:paraId="7E086886" w14:textId="77777777" w:rsidR="00E038C7" w:rsidRDefault="00E038C7" w:rsidP="00D42AB6">
      <w:pPr>
        <w:pStyle w:val="Heading3"/>
        <w:tabs>
          <w:tab w:val="left" w:pos="821"/>
        </w:tabs>
        <w:spacing w:before="205"/>
        <w:ind w:left="0" w:firstLine="0"/>
        <w:jc w:val="center"/>
        <w:rPr>
          <w:rFonts w:cs="Arial"/>
          <w:b w:val="0"/>
          <w:bCs w:val="0"/>
          <w:sz w:val="24"/>
          <w:szCs w:val="24"/>
        </w:rPr>
      </w:pPr>
      <w:bookmarkStart w:id="76" w:name="_Toc131505252"/>
      <w:bookmarkStart w:id="77" w:name="_Toc131605674"/>
      <w:bookmarkStart w:id="78" w:name="_Toc132621351"/>
      <w:bookmarkStart w:id="79" w:name="_Toc134777610"/>
      <w:bookmarkStart w:id="80" w:name="_Toc163045762"/>
      <w:r>
        <w:rPr>
          <w:rFonts w:cs="Arial"/>
          <w:b w:val="0"/>
          <w:bCs w:val="0"/>
          <w:noProof/>
          <w:sz w:val="24"/>
          <w:szCs w:val="24"/>
          <w:lang w:val="en-GB" w:eastAsia="en-GB"/>
        </w:rPr>
        <w:drawing>
          <wp:inline distT="0" distB="0" distL="0" distR="0" wp14:anchorId="32E051A9" wp14:editId="345A3B0A">
            <wp:extent cx="5212715" cy="264795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12715" cy="2647950"/>
                    </a:xfrm>
                    <a:prstGeom prst="rect">
                      <a:avLst/>
                    </a:prstGeom>
                    <a:noFill/>
                  </pic:spPr>
                </pic:pic>
              </a:graphicData>
            </a:graphic>
          </wp:inline>
        </w:drawing>
      </w:r>
      <w:bookmarkEnd w:id="76"/>
      <w:bookmarkEnd w:id="77"/>
      <w:bookmarkEnd w:id="78"/>
      <w:bookmarkEnd w:id="79"/>
      <w:bookmarkEnd w:id="80"/>
    </w:p>
    <w:p w14:paraId="3A4D208F" w14:textId="77777777" w:rsidR="00D42AB6" w:rsidRDefault="00D42AB6" w:rsidP="00D42AB6">
      <w:pPr>
        <w:pStyle w:val="BodyText"/>
        <w:ind w:left="0"/>
      </w:pPr>
    </w:p>
    <w:p w14:paraId="430898B8" w14:textId="78CFC223" w:rsidR="00E038C7" w:rsidRDefault="00B82EBC" w:rsidP="00D42AB6">
      <w:pPr>
        <w:pStyle w:val="BodyText"/>
        <w:ind w:left="720" w:hanging="720"/>
      </w:pPr>
      <w:r>
        <w:t>10</w:t>
      </w:r>
      <w:r w:rsidR="00D42AB6">
        <w:t>.1.1</w:t>
      </w:r>
      <w:r w:rsidR="00D42AB6">
        <w:tab/>
      </w:r>
      <w:r w:rsidR="00E038C7" w:rsidRPr="00D42AB6">
        <w:t>The Organisational Safeguarding Process is a five staged approach with a clear end to end process.</w:t>
      </w:r>
    </w:p>
    <w:p w14:paraId="3AB005E4" w14:textId="77777777" w:rsidR="00D42AB6" w:rsidRPr="00D42AB6" w:rsidRDefault="00D42AB6" w:rsidP="00D42AB6">
      <w:pPr>
        <w:pStyle w:val="BodyText"/>
      </w:pPr>
    </w:p>
    <w:p w14:paraId="3BD7A6C8" w14:textId="23FF6D0B" w:rsidR="00E038C7" w:rsidRPr="00D42AB6" w:rsidRDefault="00B82EBC" w:rsidP="00D42AB6">
      <w:pPr>
        <w:pStyle w:val="BodyText"/>
        <w:ind w:left="720" w:hanging="720"/>
      </w:pPr>
      <w:r>
        <w:t>10</w:t>
      </w:r>
      <w:r w:rsidR="00D42AB6">
        <w:t>.1.2</w:t>
      </w:r>
      <w:r w:rsidR="00D42AB6">
        <w:tab/>
      </w:r>
      <w:r w:rsidR="00E038C7" w:rsidRPr="00D42AB6">
        <w:t xml:space="preserve">This is a multi-agency, and supportive approach which identifies interventions required to enable providers to meet safe standards of care. It considers </w:t>
      </w:r>
      <w:r w:rsidR="00716AD7" w:rsidRPr="00D42AB6">
        <w:t xml:space="preserve">safeguarding concerns </w:t>
      </w:r>
      <w:r w:rsidR="00E038C7" w:rsidRPr="00D42AB6">
        <w:t>quality and safety</w:t>
      </w:r>
      <w:r w:rsidR="00716AD7" w:rsidRPr="00D42AB6">
        <w:t xml:space="preserve"> issues</w:t>
      </w:r>
      <w:r w:rsidR="00E038C7" w:rsidRPr="00D42AB6">
        <w:t xml:space="preserve">, positive practice, and is underpinned by a positive culture of cooperation, and information sharing.  </w:t>
      </w:r>
    </w:p>
    <w:p w14:paraId="47D67036" w14:textId="77777777" w:rsidR="00D42AB6" w:rsidRDefault="00D42AB6" w:rsidP="00D42AB6">
      <w:pPr>
        <w:pStyle w:val="BodyText"/>
        <w:ind w:left="0"/>
      </w:pPr>
    </w:p>
    <w:p w14:paraId="107A11E2" w14:textId="463F327D" w:rsidR="00B04360" w:rsidRDefault="00B82EBC" w:rsidP="00D42AB6">
      <w:pPr>
        <w:pStyle w:val="BodyText"/>
        <w:ind w:left="720" w:hanging="720"/>
      </w:pPr>
      <w:r>
        <w:t>10</w:t>
      </w:r>
      <w:r w:rsidR="00D42AB6">
        <w:t>.1.3</w:t>
      </w:r>
      <w:r w:rsidR="00D42AB6">
        <w:tab/>
      </w:r>
      <w:r w:rsidR="00B04360" w:rsidRPr="00D42AB6">
        <w:t>The ethos of meetings should be non-adversarial and promote a culture of partnership ensuring a fair and just process.</w:t>
      </w:r>
    </w:p>
    <w:p w14:paraId="20A44B03" w14:textId="77777777" w:rsidR="00D42AB6" w:rsidRPr="00D42AB6" w:rsidRDefault="00D42AB6" w:rsidP="00D42AB6">
      <w:pPr>
        <w:pStyle w:val="BodyText"/>
      </w:pPr>
    </w:p>
    <w:p w14:paraId="0A0AB5E8" w14:textId="7C476709" w:rsidR="00D42AB6" w:rsidRDefault="00B82EBC" w:rsidP="00D42AB6">
      <w:pPr>
        <w:pStyle w:val="BodyText"/>
        <w:ind w:left="720" w:hanging="720"/>
      </w:pPr>
      <w:r>
        <w:t>10</w:t>
      </w:r>
      <w:r w:rsidR="00D42AB6">
        <w:t>.1.4</w:t>
      </w:r>
      <w:r w:rsidR="00D42AB6">
        <w:tab/>
      </w:r>
      <w:r w:rsidR="00E038C7" w:rsidRPr="00D42AB6">
        <w:t>This process will support transparent decision making where there are concerns about organisational abuse or neglect and quality of care issues. This will also promote, drive improvement and sustainability in the adult social care market in North Yorkshire.</w:t>
      </w:r>
    </w:p>
    <w:p w14:paraId="5D4B167F" w14:textId="7631597B" w:rsidR="00833386" w:rsidRDefault="00833386" w:rsidP="00D42AB6">
      <w:pPr>
        <w:pStyle w:val="Heading2"/>
        <w:ind w:left="0"/>
        <w:rPr>
          <w:sz w:val="24"/>
          <w:szCs w:val="24"/>
        </w:rPr>
      </w:pPr>
    </w:p>
    <w:p w14:paraId="5E42BAF8" w14:textId="410B9C87" w:rsidR="00911CDA" w:rsidRDefault="00911CDA" w:rsidP="00D42AB6">
      <w:pPr>
        <w:pStyle w:val="Heading2"/>
        <w:ind w:left="0"/>
        <w:rPr>
          <w:sz w:val="24"/>
          <w:szCs w:val="24"/>
        </w:rPr>
      </w:pPr>
    </w:p>
    <w:p w14:paraId="7580B81D" w14:textId="66241EE7" w:rsidR="00911CDA" w:rsidRDefault="00911CDA" w:rsidP="00D42AB6">
      <w:pPr>
        <w:pStyle w:val="Heading2"/>
        <w:ind w:left="0"/>
        <w:rPr>
          <w:sz w:val="24"/>
          <w:szCs w:val="24"/>
        </w:rPr>
      </w:pPr>
    </w:p>
    <w:p w14:paraId="12C27331" w14:textId="48C9C829" w:rsidR="00911CDA" w:rsidRDefault="00911CDA" w:rsidP="00D42AB6">
      <w:pPr>
        <w:pStyle w:val="Heading2"/>
        <w:ind w:left="0"/>
        <w:rPr>
          <w:sz w:val="24"/>
          <w:szCs w:val="24"/>
        </w:rPr>
      </w:pPr>
    </w:p>
    <w:p w14:paraId="0010B0EE" w14:textId="1B603A62" w:rsidR="00911CDA" w:rsidRDefault="00911CDA" w:rsidP="00D42AB6">
      <w:pPr>
        <w:pStyle w:val="Heading2"/>
        <w:ind w:left="0"/>
        <w:rPr>
          <w:sz w:val="24"/>
          <w:szCs w:val="24"/>
        </w:rPr>
      </w:pPr>
    </w:p>
    <w:p w14:paraId="55AC839D" w14:textId="5642067C" w:rsidR="00911CDA" w:rsidRDefault="00911CDA" w:rsidP="00D42AB6">
      <w:pPr>
        <w:pStyle w:val="Heading2"/>
        <w:ind w:left="0"/>
        <w:rPr>
          <w:sz w:val="24"/>
          <w:szCs w:val="24"/>
        </w:rPr>
      </w:pPr>
    </w:p>
    <w:p w14:paraId="3DFFA4D4" w14:textId="1363346E" w:rsidR="00911CDA" w:rsidRDefault="00911CDA" w:rsidP="00D42AB6">
      <w:pPr>
        <w:pStyle w:val="Heading2"/>
        <w:ind w:left="0"/>
        <w:rPr>
          <w:sz w:val="24"/>
          <w:szCs w:val="24"/>
        </w:rPr>
      </w:pPr>
    </w:p>
    <w:p w14:paraId="5FDF2A83" w14:textId="0F6ED988" w:rsidR="00911CDA" w:rsidRDefault="00911CDA" w:rsidP="00D42AB6">
      <w:pPr>
        <w:pStyle w:val="Heading2"/>
        <w:ind w:left="0"/>
        <w:rPr>
          <w:sz w:val="24"/>
          <w:szCs w:val="24"/>
        </w:rPr>
      </w:pPr>
    </w:p>
    <w:p w14:paraId="2A9BE623" w14:textId="39D89B3E" w:rsidR="00911CDA" w:rsidRDefault="00911CDA" w:rsidP="00D42AB6">
      <w:pPr>
        <w:pStyle w:val="Heading2"/>
        <w:ind w:left="0"/>
        <w:rPr>
          <w:sz w:val="24"/>
          <w:szCs w:val="24"/>
        </w:rPr>
      </w:pPr>
    </w:p>
    <w:p w14:paraId="45C85AC9" w14:textId="324FB2E1" w:rsidR="00911CDA" w:rsidRDefault="00911CDA" w:rsidP="00D42AB6">
      <w:pPr>
        <w:pStyle w:val="Heading2"/>
        <w:ind w:left="0"/>
        <w:rPr>
          <w:sz w:val="24"/>
          <w:szCs w:val="24"/>
        </w:rPr>
      </w:pPr>
    </w:p>
    <w:p w14:paraId="368E1DC2" w14:textId="051861EA" w:rsidR="00911CDA" w:rsidRDefault="00911CDA" w:rsidP="00D42AB6">
      <w:pPr>
        <w:pStyle w:val="Heading2"/>
        <w:ind w:left="0"/>
        <w:rPr>
          <w:sz w:val="24"/>
          <w:szCs w:val="24"/>
        </w:rPr>
      </w:pPr>
    </w:p>
    <w:p w14:paraId="1370F799" w14:textId="6FD754CA" w:rsidR="00911CDA" w:rsidRDefault="00911CDA" w:rsidP="00D42AB6">
      <w:pPr>
        <w:pStyle w:val="Heading2"/>
        <w:ind w:left="0"/>
        <w:rPr>
          <w:sz w:val="24"/>
          <w:szCs w:val="24"/>
        </w:rPr>
      </w:pPr>
    </w:p>
    <w:p w14:paraId="086827A0" w14:textId="36697353" w:rsidR="008E7BA6" w:rsidRPr="00833386" w:rsidRDefault="00833386" w:rsidP="00833386">
      <w:pPr>
        <w:pStyle w:val="Heading1"/>
        <w:rPr>
          <w:rFonts w:ascii="Arial" w:hAnsi="Arial" w:cs="Arial"/>
          <w:sz w:val="28"/>
          <w:szCs w:val="28"/>
        </w:rPr>
      </w:pPr>
      <w:bookmarkStart w:id="81" w:name="_Toc163045763"/>
      <w:r w:rsidRPr="00833386">
        <w:rPr>
          <w:rFonts w:ascii="Arial" w:hAnsi="Arial" w:cs="Arial"/>
          <w:sz w:val="28"/>
          <w:szCs w:val="28"/>
        </w:rPr>
        <w:lastRenderedPageBreak/>
        <w:t>1</w:t>
      </w:r>
      <w:r w:rsidR="00B82EBC">
        <w:rPr>
          <w:rFonts w:ascii="Arial" w:hAnsi="Arial" w:cs="Arial"/>
          <w:sz w:val="28"/>
          <w:szCs w:val="28"/>
        </w:rPr>
        <w:t>1</w:t>
      </w:r>
      <w:r w:rsidR="00D42AB6" w:rsidRPr="00833386">
        <w:rPr>
          <w:rFonts w:ascii="Arial" w:hAnsi="Arial" w:cs="Arial"/>
          <w:sz w:val="28"/>
          <w:szCs w:val="28"/>
        </w:rPr>
        <w:tab/>
      </w:r>
      <w:r w:rsidR="00417F2F" w:rsidRPr="00833386">
        <w:rPr>
          <w:rFonts w:ascii="Arial" w:hAnsi="Arial" w:cs="Arial"/>
          <w:sz w:val="28"/>
          <w:szCs w:val="28"/>
        </w:rPr>
        <w:t>Organisational Safeguarding Stages with indicative</w:t>
      </w:r>
      <w:r w:rsidR="008E7BA6" w:rsidRPr="00833386">
        <w:rPr>
          <w:rFonts w:ascii="Arial" w:hAnsi="Arial" w:cs="Arial"/>
          <w:sz w:val="28"/>
          <w:szCs w:val="28"/>
        </w:rPr>
        <w:t xml:space="preserve"> timescales</w:t>
      </w:r>
      <w:bookmarkEnd w:id="81"/>
    </w:p>
    <w:p w14:paraId="60D1C3F0" w14:textId="1404BEE0" w:rsidR="008E6670" w:rsidRDefault="008E6670" w:rsidP="00CB21B9">
      <w:pPr>
        <w:pStyle w:val="Heading3"/>
        <w:tabs>
          <w:tab w:val="left" w:pos="821"/>
        </w:tabs>
        <w:spacing w:before="205"/>
        <w:ind w:left="0" w:firstLine="0"/>
        <w:jc w:val="both"/>
        <w:rPr>
          <w:rFonts w:cs="Arial"/>
          <w:bCs w:val="0"/>
          <w:sz w:val="24"/>
          <w:szCs w:val="24"/>
        </w:rPr>
      </w:pPr>
    </w:p>
    <w:tbl>
      <w:tblPr>
        <w:tblStyle w:val="TableGrid"/>
        <w:tblW w:w="10349" w:type="dxa"/>
        <w:tblInd w:w="-431" w:type="dxa"/>
        <w:tblLayout w:type="fixed"/>
        <w:tblLook w:val="04A0" w:firstRow="1" w:lastRow="0" w:firstColumn="1" w:lastColumn="0" w:noHBand="0" w:noVBand="1"/>
      </w:tblPr>
      <w:tblGrid>
        <w:gridCol w:w="1844"/>
        <w:gridCol w:w="1701"/>
        <w:gridCol w:w="4678"/>
        <w:gridCol w:w="2126"/>
      </w:tblGrid>
      <w:tr w:rsidR="00524803" w:rsidRPr="00E038C7" w14:paraId="38777A53" w14:textId="77777777" w:rsidTr="00572EE5">
        <w:tc>
          <w:tcPr>
            <w:tcW w:w="1844" w:type="dxa"/>
            <w:shd w:val="clear" w:color="auto" w:fill="0070C0"/>
          </w:tcPr>
          <w:p w14:paraId="2DACD7E0" w14:textId="77777777" w:rsidR="00524803" w:rsidRPr="00D66E72" w:rsidRDefault="00524803" w:rsidP="00524803">
            <w:pPr>
              <w:tabs>
                <w:tab w:val="left" w:pos="821"/>
              </w:tabs>
              <w:spacing w:before="205"/>
              <w:outlineLvl w:val="2"/>
              <w:rPr>
                <w:rFonts w:ascii="Arial" w:eastAsia="Arial" w:hAnsi="Arial" w:cs="Arial"/>
                <w:b/>
                <w:bCs/>
              </w:rPr>
            </w:pPr>
            <w:bookmarkStart w:id="82" w:name="_Toc131505254"/>
            <w:bookmarkStart w:id="83" w:name="_Toc131605676"/>
            <w:bookmarkStart w:id="84" w:name="_Toc132621353"/>
            <w:bookmarkStart w:id="85" w:name="_Toc134777612"/>
            <w:bookmarkStart w:id="86" w:name="_Toc163045764"/>
            <w:r w:rsidRPr="00D66E72">
              <w:rPr>
                <w:rFonts w:ascii="Arial" w:eastAsia="Arial" w:hAnsi="Arial" w:cs="Arial"/>
                <w:b/>
                <w:bCs/>
              </w:rPr>
              <w:t>Stage</w:t>
            </w:r>
            <w:bookmarkEnd w:id="82"/>
            <w:bookmarkEnd w:id="83"/>
            <w:bookmarkEnd w:id="84"/>
            <w:bookmarkEnd w:id="85"/>
            <w:bookmarkEnd w:id="86"/>
            <w:r w:rsidRPr="00D66E72">
              <w:rPr>
                <w:rFonts w:ascii="Arial" w:eastAsia="Arial" w:hAnsi="Arial" w:cs="Arial"/>
                <w:b/>
                <w:bCs/>
              </w:rPr>
              <w:t xml:space="preserve"> </w:t>
            </w:r>
          </w:p>
        </w:tc>
        <w:tc>
          <w:tcPr>
            <w:tcW w:w="1701" w:type="dxa"/>
          </w:tcPr>
          <w:p w14:paraId="5AE2774D" w14:textId="77777777" w:rsidR="00524803" w:rsidRPr="00D66E72" w:rsidRDefault="00524803" w:rsidP="00524803">
            <w:pPr>
              <w:tabs>
                <w:tab w:val="left" w:pos="821"/>
              </w:tabs>
              <w:spacing w:before="205"/>
              <w:outlineLvl w:val="2"/>
              <w:rPr>
                <w:rFonts w:ascii="Arial" w:eastAsia="Arial" w:hAnsi="Arial" w:cs="Arial"/>
                <w:b/>
                <w:bCs/>
              </w:rPr>
            </w:pPr>
            <w:bookmarkStart w:id="87" w:name="_Toc131505255"/>
            <w:bookmarkStart w:id="88" w:name="_Toc131605677"/>
            <w:bookmarkStart w:id="89" w:name="_Toc132621354"/>
            <w:bookmarkStart w:id="90" w:name="_Toc134777613"/>
            <w:bookmarkStart w:id="91" w:name="_Toc163045765"/>
            <w:r w:rsidRPr="00D66E72">
              <w:rPr>
                <w:rFonts w:ascii="Arial" w:eastAsia="Arial" w:hAnsi="Arial" w:cs="Arial"/>
                <w:b/>
                <w:bCs/>
              </w:rPr>
              <w:t>Who</w:t>
            </w:r>
            <w:bookmarkEnd w:id="87"/>
            <w:bookmarkEnd w:id="88"/>
            <w:bookmarkEnd w:id="89"/>
            <w:bookmarkEnd w:id="90"/>
            <w:bookmarkEnd w:id="91"/>
          </w:p>
        </w:tc>
        <w:tc>
          <w:tcPr>
            <w:tcW w:w="4678" w:type="dxa"/>
          </w:tcPr>
          <w:p w14:paraId="3D07B763" w14:textId="77777777" w:rsidR="00524803" w:rsidRPr="00D66E72" w:rsidRDefault="00524803" w:rsidP="00524803">
            <w:pPr>
              <w:tabs>
                <w:tab w:val="left" w:pos="821"/>
              </w:tabs>
              <w:spacing w:before="205"/>
              <w:outlineLvl w:val="2"/>
              <w:rPr>
                <w:rFonts w:ascii="Arial" w:eastAsia="Arial" w:hAnsi="Arial" w:cs="Arial"/>
                <w:b/>
                <w:bCs/>
              </w:rPr>
            </w:pPr>
            <w:bookmarkStart w:id="92" w:name="_Toc131505256"/>
            <w:bookmarkStart w:id="93" w:name="_Toc131605678"/>
            <w:bookmarkStart w:id="94" w:name="_Toc132621355"/>
            <w:bookmarkStart w:id="95" w:name="_Toc134777614"/>
            <w:bookmarkStart w:id="96" w:name="_Toc163045766"/>
            <w:r w:rsidRPr="00D66E72">
              <w:rPr>
                <w:rFonts w:ascii="Arial" w:eastAsia="Arial" w:hAnsi="Arial" w:cs="Arial"/>
                <w:b/>
                <w:bCs/>
              </w:rPr>
              <w:t>What happens</w:t>
            </w:r>
            <w:bookmarkEnd w:id="92"/>
            <w:bookmarkEnd w:id="93"/>
            <w:bookmarkEnd w:id="94"/>
            <w:bookmarkEnd w:id="95"/>
            <w:bookmarkEnd w:id="96"/>
          </w:p>
        </w:tc>
        <w:tc>
          <w:tcPr>
            <w:tcW w:w="2126" w:type="dxa"/>
          </w:tcPr>
          <w:p w14:paraId="6C1338D0" w14:textId="77777777" w:rsidR="00524803" w:rsidRPr="00D66E72" w:rsidRDefault="00524803" w:rsidP="00524803">
            <w:pPr>
              <w:tabs>
                <w:tab w:val="left" w:pos="821"/>
              </w:tabs>
              <w:spacing w:before="205"/>
              <w:outlineLvl w:val="2"/>
              <w:rPr>
                <w:rFonts w:ascii="Arial" w:eastAsia="Arial" w:hAnsi="Arial" w:cs="Arial"/>
                <w:b/>
                <w:bCs/>
              </w:rPr>
            </w:pPr>
            <w:bookmarkStart w:id="97" w:name="_Toc131505257"/>
            <w:bookmarkStart w:id="98" w:name="_Toc131605679"/>
            <w:bookmarkStart w:id="99" w:name="_Toc132621356"/>
            <w:bookmarkStart w:id="100" w:name="_Toc134777615"/>
            <w:bookmarkStart w:id="101" w:name="_Toc163045767"/>
            <w:r w:rsidRPr="00D66E72">
              <w:rPr>
                <w:rFonts w:ascii="Arial" w:eastAsia="Arial" w:hAnsi="Arial" w:cs="Arial"/>
                <w:b/>
                <w:bCs/>
              </w:rPr>
              <w:t>Indicative timescales:</w:t>
            </w:r>
            <w:bookmarkEnd w:id="97"/>
            <w:bookmarkEnd w:id="98"/>
            <w:bookmarkEnd w:id="99"/>
            <w:bookmarkEnd w:id="100"/>
            <w:bookmarkEnd w:id="101"/>
            <w:r w:rsidRPr="00D66E72">
              <w:rPr>
                <w:rFonts w:ascii="Arial" w:eastAsia="Arial" w:hAnsi="Arial" w:cs="Arial"/>
                <w:b/>
                <w:bCs/>
              </w:rPr>
              <w:t xml:space="preserve"> </w:t>
            </w:r>
          </w:p>
        </w:tc>
      </w:tr>
      <w:tr w:rsidR="00524803" w:rsidRPr="00E038C7" w14:paraId="3CD26E3A" w14:textId="77777777" w:rsidTr="00572EE5">
        <w:trPr>
          <w:trHeight w:val="3851"/>
        </w:trPr>
        <w:tc>
          <w:tcPr>
            <w:tcW w:w="1844" w:type="dxa"/>
            <w:shd w:val="clear" w:color="auto" w:fill="0070C0"/>
          </w:tcPr>
          <w:p w14:paraId="5A9C983E" w14:textId="2B48FC13" w:rsidR="00524803" w:rsidRPr="00D66E72" w:rsidRDefault="00833386" w:rsidP="00833386">
            <w:pPr>
              <w:pStyle w:val="Heading2"/>
              <w:ind w:left="0"/>
            </w:pPr>
            <w:bookmarkStart w:id="102" w:name="_Toc131505258"/>
            <w:bookmarkStart w:id="103" w:name="_Toc131605680"/>
            <w:bookmarkStart w:id="104" w:name="_Toc163045768"/>
            <w:r w:rsidRPr="00D66E72">
              <w:rPr>
                <w:sz w:val="22"/>
                <w:szCs w:val="22"/>
              </w:rPr>
              <w:t>1</w:t>
            </w:r>
            <w:r w:rsidR="00572EE5">
              <w:rPr>
                <w:sz w:val="22"/>
                <w:szCs w:val="22"/>
              </w:rPr>
              <w:t>1</w:t>
            </w:r>
            <w:r w:rsidRPr="00D66E72">
              <w:rPr>
                <w:sz w:val="22"/>
                <w:szCs w:val="22"/>
              </w:rPr>
              <w:t xml:space="preserve">.1 </w:t>
            </w:r>
            <w:r w:rsidR="00524803" w:rsidRPr="00D66E72">
              <w:rPr>
                <w:sz w:val="22"/>
                <w:szCs w:val="22"/>
              </w:rPr>
              <w:t>Stage 1: Decision to initiate organisational safeguarding</w:t>
            </w:r>
            <w:bookmarkEnd w:id="102"/>
            <w:bookmarkEnd w:id="103"/>
            <w:bookmarkEnd w:id="104"/>
            <w:r w:rsidR="00524803" w:rsidRPr="00D66E72">
              <w:rPr>
                <w:sz w:val="22"/>
                <w:szCs w:val="22"/>
              </w:rPr>
              <w:t xml:space="preserve"> </w:t>
            </w:r>
          </w:p>
        </w:tc>
        <w:tc>
          <w:tcPr>
            <w:tcW w:w="1701" w:type="dxa"/>
          </w:tcPr>
          <w:p w14:paraId="68B6DEC5" w14:textId="0A9A877C" w:rsidR="00524803" w:rsidRPr="00333442" w:rsidRDefault="00524803" w:rsidP="00045BA0">
            <w:pPr>
              <w:tabs>
                <w:tab w:val="left" w:pos="821"/>
              </w:tabs>
              <w:spacing w:before="205"/>
              <w:outlineLvl w:val="2"/>
              <w:rPr>
                <w:rFonts w:ascii="Arial" w:eastAsia="Arial" w:hAnsi="Arial" w:cs="Arial"/>
                <w:strike/>
              </w:rPr>
            </w:pPr>
            <w:bookmarkStart w:id="105" w:name="_Toc131505259"/>
            <w:bookmarkStart w:id="106" w:name="_Toc131605681"/>
            <w:bookmarkStart w:id="107" w:name="_Toc132621358"/>
            <w:bookmarkStart w:id="108" w:name="_Toc134777617"/>
            <w:bookmarkStart w:id="109" w:name="_Toc163045769"/>
            <w:r w:rsidRPr="00333442">
              <w:rPr>
                <w:rFonts w:ascii="Arial" w:eastAsia="Arial" w:hAnsi="Arial" w:cs="Arial"/>
              </w:rPr>
              <w:t>Service Manager and the Quality</w:t>
            </w:r>
            <w:r w:rsidR="00AD22BE">
              <w:rPr>
                <w:rFonts w:ascii="Arial" w:eastAsia="Arial" w:hAnsi="Arial" w:cs="Arial"/>
              </w:rPr>
              <w:t xml:space="preserve"> T</w:t>
            </w:r>
            <w:r w:rsidRPr="00333442">
              <w:rPr>
                <w:rFonts w:ascii="Arial" w:eastAsia="Arial" w:hAnsi="Arial" w:cs="Arial"/>
              </w:rPr>
              <w:t>eam</w:t>
            </w:r>
            <w:bookmarkEnd w:id="105"/>
            <w:bookmarkEnd w:id="106"/>
            <w:bookmarkEnd w:id="107"/>
            <w:bookmarkEnd w:id="108"/>
            <w:bookmarkEnd w:id="109"/>
            <w:r w:rsidRPr="00333442">
              <w:rPr>
                <w:rFonts w:ascii="Arial" w:eastAsia="Arial" w:hAnsi="Arial" w:cs="Arial"/>
              </w:rPr>
              <w:t xml:space="preserve"> </w:t>
            </w:r>
          </w:p>
        </w:tc>
        <w:tc>
          <w:tcPr>
            <w:tcW w:w="4678" w:type="dxa"/>
          </w:tcPr>
          <w:p w14:paraId="585712FC" w14:textId="2ECE1AF9" w:rsidR="00EE5E56" w:rsidRPr="004775E0" w:rsidRDefault="00D13F04" w:rsidP="00C176B1">
            <w:pPr>
              <w:pStyle w:val="ListParagraph"/>
              <w:numPr>
                <w:ilvl w:val="0"/>
                <w:numId w:val="4"/>
              </w:numPr>
              <w:tabs>
                <w:tab w:val="left" w:pos="821"/>
              </w:tabs>
              <w:spacing w:before="205"/>
              <w:outlineLvl w:val="2"/>
              <w:rPr>
                <w:rFonts w:ascii="Arial" w:eastAsia="Arial" w:hAnsi="Arial" w:cs="Arial"/>
              </w:rPr>
            </w:pPr>
            <w:bookmarkStart w:id="110" w:name="_Toc131505260"/>
            <w:bookmarkStart w:id="111" w:name="_Toc131605682"/>
            <w:bookmarkStart w:id="112" w:name="_Toc132621359"/>
            <w:bookmarkStart w:id="113" w:name="_Toc134777618"/>
            <w:bookmarkStart w:id="114" w:name="_Toc163045770"/>
            <w:r w:rsidRPr="004775E0">
              <w:rPr>
                <w:rFonts w:ascii="Arial" w:eastAsia="Arial" w:hAnsi="Arial" w:cs="Arial"/>
              </w:rPr>
              <w:t>Service Manager</w:t>
            </w:r>
            <w:r w:rsidR="00524803" w:rsidRPr="004775E0">
              <w:rPr>
                <w:rFonts w:ascii="Arial" w:eastAsia="Arial" w:hAnsi="Arial" w:cs="Arial"/>
              </w:rPr>
              <w:t xml:space="preserve"> </w:t>
            </w:r>
            <w:r w:rsidR="00716AD7" w:rsidRPr="004775E0">
              <w:rPr>
                <w:rFonts w:ascii="Arial" w:eastAsia="Arial" w:hAnsi="Arial" w:cs="Arial"/>
              </w:rPr>
              <w:t>and Q</w:t>
            </w:r>
            <w:r w:rsidR="00AD22BE">
              <w:rPr>
                <w:rFonts w:ascii="Arial" w:eastAsia="Arial" w:hAnsi="Arial" w:cs="Arial"/>
              </w:rPr>
              <w:t>uality</w:t>
            </w:r>
            <w:r w:rsidR="00716AD7" w:rsidRPr="004775E0">
              <w:rPr>
                <w:rFonts w:ascii="Arial" w:eastAsia="Arial" w:hAnsi="Arial" w:cs="Arial"/>
              </w:rPr>
              <w:t xml:space="preserve"> Team </w:t>
            </w:r>
            <w:r w:rsidR="00524803" w:rsidRPr="004775E0">
              <w:rPr>
                <w:rFonts w:ascii="Arial" w:eastAsia="Arial" w:hAnsi="Arial" w:cs="Arial"/>
              </w:rPr>
              <w:t>complete</w:t>
            </w:r>
            <w:r w:rsidR="005E3164" w:rsidRPr="004775E0">
              <w:rPr>
                <w:rFonts w:ascii="Arial" w:eastAsia="Arial" w:hAnsi="Arial" w:cs="Arial"/>
              </w:rPr>
              <w:t>s</w:t>
            </w:r>
            <w:r w:rsidR="00C24635" w:rsidRPr="004775E0">
              <w:rPr>
                <w:rFonts w:ascii="Arial" w:eastAsia="Arial" w:hAnsi="Arial" w:cs="Arial"/>
              </w:rPr>
              <w:t xml:space="preserve"> the Organisational Safeguarding</w:t>
            </w:r>
            <w:r w:rsidR="008563E3" w:rsidRPr="004775E0">
              <w:rPr>
                <w:rFonts w:ascii="Arial" w:eastAsia="Arial" w:hAnsi="Arial" w:cs="Arial"/>
              </w:rPr>
              <w:t xml:space="preserve"> Information Gathering </w:t>
            </w:r>
            <w:r w:rsidR="00DB07BB" w:rsidRPr="004775E0">
              <w:rPr>
                <w:rFonts w:ascii="Arial" w:eastAsia="Arial" w:hAnsi="Arial" w:cs="Arial"/>
              </w:rPr>
              <w:t>and Risk</w:t>
            </w:r>
            <w:r w:rsidR="00524803" w:rsidRPr="004775E0">
              <w:rPr>
                <w:rFonts w:ascii="Arial" w:eastAsia="Arial" w:hAnsi="Arial" w:cs="Arial"/>
              </w:rPr>
              <w:t xml:space="preserve"> Assessment</w:t>
            </w:r>
            <w:r w:rsidR="00045BA0" w:rsidRPr="004775E0">
              <w:rPr>
                <w:rFonts w:ascii="Arial" w:eastAsia="Arial" w:hAnsi="Arial" w:cs="Arial"/>
              </w:rPr>
              <w:t xml:space="preserve">, using the Risk Tool </w:t>
            </w:r>
            <w:r w:rsidR="001B32DD" w:rsidRPr="004775E0">
              <w:rPr>
                <w:rFonts w:ascii="Arial" w:eastAsia="Arial" w:hAnsi="Arial" w:cs="Arial"/>
              </w:rPr>
              <w:t>and records the decision</w:t>
            </w:r>
            <w:bookmarkEnd w:id="110"/>
            <w:bookmarkEnd w:id="111"/>
            <w:bookmarkEnd w:id="112"/>
            <w:bookmarkEnd w:id="113"/>
            <w:r w:rsidR="00031F2C">
              <w:rPr>
                <w:rFonts w:ascii="Arial" w:eastAsia="Arial" w:hAnsi="Arial" w:cs="Arial"/>
              </w:rPr>
              <w:t>.</w:t>
            </w:r>
            <w:bookmarkEnd w:id="114"/>
            <w:r w:rsidR="00EE5E56" w:rsidRPr="004775E0">
              <w:rPr>
                <w:rFonts w:ascii="Arial" w:eastAsia="Arial" w:hAnsi="Arial" w:cs="Arial"/>
              </w:rPr>
              <w:t xml:space="preserve"> </w:t>
            </w:r>
          </w:p>
          <w:p w14:paraId="61D27451" w14:textId="17A1A5A8" w:rsidR="007B12A0" w:rsidRPr="00D66E72" w:rsidRDefault="007B12A0" w:rsidP="007B12A0">
            <w:pPr>
              <w:pStyle w:val="ListParagraph"/>
              <w:tabs>
                <w:tab w:val="left" w:pos="821"/>
              </w:tabs>
              <w:spacing w:before="205"/>
              <w:outlineLvl w:val="2"/>
              <w:rPr>
                <w:rFonts w:ascii="Arial" w:eastAsia="Arial" w:hAnsi="Arial" w:cs="Arial"/>
                <w:b/>
                <w:bCs/>
              </w:rPr>
            </w:pPr>
          </w:p>
          <w:p w14:paraId="2F5CEBA9" w14:textId="08E0EDCA" w:rsidR="00C13A01" w:rsidRPr="00D66E72" w:rsidRDefault="00C13A01" w:rsidP="00C13A01">
            <w:pPr>
              <w:pStyle w:val="ListParagraph"/>
              <w:tabs>
                <w:tab w:val="left" w:pos="821"/>
              </w:tabs>
              <w:spacing w:before="205"/>
              <w:ind w:left="0"/>
              <w:outlineLvl w:val="2"/>
              <w:rPr>
                <w:rFonts w:ascii="Arial" w:eastAsia="Arial" w:hAnsi="Arial" w:cs="Arial"/>
                <w:b/>
                <w:bCs/>
              </w:rPr>
            </w:pPr>
            <w:bookmarkStart w:id="115" w:name="_Toc131505261"/>
            <w:bookmarkStart w:id="116" w:name="_Toc131605683"/>
            <w:bookmarkStart w:id="117" w:name="_Toc132621360"/>
            <w:bookmarkStart w:id="118" w:name="_Toc134777619"/>
            <w:bookmarkStart w:id="119" w:name="_Toc163045771"/>
            <w:r w:rsidRPr="00D66E72">
              <w:rPr>
                <w:rFonts w:ascii="Arial" w:eastAsia="Arial" w:hAnsi="Arial" w:cs="Arial"/>
                <w:b/>
                <w:bCs/>
              </w:rPr>
              <w:t>Adult Social Care:</w:t>
            </w:r>
            <w:bookmarkEnd w:id="115"/>
            <w:bookmarkEnd w:id="116"/>
            <w:bookmarkEnd w:id="117"/>
            <w:bookmarkEnd w:id="118"/>
            <w:bookmarkEnd w:id="119"/>
          </w:p>
          <w:p w14:paraId="2D120922" w14:textId="77777777" w:rsidR="003E534E" w:rsidRPr="004775E0" w:rsidRDefault="003E534E" w:rsidP="00C176B1">
            <w:pPr>
              <w:pStyle w:val="ListParagraph"/>
              <w:numPr>
                <w:ilvl w:val="0"/>
                <w:numId w:val="4"/>
              </w:numPr>
              <w:tabs>
                <w:tab w:val="left" w:pos="821"/>
              </w:tabs>
              <w:spacing w:before="205"/>
              <w:outlineLvl w:val="2"/>
              <w:rPr>
                <w:rFonts w:ascii="Arial" w:eastAsia="Arial" w:hAnsi="Arial" w:cs="Arial"/>
              </w:rPr>
            </w:pPr>
            <w:bookmarkStart w:id="120" w:name="_Toc131505262"/>
            <w:bookmarkStart w:id="121" w:name="_Toc131605684"/>
            <w:bookmarkStart w:id="122" w:name="_Toc132621361"/>
            <w:bookmarkStart w:id="123" w:name="_Toc134777620"/>
            <w:bookmarkStart w:id="124" w:name="_Toc163045772"/>
            <w:r w:rsidRPr="004775E0">
              <w:rPr>
                <w:rFonts w:ascii="Arial" w:eastAsia="Arial" w:hAnsi="Arial" w:cs="Arial"/>
              </w:rPr>
              <w:t>Safeguarding - new safeguarding concerns and outcomes from safeguarding enquiries (s42 or safeguarding other)</w:t>
            </w:r>
            <w:bookmarkEnd w:id="120"/>
            <w:bookmarkEnd w:id="121"/>
            <w:bookmarkEnd w:id="122"/>
            <w:bookmarkEnd w:id="123"/>
            <w:bookmarkEnd w:id="124"/>
          </w:p>
          <w:p w14:paraId="04B19800" w14:textId="77777777" w:rsidR="00045A27" w:rsidRPr="004775E0" w:rsidRDefault="00045A27" w:rsidP="00045A27">
            <w:pPr>
              <w:pStyle w:val="ListParagraph"/>
              <w:rPr>
                <w:rFonts w:ascii="Arial" w:eastAsia="Arial" w:hAnsi="Arial" w:cs="Arial"/>
              </w:rPr>
            </w:pPr>
          </w:p>
          <w:p w14:paraId="2A40687F" w14:textId="063A51D0" w:rsidR="00045A27" w:rsidRPr="004775E0" w:rsidRDefault="00045A27" w:rsidP="00045A27">
            <w:pPr>
              <w:pStyle w:val="ListParagraph"/>
              <w:tabs>
                <w:tab w:val="left" w:pos="821"/>
              </w:tabs>
              <w:spacing w:before="205"/>
              <w:outlineLvl w:val="2"/>
              <w:rPr>
                <w:rFonts w:ascii="Arial" w:eastAsia="Arial" w:hAnsi="Arial" w:cs="Arial"/>
              </w:rPr>
            </w:pPr>
            <w:bookmarkStart w:id="125" w:name="_Toc131505263"/>
            <w:bookmarkStart w:id="126" w:name="_Toc131605685"/>
            <w:bookmarkStart w:id="127" w:name="_Toc132621362"/>
            <w:bookmarkStart w:id="128" w:name="_Toc134777621"/>
            <w:bookmarkStart w:id="129" w:name="_Toc163045773"/>
            <w:r w:rsidRPr="004775E0">
              <w:rPr>
                <w:rFonts w:ascii="Arial" w:eastAsia="Arial" w:hAnsi="Arial" w:cs="Arial"/>
              </w:rPr>
              <w:t xml:space="preserve">Identify people who </w:t>
            </w:r>
            <w:r w:rsidR="00EC0876" w:rsidRPr="004775E0">
              <w:rPr>
                <w:rFonts w:ascii="Arial" w:eastAsia="Arial" w:hAnsi="Arial" w:cs="Arial"/>
              </w:rPr>
              <w:t xml:space="preserve">may </w:t>
            </w:r>
            <w:r w:rsidRPr="004775E0">
              <w:rPr>
                <w:rFonts w:ascii="Arial" w:eastAsia="Arial" w:hAnsi="Arial" w:cs="Arial"/>
              </w:rPr>
              <w:t>require:</w:t>
            </w:r>
            <w:bookmarkEnd w:id="125"/>
            <w:bookmarkEnd w:id="126"/>
            <w:bookmarkEnd w:id="127"/>
            <w:bookmarkEnd w:id="128"/>
            <w:bookmarkEnd w:id="129"/>
          </w:p>
          <w:p w14:paraId="03F58903" w14:textId="77777777" w:rsidR="00045A27" w:rsidRPr="004775E0" w:rsidRDefault="00045A27" w:rsidP="00045A27">
            <w:pPr>
              <w:pStyle w:val="ListParagraph"/>
              <w:tabs>
                <w:tab w:val="left" w:pos="821"/>
              </w:tabs>
              <w:spacing w:before="205"/>
              <w:outlineLvl w:val="2"/>
              <w:rPr>
                <w:rFonts w:ascii="Arial" w:eastAsia="Arial" w:hAnsi="Arial" w:cs="Arial"/>
              </w:rPr>
            </w:pPr>
          </w:p>
          <w:p w14:paraId="7AB49445" w14:textId="4390154C" w:rsidR="00045A27" w:rsidRPr="004775E0" w:rsidRDefault="00045A27" w:rsidP="00C176B1">
            <w:pPr>
              <w:pStyle w:val="ListParagraph"/>
              <w:numPr>
                <w:ilvl w:val="1"/>
                <w:numId w:val="4"/>
              </w:numPr>
              <w:tabs>
                <w:tab w:val="left" w:pos="821"/>
              </w:tabs>
              <w:spacing w:before="205"/>
              <w:outlineLvl w:val="2"/>
              <w:rPr>
                <w:rFonts w:ascii="Arial" w:eastAsia="Arial" w:hAnsi="Arial" w:cs="Arial"/>
              </w:rPr>
            </w:pPr>
            <w:bookmarkStart w:id="130" w:name="_Toc131505264"/>
            <w:bookmarkStart w:id="131" w:name="_Toc131605686"/>
            <w:bookmarkStart w:id="132" w:name="_Toc132621363"/>
            <w:bookmarkStart w:id="133" w:name="_Toc134777622"/>
            <w:bookmarkStart w:id="134" w:name="_Toc163045774"/>
            <w:r w:rsidRPr="004775E0">
              <w:rPr>
                <w:rFonts w:ascii="Arial" w:eastAsia="Arial" w:hAnsi="Arial" w:cs="Arial"/>
              </w:rPr>
              <w:t xml:space="preserve">A </w:t>
            </w:r>
            <w:r w:rsidR="00031F2C">
              <w:rPr>
                <w:rFonts w:ascii="Arial" w:eastAsia="Arial" w:hAnsi="Arial" w:cs="Arial"/>
              </w:rPr>
              <w:t>r</w:t>
            </w:r>
            <w:r w:rsidRPr="004775E0">
              <w:rPr>
                <w:rFonts w:ascii="Arial" w:eastAsia="Arial" w:hAnsi="Arial" w:cs="Arial"/>
              </w:rPr>
              <w:t xml:space="preserve">eview - if </w:t>
            </w:r>
            <w:r w:rsidR="00471283" w:rsidRPr="004775E0">
              <w:rPr>
                <w:rFonts w:ascii="Arial" w:eastAsia="Arial" w:hAnsi="Arial" w:cs="Arial"/>
              </w:rPr>
              <w:t xml:space="preserve">funded by </w:t>
            </w:r>
            <w:r w:rsidRPr="004775E0">
              <w:rPr>
                <w:rFonts w:ascii="Arial" w:eastAsia="Arial" w:hAnsi="Arial" w:cs="Arial"/>
              </w:rPr>
              <w:t>NYC</w:t>
            </w:r>
            <w:r w:rsidR="00471283" w:rsidRPr="004775E0">
              <w:rPr>
                <w:rFonts w:ascii="Arial" w:eastAsia="Arial" w:hAnsi="Arial" w:cs="Arial"/>
              </w:rPr>
              <w:t>/ICB/out of area commissioners</w:t>
            </w:r>
            <w:r w:rsidRPr="004775E0">
              <w:rPr>
                <w:rFonts w:ascii="Arial" w:eastAsia="Arial" w:hAnsi="Arial" w:cs="Arial"/>
              </w:rPr>
              <w:t xml:space="preserve"> and/or</w:t>
            </w:r>
            <w:bookmarkEnd w:id="130"/>
            <w:bookmarkEnd w:id="131"/>
            <w:bookmarkEnd w:id="132"/>
            <w:bookmarkEnd w:id="133"/>
            <w:bookmarkEnd w:id="134"/>
            <w:r w:rsidRPr="004775E0">
              <w:rPr>
                <w:rFonts w:ascii="Arial" w:eastAsia="Arial" w:hAnsi="Arial" w:cs="Arial"/>
              </w:rPr>
              <w:t xml:space="preserve"> </w:t>
            </w:r>
          </w:p>
          <w:p w14:paraId="60DC7641" w14:textId="54BD62E0" w:rsidR="00045A27" w:rsidRPr="004775E0" w:rsidRDefault="00045A27" w:rsidP="00C176B1">
            <w:pPr>
              <w:pStyle w:val="ListParagraph"/>
              <w:numPr>
                <w:ilvl w:val="1"/>
                <w:numId w:val="4"/>
              </w:numPr>
              <w:tabs>
                <w:tab w:val="left" w:pos="821"/>
              </w:tabs>
              <w:spacing w:before="205"/>
              <w:outlineLvl w:val="2"/>
              <w:rPr>
                <w:rFonts w:ascii="Arial" w:eastAsia="Arial" w:hAnsi="Arial" w:cs="Arial"/>
              </w:rPr>
            </w:pPr>
            <w:bookmarkStart w:id="135" w:name="_Toc131505265"/>
            <w:bookmarkStart w:id="136" w:name="_Toc131605687"/>
            <w:bookmarkStart w:id="137" w:name="_Toc132621364"/>
            <w:bookmarkStart w:id="138" w:name="_Toc134777623"/>
            <w:bookmarkStart w:id="139" w:name="_Toc163045775"/>
            <w:r w:rsidRPr="004775E0">
              <w:rPr>
                <w:rFonts w:ascii="Arial" w:eastAsia="Arial" w:hAnsi="Arial" w:cs="Arial"/>
              </w:rPr>
              <w:t>Care Act assessment if they are self-</w:t>
            </w:r>
            <w:proofErr w:type="gramStart"/>
            <w:r w:rsidRPr="004775E0">
              <w:rPr>
                <w:rFonts w:ascii="Arial" w:eastAsia="Arial" w:hAnsi="Arial" w:cs="Arial"/>
              </w:rPr>
              <w:t>funding</w:t>
            </w:r>
            <w:bookmarkEnd w:id="135"/>
            <w:bookmarkEnd w:id="136"/>
            <w:bookmarkEnd w:id="137"/>
            <w:bookmarkEnd w:id="138"/>
            <w:bookmarkEnd w:id="139"/>
            <w:proofErr w:type="gramEnd"/>
          </w:p>
          <w:p w14:paraId="44F00945" w14:textId="380F0126" w:rsidR="00045A27" w:rsidRPr="00D66E72" w:rsidRDefault="00045A27" w:rsidP="00045A27">
            <w:pPr>
              <w:pStyle w:val="ListParagraph"/>
              <w:tabs>
                <w:tab w:val="left" w:pos="821"/>
              </w:tabs>
              <w:spacing w:before="205"/>
              <w:outlineLvl w:val="2"/>
              <w:rPr>
                <w:rFonts w:ascii="Arial" w:eastAsia="Arial" w:hAnsi="Arial" w:cs="Arial"/>
                <w:b/>
                <w:bCs/>
              </w:rPr>
            </w:pPr>
          </w:p>
          <w:p w14:paraId="32ABF36F" w14:textId="35A076D1" w:rsidR="00C13A01" w:rsidRDefault="00C13A01" w:rsidP="00C13A01">
            <w:pPr>
              <w:pStyle w:val="ListParagraph"/>
              <w:tabs>
                <w:tab w:val="left" w:pos="821"/>
                <w:tab w:val="left" w:pos="3705"/>
              </w:tabs>
              <w:spacing w:before="205"/>
              <w:ind w:left="0"/>
              <w:outlineLvl w:val="2"/>
              <w:rPr>
                <w:rFonts w:ascii="Arial" w:eastAsia="Arial" w:hAnsi="Arial" w:cs="Arial"/>
                <w:b/>
                <w:bCs/>
              </w:rPr>
            </w:pPr>
            <w:bookmarkStart w:id="140" w:name="_Toc131505266"/>
            <w:bookmarkStart w:id="141" w:name="_Toc131605688"/>
            <w:bookmarkStart w:id="142" w:name="_Toc132621365"/>
            <w:bookmarkStart w:id="143" w:name="_Toc134777624"/>
            <w:bookmarkStart w:id="144" w:name="_Toc163045776"/>
            <w:r w:rsidRPr="00D66E72">
              <w:rPr>
                <w:rFonts w:ascii="Arial" w:eastAsia="Arial" w:hAnsi="Arial" w:cs="Arial"/>
                <w:b/>
                <w:bCs/>
              </w:rPr>
              <w:t>Quality and Service Continuity Team:</w:t>
            </w:r>
            <w:bookmarkEnd w:id="140"/>
            <w:bookmarkEnd w:id="141"/>
            <w:bookmarkEnd w:id="142"/>
            <w:bookmarkEnd w:id="143"/>
            <w:bookmarkEnd w:id="144"/>
          </w:p>
          <w:p w14:paraId="07E3BEC3" w14:textId="58ED7F99" w:rsidR="009F338E" w:rsidRDefault="009F338E" w:rsidP="00C176B1">
            <w:pPr>
              <w:pStyle w:val="NormalWeb"/>
              <w:numPr>
                <w:ilvl w:val="0"/>
                <w:numId w:val="4"/>
              </w:numPr>
              <w:spacing w:before="0" w:beforeAutospacing="0" w:after="20" w:afterAutospacing="0"/>
              <w:rPr>
                <w:rFonts w:ascii="Arial" w:hAnsi="Arial" w:cs="Arial"/>
                <w:color w:val="000000"/>
                <w:sz w:val="22"/>
                <w:szCs w:val="22"/>
              </w:rPr>
            </w:pPr>
            <w:r>
              <w:rPr>
                <w:rFonts w:ascii="Arial" w:hAnsi="Arial" w:cs="Arial"/>
                <w:b/>
                <w:bCs/>
                <w:color w:val="000000"/>
                <w:sz w:val="22"/>
                <w:szCs w:val="22"/>
              </w:rPr>
              <w:t xml:space="preserve">Residential or Nursing Care, </w:t>
            </w:r>
          </w:p>
          <w:p w14:paraId="4719F696" w14:textId="43AB21D9" w:rsidR="009F338E" w:rsidRDefault="009F338E" w:rsidP="00C176B1">
            <w:pPr>
              <w:pStyle w:val="NormalWeb"/>
              <w:numPr>
                <w:ilvl w:val="0"/>
                <w:numId w:val="4"/>
              </w:numPr>
              <w:spacing w:before="0" w:beforeAutospacing="0" w:after="20" w:afterAutospacing="0"/>
              <w:rPr>
                <w:rFonts w:ascii="Arial" w:hAnsi="Arial" w:cs="Arial"/>
                <w:color w:val="000000"/>
                <w:sz w:val="22"/>
                <w:szCs w:val="22"/>
              </w:rPr>
            </w:pPr>
            <w:r>
              <w:rPr>
                <w:rFonts w:ascii="Arial" w:hAnsi="Arial" w:cs="Arial"/>
                <w:b/>
                <w:bCs/>
                <w:color w:val="000000"/>
                <w:sz w:val="22"/>
                <w:szCs w:val="22"/>
              </w:rPr>
              <w:t xml:space="preserve">Community Based Support, </w:t>
            </w:r>
          </w:p>
          <w:p w14:paraId="4A15B7BA" w14:textId="173E6112" w:rsidR="009F338E" w:rsidRDefault="009F338E" w:rsidP="00C176B1">
            <w:pPr>
              <w:pStyle w:val="NormalWeb"/>
              <w:numPr>
                <w:ilvl w:val="0"/>
                <w:numId w:val="4"/>
              </w:numPr>
              <w:spacing w:before="0" w:beforeAutospacing="0" w:after="20" w:afterAutospacing="0"/>
              <w:rPr>
                <w:rFonts w:ascii="Arial" w:hAnsi="Arial" w:cs="Arial"/>
                <w:color w:val="000000"/>
                <w:sz w:val="22"/>
                <w:szCs w:val="22"/>
              </w:rPr>
            </w:pPr>
            <w:r>
              <w:rPr>
                <w:rFonts w:ascii="Arial" w:hAnsi="Arial" w:cs="Arial"/>
                <w:b/>
                <w:bCs/>
                <w:color w:val="000000"/>
                <w:sz w:val="22"/>
                <w:szCs w:val="22"/>
              </w:rPr>
              <w:t xml:space="preserve">Home based support, </w:t>
            </w:r>
          </w:p>
          <w:p w14:paraId="3E362F3D" w14:textId="4F1E9DD8" w:rsidR="009F338E" w:rsidRDefault="009F338E" w:rsidP="00C176B1">
            <w:pPr>
              <w:pStyle w:val="NormalWeb"/>
              <w:numPr>
                <w:ilvl w:val="0"/>
                <w:numId w:val="4"/>
              </w:numPr>
              <w:spacing w:before="0" w:beforeAutospacing="0" w:after="20" w:afterAutospacing="0"/>
              <w:rPr>
                <w:rFonts w:ascii="Arial" w:hAnsi="Arial" w:cs="Arial"/>
                <w:color w:val="000000"/>
                <w:sz w:val="22"/>
                <w:szCs w:val="22"/>
              </w:rPr>
            </w:pPr>
            <w:r>
              <w:rPr>
                <w:rFonts w:ascii="Arial" w:hAnsi="Arial" w:cs="Arial"/>
                <w:b/>
                <w:bCs/>
                <w:color w:val="000000"/>
                <w:sz w:val="22"/>
                <w:szCs w:val="22"/>
              </w:rPr>
              <w:t>Supported Living</w:t>
            </w:r>
          </w:p>
          <w:p w14:paraId="4EA80B20" w14:textId="5BABFA18" w:rsidR="00B36057" w:rsidRPr="009F338E" w:rsidRDefault="00B36057" w:rsidP="009F338E">
            <w:pPr>
              <w:pStyle w:val="NormalWeb"/>
              <w:spacing w:before="0" w:beforeAutospacing="0" w:after="20" w:afterAutospacing="0"/>
              <w:rPr>
                <w:rFonts w:ascii="Arial" w:hAnsi="Arial" w:cs="Arial"/>
                <w:color w:val="000000"/>
                <w:sz w:val="22"/>
                <w:szCs w:val="22"/>
              </w:rPr>
            </w:pPr>
          </w:p>
          <w:p w14:paraId="25BECFB3" w14:textId="77777777" w:rsidR="009F338E" w:rsidRDefault="009F338E" w:rsidP="00C13A01">
            <w:pPr>
              <w:pStyle w:val="ListParagraph"/>
              <w:tabs>
                <w:tab w:val="left" w:pos="821"/>
                <w:tab w:val="left" w:pos="3705"/>
              </w:tabs>
              <w:spacing w:before="205"/>
              <w:ind w:left="0"/>
              <w:outlineLvl w:val="2"/>
              <w:rPr>
                <w:rFonts w:ascii="Arial" w:eastAsia="Arial" w:hAnsi="Arial" w:cs="Arial"/>
              </w:rPr>
            </w:pPr>
          </w:p>
          <w:p w14:paraId="31F83724" w14:textId="3FDD90C6" w:rsidR="00B36057" w:rsidRPr="009F338E" w:rsidRDefault="00031F2C" w:rsidP="00C13A01">
            <w:pPr>
              <w:pStyle w:val="ListParagraph"/>
              <w:tabs>
                <w:tab w:val="left" w:pos="821"/>
                <w:tab w:val="left" w:pos="3705"/>
              </w:tabs>
              <w:spacing w:before="205"/>
              <w:ind w:left="0"/>
              <w:outlineLvl w:val="2"/>
              <w:rPr>
                <w:rFonts w:ascii="Arial" w:eastAsia="Arial" w:hAnsi="Arial" w:cs="Arial"/>
                <w:b/>
                <w:bCs/>
              </w:rPr>
            </w:pPr>
            <w:bookmarkStart w:id="145" w:name="_Toc163045777"/>
            <w:r w:rsidRPr="009F338E">
              <w:rPr>
                <w:rFonts w:ascii="Arial" w:eastAsia="Arial" w:hAnsi="Arial" w:cs="Arial"/>
                <w:b/>
                <w:bCs/>
              </w:rPr>
              <w:t>Clarify with provider</w:t>
            </w:r>
            <w:r w:rsidR="00B36057" w:rsidRPr="009F338E">
              <w:rPr>
                <w:rFonts w:ascii="Arial" w:eastAsia="Arial" w:hAnsi="Arial" w:cs="Arial"/>
                <w:b/>
                <w:bCs/>
              </w:rPr>
              <w:t>:</w:t>
            </w:r>
            <w:bookmarkEnd w:id="145"/>
          </w:p>
          <w:p w14:paraId="67FB08F0" w14:textId="00E7651B" w:rsidR="00031F2C" w:rsidRDefault="00031F2C" w:rsidP="00C176B1">
            <w:pPr>
              <w:pStyle w:val="ListParagraph"/>
              <w:numPr>
                <w:ilvl w:val="0"/>
                <w:numId w:val="4"/>
              </w:numPr>
              <w:tabs>
                <w:tab w:val="left" w:pos="821"/>
                <w:tab w:val="left" w:pos="3705"/>
              </w:tabs>
              <w:spacing w:before="205"/>
              <w:outlineLvl w:val="2"/>
              <w:rPr>
                <w:rFonts w:ascii="Arial" w:eastAsia="Arial" w:hAnsi="Arial" w:cs="Arial"/>
              </w:rPr>
            </w:pPr>
            <w:bookmarkStart w:id="146" w:name="_Toc163045778"/>
            <w:r w:rsidRPr="00B36057">
              <w:rPr>
                <w:rFonts w:ascii="Arial" w:eastAsia="Arial" w:hAnsi="Arial" w:cs="Arial"/>
              </w:rPr>
              <w:t xml:space="preserve">if </w:t>
            </w:r>
            <w:r w:rsidR="009F338E">
              <w:rPr>
                <w:rFonts w:ascii="Arial" w:eastAsia="Arial" w:hAnsi="Arial" w:cs="Arial"/>
              </w:rPr>
              <w:t>residential or nursing care</w:t>
            </w:r>
            <w:r w:rsidR="00A356A9">
              <w:rPr>
                <w:rFonts w:ascii="Arial" w:eastAsia="Arial" w:hAnsi="Arial" w:cs="Arial"/>
              </w:rPr>
              <w:t>, who</w:t>
            </w:r>
            <w:r w:rsidRPr="00B36057">
              <w:rPr>
                <w:rFonts w:ascii="Arial" w:eastAsia="Arial" w:hAnsi="Arial" w:cs="Arial"/>
              </w:rPr>
              <w:t xml:space="preserve"> live</w:t>
            </w:r>
            <w:r w:rsidR="00A356A9">
              <w:rPr>
                <w:rFonts w:ascii="Arial" w:eastAsia="Arial" w:hAnsi="Arial" w:cs="Arial"/>
              </w:rPr>
              <w:t>s</w:t>
            </w:r>
            <w:r w:rsidRPr="00B36057">
              <w:rPr>
                <w:rFonts w:ascii="Arial" w:eastAsia="Arial" w:hAnsi="Arial" w:cs="Arial"/>
              </w:rPr>
              <w:t xml:space="preserve"> in the home and funding arrangements</w:t>
            </w:r>
            <w:r w:rsidR="00B36057">
              <w:rPr>
                <w:rFonts w:ascii="Arial" w:eastAsia="Arial" w:hAnsi="Arial" w:cs="Arial"/>
              </w:rPr>
              <w:t xml:space="preserve"> incl</w:t>
            </w:r>
            <w:r w:rsidR="00A356A9">
              <w:rPr>
                <w:rFonts w:ascii="Arial" w:eastAsia="Arial" w:hAnsi="Arial" w:cs="Arial"/>
              </w:rPr>
              <w:t>.</w:t>
            </w:r>
            <w:r w:rsidR="00B36057">
              <w:rPr>
                <w:rFonts w:ascii="Arial" w:eastAsia="Arial" w:hAnsi="Arial" w:cs="Arial"/>
              </w:rPr>
              <w:t xml:space="preserve"> people self-funding.</w:t>
            </w:r>
            <w:bookmarkEnd w:id="146"/>
          </w:p>
          <w:p w14:paraId="7D234B0A" w14:textId="1DF9FEE3" w:rsidR="00B36057" w:rsidRDefault="00B36057" w:rsidP="00C176B1">
            <w:pPr>
              <w:pStyle w:val="ListParagraph"/>
              <w:numPr>
                <w:ilvl w:val="0"/>
                <w:numId w:val="4"/>
              </w:numPr>
              <w:tabs>
                <w:tab w:val="left" w:pos="821"/>
                <w:tab w:val="left" w:pos="3705"/>
              </w:tabs>
              <w:spacing w:before="205"/>
              <w:outlineLvl w:val="2"/>
              <w:rPr>
                <w:rFonts w:ascii="Arial" w:eastAsia="Arial" w:hAnsi="Arial" w:cs="Arial"/>
              </w:rPr>
            </w:pPr>
            <w:bookmarkStart w:id="147" w:name="_Toc163045779"/>
            <w:r>
              <w:rPr>
                <w:rFonts w:ascii="Arial" w:eastAsia="Arial" w:hAnsi="Arial" w:cs="Arial"/>
              </w:rPr>
              <w:t xml:space="preserve">If </w:t>
            </w:r>
            <w:r w:rsidR="009F338E">
              <w:rPr>
                <w:rFonts w:ascii="Arial" w:eastAsia="Arial" w:hAnsi="Arial" w:cs="Arial"/>
              </w:rPr>
              <w:t>community-based support</w:t>
            </w:r>
            <w:bookmarkEnd w:id="147"/>
          </w:p>
          <w:p w14:paraId="1E07C650" w14:textId="785D75CB" w:rsidR="00B36057" w:rsidRDefault="00A356A9" w:rsidP="00B36057">
            <w:pPr>
              <w:pStyle w:val="ListParagraph"/>
              <w:tabs>
                <w:tab w:val="left" w:pos="821"/>
                <w:tab w:val="left" w:pos="3705"/>
              </w:tabs>
              <w:spacing w:before="205"/>
              <w:outlineLvl w:val="2"/>
              <w:rPr>
                <w:rFonts w:ascii="Arial" w:eastAsia="Arial" w:hAnsi="Arial" w:cs="Arial"/>
              </w:rPr>
            </w:pPr>
            <w:bookmarkStart w:id="148" w:name="_Toc163045780"/>
            <w:r>
              <w:rPr>
                <w:rFonts w:ascii="Arial" w:eastAsia="Arial" w:hAnsi="Arial" w:cs="Arial"/>
              </w:rPr>
              <w:t>Who is using the service, how many people are</w:t>
            </w:r>
            <w:r w:rsidR="00B36057">
              <w:rPr>
                <w:rFonts w:ascii="Arial" w:eastAsia="Arial" w:hAnsi="Arial" w:cs="Arial"/>
              </w:rPr>
              <w:t xml:space="preserve"> funded by NYC, jointly funded with health/ paying </w:t>
            </w:r>
            <w:r>
              <w:rPr>
                <w:rFonts w:ascii="Arial" w:eastAsia="Arial" w:hAnsi="Arial" w:cs="Arial"/>
              </w:rPr>
              <w:t>privately?</w:t>
            </w:r>
            <w:bookmarkEnd w:id="148"/>
          </w:p>
          <w:p w14:paraId="0335A2BE" w14:textId="152EBAC8" w:rsidR="00B36057" w:rsidRDefault="00B36057" w:rsidP="00C176B1">
            <w:pPr>
              <w:pStyle w:val="ListParagraph"/>
              <w:numPr>
                <w:ilvl w:val="0"/>
                <w:numId w:val="4"/>
              </w:numPr>
              <w:tabs>
                <w:tab w:val="left" w:pos="821"/>
                <w:tab w:val="left" w:pos="3705"/>
              </w:tabs>
              <w:spacing w:before="205"/>
              <w:outlineLvl w:val="2"/>
              <w:rPr>
                <w:rFonts w:ascii="Arial" w:eastAsia="Arial" w:hAnsi="Arial" w:cs="Arial"/>
              </w:rPr>
            </w:pPr>
            <w:bookmarkStart w:id="149" w:name="_Toc163045781"/>
            <w:r>
              <w:rPr>
                <w:rFonts w:ascii="Arial" w:eastAsia="Arial" w:hAnsi="Arial" w:cs="Arial"/>
              </w:rPr>
              <w:t>If supported living:</w:t>
            </w:r>
            <w:bookmarkEnd w:id="149"/>
          </w:p>
          <w:p w14:paraId="7A77E10D" w14:textId="36870471" w:rsidR="00B36057" w:rsidRDefault="00A356A9" w:rsidP="00B36057">
            <w:pPr>
              <w:pStyle w:val="ListParagraph"/>
              <w:tabs>
                <w:tab w:val="left" w:pos="821"/>
                <w:tab w:val="left" w:pos="3705"/>
              </w:tabs>
              <w:spacing w:before="205"/>
              <w:outlineLvl w:val="2"/>
              <w:rPr>
                <w:rFonts w:ascii="Arial" w:eastAsia="Arial" w:hAnsi="Arial" w:cs="Arial"/>
              </w:rPr>
            </w:pPr>
            <w:bookmarkStart w:id="150" w:name="_Toc163045782"/>
            <w:r>
              <w:rPr>
                <w:rFonts w:ascii="Arial" w:eastAsia="Arial" w:hAnsi="Arial" w:cs="Arial"/>
              </w:rPr>
              <w:t>Who is l</w:t>
            </w:r>
            <w:r w:rsidR="00B36057">
              <w:rPr>
                <w:rFonts w:ascii="Arial" w:eastAsia="Arial" w:hAnsi="Arial" w:cs="Arial"/>
              </w:rPr>
              <w:t>iving in the household/ property</w:t>
            </w:r>
            <w:r>
              <w:rPr>
                <w:rFonts w:ascii="Arial" w:eastAsia="Arial" w:hAnsi="Arial" w:cs="Arial"/>
              </w:rPr>
              <w:t xml:space="preserve">; clarify </w:t>
            </w:r>
            <w:r w:rsidR="00B36057">
              <w:rPr>
                <w:rFonts w:ascii="Arial" w:eastAsia="Arial" w:hAnsi="Arial" w:cs="Arial"/>
              </w:rPr>
              <w:t xml:space="preserve">funding arrangements </w:t>
            </w:r>
            <w:r>
              <w:rPr>
                <w:rFonts w:ascii="Arial" w:eastAsia="Arial" w:hAnsi="Arial" w:cs="Arial"/>
              </w:rPr>
              <w:t xml:space="preserve">incl. </w:t>
            </w:r>
            <w:r w:rsidR="00B36057">
              <w:rPr>
                <w:rFonts w:ascii="Arial" w:eastAsia="Arial" w:hAnsi="Arial" w:cs="Arial"/>
              </w:rPr>
              <w:t>those who are self-</w:t>
            </w:r>
            <w:r>
              <w:rPr>
                <w:rFonts w:ascii="Arial" w:eastAsia="Arial" w:hAnsi="Arial" w:cs="Arial"/>
              </w:rPr>
              <w:t>funding?</w:t>
            </w:r>
            <w:bookmarkEnd w:id="150"/>
          </w:p>
          <w:p w14:paraId="1814E3E3" w14:textId="77777777" w:rsidR="00B36057" w:rsidRPr="00B36057" w:rsidRDefault="00B36057" w:rsidP="00C13A01">
            <w:pPr>
              <w:pStyle w:val="ListParagraph"/>
              <w:tabs>
                <w:tab w:val="left" w:pos="821"/>
                <w:tab w:val="left" w:pos="3705"/>
              </w:tabs>
              <w:spacing w:before="205"/>
              <w:ind w:left="0"/>
              <w:outlineLvl w:val="2"/>
              <w:rPr>
                <w:rFonts w:ascii="Arial" w:eastAsia="Arial" w:hAnsi="Arial" w:cs="Arial"/>
              </w:rPr>
            </w:pPr>
          </w:p>
          <w:p w14:paraId="3450B228" w14:textId="172936B7" w:rsidR="003E534E" w:rsidRPr="004775E0" w:rsidRDefault="003E534E" w:rsidP="00C176B1">
            <w:pPr>
              <w:pStyle w:val="ListParagraph"/>
              <w:numPr>
                <w:ilvl w:val="0"/>
                <w:numId w:val="4"/>
              </w:numPr>
              <w:tabs>
                <w:tab w:val="left" w:pos="821"/>
              </w:tabs>
              <w:spacing w:before="205"/>
              <w:outlineLvl w:val="2"/>
              <w:rPr>
                <w:rFonts w:ascii="Arial" w:eastAsia="Arial" w:hAnsi="Arial" w:cs="Arial"/>
              </w:rPr>
            </w:pPr>
            <w:bookmarkStart w:id="151" w:name="_Toc131505267"/>
            <w:bookmarkStart w:id="152" w:name="_Toc131605689"/>
            <w:bookmarkStart w:id="153" w:name="_Toc132621366"/>
            <w:bookmarkStart w:id="154" w:name="_Toc134777625"/>
            <w:bookmarkStart w:id="155" w:name="_Toc163045783"/>
            <w:r w:rsidRPr="004775E0">
              <w:rPr>
                <w:rFonts w:ascii="Arial" w:eastAsia="Arial" w:hAnsi="Arial" w:cs="Arial"/>
              </w:rPr>
              <w:t>Serious Incidents</w:t>
            </w:r>
            <w:bookmarkEnd w:id="151"/>
            <w:bookmarkEnd w:id="152"/>
            <w:bookmarkEnd w:id="153"/>
            <w:bookmarkEnd w:id="154"/>
            <w:bookmarkEnd w:id="155"/>
          </w:p>
          <w:p w14:paraId="6395D295" w14:textId="157B3FF1" w:rsidR="00EE5E56" w:rsidRPr="004775E0" w:rsidRDefault="00EE5E56" w:rsidP="00C176B1">
            <w:pPr>
              <w:pStyle w:val="ListParagraph"/>
              <w:numPr>
                <w:ilvl w:val="0"/>
                <w:numId w:val="4"/>
              </w:numPr>
              <w:tabs>
                <w:tab w:val="left" w:pos="821"/>
              </w:tabs>
              <w:spacing w:before="205"/>
              <w:outlineLvl w:val="2"/>
              <w:rPr>
                <w:rFonts w:ascii="Arial" w:eastAsia="Arial" w:hAnsi="Arial" w:cs="Arial"/>
              </w:rPr>
            </w:pPr>
            <w:bookmarkStart w:id="156" w:name="_Toc131505268"/>
            <w:bookmarkStart w:id="157" w:name="_Toc131605690"/>
            <w:bookmarkStart w:id="158" w:name="_Toc132621367"/>
            <w:bookmarkStart w:id="159" w:name="_Toc134777626"/>
            <w:bookmarkStart w:id="160" w:name="_Toc163045784"/>
            <w:r w:rsidRPr="004775E0">
              <w:rPr>
                <w:rFonts w:ascii="Arial" w:eastAsia="Arial" w:hAnsi="Arial" w:cs="Arial"/>
              </w:rPr>
              <w:t>Risk Notification Returns</w:t>
            </w:r>
            <w:bookmarkEnd w:id="156"/>
            <w:bookmarkEnd w:id="157"/>
            <w:bookmarkEnd w:id="158"/>
            <w:bookmarkEnd w:id="159"/>
            <w:bookmarkEnd w:id="160"/>
          </w:p>
          <w:p w14:paraId="42279546" w14:textId="2932A99D" w:rsidR="00E43E3F" w:rsidRPr="004775E0" w:rsidRDefault="00D9427C" w:rsidP="00C176B1">
            <w:pPr>
              <w:numPr>
                <w:ilvl w:val="0"/>
                <w:numId w:val="4"/>
              </w:numPr>
              <w:spacing w:before="7"/>
              <w:rPr>
                <w:rFonts w:ascii="Arial" w:eastAsia="Arial" w:hAnsi="Arial" w:cs="Arial"/>
              </w:rPr>
            </w:pPr>
            <w:r w:rsidRPr="004775E0">
              <w:rPr>
                <w:rFonts w:ascii="Arial" w:eastAsia="Arial" w:hAnsi="Arial" w:cs="Arial"/>
              </w:rPr>
              <w:t xml:space="preserve">Professional visit feedback (PERSON) </w:t>
            </w:r>
          </w:p>
          <w:p w14:paraId="6735C635" w14:textId="77777777" w:rsidR="00D93771" w:rsidRPr="004775E0" w:rsidRDefault="00D93771" w:rsidP="00C176B1">
            <w:pPr>
              <w:numPr>
                <w:ilvl w:val="1"/>
                <w:numId w:val="4"/>
              </w:numPr>
              <w:spacing w:before="7"/>
              <w:rPr>
                <w:rFonts w:ascii="Arial" w:eastAsia="Arial" w:hAnsi="Arial" w:cs="Arial"/>
              </w:rPr>
            </w:pPr>
            <w:r w:rsidRPr="004775E0">
              <w:rPr>
                <w:rFonts w:ascii="Arial" w:eastAsia="Arial" w:hAnsi="Arial" w:cs="Arial"/>
              </w:rPr>
              <w:t xml:space="preserve">Person </w:t>
            </w:r>
            <w:proofErr w:type="gramStart"/>
            <w:r w:rsidRPr="004775E0">
              <w:rPr>
                <w:rFonts w:ascii="Arial" w:eastAsia="Arial" w:hAnsi="Arial" w:cs="Arial"/>
              </w:rPr>
              <w:t>centred</w:t>
            </w:r>
            <w:proofErr w:type="gramEnd"/>
          </w:p>
          <w:p w14:paraId="1501C888" w14:textId="77777777" w:rsidR="00D93771" w:rsidRPr="004775E0" w:rsidRDefault="00D93771" w:rsidP="00C176B1">
            <w:pPr>
              <w:numPr>
                <w:ilvl w:val="1"/>
                <w:numId w:val="4"/>
              </w:numPr>
              <w:spacing w:before="7"/>
              <w:rPr>
                <w:rFonts w:ascii="Arial" w:eastAsia="Arial" w:hAnsi="Arial" w:cs="Arial"/>
              </w:rPr>
            </w:pPr>
            <w:r w:rsidRPr="004775E0">
              <w:rPr>
                <w:rFonts w:ascii="Arial" w:eastAsia="Arial" w:hAnsi="Arial" w:cs="Arial"/>
              </w:rPr>
              <w:t>Environment</w:t>
            </w:r>
          </w:p>
          <w:p w14:paraId="0076C4C1" w14:textId="77777777" w:rsidR="00D93771" w:rsidRPr="004775E0" w:rsidRDefault="00D93771" w:rsidP="00C176B1">
            <w:pPr>
              <w:numPr>
                <w:ilvl w:val="1"/>
                <w:numId w:val="4"/>
              </w:numPr>
              <w:spacing w:before="7"/>
              <w:rPr>
                <w:rFonts w:ascii="Arial" w:eastAsia="Arial" w:hAnsi="Arial" w:cs="Arial"/>
              </w:rPr>
            </w:pPr>
            <w:r w:rsidRPr="004775E0">
              <w:rPr>
                <w:rFonts w:ascii="Arial" w:eastAsia="Arial" w:hAnsi="Arial" w:cs="Arial"/>
              </w:rPr>
              <w:t>Responsive</w:t>
            </w:r>
          </w:p>
          <w:p w14:paraId="6766CE31" w14:textId="77777777" w:rsidR="00D93771" w:rsidRPr="004775E0" w:rsidRDefault="00D93771" w:rsidP="00C176B1">
            <w:pPr>
              <w:numPr>
                <w:ilvl w:val="1"/>
                <w:numId w:val="4"/>
              </w:numPr>
              <w:spacing w:before="7"/>
              <w:rPr>
                <w:rFonts w:ascii="Arial" w:eastAsia="Arial" w:hAnsi="Arial" w:cs="Arial"/>
              </w:rPr>
            </w:pPr>
            <w:r w:rsidRPr="004775E0">
              <w:rPr>
                <w:rFonts w:ascii="Arial" w:eastAsia="Arial" w:hAnsi="Arial" w:cs="Arial"/>
              </w:rPr>
              <w:lastRenderedPageBreak/>
              <w:t>Safety</w:t>
            </w:r>
          </w:p>
          <w:p w14:paraId="6E0122D6" w14:textId="77777777" w:rsidR="00D93771" w:rsidRPr="004775E0" w:rsidRDefault="00D93771" w:rsidP="00C176B1">
            <w:pPr>
              <w:numPr>
                <w:ilvl w:val="1"/>
                <w:numId w:val="4"/>
              </w:numPr>
              <w:spacing w:before="7"/>
              <w:rPr>
                <w:rFonts w:ascii="Arial" w:eastAsia="Arial" w:hAnsi="Arial" w:cs="Arial"/>
              </w:rPr>
            </w:pPr>
            <w:r w:rsidRPr="004775E0">
              <w:rPr>
                <w:rFonts w:ascii="Arial" w:eastAsia="Arial" w:hAnsi="Arial" w:cs="Arial"/>
              </w:rPr>
              <w:t>Opportunity</w:t>
            </w:r>
          </w:p>
          <w:p w14:paraId="3CA26CC5" w14:textId="77777777" w:rsidR="00D93771" w:rsidRPr="004775E0" w:rsidRDefault="00D93771" w:rsidP="00C176B1">
            <w:pPr>
              <w:numPr>
                <w:ilvl w:val="1"/>
                <w:numId w:val="4"/>
              </w:numPr>
              <w:spacing w:before="7"/>
              <w:rPr>
                <w:rFonts w:ascii="Arial" w:eastAsia="Arial" w:hAnsi="Arial" w:cs="Arial"/>
              </w:rPr>
            </w:pPr>
            <w:r w:rsidRPr="004775E0">
              <w:rPr>
                <w:rFonts w:ascii="Arial" w:eastAsia="Arial" w:hAnsi="Arial" w:cs="Arial"/>
              </w:rPr>
              <w:t>Nutrition and hydration</w:t>
            </w:r>
          </w:p>
          <w:p w14:paraId="59C98BB9" w14:textId="149FC9CD" w:rsidR="00C13A01" w:rsidRPr="00B82EBC" w:rsidRDefault="00C13A01" w:rsidP="00B82EBC">
            <w:pPr>
              <w:tabs>
                <w:tab w:val="left" w:pos="821"/>
                <w:tab w:val="left" w:pos="1245"/>
              </w:tabs>
              <w:spacing w:before="205"/>
              <w:outlineLvl w:val="2"/>
              <w:rPr>
                <w:rFonts w:ascii="Arial" w:eastAsia="Arial" w:hAnsi="Arial" w:cs="Arial"/>
              </w:rPr>
            </w:pPr>
          </w:p>
          <w:p w14:paraId="42AD9CB6" w14:textId="6EE36BEF" w:rsidR="000754C0" w:rsidRPr="00DE7437" w:rsidRDefault="000754C0" w:rsidP="00DE7437">
            <w:bookmarkStart w:id="161" w:name="_Toc131505269"/>
            <w:bookmarkStart w:id="162" w:name="_Toc131605691"/>
            <w:bookmarkStart w:id="163" w:name="_Toc132621368"/>
            <w:bookmarkStart w:id="164" w:name="_Toc134777627"/>
            <w:r w:rsidRPr="00DE7437">
              <w:rPr>
                <w:rFonts w:ascii="Arial" w:eastAsia="Arial" w:hAnsi="Arial" w:cs="Arial"/>
                <w:b/>
                <w:bCs/>
              </w:rPr>
              <w:t>Quality Assessment</w:t>
            </w:r>
            <w:bookmarkEnd w:id="161"/>
            <w:bookmarkEnd w:id="162"/>
            <w:bookmarkEnd w:id="163"/>
            <w:bookmarkEnd w:id="164"/>
          </w:p>
          <w:p w14:paraId="4C64EFA8" w14:textId="77777777" w:rsidR="00C176B1" w:rsidRPr="00C176B1" w:rsidRDefault="00C176B1" w:rsidP="00C176B1">
            <w:pPr>
              <w:widowControl/>
              <w:numPr>
                <w:ilvl w:val="0"/>
                <w:numId w:val="67"/>
              </w:numPr>
              <w:textAlignment w:val="center"/>
              <w:rPr>
                <w:rFonts w:ascii="Arial" w:eastAsia="Times New Roman" w:hAnsi="Arial" w:cs="Arial"/>
                <w:lang w:val="en-GB" w:eastAsia="en-GB"/>
              </w:rPr>
            </w:pPr>
            <w:r w:rsidRPr="00C176B1">
              <w:rPr>
                <w:rFonts w:ascii="Arial" w:eastAsia="Times New Roman" w:hAnsi="Arial" w:cs="Arial"/>
                <w:lang w:val="en-GB" w:eastAsia="en-GB"/>
              </w:rPr>
              <w:t>Involvement and information</w:t>
            </w:r>
          </w:p>
          <w:p w14:paraId="574AEB54" w14:textId="77777777" w:rsidR="00C176B1" w:rsidRPr="00C176B1" w:rsidRDefault="00C176B1" w:rsidP="00C176B1">
            <w:pPr>
              <w:widowControl/>
              <w:numPr>
                <w:ilvl w:val="0"/>
                <w:numId w:val="67"/>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7032D38C" w14:textId="77777777" w:rsidR="00C176B1" w:rsidRPr="00C176B1" w:rsidRDefault="00C176B1" w:rsidP="00C176B1">
            <w:pPr>
              <w:widowControl/>
              <w:numPr>
                <w:ilvl w:val="0"/>
                <w:numId w:val="67"/>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68EAA07C" w14:textId="77777777" w:rsidR="00C176B1" w:rsidRPr="00C176B1" w:rsidRDefault="00C176B1" w:rsidP="00C176B1">
            <w:pPr>
              <w:widowControl/>
              <w:numPr>
                <w:ilvl w:val="0"/>
                <w:numId w:val="67"/>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0C1BB45B" w14:textId="77777777" w:rsidR="00C176B1" w:rsidRPr="00C176B1" w:rsidRDefault="00C176B1" w:rsidP="00C176B1">
            <w:pPr>
              <w:widowControl/>
              <w:numPr>
                <w:ilvl w:val="0"/>
                <w:numId w:val="67"/>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7C9624A6" w14:textId="77777777" w:rsidR="00A706BD" w:rsidRPr="00D66E72" w:rsidRDefault="00A706BD" w:rsidP="00A706BD">
            <w:pPr>
              <w:tabs>
                <w:tab w:val="left" w:pos="821"/>
              </w:tabs>
              <w:spacing w:before="205"/>
              <w:outlineLvl w:val="2"/>
              <w:rPr>
                <w:rFonts w:ascii="Arial" w:eastAsia="Arial" w:hAnsi="Arial" w:cs="Arial"/>
                <w:b/>
                <w:bCs/>
              </w:rPr>
            </w:pPr>
          </w:p>
          <w:p w14:paraId="6FED0971" w14:textId="77777777" w:rsidR="00DB07BB" w:rsidRPr="00D66E72" w:rsidRDefault="00DB07BB" w:rsidP="00DB07BB">
            <w:pPr>
              <w:pStyle w:val="BodyText"/>
              <w:tabs>
                <w:tab w:val="left" w:pos="821"/>
              </w:tabs>
              <w:spacing w:before="118"/>
              <w:ind w:left="0"/>
              <w:rPr>
                <w:rFonts w:cs="Arial"/>
                <w:b/>
                <w:bCs/>
                <w:spacing w:val="-1"/>
                <w:sz w:val="22"/>
                <w:szCs w:val="22"/>
              </w:rPr>
            </w:pPr>
            <w:r w:rsidRPr="00D66E72">
              <w:rPr>
                <w:rFonts w:cs="Arial"/>
                <w:b/>
                <w:bCs/>
                <w:spacing w:val="-1"/>
                <w:sz w:val="22"/>
                <w:szCs w:val="22"/>
              </w:rPr>
              <w:t>Intervention requirements and support to the provider:</w:t>
            </w:r>
          </w:p>
          <w:p w14:paraId="73902AA9" w14:textId="77777777" w:rsidR="00DB07BB" w:rsidRPr="004775E0" w:rsidRDefault="00DB07BB" w:rsidP="00C176B1">
            <w:pPr>
              <w:pStyle w:val="BodyText"/>
              <w:numPr>
                <w:ilvl w:val="0"/>
                <w:numId w:val="4"/>
              </w:numPr>
              <w:tabs>
                <w:tab w:val="left" w:pos="821"/>
              </w:tabs>
              <w:spacing w:before="118"/>
              <w:rPr>
                <w:rFonts w:cs="Arial"/>
                <w:spacing w:val="-1"/>
                <w:sz w:val="22"/>
                <w:szCs w:val="22"/>
              </w:rPr>
            </w:pPr>
            <w:r w:rsidRPr="004775E0">
              <w:rPr>
                <w:rFonts w:cs="Arial"/>
                <w:spacing w:val="-1"/>
                <w:sz w:val="22"/>
                <w:szCs w:val="22"/>
              </w:rPr>
              <w:t>Quality Market interventions (via the Quality Pathway)</w:t>
            </w:r>
          </w:p>
          <w:p w14:paraId="7CC183E9" w14:textId="77777777" w:rsidR="00DB07BB" w:rsidRPr="004775E0" w:rsidRDefault="00DB07BB" w:rsidP="00C176B1">
            <w:pPr>
              <w:pStyle w:val="BodyText"/>
              <w:numPr>
                <w:ilvl w:val="0"/>
                <w:numId w:val="4"/>
              </w:numPr>
              <w:tabs>
                <w:tab w:val="left" w:pos="821"/>
              </w:tabs>
              <w:spacing w:before="118"/>
              <w:rPr>
                <w:rFonts w:cs="Arial"/>
                <w:spacing w:val="-1"/>
                <w:sz w:val="22"/>
                <w:szCs w:val="22"/>
              </w:rPr>
            </w:pPr>
            <w:r w:rsidRPr="004775E0">
              <w:rPr>
                <w:rFonts w:cs="Arial"/>
                <w:spacing w:val="-1"/>
                <w:sz w:val="22"/>
                <w:szCs w:val="22"/>
              </w:rPr>
              <w:t xml:space="preserve">Commissioners of Healthcare, </w:t>
            </w:r>
          </w:p>
          <w:p w14:paraId="26EE7EDA" w14:textId="5CE209A3" w:rsidR="00DB07BB" w:rsidRPr="004775E0" w:rsidRDefault="00DB07BB" w:rsidP="00C176B1">
            <w:pPr>
              <w:pStyle w:val="BodyText"/>
              <w:numPr>
                <w:ilvl w:val="0"/>
                <w:numId w:val="4"/>
              </w:numPr>
              <w:tabs>
                <w:tab w:val="left" w:pos="821"/>
              </w:tabs>
              <w:spacing w:before="118"/>
              <w:rPr>
                <w:rFonts w:cs="Arial"/>
                <w:spacing w:val="-1"/>
                <w:sz w:val="22"/>
                <w:szCs w:val="22"/>
              </w:rPr>
            </w:pPr>
            <w:r w:rsidRPr="004775E0">
              <w:rPr>
                <w:rFonts w:cs="Arial"/>
                <w:spacing w:val="-1"/>
                <w:sz w:val="22"/>
                <w:szCs w:val="22"/>
              </w:rPr>
              <w:t xml:space="preserve">Infection Prevention Control (IPC) </w:t>
            </w:r>
          </w:p>
          <w:p w14:paraId="23C5B83A" w14:textId="3D6EA736" w:rsidR="005E6957" w:rsidRPr="004775E0" w:rsidRDefault="00DB07BB" w:rsidP="00C176B1">
            <w:pPr>
              <w:pStyle w:val="BodyText"/>
              <w:numPr>
                <w:ilvl w:val="0"/>
                <w:numId w:val="4"/>
              </w:numPr>
              <w:tabs>
                <w:tab w:val="left" w:pos="821"/>
              </w:tabs>
              <w:spacing w:before="118"/>
              <w:rPr>
                <w:rFonts w:cs="Arial"/>
                <w:spacing w:val="-1"/>
                <w:sz w:val="22"/>
                <w:szCs w:val="22"/>
              </w:rPr>
            </w:pPr>
            <w:r w:rsidRPr="004775E0">
              <w:rPr>
                <w:rFonts w:cs="Arial"/>
                <w:spacing w:val="-1"/>
                <w:sz w:val="22"/>
                <w:szCs w:val="22"/>
              </w:rPr>
              <w:t>Serious Incidents or Reporting of Injuries, Diseases and Dangerous Occurrences Regulations 2013, RIDDOR Health and Safety Executive, HSE)</w:t>
            </w:r>
          </w:p>
          <w:p w14:paraId="74A91507" w14:textId="60972ED7" w:rsidR="00E96045" w:rsidRPr="002D478F" w:rsidRDefault="00045BA0" w:rsidP="00C176B1">
            <w:pPr>
              <w:pStyle w:val="ListParagraph"/>
              <w:numPr>
                <w:ilvl w:val="0"/>
                <w:numId w:val="4"/>
              </w:numPr>
              <w:tabs>
                <w:tab w:val="left" w:pos="821"/>
              </w:tabs>
              <w:spacing w:before="205"/>
              <w:outlineLvl w:val="2"/>
              <w:rPr>
                <w:rFonts w:ascii="Arial" w:eastAsia="Arial" w:hAnsi="Arial" w:cs="Arial"/>
              </w:rPr>
            </w:pPr>
            <w:bookmarkStart w:id="165" w:name="_Toc131505276"/>
            <w:bookmarkStart w:id="166" w:name="_Toc131605698"/>
            <w:bookmarkStart w:id="167" w:name="_Toc132621375"/>
            <w:bookmarkStart w:id="168" w:name="_Toc134777634"/>
            <w:bookmarkStart w:id="169" w:name="_Toc163045791"/>
            <w:r w:rsidRPr="00E16B77">
              <w:rPr>
                <w:rFonts w:ascii="Arial" w:eastAsia="Arial" w:hAnsi="Arial" w:cs="Arial"/>
              </w:rPr>
              <w:t>Consider escalation to Senior Managers.</w:t>
            </w:r>
            <w:bookmarkEnd w:id="165"/>
            <w:bookmarkEnd w:id="166"/>
            <w:bookmarkEnd w:id="167"/>
            <w:bookmarkEnd w:id="168"/>
            <w:bookmarkEnd w:id="169"/>
          </w:p>
          <w:p w14:paraId="272B1905" w14:textId="2DF592EA" w:rsidR="00C13A01" w:rsidRPr="00D66E72" w:rsidRDefault="00C13A01" w:rsidP="00C13A01">
            <w:pPr>
              <w:tabs>
                <w:tab w:val="left" w:pos="1530"/>
              </w:tabs>
              <w:spacing w:before="205"/>
              <w:outlineLvl w:val="2"/>
              <w:rPr>
                <w:rFonts w:ascii="Arial" w:hAnsi="Arial" w:cs="Arial"/>
                <w:b/>
                <w:bCs/>
              </w:rPr>
            </w:pPr>
            <w:bookmarkStart w:id="170" w:name="_Toc131505277"/>
            <w:bookmarkStart w:id="171" w:name="_Toc131605699"/>
            <w:bookmarkStart w:id="172" w:name="_Toc132621376"/>
            <w:bookmarkStart w:id="173" w:name="_Toc134777635"/>
            <w:bookmarkStart w:id="174" w:name="_Toc163045792"/>
            <w:r w:rsidRPr="00D66E72">
              <w:rPr>
                <w:rFonts w:ascii="Arial" w:hAnsi="Arial" w:cs="Arial"/>
                <w:b/>
                <w:bCs/>
              </w:rPr>
              <w:t>Actions:</w:t>
            </w:r>
            <w:bookmarkEnd w:id="170"/>
            <w:bookmarkEnd w:id="171"/>
            <w:bookmarkEnd w:id="172"/>
            <w:bookmarkEnd w:id="173"/>
            <w:bookmarkEnd w:id="174"/>
          </w:p>
          <w:p w14:paraId="5CC76A20" w14:textId="04E09774" w:rsidR="00E96045" w:rsidRPr="004775E0" w:rsidRDefault="00E96045" w:rsidP="00E96045">
            <w:pPr>
              <w:pStyle w:val="BodyText"/>
              <w:tabs>
                <w:tab w:val="left" w:pos="821"/>
              </w:tabs>
              <w:spacing w:before="118"/>
              <w:ind w:left="0"/>
              <w:rPr>
                <w:rFonts w:cs="Arial"/>
                <w:spacing w:val="-1"/>
                <w:sz w:val="22"/>
                <w:szCs w:val="22"/>
              </w:rPr>
            </w:pPr>
            <w:r w:rsidRPr="004775E0">
              <w:rPr>
                <w:rFonts w:cs="Arial"/>
                <w:spacing w:val="-1"/>
                <w:sz w:val="22"/>
                <w:szCs w:val="22"/>
              </w:rPr>
              <w:t>Consider the following actions, which may be required:</w:t>
            </w:r>
          </w:p>
          <w:p w14:paraId="693F46A2" w14:textId="0DC662CD" w:rsidR="00E96045" w:rsidRPr="004775E0" w:rsidRDefault="00E96045" w:rsidP="00C176B1">
            <w:pPr>
              <w:pStyle w:val="BodyText"/>
              <w:numPr>
                <w:ilvl w:val="0"/>
                <w:numId w:val="4"/>
              </w:numPr>
              <w:tabs>
                <w:tab w:val="left" w:pos="821"/>
              </w:tabs>
              <w:spacing w:before="118"/>
              <w:rPr>
                <w:rFonts w:cs="Arial"/>
                <w:spacing w:val="-1"/>
                <w:sz w:val="22"/>
                <w:szCs w:val="22"/>
              </w:rPr>
            </w:pPr>
            <w:r w:rsidRPr="004775E0">
              <w:rPr>
                <w:rFonts w:cs="Arial"/>
                <w:spacing w:val="-1"/>
                <w:sz w:val="22"/>
                <w:szCs w:val="22"/>
              </w:rPr>
              <w:t xml:space="preserve">Immediate checks of people using the service </w:t>
            </w:r>
          </w:p>
          <w:p w14:paraId="7E4C3E61" w14:textId="2F87D660" w:rsidR="00E96045" w:rsidRPr="004775E0" w:rsidRDefault="00E96045" w:rsidP="00C176B1">
            <w:pPr>
              <w:pStyle w:val="BodyText"/>
              <w:numPr>
                <w:ilvl w:val="0"/>
                <w:numId w:val="4"/>
              </w:numPr>
              <w:tabs>
                <w:tab w:val="left" w:pos="821"/>
              </w:tabs>
              <w:spacing w:before="118"/>
              <w:rPr>
                <w:rFonts w:cs="Arial"/>
                <w:spacing w:val="-1"/>
                <w:sz w:val="22"/>
                <w:szCs w:val="22"/>
              </w:rPr>
            </w:pPr>
            <w:r w:rsidRPr="004775E0">
              <w:rPr>
                <w:rFonts w:cs="Arial"/>
                <w:spacing w:val="-1"/>
                <w:sz w:val="22"/>
                <w:szCs w:val="22"/>
              </w:rPr>
              <w:t>Consult with the Police, if applicable</w:t>
            </w:r>
          </w:p>
          <w:p w14:paraId="3B859C1A" w14:textId="07785CAC" w:rsidR="00E96045" w:rsidRPr="004775E0" w:rsidRDefault="00E96045" w:rsidP="00C176B1">
            <w:pPr>
              <w:pStyle w:val="BodyText"/>
              <w:numPr>
                <w:ilvl w:val="0"/>
                <w:numId w:val="4"/>
              </w:numPr>
              <w:tabs>
                <w:tab w:val="left" w:pos="821"/>
              </w:tabs>
              <w:spacing w:before="118"/>
              <w:rPr>
                <w:rFonts w:cs="Arial"/>
                <w:spacing w:val="-1"/>
                <w:sz w:val="22"/>
                <w:szCs w:val="22"/>
              </w:rPr>
            </w:pPr>
            <w:r w:rsidRPr="004775E0">
              <w:rPr>
                <w:rFonts w:cs="Arial"/>
                <w:spacing w:val="-1"/>
                <w:sz w:val="22"/>
                <w:szCs w:val="22"/>
              </w:rPr>
              <w:t>Consult with CQC, if applicable</w:t>
            </w:r>
          </w:p>
          <w:p w14:paraId="45D571D4" w14:textId="30566F6C" w:rsidR="00E96045" w:rsidRPr="004775E0" w:rsidRDefault="00E96045" w:rsidP="00C176B1">
            <w:pPr>
              <w:pStyle w:val="ListParagraph"/>
              <w:numPr>
                <w:ilvl w:val="0"/>
                <w:numId w:val="4"/>
              </w:numPr>
              <w:tabs>
                <w:tab w:val="left" w:pos="821"/>
              </w:tabs>
              <w:spacing w:before="205"/>
              <w:outlineLvl w:val="2"/>
              <w:rPr>
                <w:rFonts w:ascii="Arial" w:eastAsia="Arial" w:hAnsi="Arial" w:cs="Arial"/>
              </w:rPr>
            </w:pPr>
            <w:bookmarkStart w:id="175" w:name="_Toc131505278"/>
            <w:bookmarkStart w:id="176" w:name="_Toc131605700"/>
            <w:bookmarkStart w:id="177" w:name="_Toc132621377"/>
            <w:bookmarkStart w:id="178" w:name="_Toc134777636"/>
            <w:bookmarkStart w:id="179" w:name="_Toc163045793"/>
            <w:r w:rsidRPr="004775E0">
              <w:rPr>
                <w:rFonts w:ascii="Arial" w:eastAsia="Arial" w:hAnsi="Arial" w:cs="Arial"/>
              </w:rPr>
              <w:t>Update re any decisions regarding contractual or commissioning (if applicable)</w:t>
            </w:r>
            <w:bookmarkEnd w:id="175"/>
            <w:bookmarkEnd w:id="176"/>
            <w:bookmarkEnd w:id="177"/>
            <w:bookmarkEnd w:id="178"/>
            <w:bookmarkEnd w:id="179"/>
          </w:p>
          <w:p w14:paraId="32554D47" w14:textId="1AB417F1" w:rsidR="00E96045" w:rsidRDefault="00C13A01" w:rsidP="00C176B1">
            <w:pPr>
              <w:pStyle w:val="BodyText"/>
              <w:numPr>
                <w:ilvl w:val="0"/>
                <w:numId w:val="4"/>
              </w:numPr>
              <w:tabs>
                <w:tab w:val="left" w:pos="821"/>
              </w:tabs>
              <w:spacing w:before="118"/>
              <w:rPr>
                <w:rFonts w:cs="Arial"/>
                <w:iCs/>
                <w:sz w:val="22"/>
                <w:szCs w:val="22"/>
              </w:rPr>
            </w:pPr>
            <w:r w:rsidRPr="004775E0">
              <w:rPr>
                <w:rFonts w:cs="Arial"/>
                <w:sz w:val="22"/>
                <w:szCs w:val="22"/>
              </w:rPr>
              <w:t xml:space="preserve">Liaise with </w:t>
            </w:r>
            <w:r w:rsidR="00E96045" w:rsidRPr="004775E0">
              <w:rPr>
                <w:rFonts w:cs="Arial"/>
                <w:sz w:val="22"/>
                <w:szCs w:val="22"/>
              </w:rPr>
              <w:t>Health Commissioner Integrated Care Board (ICB</w:t>
            </w:r>
            <w:r w:rsidR="00E16B77">
              <w:rPr>
                <w:rFonts w:cs="Arial"/>
                <w:sz w:val="22"/>
                <w:szCs w:val="22"/>
              </w:rPr>
              <w:t>), i</w:t>
            </w:r>
            <w:r w:rsidR="00E96045" w:rsidRPr="004775E0">
              <w:rPr>
                <w:rFonts w:cs="Arial"/>
                <w:iCs/>
                <w:sz w:val="22"/>
                <w:szCs w:val="22"/>
              </w:rPr>
              <w:t>f applicable</w:t>
            </w:r>
            <w:r w:rsidR="00E31FD7">
              <w:rPr>
                <w:rFonts w:cs="Arial"/>
                <w:iCs/>
                <w:sz w:val="22"/>
                <w:szCs w:val="22"/>
              </w:rPr>
              <w:t>)</w:t>
            </w:r>
            <w:r w:rsidRPr="004775E0">
              <w:rPr>
                <w:rFonts w:cs="Arial"/>
                <w:iCs/>
                <w:sz w:val="22"/>
                <w:szCs w:val="22"/>
              </w:rPr>
              <w:t>.</w:t>
            </w:r>
            <w:r w:rsidR="004B2BBA">
              <w:rPr>
                <w:rFonts w:cs="Arial"/>
                <w:iCs/>
                <w:sz w:val="22"/>
                <w:szCs w:val="22"/>
              </w:rPr>
              <w:t xml:space="preserve"> </w:t>
            </w:r>
            <w:r w:rsidR="00E96045" w:rsidRPr="004775E0">
              <w:rPr>
                <w:rFonts w:cs="Arial"/>
                <w:iCs/>
                <w:sz w:val="22"/>
                <w:szCs w:val="22"/>
              </w:rPr>
              <w:t xml:space="preserve">ICB to </w:t>
            </w:r>
            <w:r w:rsidR="00E16B77">
              <w:rPr>
                <w:rFonts w:cs="Arial"/>
                <w:iCs/>
                <w:sz w:val="22"/>
                <w:szCs w:val="22"/>
              </w:rPr>
              <w:t xml:space="preserve">liaise with primary care, as </w:t>
            </w:r>
            <w:proofErr w:type="gramStart"/>
            <w:r w:rsidR="00E16B77">
              <w:rPr>
                <w:rFonts w:cs="Arial"/>
                <w:iCs/>
                <w:sz w:val="22"/>
                <w:szCs w:val="22"/>
              </w:rPr>
              <w:t>appropriate</w:t>
            </w:r>
            <w:proofErr w:type="gramEnd"/>
          </w:p>
          <w:p w14:paraId="0A074B5A" w14:textId="7B9AC1B7" w:rsidR="009F338E" w:rsidRPr="005953F3" w:rsidRDefault="009F338E" w:rsidP="00C176B1">
            <w:pPr>
              <w:pStyle w:val="BodyText"/>
              <w:numPr>
                <w:ilvl w:val="0"/>
                <w:numId w:val="4"/>
              </w:numPr>
              <w:tabs>
                <w:tab w:val="left" w:pos="821"/>
              </w:tabs>
              <w:spacing w:before="118"/>
              <w:rPr>
                <w:rFonts w:cs="Arial"/>
                <w:iCs/>
                <w:sz w:val="22"/>
                <w:szCs w:val="22"/>
              </w:rPr>
            </w:pPr>
            <w:r w:rsidRPr="005953F3">
              <w:rPr>
                <w:rFonts w:cs="Arial"/>
                <w:iCs/>
                <w:sz w:val="22"/>
                <w:szCs w:val="22"/>
              </w:rPr>
              <w:t>Liaise with</w:t>
            </w:r>
            <w:r w:rsidR="00F16421">
              <w:rPr>
                <w:rFonts w:cs="Arial"/>
                <w:iCs/>
                <w:sz w:val="22"/>
                <w:szCs w:val="22"/>
              </w:rPr>
              <w:t xml:space="preserve"> </w:t>
            </w:r>
            <w:r w:rsidRPr="005953F3">
              <w:rPr>
                <w:rFonts w:cs="Arial"/>
                <w:iCs/>
                <w:sz w:val="22"/>
                <w:szCs w:val="22"/>
              </w:rPr>
              <w:t xml:space="preserve">Safeguarding </w:t>
            </w:r>
            <w:r w:rsidR="002D478F" w:rsidRPr="005953F3">
              <w:rPr>
                <w:rFonts w:cs="Arial"/>
                <w:iCs/>
                <w:sz w:val="22"/>
                <w:szCs w:val="22"/>
              </w:rPr>
              <w:t>Lead</w:t>
            </w:r>
            <w:r w:rsidR="002D478F">
              <w:rPr>
                <w:rFonts w:cs="Arial"/>
                <w:iCs/>
                <w:sz w:val="22"/>
                <w:szCs w:val="22"/>
              </w:rPr>
              <w:t xml:space="preserve"> </w:t>
            </w:r>
            <w:r w:rsidR="002D478F" w:rsidRPr="005953F3">
              <w:rPr>
                <w:rFonts w:cs="Arial"/>
                <w:iCs/>
                <w:sz w:val="22"/>
                <w:szCs w:val="22"/>
              </w:rPr>
              <w:t>Secondary</w:t>
            </w:r>
            <w:r w:rsidRPr="005953F3">
              <w:rPr>
                <w:rFonts w:cs="Arial"/>
                <w:iCs/>
                <w:sz w:val="22"/>
                <w:szCs w:val="22"/>
              </w:rPr>
              <w:t xml:space="preserve"> health, as </w:t>
            </w:r>
            <w:proofErr w:type="gramStart"/>
            <w:r w:rsidRPr="005953F3">
              <w:rPr>
                <w:rFonts w:cs="Arial"/>
                <w:iCs/>
                <w:sz w:val="22"/>
                <w:szCs w:val="22"/>
              </w:rPr>
              <w:t>appropriate</w:t>
            </w:r>
            <w:proofErr w:type="gramEnd"/>
          </w:p>
          <w:p w14:paraId="691DD62B" w14:textId="132FAC2F" w:rsidR="00C13A01" w:rsidRPr="004775E0" w:rsidRDefault="005C4E32" w:rsidP="00C176B1">
            <w:pPr>
              <w:pStyle w:val="BodyText"/>
              <w:numPr>
                <w:ilvl w:val="0"/>
                <w:numId w:val="4"/>
              </w:numPr>
              <w:tabs>
                <w:tab w:val="left" w:pos="821"/>
              </w:tabs>
              <w:spacing w:before="205"/>
              <w:outlineLvl w:val="2"/>
              <w:rPr>
                <w:rFonts w:cs="Arial"/>
                <w:sz w:val="22"/>
                <w:szCs w:val="22"/>
              </w:rPr>
            </w:pPr>
            <w:bookmarkStart w:id="180" w:name="_Toc131505279"/>
            <w:bookmarkStart w:id="181" w:name="_Toc131605701"/>
            <w:bookmarkStart w:id="182" w:name="_Toc132621378"/>
            <w:bookmarkStart w:id="183" w:name="_Toc134777637"/>
            <w:bookmarkStart w:id="184" w:name="_Toc163045794"/>
            <w:r w:rsidRPr="004775E0">
              <w:rPr>
                <w:rFonts w:cs="Arial"/>
                <w:spacing w:val="-1"/>
                <w:sz w:val="22"/>
                <w:szCs w:val="22"/>
              </w:rPr>
              <w:t>Liaise with MCA</w:t>
            </w:r>
            <w:r w:rsidR="00E96045" w:rsidRPr="004775E0">
              <w:rPr>
                <w:rFonts w:cs="Arial"/>
                <w:spacing w:val="-1"/>
                <w:sz w:val="22"/>
                <w:szCs w:val="22"/>
              </w:rPr>
              <w:t xml:space="preserve"> DoLS </w:t>
            </w:r>
            <w:r w:rsidRPr="004775E0">
              <w:rPr>
                <w:rFonts w:cs="Arial"/>
                <w:spacing w:val="-1"/>
                <w:sz w:val="22"/>
                <w:szCs w:val="22"/>
              </w:rPr>
              <w:t>Team (re</w:t>
            </w:r>
            <w:r w:rsidR="00C13A01" w:rsidRPr="004775E0">
              <w:rPr>
                <w:rFonts w:cs="Arial"/>
                <w:spacing w:val="-1"/>
                <w:sz w:val="22"/>
                <w:szCs w:val="22"/>
              </w:rPr>
              <w:t xml:space="preserve"> DoLs</w:t>
            </w:r>
            <w:r w:rsidRPr="004775E0">
              <w:rPr>
                <w:rFonts w:cs="Arial"/>
                <w:spacing w:val="-1"/>
                <w:sz w:val="22"/>
                <w:szCs w:val="22"/>
              </w:rPr>
              <w:t>)</w:t>
            </w:r>
            <w:r w:rsidR="00C13A01" w:rsidRPr="004775E0">
              <w:rPr>
                <w:rFonts w:cs="Arial"/>
                <w:spacing w:val="-1"/>
                <w:sz w:val="22"/>
                <w:szCs w:val="22"/>
              </w:rPr>
              <w:t xml:space="preserve"> and </w:t>
            </w:r>
            <w:r w:rsidR="001B70DB">
              <w:rPr>
                <w:rFonts w:cs="Arial"/>
                <w:spacing w:val="-1"/>
                <w:sz w:val="22"/>
                <w:szCs w:val="22"/>
              </w:rPr>
              <w:t>l</w:t>
            </w:r>
            <w:r w:rsidR="00C13A01" w:rsidRPr="004775E0">
              <w:rPr>
                <w:rFonts w:cs="Arial"/>
                <w:spacing w:val="-1"/>
                <w:sz w:val="22"/>
                <w:szCs w:val="22"/>
              </w:rPr>
              <w:t xml:space="preserve">ocality </w:t>
            </w:r>
            <w:r w:rsidR="001B70DB">
              <w:rPr>
                <w:rFonts w:cs="Arial"/>
                <w:spacing w:val="-1"/>
                <w:sz w:val="22"/>
                <w:szCs w:val="22"/>
              </w:rPr>
              <w:t>t</w:t>
            </w:r>
            <w:r w:rsidR="00C13A01" w:rsidRPr="004775E0">
              <w:rPr>
                <w:rFonts w:cs="Arial"/>
                <w:spacing w:val="-1"/>
                <w:sz w:val="22"/>
                <w:szCs w:val="22"/>
              </w:rPr>
              <w:t xml:space="preserve">eam </w:t>
            </w:r>
            <w:r w:rsidRPr="004775E0">
              <w:rPr>
                <w:rFonts w:cs="Arial"/>
                <w:spacing w:val="-1"/>
                <w:sz w:val="22"/>
                <w:szCs w:val="22"/>
              </w:rPr>
              <w:t>(</w:t>
            </w:r>
            <w:r w:rsidR="00C13A01" w:rsidRPr="004775E0">
              <w:rPr>
                <w:rFonts w:cs="Arial"/>
                <w:spacing w:val="-1"/>
                <w:sz w:val="22"/>
                <w:szCs w:val="22"/>
              </w:rPr>
              <w:t>re DoL</w:t>
            </w:r>
            <w:r w:rsidRPr="004775E0">
              <w:rPr>
                <w:rFonts w:cs="Arial"/>
                <w:spacing w:val="-1"/>
                <w:sz w:val="22"/>
                <w:szCs w:val="22"/>
              </w:rPr>
              <w:t xml:space="preserve">) of the decision to progress </w:t>
            </w:r>
            <w:r w:rsidR="00A706BD" w:rsidRPr="004775E0">
              <w:rPr>
                <w:rFonts w:cs="Arial"/>
                <w:spacing w:val="-1"/>
                <w:sz w:val="22"/>
                <w:szCs w:val="22"/>
              </w:rPr>
              <w:t>into</w:t>
            </w:r>
            <w:r w:rsidRPr="004775E0">
              <w:rPr>
                <w:rFonts w:cs="Arial"/>
                <w:spacing w:val="-1"/>
                <w:sz w:val="22"/>
                <w:szCs w:val="22"/>
              </w:rPr>
              <w:t xml:space="preserve"> Organisational Safeguarding</w:t>
            </w:r>
            <w:bookmarkEnd w:id="180"/>
            <w:bookmarkEnd w:id="181"/>
            <w:bookmarkEnd w:id="182"/>
            <w:bookmarkEnd w:id="183"/>
            <w:bookmarkEnd w:id="184"/>
          </w:p>
          <w:p w14:paraId="5A0C51DB" w14:textId="01D3D72B" w:rsidR="00C13A01" w:rsidRPr="004775E0" w:rsidRDefault="00E96045" w:rsidP="00C176B1">
            <w:pPr>
              <w:pStyle w:val="BodyText"/>
              <w:numPr>
                <w:ilvl w:val="0"/>
                <w:numId w:val="4"/>
              </w:numPr>
              <w:tabs>
                <w:tab w:val="left" w:pos="821"/>
              </w:tabs>
              <w:spacing w:before="205"/>
              <w:outlineLvl w:val="2"/>
              <w:rPr>
                <w:rFonts w:cs="Arial"/>
                <w:sz w:val="22"/>
                <w:szCs w:val="22"/>
              </w:rPr>
            </w:pPr>
            <w:bookmarkStart w:id="185" w:name="_Toc131505280"/>
            <w:bookmarkStart w:id="186" w:name="_Toc131605702"/>
            <w:bookmarkStart w:id="187" w:name="_Toc132621379"/>
            <w:bookmarkStart w:id="188" w:name="_Toc134777638"/>
            <w:bookmarkStart w:id="189" w:name="_Toc163045795"/>
            <w:r w:rsidRPr="004775E0">
              <w:rPr>
                <w:rFonts w:cs="Arial"/>
                <w:sz w:val="22"/>
                <w:szCs w:val="22"/>
              </w:rPr>
              <w:lastRenderedPageBreak/>
              <w:t xml:space="preserve">Communication with people who use the service </w:t>
            </w:r>
            <w:r w:rsidR="00C13A01" w:rsidRPr="004775E0">
              <w:rPr>
                <w:rFonts w:cs="Arial"/>
                <w:sz w:val="22"/>
                <w:szCs w:val="22"/>
              </w:rPr>
              <w:t xml:space="preserve">their </w:t>
            </w:r>
            <w:r w:rsidRPr="004775E0">
              <w:rPr>
                <w:rFonts w:cs="Arial"/>
                <w:sz w:val="22"/>
                <w:szCs w:val="22"/>
              </w:rPr>
              <w:t>families</w:t>
            </w:r>
            <w:r w:rsidR="00C13A01" w:rsidRPr="004775E0">
              <w:rPr>
                <w:rFonts w:cs="Arial"/>
                <w:sz w:val="22"/>
                <w:szCs w:val="22"/>
              </w:rPr>
              <w:t xml:space="preserve">, </w:t>
            </w:r>
            <w:r w:rsidR="004776F7" w:rsidRPr="004775E0">
              <w:rPr>
                <w:rFonts w:cs="Arial"/>
                <w:sz w:val="22"/>
                <w:szCs w:val="22"/>
              </w:rPr>
              <w:t>representatives,</w:t>
            </w:r>
            <w:r w:rsidR="00C13A01" w:rsidRPr="004775E0">
              <w:rPr>
                <w:rFonts w:cs="Arial"/>
                <w:sz w:val="22"/>
                <w:szCs w:val="22"/>
              </w:rPr>
              <w:t xml:space="preserve"> or </w:t>
            </w:r>
            <w:proofErr w:type="gramStart"/>
            <w:r w:rsidR="00C13A01" w:rsidRPr="004775E0">
              <w:rPr>
                <w:rFonts w:cs="Arial"/>
                <w:sz w:val="22"/>
                <w:szCs w:val="22"/>
              </w:rPr>
              <w:t>advocate</w:t>
            </w:r>
            <w:bookmarkEnd w:id="185"/>
            <w:bookmarkEnd w:id="186"/>
            <w:bookmarkEnd w:id="187"/>
            <w:bookmarkEnd w:id="188"/>
            <w:bookmarkEnd w:id="189"/>
            <w:proofErr w:type="gramEnd"/>
            <w:r w:rsidR="00C13A01" w:rsidRPr="004775E0">
              <w:rPr>
                <w:rFonts w:cs="Arial"/>
                <w:sz w:val="22"/>
                <w:szCs w:val="22"/>
              </w:rPr>
              <w:t xml:space="preserve"> </w:t>
            </w:r>
          </w:p>
          <w:p w14:paraId="50D70DDE" w14:textId="27D2B8E8" w:rsidR="00E96045" w:rsidRPr="004775E0" w:rsidRDefault="00E96045" w:rsidP="00C176B1">
            <w:pPr>
              <w:pStyle w:val="BodyText"/>
              <w:numPr>
                <w:ilvl w:val="0"/>
                <w:numId w:val="4"/>
              </w:numPr>
              <w:tabs>
                <w:tab w:val="left" w:pos="821"/>
              </w:tabs>
              <w:spacing w:before="205"/>
              <w:outlineLvl w:val="2"/>
              <w:rPr>
                <w:rFonts w:cs="Arial"/>
                <w:sz w:val="22"/>
                <w:szCs w:val="22"/>
              </w:rPr>
            </w:pPr>
            <w:bookmarkStart w:id="190" w:name="_Toc131505281"/>
            <w:bookmarkStart w:id="191" w:name="_Toc131605703"/>
            <w:bookmarkStart w:id="192" w:name="_Toc132621380"/>
            <w:bookmarkStart w:id="193" w:name="_Toc134777639"/>
            <w:bookmarkStart w:id="194" w:name="_Toc163045796"/>
            <w:r w:rsidRPr="004775E0">
              <w:rPr>
                <w:rFonts w:cs="Arial"/>
                <w:sz w:val="22"/>
                <w:szCs w:val="22"/>
              </w:rPr>
              <w:t xml:space="preserve">Consider interventions to support the </w:t>
            </w:r>
            <w:proofErr w:type="gramStart"/>
            <w:r w:rsidRPr="004775E0">
              <w:rPr>
                <w:rFonts w:cs="Arial"/>
                <w:sz w:val="22"/>
                <w:szCs w:val="22"/>
              </w:rPr>
              <w:t>provider</w:t>
            </w:r>
            <w:bookmarkEnd w:id="190"/>
            <w:bookmarkEnd w:id="191"/>
            <w:bookmarkEnd w:id="192"/>
            <w:bookmarkEnd w:id="193"/>
            <w:bookmarkEnd w:id="194"/>
            <w:proofErr w:type="gramEnd"/>
          </w:p>
          <w:p w14:paraId="7D53651B" w14:textId="77777777" w:rsidR="005C4E32" w:rsidRPr="004775E0" w:rsidRDefault="005C4E32" w:rsidP="00C176B1">
            <w:pPr>
              <w:pStyle w:val="BodyText"/>
              <w:numPr>
                <w:ilvl w:val="0"/>
                <w:numId w:val="4"/>
              </w:numPr>
              <w:tabs>
                <w:tab w:val="left" w:pos="821"/>
              </w:tabs>
              <w:spacing w:before="118"/>
              <w:rPr>
                <w:rFonts w:cs="Arial"/>
                <w:spacing w:val="-1"/>
                <w:sz w:val="22"/>
                <w:szCs w:val="22"/>
              </w:rPr>
            </w:pPr>
            <w:r w:rsidRPr="004775E0">
              <w:rPr>
                <w:rFonts w:cs="Arial"/>
                <w:spacing w:val="-1"/>
                <w:sz w:val="22"/>
                <w:szCs w:val="22"/>
              </w:rPr>
              <w:t xml:space="preserve">Review RAG rating </w:t>
            </w:r>
          </w:p>
          <w:p w14:paraId="70475D02" w14:textId="26ED3335" w:rsidR="00E96045" w:rsidRPr="00D66E72" w:rsidRDefault="00E96045" w:rsidP="00C176B1">
            <w:pPr>
              <w:pStyle w:val="ListParagraph"/>
              <w:numPr>
                <w:ilvl w:val="0"/>
                <w:numId w:val="4"/>
              </w:numPr>
              <w:tabs>
                <w:tab w:val="left" w:pos="821"/>
              </w:tabs>
              <w:spacing w:before="205"/>
              <w:outlineLvl w:val="2"/>
              <w:rPr>
                <w:rFonts w:ascii="Arial" w:eastAsia="Arial" w:hAnsi="Arial" w:cs="Arial"/>
                <w:b/>
                <w:bCs/>
              </w:rPr>
            </w:pPr>
            <w:bookmarkStart w:id="195" w:name="_Toc131505282"/>
            <w:bookmarkStart w:id="196" w:name="_Toc131605704"/>
            <w:bookmarkStart w:id="197" w:name="_Toc132621381"/>
            <w:bookmarkStart w:id="198" w:name="_Toc134777640"/>
            <w:bookmarkStart w:id="199" w:name="_Toc163045797"/>
            <w:r w:rsidRPr="004775E0">
              <w:rPr>
                <w:rFonts w:ascii="Arial" w:eastAsia="Arial" w:hAnsi="Arial" w:cs="Arial"/>
              </w:rPr>
              <w:t>Record decision to progress into Organisational Safeguarding</w:t>
            </w:r>
            <w:r w:rsidR="005C4E32" w:rsidRPr="004775E0">
              <w:rPr>
                <w:rFonts w:ascii="Arial" w:eastAsia="Arial" w:hAnsi="Arial" w:cs="Arial"/>
              </w:rPr>
              <w:t xml:space="preserve"> and </w:t>
            </w:r>
            <w:r w:rsidR="00A706BD" w:rsidRPr="004775E0">
              <w:rPr>
                <w:rFonts w:ascii="Arial" w:eastAsia="Arial" w:hAnsi="Arial" w:cs="Arial"/>
              </w:rPr>
              <w:t xml:space="preserve">the </w:t>
            </w:r>
            <w:r w:rsidR="00717C21" w:rsidRPr="004775E0">
              <w:rPr>
                <w:rFonts w:ascii="Arial" w:hAnsi="Arial" w:cs="Arial"/>
              </w:rPr>
              <w:t>rationale if timescales are not met</w:t>
            </w:r>
            <w:bookmarkEnd w:id="195"/>
            <w:bookmarkEnd w:id="196"/>
            <w:bookmarkEnd w:id="197"/>
            <w:bookmarkEnd w:id="198"/>
            <w:r w:rsidR="00031F2C">
              <w:rPr>
                <w:rFonts w:ascii="Arial" w:hAnsi="Arial" w:cs="Arial"/>
              </w:rPr>
              <w:t>.</w:t>
            </w:r>
            <w:bookmarkEnd w:id="199"/>
          </w:p>
        </w:tc>
        <w:tc>
          <w:tcPr>
            <w:tcW w:w="2126" w:type="dxa"/>
          </w:tcPr>
          <w:p w14:paraId="22275A26" w14:textId="77777777" w:rsidR="00AC53F2" w:rsidRPr="00E038C7" w:rsidRDefault="00AC53F2" w:rsidP="00524803">
            <w:pPr>
              <w:tabs>
                <w:tab w:val="left" w:pos="821"/>
              </w:tabs>
              <w:spacing w:before="205"/>
              <w:outlineLvl w:val="2"/>
              <w:rPr>
                <w:rFonts w:ascii="Arial" w:eastAsia="Arial" w:hAnsi="Arial" w:cs="Arial"/>
              </w:rPr>
            </w:pPr>
            <w:bookmarkStart w:id="200" w:name="_Toc131505283"/>
            <w:bookmarkStart w:id="201" w:name="_Toc131605705"/>
            <w:bookmarkStart w:id="202" w:name="_Toc132621382"/>
            <w:bookmarkStart w:id="203" w:name="_Toc134777641"/>
            <w:bookmarkStart w:id="204" w:name="_Toc163045798"/>
            <w:r w:rsidRPr="00E038C7">
              <w:rPr>
                <w:rFonts w:ascii="Arial" w:eastAsia="Arial" w:hAnsi="Arial" w:cs="Arial"/>
              </w:rPr>
              <w:lastRenderedPageBreak/>
              <w:t>I</w:t>
            </w:r>
            <w:r w:rsidR="00524803" w:rsidRPr="00E038C7">
              <w:rPr>
                <w:rFonts w:ascii="Arial" w:eastAsia="Arial" w:hAnsi="Arial" w:cs="Arial"/>
              </w:rPr>
              <w:t>nitial meeting needs to be convened within 5 days of the decision being made</w:t>
            </w:r>
            <w:r w:rsidRPr="00E038C7">
              <w:rPr>
                <w:rFonts w:ascii="Arial" w:eastAsia="Arial" w:hAnsi="Arial" w:cs="Arial"/>
              </w:rPr>
              <w:t>.</w:t>
            </w:r>
            <w:bookmarkEnd w:id="200"/>
            <w:bookmarkEnd w:id="201"/>
            <w:bookmarkEnd w:id="202"/>
            <w:bookmarkEnd w:id="203"/>
            <w:bookmarkEnd w:id="204"/>
            <w:r w:rsidRPr="00E038C7">
              <w:rPr>
                <w:rFonts w:ascii="Arial" w:eastAsia="Arial" w:hAnsi="Arial" w:cs="Arial"/>
              </w:rPr>
              <w:t xml:space="preserve"> </w:t>
            </w:r>
          </w:p>
          <w:p w14:paraId="702460A3" w14:textId="77777777" w:rsidR="00716AD7" w:rsidRDefault="00AC53F2" w:rsidP="00524803">
            <w:pPr>
              <w:tabs>
                <w:tab w:val="left" w:pos="821"/>
              </w:tabs>
              <w:spacing w:before="205"/>
              <w:outlineLvl w:val="2"/>
              <w:rPr>
                <w:rFonts w:ascii="Arial" w:eastAsia="Arial" w:hAnsi="Arial" w:cs="Arial"/>
              </w:rPr>
            </w:pPr>
            <w:bookmarkStart w:id="205" w:name="_Toc131505284"/>
            <w:bookmarkStart w:id="206" w:name="_Toc131605706"/>
            <w:bookmarkStart w:id="207" w:name="_Toc132621383"/>
            <w:bookmarkStart w:id="208" w:name="_Toc134777642"/>
            <w:bookmarkStart w:id="209" w:name="_Toc163045799"/>
            <w:r w:rsidRPr="00E038C7">
              <w:rPr>
                <w:rFonts w:ascii="Arial" w:eastAsia="Arial" w:hAnsi="Arial" w:cs="Arial"/>
              </w:rPr>
              <w:t>P</w:t>
            </w:r>
            <w:r w:rsidR="00045BA0" w:rsidRPr="00E038C7">
              <w:rPr>
                <w:rFonts w:ascii="Arial" w:eastAsia="Arial" w:hAnsi="Arial" w:cs="Arial"/>
              </w:rPr>
              <w:t>rovider must be sent a completed</w:t>
            </w:r>
            <w:r w:rsidR="00524803" w:rsidRPr="00E038C7">
              <w:rPr>
                <w:rFonts w:ascii="Arial" w:eastAsia="Arial" w:hAnsi="Arial" w:cs="Arial"/>
              </w:rPr>
              <w:t xml:space="preserve"> </w:t>
            </w:r>
            <w:r w:rsidRPr="00E038C7">
              <w:rPr>
                <w:rFonts w:ascii="Arial" w:eastAsia="Arial" w:hAnsi="Arial" w:cs="Arial"/>
              </w:rPr>
              <w:t>Summary of the Concerns</w:t>
            </w:r>
            <w:r w:rsidR="00045BA0" w:rsidRPr="00E038C7">
              <w:rPr>
                <w:rFonts w:ascii="Arial" w:eastAsia="Arial" w:hAnsi="Arial" w:cs="Arial"/>
              </w:rPr>
              <w:t xml:space="preserve"> template</w:t>
            </w:r>
            <w:r w:rsidRPr="00E038C7">
              <w:rPr>
                <w:rFonts w:ascii="Arial" w:eastAsia="Arial" w:hAnsi="Arial" w:cs="Arial"/>
              </w:rPr>
              <w:t xml:space="preserve">, </w:t>
            </w:r>
            <w:r w:rsidR="00524803" w:rsidRPr="00E038C7">
              <w:rPr>
                <w:rFonts w:ascii="Arial" w:eastAsia="Arial" w:hAnsi="Arial" w:cs="Arial"/>
              </w:rPr>
              <w:t>3 days prior to the initial meeting.</w:t>
            </w:r>
            <w:bookmarkEnd w:id="205"/>
            <w:bookmarkEnd w:id="206"/>
            <w:bookmarkEnd w:id="207"/>
            <w:bookmarkEnd w:id="208"/>
            <w:bookmarkEnd w:id="209"/>
          </w:p>
          <w:p w14:paraId="0FDE0282" w14:textId="45910E12" w:rsidR="0069442C" w:rsidRDefault="00716AD7" w:rsidP="00524803">
            <w:pPr>
              <w:tabs>
                <w:tab w:val="left" w:pos="821"/>
              </w:tabs>
              <w:spacing w:before="205"/>
              <w:outlineLvl w:val="2"/>
              <w:rPr>
                <w:rFonts w:ascii="Arial" w:eastAsia="Arial" w:hAnsi="Arial" w:cs="Arial"/>
              </w:rPr>
            </w:pPr>
            <w:bookmarkStart w:id="210" w:name="_Toc131505285"/>
            <w:bookmarkStart w:id="211" w:name="_Toc131605707"/>
            <w:bookmarkStart w:id="212" w:name="_Toc132621384"/>
            <w:bookmarkStart w:id="213" w:name="_Toc134777643"/>
            <w:bookmarkStart w:id="214" w:name="_Toc163045800"/>
            <w:r>
              <w:rPr>
                <w:rFonts w:ascii="Arial" w:eastAsia="Arial" w:hAnsi="Arial" w:cs="Arial"/>
              </w:rPr>
              <w:t xml:space="preserve">All </w:t>
            </w:r>
            <w:r w:rsidR="0069442C">
              <w:rPr>
                <w:rFonts w:ascii="Arial" w:eastAsia="Arial" w:hAnsi="Arial" w:cs="Arial"/>
              </w:rPr>
              <w:t xml:space="preserve">partner organisations </w:t>
            </w:r>
            <w:r>
              <w:rPr>
                <w:rFonts w:ascii="Arial" w:eastAsia="Arial" w:hAnsi="Arial" w:cs="Arial"/>
              </w:rPr>
              <w:t xml:space="preserve">including CQC (if appropriate) are </w:t>
            </w:r>
            <w:r w:rsidR="0069442C">
              <w:rPr>
                <w:rFonts w:ascii="Arial" w:eastAsia="Arial" w:hAnsi="Arial" w:cs="Arial"/>
              </w:rPr>
              <w:t xml:space="preserve">invited to the initial meeting </w:t>
            </w:r>
            <w:r w:rsidR="00CE0306">
              <w:rPr>
                <w:rFonts w:ascii="Arial" w:eastAsia="Arial" w:hAnsi="Arial" w:cs="Arial"/>
              </w:rPr>
              <w:t xml:space="preserve">are </w:t>
            </w:r>
            <w:r w:rsidR="00FA487B">
              <w:rPr>
                <w:rFonts w:ascii="Arial" w:eastAsia="Arial" w:hAnsi="Arial" w:cs="Arial"/>
              </w:rPr>
              <w:t xml:space="preserve">to be sent a </w:t>
            </w:r>
            <w:r w:rsidR="0069442C">
              <w:rPr>
                <w:rFonts w:ascii="Arial" w:eastAsia="Arial" w:hAnsi="Arial" w:cs="Arial"/>
              </w:rPr>
              <w:t>copy of the Summary of Concerns Template</w:t>
            </w:r>
            <w:r w:rsidR="00FA487B">
              <w:rPr>
                <w:rFonts w:ascii="Arial" w:eastAsia="Arial" w:hAnsi="Arial" w:cs="Arial"/>
              </w:rPr>
              <w:t>, prior to the meeting</w:t>
            </w:r>
            <w:r w:rsidR="0069442C">
              <w:rPr>
                <w:rFonts w:ascii="Arial" w:eastAsia="Arial" w:hAnsi="Arial" w:cs="Arial"/>
              </w:rPr>
              <w:t>.</w:t>
            </w:r>
            <w:bookmarkEnd w:id="210"/>
            <w:bookmarkEnd w:id="211"/>
            <w:bookmarkEnd w:id="212"/>
            <w:bookmarkEnd w:id="213"/>
            <w:bookmarkEnd w:id="214"/>
            <w:r w:rsidR="0069442C">
              <w:rPr>
                <w:rFonts w:ascii="Arial" w:eastAsia="Arial" w:hAnsi="Arial" w:cs="Arial"/>
              </w:rPr>
              <w:t xml:space="preserve"> </w:t>
            </w:r>
          </w:p>
          <w:p w14:paraId="579CF8AF" w14:textId="6A5B62E6" w:rsidR="00524803" w:rsidRDefault="00AC53F2" w:rsidP="00524803">
            <w:pPr>
              <w:tabs>
                <w:tab w:val="left" w:pos="821"/>
              </w:tabs>
              <w:spacing w:before="205"/>
              <w:outlineLvl w:val="2"/>
              <w:rPr>
                <w:rFonts w:ascii="Arial" w:eastAsia="Arial" w:hAnsi="Arial" w:cs="Arial"/>
              </w:rPr>
            </w:pPr>
            <w:bookmarkStart w:id="215" w:name="_Toc131505287"/>
            <w:bookmarkStart w:id="216" w:name="_Toc131605709"/>
            <w:bookmarkStart w:id="217" w:name="_Toc132621386"/>
            <w:bookmarkStart w:id="218" w:name="_Toc134777645"/>
            <w:bookmarkStart w:id="219" w:name="_Toc163045801"/>
            <w:r w:rsidRPr="00E038C7">
              <w:rPr>
                <w:rFonts w:ascii="Arial" w:eastAsia="Arial" w:hAnsi="Arial" w:cs="Arial"/>
              </w:rPr>
              <w:t xml:space="preserve">N.b. Where the </w:t>
            </w:r>
            <w:r w:rsidR="00524803" w:rsidRPr="00E038C7">
              <w:rPr>
                <w:rFonts w:ascii="Arial" w:eastAsia="Arial" w:hAnsi="Arial" w:cs="Arial"/>
              </w:rPr>
              <w:t>timescale is not met, a det</w:t>
            </w:r>
            <w:r w:rsidR="00B725F7" w:rsidRPr="00E038C7">
              <w:rPr>
                <w:rFonts w:ascii="Arial" w:eastAsia="Arial" w:hAnsi="Arial" w:cs="Arial"/>
              </w:rPr>
              <w:t>ailed rationale must be recorded</w:t>
            </w:r>
            <w:r w:rsidR="00524803" w:rsidRPr="00E038C7">
              <w:rPr>
                <w:rFonts w:ascii="Arial" w:eastAsia="Arial" w:hAnsi="Arial" w:cs="Arial"/>
              </w:rPr>
              <w:t xml:space="preserve"> by the Service Manager.</w:t>
            </w:r>
            <w:bookmarkEnd w:id="215"/>
            <w:bookmarkEnd w:id="216"/>
            <w:bookmarkEnd w:id="217"/>
            <w:bookmarkEnd w:id="218"/>
            <w:bookmarkEnd w:id="219"/>
          </w:p>
          <w:p w14:paraId="4EEDF4D6" w14:textId="224AA3E6" w:rsidR="00E31FD7" w:rsidRDefault="00E31FD7" w:rsidP="00524803">
            <w:pPr>
              <w:tabs>
                <w:tab w:val="left" w:pos="821"/>
              </w:tabs>
              <w:spacing w:before="205"/>
              <w:outlineLvl w:val="2"/>
              <w:rPr>
                <w:rFonts w:ascii="Arial" w:eastAsia="Arial" w:hAnsi="Arial" w:cs="Arial"/>
              </w:rPr>
            </w:pPr>
          </w:p>
          <w:p w14:paraId="74D5F773" w14:textId="77777777" w:rsidR="0069442C" w:rsidRDefault="0069442C" w:rsidP="00524803">
            <w:pPr>
              <w:tabs>
                <w:tab w:val="left" w:pos="821"/>
              </w:tabs>
              <w:spacing w:before="205"/>
              <w:outlineLvl w:val="2"/>
              <w:rPr>
                <w:rFonts w:ascii="Arial" w:eastAsia="Arial" w:hAnsi="Arial" w:cs="Arial"/>
              </w:rPr>
            </w:pPr>
          </w:p>
          <w:p w14:paraId="3E862F54" w14:textId="40C4E716" w:rsidR="00E31FD7" w:rsidRPr="00E038C7" w:rsidRDefault="00E31FD7" w:rsidP="00524803">
            <w:pPr>
              <w:tabs>
                <w:tab w:val="left" w:pos="821"/>
              </w:tabs>
              <w:spacing w:before="205"/>
              <w:outlineLvl w:val="2"/>
              <w:rPr>
                <w:rFonts w:ascii="Arial" w:eastAsia="Arial" w:hAnsi="Arial" w:cs="Arial"/>
              </w:rPr>
            </w:pPr>
          </w:p>
        </w:tc>
      </w:tr>
      <w:tr w:rsidR="00524803" w:rsidRPr="00E038C7" w14:paraId="1F1DC078" w14:textId="77777777" w:rsidTr="00572EE5">
        <w:tc>
          <w:tcPr>
            <w:tcW w:w="1844" w:type="dxa"/>
            <w:shd w:val="clear" w:color="auto" w:fill="9DE1CF" w:themeFill="accent4" w:themeFillTint="99"/>
          </w:tcPr>
          <w:p w14:paraId="6FDB7033" w14:textId="4CE7153B" w:rsidR="00524803" w:rsidRPr="00D66E72" w:rsidRDefault="00BA4289" w:rsidP="00833386">
            <w:pPr>
              <w:pStyle w:val="Heading2"/>
              <w:ind w:left="0"/>
              <w:rPr>
                <w:sz w:val="22"/>
                <w:szCs w:val="22"/>
              </w:rPr>
            </w:pPr>
            <w:bookmarkStart w:id="220" w:name="_Toc131505288"/>
            <w:bookmarkStart w:id="221" w:name="_Toc131605710"/>
            <w:bookmarkStart w:id="222" w:name="_Toc163045802"/>
            <w:r w:rsidRPr="00D66E72">
              <w:rPr>
                <w:sz w:val="22"/>
                <w:szCs w:val="22"/>
              </w:rPr>
              <w:lastRenderedPageBreak/>
              <w:t>1</w:t>
            </w:r>
            <w:r w:rsidR="00572EE5">
              <w:rPr>
                <w:sz w:val="22"/>
                <w:szCs w:val="22"/>
              </w:rPr>
              <w:t>1</w:t>
            </w:r>
            <w:r w:rsidRPr="00D66E72">
              <w:rPr>
                <w:sz w:val="22"/>
                <w:szCs w:val="22"/>
              </w:rPr>
              <w:t xml:space="preserve">.2 </w:t>
            </w:r>
            <w:r w:rsidR="00524803" w:rsidRPr="00D66E72">
              <w:rPr>
                <w:sz w:val="22"/>
                <w:szCs w:val="22"/>
              </w:rPr>
              <w:t>Stage 2:</w:t>
            </w:r>
            <w:bookmarkEnd w:id="220"/>
            <w:bookmarkEnd w:id="221"/>
            <w:bookmarkEnd w:id="222"/>
          </w:p>
          <w:p w14:paraId="2F469441" w14:textId="77777777" w:rsidR="00524803" w:rsidRDefault="00AC53F2" w:rsidP="00833386">
            <w:pPr>
              <w:pStyle w:val="Heading2"/>
              <w:ind w:left="0"/>
              <w:rPr>
                <w:sz w:val="22"/>
                <w:szCs w:val="22"/>
              </w:rPr>
            </w:pPr>
            <w:bookmarkStart w:id="223" w:name="_Toc131505289"/>
            <w:bookmarkStart w:id="224" w:name="_Toc131605711"/>
            <w:bookmarkStart w:id="225" w:name="_Toc132621388"/>
            <w:bookmarkStart w:id="226" w:name="_Toc134777647"/>
            <w:bookmarkStart w:id="227" w:name="_Toc163045803"/>
            <w:r w:rsidRPr="00D66E72">
              <w:rPr>
                <w:sz w:val="22"/>
                <w:szCs w:val="22"/>
              </w:rPr>
              <w:t xml:space="preserve">Initial </w:t>
            </w:r>
            <w:r w:rsidR="004775E0" w:rsidRPr="00D66E72">
              <w:rPr>
                <w:sz w:val="22"/>
                <w:szCs w:val="22"/>
              </w:rPr>
              <w:t>organisat</w:t>
            </w:r>
            <w:r w:rsidR="004775E0">
              <w:rPr>
                <w:sz w:val="22"/>
                <w:szCs w:val="22"/>
              </w:rPr>
              <w:t>i</w:t>
            </w:r>
            <w:r w:rsidR="004775E0" w:rsidRPr="00D66E72">
              <w:rPr>
                <w:sz w:val="22"/>
                <w:szCs w:val="22"/>
              </w:rPr>
              <w:t>onal</w:t>
            </w:r>
            <w:r w:rsidRPr="00D66E72">
              <w:rPr>
                <w:sz w:val="22"/>
                <w:szCs w:val="22"/>
              </w:rPr>
              <w:t xml:space="preserve"> safe</w:t>
            </w:r>
            <w:r w:rsidR="003B7A8C" w:rsidRPr="00D66E72">
              <w:rPr>
                <w:sz w:val="22"/>
                <w:szCs w:val="22"/>
              </w:rPr>
              <w:t>guarding meeting</w:t>
            </w:r>
            <w:bookmarkEnd w:id="223"/>
            <w:bookmarkEnd w:id="224"/>
            <w:bookmarkEnd w:id="225"/>
            <w:bookmarkEnd w:id="226"/>
            <w:bookmarkEnd w:id="227"/>
            <w:r w:rsidR="003B7A8C" w:rsidRPr="00D66E72">
              <w:rPr>
                <w:sz w:val="22"/>
                <w:szCs w:val="22"/>
              </w:rPr>
              <w:t xml:space="preserve"> </w:t>
            </w:r>
          </w:p>
          <w:p w14:paraId="506C3928" w14:textId="77777777" w:rsidR="002D478F" w:rsidRPr="00D66E72" w:rsidRDefault="002D478F" w:rsidP="00833386">
            <w:pPr>
              <w:pStyle w:val="Heading2"/>
              <w:ind w:left="0"/>
            </w:pPr>
          </w:p>
        </w:tc>
        <w:tc>
          <w:tcPr>
            <w:tcW w:w="1701" w:type="dxa"/>
          </w:tcPr>
          <w:p w14:paraId="62D98B45" w14:textId="4F30AC03" w:rsidR="00524803" w:rsidRPr="00333442" w:rsidRDefault="00524803" w:rsidP="00A055A6">
            <w:pPr>
              <w:tabs>
                <w:tab w:val="left" w:pos="821"/>
              </w:tabs>
              <w:spacing w:before="240"/>
              <w:outlineLvl w:val="2"/>
              <w:rPr>
                <w:rFonts w:ascii="Arial" w:eastAsia="Arial" w:hAnsi="Arial" w:cs="Arial"/>
              </w:rPr>
            </w:pPr>
            <w:bookmarkStart w:id="228" w:name="_Toc131505290"/>
            <w:bookmarkStart w:id="229" w:name="_Toc131605712"/>
            <w:bookmarkStart w:id="230" w:name="_Toc132621389"/>
            <w:bookmarkStart w:id="231" w:name="_Toc134777648"/>
            <w:bookmarkStart w:id="232" w:name="_Toc163045804"/>
            <w:r w:rsidRPr="00333442">
              <w:rPr>
                <w:rFonts w:ascii="Arial" w:eastAsia="Arial" w:hAnsi="Arial" w:cs="Arial"/>
              </w:rPr>
              <w:t xml:space="preserve">Service </w:t>
            </w:r>
            <w:r w:rsidR="00AC53F2" w:rsidRPr="00333442">
              <w:rPr>
                <w:rFonts w:ascii="Arial" w:eastAsia="Arial" w:hAnsi="Arial" w:cs="Arial"/>
              </w:rPr>
              <w:t xml:space="preserve">Manager </w:t>
            </w:r>
            <w:r w:rsidR="00A055A6" w:rsidRPr="00333442">
              <w:rPr>
                <w:rFonts w:ascii="Arial" w:eastAsia="Arial" w:hAnsi="Arial" w:cs="Arial"/>
              </w:rPr>
              <w:t>(</w:t>
            </w:r>
            <w:r w:rsidR="00AC53F2" w:rsidRPr="00333442">
              <w:rPr>
                <w:rFonts w:ascii="Arial" w:eastAsia="Arial" w:hAnsi="Arial" w:cs="Arial"/>
              </w:rPr>
              <w:t>C</w:t>
            </w:r>
            <w:r w:rsidR="00054A12" w:rsidRPr="00333442">
              <w:rPr>
                <w:rFonts w:ascii="Arial" w:eastAsia="Arial" w:hAnsi="Arial" w:cs="Arial"/>
              </w:rPr>
              <w:t>hair</w:t>
            </w:r>
            <w:r w:rsidR="00A055A6" w:rsidRPr="00333442">
              <w:rPr>
                <w:rFonts w:ascii="Arial" w:eastAsia="Arial" w:hAnsi="Arial" w:cs="Arial"/>
              </w:rPr>
              <w:t>)</w:t>
            </w:r>
            <w:bookmarkEnd w:id="228"/>
            <w:bookmarkEnd w:id="229"/>
            <w:bookmarkEnd w:id="230"/>
            <w:bookmarkEnd w:id="231"/>
            <w:bookmarkEnd w:id="232"/>
          </w:p>
          <w:p w14:paraId="0E07EBAA" w14:textId="77777777" w:rsidR="001B32DD" w:rsidRPr="004775E0" w:rsidRDefault="007853BE" w:rsidP="00524803">
            <w:pPr>
              <w:spacing w:before="100" w:beforeAutospacing="1" w:after="100" w:afterAutospacing="1"/>
              <w:rPr>
                <w:rFonts w:ascii="Arial" w:eastAsia="Times New Roman" w:hAnsi="Arial" w:cs="Arial"/>
                <w:lang w:eastAsia="en-GB"/>
              </w:rPr>
            </w:pPr>
            <w:r w:rsidRPr="004775E0">
              <w:rPr>
                <w:rFonts w:ascii="Arial" w:eastAsia="Times New Roman" w:hAnsi="Arial" w:cs="Arial"/>
                <w:lang w:eastAsia="en-GB"/>
              </w:rPr>
              <w:t>Attendees</w:t>
            </w:r>
            <w:r w:rsidR="001B32DD" w:rsidRPr="004775E0">
              <w:rPr>
                <w:rFonts w:ascii="Arial" w:eastAsia="Times New Roman" w:hAnsi="Arial" w:cs="Arial"/>
                <w:lang w:eastAsia="en-GB"/>
              </w:rPr>
              <w:t xml:space="preserve"> include</w:t>
            </w:r>
            <w:r w:rsidRPr="004775E0">
              <w:rPr>
                <w:rFonts w:ascii="Arial" w:eastAsia="Times New Roman" w:hAnsi="Arial" w:cs="Arial"/>
                <w:lang w:eastAsia="en-GB"/>
              </w:rPr>
              <w:t xml:space="preserve">: </w:t>
            </w:r>
          </w:p>
          <w:p w14:paraId="4196582F" w14:textId="4E27C405" w:rsidR="0009399C" w:rsidRPr="004775E0" w:rsidRDefault="00AC53F2" w:rsidP="00C176B1">
            <w:pPr>
              <w:pStyle w:val="ListParagraph"/>
              <w:numPr>
                <w:ilvl w:val="0"/>
                <w:numId w:val="9"/>
              </w:numPr>
              <w:spacing w:before="100" w:beforeAutospacing="1" w:after="100" w:afterAutospacing="1"/>
              <w:rPr>
                <w:rFonts w:ascii="Arial" w:eastAsia="Times New Roman" w:hAnsi="Arial" w:cs="Arial"/>
                <w:lang w:eastAsia="en-GB"/>
              </w:rPr>
            </w:pPr>
            <w:r w:rsidRPr="004775E0">
              <w:rPr>
                <w:rFonts w:ascii="Arial" w:eastAsia="Times New Roman" w:hAnsi="Arial" w:cs="Arial"/>
                <w:lang w:eastAsia="en-GB"/>
              </w:rPr>
              <w:t>Q</w:t>
            </w:r>
            <w:r w:rsidR="00B01E18">
              <w:rPr>
                <w:rFonts w:ascii="Arial" w:eastAsia="Times New Roman" w:hAnsi="Arial" w:cs="Arial"/>
                <w:lang w:eastAsia="en-GB"/>
              </w:rPr>
              <w:t>uality Team Manager</w:t>
            </w:r>
          </w:p>
          <w:p w14:paraId="4F568317" w14:textId="4066C4BD" w:rsidR="001B32DD" w:rsidRPr="004775E0" w:rsidRDefault="00054A12" w:rsidP="00C176B1">
            <w:pPr>
              <w:pStyle w:val="ListParagraph"/>
              <w:numPr>
                <w:ilvl w:val="0"/>
                <w:numId w:val="9"/>
              </w:numPr>
              <w:spacing w:before="100" w:beforeAutospacing="1" w:after="100" w:afterAutospacing="1"/>
              <w:rPr>
                <w:rFonts w:ascii="Arial" w:eastAsia="Times New Roman" w:hAnsi="Arial" w:cs="Arial"/>
                <w:lang w:eastAsia="en-GB"/>
              </w:rPr>
            </w:pPr>
            <w:r w:rsidRPr="004775E0">
              <w:rPr>
                <w:rFonts w:ascii="Arial" w:eastAsia="Times New Roman" w:hAnsi="Arial" w:cs="Arial"/>
                <w:lang w:eastAsia="en-GB"/>
              </w:rPr>
              <w:t xml:space="preserve">Police </w:t>
            </w:r>
            <w:r w:rsidR="003B7A8C" w:rsidRPr="004775E0">
              <w:rPr>
                <w:rFonts w:ascii="Arial" w:eastAsia="Times New Roman" w:hAnsi="Arial" w:cs="Arial"/>
                <w:lang w:eastAsia="en-GB"/>
              </w:rPr>
              <w:t>(if required)</w:t>
            </w:r>
          </w:p>
          <w:p w14:paraId="677CB562" w14:textId="1EA87A41" w:rsidR="0009399C" w:rsidRPr="004775E0" w:rsidRDefault="0009399C" w:rsidP="00C176B1">
            <w:pPr>
              <w:pStyle w:val="ListParagraph"/>
              <w:numPr>
                <w:ilvl w:val="0"/>
                <w:numId w:val="9"/>
              </w:numPr>
              <w:spacing w:before="100" w:beforeAutospacing="1" w:after="100" w:afterAutospacing="1"/>
              <w:rPr>
                <w:rFonts w:ascii="Arial" w:eastAsia="Times New Roman" w:hAnsi="Arial" w:cs="Arial"/>
                <w:lang w:eastAsia="en-GB"/>
              </w:rPr>
            </w:pPr>
            <w:r w:rsidRPr="004775E0">
              <w:rPr>
                <w:rFonts w:ascii="Arial" w:eastAsia="Times New Roman" w:hAnsi="Arial" w:cs="Arial"/>
                <w:lang w:eastAsia="en-GB"/>
              </w:rPr>
              <w:t>CQC (if required)</w:t>
            </w:r>
          </w:p>
          <w:p w14:paraId="72473F71" w14:textId="2ED7CA26" w:rsidR="001B32DD" w:rsidRPr="004775E0" w:rsidRDefault="00054A12" w:rsidP="00C176B1">
            <w:pPr>
              <w:pStyle w:val="ListParagraph"/>
              <w:numPr>
                <w:ilvl w:val="0"/>
                <w:numId w:val="9"/>
              </w:numPr>
              <w:spacing w:before="100" w:beforeAutospacing="1" w:after="100" w:afterAutospacing="1"/>
              <w:rPr>
                <w:rFonts w:ascii="Arial" w:eastAsia="Times New Roman" w:hAnsi="Arial" w:cs="Arial"/>
                <w:lang w:eastAsia="en-GB"/>
              </w:rPr>
            </w:pPr>
            <w:r w:rsidRPr="004775E0">
              <w:rPr>
                <w:rFonts w:ascii="Arial" w:eastAsia="Times New Roman" w:hAnsi="Arial" w:cs="Arial"/>
                <w:lang w:eastAsia="en-GB"/>
              </w:rPr>
              <w:t>P</w:t>
            </w:r>
            <w:r w:rsidR="003B7A8C" w:rsidRPr="004775E0">
              <w:rPr>
                <w:rFonts w:ascii="Arial" w:eastAsia="Times New Roman" w:hAnsi="Arial" w:cs="Arial"/>
                <w:lang w:eastAsia="en-GB"/>
              </w:rPr>
              <w:t>rovider</w:t>
            </w:r>
            <w:r w:rsidR="005B5E65" w:rsidRPr="004775E0">
              <w:rPr>
                <w:rFonts w:ascii="Arial" w:eastAsia="Times New Roman" w:hAnsi="Arial" w:cs="Arial"/>
                <w:lang w:eastAsia="en-GB"/>
              </w:rPr>
              <w:t xml:space="preserve"> (representative must be of appropriate seniority </w:t>
            </w:r>
            <w:r w:rsidR="00003437" w:rsidRPr="004775E0">
              <w:rPr>
                <w:rFonts w:ascii="Arial" w:eastAsia="Times New Roman" w:hAnsi="Arial" w:cs="Arial"/>
                <w:lang w:eastAsia="en-GB"/>
              </w:rPr>
              <w:t>i.e.,</w:t>
            </w:r>
            <w:r w:rsidR="005B5E65" w:rsidRPr="004775E0">
              <w:rPr>
                <w:rFonts w:ascii="Arial" w:eastAsia="Times New Roman" w:hAnsi="Arial" w:cs="Arial"/>
                <w:lang w:eastAsia="en-GB"/>
              </w:rPr>
              <w:t xml:space="preserve"> Registered Manager or Nominated Individual)</w:t>
            </w:r>
          </w:p>
          <w:p w14:paraId="2D24CD0A" w14:textId="4C2AFDFB" w:rsidR="001B32DD" w:rsidRPr="004775E0" w:rsidRDefault="00AC53F2" w:rsidP="00C176B1">
            <w:pPr>
              <w:pStyle w:val="ListParagraph"/>
              <w:numPr>
                <w:ilvl w:val="0"/>
                <w:numId w:val="9"/>
              </w:numPr>
              <w:spacing w:before="100" w:beforeAutospacing="1" w:after="100" w:afterAutospacing="1"/>
              <w:rPr>
                <w:rFonts w:ascii="Arial" w:eastAsia="Times New Roman" w:hAnsi="Arial" w:cs="Arial"/>
                <w:lang w:eastAsia="en-GB"/>
              </w:rPr>
            </w:pPr>
            <w:r w:rsidRPr="004775E0">
              <w:rPr>
                <w:rFonts w:ascii="Arial" w:eastAsia="Times New Roman" w:hAnsi="Arial" w:cs="Arial"/>
                <w:lang w:eastAsia="en-GB"/>
              </w:rPr>
              <w:t>CQC</w:t>
            </w:r>
            <w:r w:rsidR="00A055A6" w:rsidRPr="004775E0">
              <w:rPr>
                <w:rFonts w:ascii="Arial" w:eastAsia="Times New Roman" w:hAnsi="Arial" w:cs="Arial"/>
                <w:lang w:eastAsia="en-GB"/>
              </w:rPr>
              <w:t xml:space="preserve"> if required</w:t>
            </w:r>
            <w:r w:rsidRPr="004775E0">
              <w:rPr>
                <w:rFonts w:ascii="Arial" w:eastAsia="Times New Roman" w:hAnsi="Arial" w:cs="Arial"/>
                <w:lang w:eastAsia="en-GB"/>
              </w:rPr>
              <w:t>,</w:t>
            </w:r>
          </w:p>
          <w:p w14:paraId="6D71ABA4" w14:textId="487112A7" w:rsidR="00524803" w:rsidRPr="004775E0" w:rsidRDefault="00F82996" w:rsidP="00C176B1">
            <w:pPr>
              <w:pStyle w:val="ListParagraph"/>
              <w:numPr>
                <w:ilvl w:val="0"/>
                <w:numId w:val="9"/>
              </w:numPr>
              <w:spacing w:before="100" w:beforeAutospacing="1" w:after="100" w:afterAutospacing="1"/>
              <w:rPr>
                <w:rFonts w:ascii="Arial" w:eastAsia="Arial" w:hAnsi="Arial" w:cs="Arial"/>
              </w:rPr>
            </w:pPr>
            <w:r w:rsidRPr="004775E0">
              <w:rPr>
                <w:rFonts w:ascii="Arial" w:eastAsia="Times New Roman" w:hAnsi="Arial" w:cs="Arial"/>
                <w:lang w:eastAsia="en-GB"/>
              </w:rPr>
              <w:t>Other Commissioners</w:t>
            </w:r>
          </w:p>
          <w:p w14:paraId="55311A86" w14:textId="55E6F1CB" w:rsidR="00C7518B" w:rsidRPr="00D66E72" w:rsidRDefault="00C7518B" w:rsidP="00C176B1">
            <w:pPr>
              <w:pStyle w:val="ListParagraph"/>
              <w:numPr>
                <w:ilvl w:val="0"/>
                <w:numId w:val="9"/>
              </w:numPr>
              <w:spacing w:before="100" w:beforeAutospacing="1" w:after="100" w:afterAutospacing="1"/>
              <w:rPr>
                <w:rFonts w:ascii="Arial" w:eastAsia="Arial" w:hAnsi="Arial" w:cs="Arial"/>
                <w:b/>
                <w:bCs/>
              </w:rPr>
            </w:pPr>
            <w:r w:rsidRPr="004775E0">
              <w:rPr>
                <w:rFonts w:ascii="Arial" w:eastAsia="Times New Roman" w:hAnsi="Arial" w:cs="Arial"/>
                <w:lang w:eastAsia="en-GB"/>
              </w:rPr>
              <w:t>N.b.</w:t>
            </w:r>
            <w:r w:rsidR="00420342" w:rsidRPr="004775E0">
              <w:rPr>
                <w:rFonts w:ascii="Arial" w:eastAsia="Times New Roman" w:hAnsi="Arial" w:cs="Arial"/>
                <w:lang w:eastAsia="en-GB"/>
              </w:rPr>
              <w:t xml:space="preserve"> </w:t>
            </w:r>
            <w:r w:rsidR="00530EAD" w:rsidRPr="004775E0">
              <w:rPr>
                <w:rFonts w:ascii="Arial" w:eastAsia="Times New Roman" w:hAnsi="Arial" w:cs="Arial"/>
                <w:lang w:eastAsia="en-GB"/>
              </w:rPr>
              <w:t>This list</w:t>
            </w:r>
            <w:r w:rsidRPr="004775E0">
              <w:rPr>
                <w:rFonts w:ascii="Arial" w:eastAsia="Times New Roman" w:hAnsi="Arial" w:cs="Arial"/>
                <w:lang w:eastAsia="en-GB"/>
              </w:rPr>
              <w:t xml:space="preserve"> </w:t>
            </w:r>
            <w:r w:rsidR="00420342" w:rsidRPr="004775E0">
              <w:rPr>
                <w:rFonts w:ascii="Arial" w:eastAsia="Times New Roman" w:hAnsi="Arial" w:cs="Arial"/>
                <w:lang w:eastAsia="en-GB"/>
              </w:rPr>
              <w:t>is not</w:t>
            </w:r>
            <w:r w:rsidRPr="004775E0">
              <w:rPr>
                <w:rFonts w:ascii="Arial" w:eastAsia="Times New Roman" w:hAnsi="Arial" w:cs="Arial"/>
                <w:lang w:eastAsia="en-GB"/>
              </w:rPr>
              <w:t xml:space="preserve"> exhaustive</w:t>
            </w:r>
          </w:p>
        </w:tc>
        <w:tc>
          <w:tcPr>
            <w:tcW w:w="4678" w:type="dxa"/>
          </w:tcPr>
          <w:p w14:paraId="15497F72" w14:textId="28D7A26D" w:rsidR="00C73FC3" w:rsidRPr="004775E0" w:rsidRDefault="00524803" w:rsidP="00524803">
            <w:pPr>
              <w:tabs>
                <w:tab w:val="left" w:pos="821"/>
              </w:tabs>
              <w:spacing w:before="205"/>
              <w:outlineLvl w:val="2"/>
              <w:rPr>
                <w:rFonts w:ascii="Arial" w:eastAsia="Arial" w:hAnsi="Arial" w:cs="Arial"/>
              </w:rPr>
            </w:pPr>
            <w:bookmarkStart w:id="233" w:name="_Toc131505291"/>
            <w:bookmarkStart w:id="234" w:name="_Toc131605713"/>
            <w:bookmarkStart w:id="235" w:name="_Toc132621390"/>
            <w:bookmarkStart w:id="236" w:name="_Toc134777649"/>
            <w:bookmarkStart w:id="237" w:name="_Toc163045805"/>
            <w:r w:rsidRPr="004775E0">
              <w:rPr>
                <w:rFonts w:ascii="Arial" w:eastAsia="Arial" w:hAnsi="Arial" w:cs="Arial"/>
              </w:rPr>
              <w:t xml:space="preserve">Discuss </w:t>
            </w:r>
            <w:r w:rsidR="00C73FC3" w:rsidRPr="004775E0">
              <w:rPr>
                <w:rFonts w:ascii="Arial" w:eastAsia="Arial" w:hAnsi="Arial" w:cs="Arial"/>
              </w:rPr>
              <w:t xml:space="preserve">the </w:t>
            </w:r>
            <w:r w:rsidR="008563E3" w:rsidRPr="004775E0">
              <w:rPr>
                <w:rFonts w:ascii="Arial" w:eastAsia="Arial" w:hAnsi="Arial" w:cs="Arial"/>
              </w:rPr>
              <w:t>s</w:t>
            </w:r>
            <w:r w:rsidR="00C73FC3" w:rsidRPr="004775E0">
              <w:rPr>
                <w:rFonts w:ascii="Arial" w:eastAsia="Arial" w:hAnsi="Arial" w:cs="Arial"/>
              </w:rPr>
              <w:t>ummary of concerns template which was shared with the provider.</w:t>
            </w:r>
            <w:bookmarkEnd w:id="233"/>
            <w:bookmarkEnd w:id="234"/>
            <w:bookmarkEnd w:id="235"/>
            <w:bookmarkEnd w:id="236"/>
            <w:bookmarkEnd w:id="237"/>
          </w:p>
          <w:p w14:paraId="297FDC9D" w14:textId="77777777" w:rsidR="005C4E32" w:rsidRPr="00D66E72" w:rsidRDefault="005C4E32" w:rsidP="005C4E32">
            <w:pPr>
              <w:tabs>
                <w:tab w:val="left" w:pos="821"/>
              </w:tabs>
              <w:spacing w:before="205"/>
              <w:outlineLvl w:val="2"/>
              <w:rPr>
                <w:rFonts w:ascii="Arial" w:eastAsia="Arial" w:hAnsi="Arial" w:cs="Arial"/>
                <w:b/>
                <w:bCs/>
              </w:rPr>
            </w:pPr>
            <w:bookmarkStart w:id="238" w:name="_Toc131505292"/>
            <w:bookmarkStart w:id="239" w:name="_Toc131605714"/>
            <w:bookmarkStart w:id="240" w:name="_Toc132621391"/>
            <w:bookmarkStart w:id="241" w:name="_Toc134777650"/>
            <w:bookmarkStart w:id="242" w:name="_Toc163045806"/>
            <w:r w:rsidRPr="00D66E72">
              <w:rPr>
                <w:rFonts w:ascii="Arial" w:eastAsia="Arial" w:hAnsi="Arial" w:cs="Arial"/>
                <w:b/>
                <w:bCs/>
              </w:rPr>
              <w:t>Adult Social Care</w:t>
            </w:r>
            <w:bookmarkEnd w:id="238"/>
            <w:bookmarkEnd w:id="239"/>
            <w:bookmarkEnd w:id="240"/>
            <w:bookmarkEnd w:id="241"/>
            <w:bookmarkEnd w:id="242"/>
          </w:p>
          <w:p w14:paraId="414B629E" w14:textId="13004C94" w:rsidR="00427C62" w:rsidRPr="004775E0" w:rsidRDefault="005C4E32" w:rsidP="005C4E32">
            <w:pPr>
              <w:tabs>
                <w:tab w:val="left" w:pos="821"/>
              </w:tabs>
              <w:spacing w:before="205"/>
              <w:outlineLvl w:val="2"/>
              <w:rPr>
                <w:rFonts w:ascii="Arial" w:eastAsia="Arial" w:hAnsi="Arial" w:cs="Arial"/>
                <w:highlight w:val="cyan"/>
              </w:rPr>
            </w:pPr>
            <w:bookmarkStart w:id="243" w:name="_Toc131505293"/>
            <w:bookmarkStart w:id="244" w:name="_Toc131605715"/>
            <w:bookmarkStart w:id="245" w:name="_Toc132621392"/>
            <w:bookmarkStart w:id="246" w:name="_Toc134777651"/>
            <w:bookmarkStart w:id="247" w:name="_Toc163045807"/>
            <w:r w:rsidRPr="004775E0">
              <w:rPr>
                <w:rFonts w:ascii="Arial" w:eastAsia="Arial" w:hAnsi="Arial" w:cs="Arial"/>
              </w:rPr>
              <w:t xml:space="preserve">Safeguarding - </w:t>
            </w:r>
            <w:r w:rsidR="00524803" w:rsidRPr="004775E0">
              <w:rPr>
                <w:rFonts w:ascii="Arial" w:eastAsia="Arial" w:hAnsi="Arial" w:cs="Arial"/>
              </w:rPr>
              <w:t>new</w:t>
            </w:r>
            <w:r w:rsidR="003B4A37" w:rsidRPr="004775E0">
              <w:rPr>
                <w:rFonts w:ascii="Arial" w:eastAsia="Arial" w:hAnsi="Arial" w:cs="Arial"/>
              </w:rPr>
              <w:t xml:space="preserve"> safeguarding</w:t>
            </w:r>
            <w:r w:rsidR="00C73FC3" w:rsidRPr="004775E0">
              <w:rPr>
                <w:rFonts w:ascii="Arial" w:eastAsia="Arial" w:hAnsi="Arial" w:cs="Arial"/>
              </w:rPr>
              <w:t xml:space="preserve"> concerns</w:t>
            </w:r>
            <w:r w:rsidRPr="004775E0">
              <w:rPr>
                <w:rFonts w:ascii="Arial" w:eastAsia="Arial" w:hAnsi="Arial" w:cs="Arial"/>
              </w:rPr>
              <w:t xml:space="preserve"> and outcomes from </w:t>
            </w:r>
            <w:r w:rsidR="00524803" w:rsidRPr="004775E0">
              <w:rPr>
                <w:rFonts w:ascii="Arial" w:eastAsia="Arial" w:hAnsi="Arial" w:cs="Arial"/>
              </w:rPr>
              <w:t xml:space="preserve">safeguarding </w:t>
            </w:r>
            <w:r w:rsidR="00C73FC3" w:rsidRPr="004775E0">
              <w:rPr>
                <w:rFonts w:ascii="Arial" w:eastAsia="Arial" w:hAnsi="Arial" w:cs="Arial"/>
              </w:rPr>
              <w:t xml:space="preserve">enquiries </w:t>
            </w:r>
            <w:r w:rsidRPr="004775E0">
              <w:rPr>
                <w:rFonts w:ascii="Arial" w:eastAsia="Arial" w:hAnsi="Arial" w:cs="Arial"/>
              </w:rPr>
              <w:t xml:space="preserve">(s42 or </w:t>
            </w:r>
            <w:r w:rsidR="00AB141C" w:rsidRPr="004775E0">
              <w:rPr>
                <w:rFonts w:ascii="Arial" w:eastAsia="Arial" w:hAnsi="Arial" w:cs="Arial"/>
              </w:rPr>
              <w:t>safeguarding</w:t>
            </w:r>
            <w:r w:rsidRPr="004775E0">
              <w:rPr>
                <w:rFonts w:ascii="Arial" w:eastAsia="Arial" w:hAnsi="Arial" w:cs="Arial"/>
              </w:rPr>
              <w:t xml:space="preserve"> other)</w:t>
            </w:r>
            <w:bookmarkEnd w:id="243"/>
            <w:bookmarkEnd w:id="244"/>
            <w:bookmarkEnd w:id="245"/>
            <w:bookmarkEnd w:id="246"/>
            <w:bookmarkEnd w:id="247"/>
          </w:p>
          <w:p w14:paraId="71F21E78" w14:textId="5466603A" w:rsidR="00003437" w:rsidRPr="004775E0" w:rsidRDefault="000B0B48" w:rsidP="005C4E32">
            <w:pPr>
              <w:tabs>
                <w:tab w:val="left" w:pos="821"/>
              </w:tabs>
              <w:spacing w:before="205"/>
              <w:outlineLvl w:val="2"/>
              <w:rPr>
                <w:rFonts w:ascii="Arial" w:eastAsia="Arial" w:hAnsi="Arial" w:cs="Arial"/>
              </w:rPr>
            </w:pPr>
            <w:bookmarkStart w:id="248" w:name="_Toc131505294"/>
            <w:bookmarkStart w:id="249" w:name="_Toc131605716"/>
            <w:bookmarkStart w:id="250" w:name="_Toc132621393"/>
            <w:bookmarkStart w:id="251" w:name="_Toc134777652"/>
            <w:bookmarkStart w:id="252" w:name="_Toc163045808"/>
            <w:bookmarkStart w:id="253" w:name="_Hlk128742202"/>
            <w:r w:rsidRPr="004775E0">
              <w:rPr>
                <w:rFonts w:ascii="Arial" w:eastAsia="Arial" w:hAnsi="Arial" w:cs="Arial"/>
              </w:rPr>
              <w:t>Identify people who require:</w:t>
            </w:r>
            <w:bookmarkEnd w:id="248"/>
            <w:bookmarkEnd w:id="249"/>
            <w:bookmarkEnd w:id="250"/>
            <w:bookmarkEnd w:id="251"/>
            <w:bookmarkEnd w:id="252"/>
          </w:p>
          <w:p w14:paraId="60144ED1" w14:textId="77777777" w:rsidR="000B0B48" w:rsidRPr="00D66E72" w:rsidRDefault="000B0B48" w:rsidP="004159F0">
            <w:pPr>
              <w:pStyle w:val="ListParagraph"/>
              <w:tabs>
                <w:tab w:val="left" w:pos="821"/>
              </w:tabs>
              <w:spacing w:before="205"/>
              <w:outlineLvl w:val="2"/>
              <w:rPr>
                <w:rFonts w:ascii="Arial" w:eastAsia="Arial" w:hAnsi="Arial" w:cs="Arial"/>
                <w:b/>
                <w:bCs/>
              </w:rPr>
            </w:pPr>
          </w:p>
          <w:p w14:paraId="7751C1EA" w14:textId="496F9C3F" w:rsidR="004159F0" w:rsidRPr="004775E0" w:rsidRDefault="00427C62" w:rsidP="00C176B1">
            <w:pPr>
              <w:pStyle w:val="ListParagraph"/>
              <w:numPr>
                <w:ilvl w:val="0"/>
                <w:numId w:val="18"/>
              </w:numPr>
              <w:tabs>
                <w:tab w:val="left" w:pos="821"/>
              </w:tabs>
              <w:spacing w:before="205"/>
              <w:outlineLvl w:val="2"/>
              <w:rPr>
                <w:rFonts w:ascii="Arial" w:eastAsia="Arial" w:hAnsi="Arial" w:cs="Arial"/>
              </w:rPr>
            </w:pPr>
            <w:bookmarkStart w:id="254" w:name="_Toc131505295"/>
            <w:bookmarkStart w:id="255" w:name="_Toc131605717"/>
            <w:bookmarkStart w:id="256" w:name="_Toc132621394"/>
            <w:bookmarkStart w:id="257" w:name="_Toc134777653"/>
            <w:bookmarkStart w:id="258" w:name="_Toc163045809"/>
            <w:r w:rsidRPr="004775E0">
              <w:rPr>
                <w:rFonts w:ascii="Arial" w:eastAsia="Arial" w:hAnsi="Arial" w:cs="Arial"/>
              </w:rPr>
              <w:t xml:space="preserve">A </w:t>
            </w:r>
            <w:r w:rsidR="004159F0" w:rsidRPr="004775E0">
              <w:rPr>
                <w:rFonts w:ascii="Arial" w:eastAsia="Arial" w:hAnsi="Arial" w:cs="Arial"/>
              </w:rPr>
              <w:t>Review - if they are known to NYC</w:t>
            </w:r>
            <w:r w:rsidR="00471283" w:rsidRPr="004775E0">
              <w:rPr>
                <w:rFonts w:ascii="Arial" w:eastAsia="Arial" w:hAnsi="Arial" w:cs="Arial"/>
              </w:rPr>
              <w:t>/ICB/out of area commissioners</w:t>
            </w:r>
            <w:r w:rsidR="004159F0" w:rsidRPr="004775E0">
              <w:rPr>
                <w:rFonts w:ascii="Arial" w:eastAsia="Arial" w:hAnsi="Arial" w:cs="Arial"/>
              </w:rPr>
              <w:t xml:space="preserve"> and/or</w:t>
            </w:r>
            <w:bookmarkEnd w:id="254"/>
            <w:bookmarkEnd w:id="255"/>
            <w:bookmarkEnd w:id="256"/>
            <w:bookmarkEnd w:id="257"/>
            <w:bookmarkEnd w:id="258"/>
            <w:r w:rsidR="004159F0" w:rsidRPr="004775E0">
              <w:rPr>
                <w:rFonts w:ascii="Arial" w:eastAsia="Arial" w:hAnsi="Arial" w:cs="Arial"/>
              </w:rPr>
              <w:t xml:space="preserve"> </w:t>
            </w:r>
          </w:p>
          <w:p w14:paraId="71A21745" w14:textId="77777777" w:rsidR="00003437" w:rsidRPr="004775E0" w:rsidRDefault="00003437" w:rsidP="004159F0">
            <w:pPr>
              <w:pStyle w:val="ListParagraph"/>
              <w:tabs>
                <w:tab w:val="left" w:pos="821"/>
              </w:tabs>
              <w:spacing w:before="205"/>
              <w:outlineLvl w:val="2"/>
              <w:rPr>
                <w:rFonts w:ascii="Arial" w:eastAsia="Arial" w:hAnsi="Arial" w:cs="Arial"/>
              </w:rPr>
            </w:pPr>
          </w:p>
          <w:p w14:paraId="1CB01566" w14:textId="5C3F6C59" w:rsidR="004159F0" w:rsidRPr="004775E0" w:rsidRDefault="004159F0" w:rsidP="00C176B1">
            <w:pPr>
              <w:pStyle w:val="ListParagraph"/>
              <w:numPr>
                <w:ilvl w:val="0"/>
                <w:numId w:val="18"/>
              </w:numPr>
              <w:tabs>
                <w:tab w:val="left" w:pos="821"/>
              </w:tabs>
              <w:spacing w:before="205"/>
              <w:outlineLvl w:val="2"/>
              <w:rPr>
                <w:rFonts w:ascii="Arial" w:eastAsia="Arial" w:hAnsi="Arial" w:cs="Arial"/>
              </w:rPr>
            </w:pPr>
            <w:bookmarkStart w:id="259" w:name="_Toc131505296"/>
            <w:bookmarkStart w:id="260" w:name="_Toc131605718"/>
            <w:bookmarkStart w:id="261" w:name="_Toc132621395"/>
            <w:bookmarkStart w:id="262" w:name="_Toc134777654"/>
            <w:bookmarkStart w:id="263" w:name="_Toc163045810"/>
            <w:r w:rsidRPr="004775E0">
              <w:rPr>
                <w:rFonts w:ascii="Arial" w:eastAsia="Arial" w:hAnsi="Arial" w:cs="Arial"/>
              </w:rPr>
              <w:t>Care Act assessment if they are self-funding?</w:t>
            </w:r>
            <w:bookmarkEnd w:id="259"/>
            <w:bookmarkEnd w:id="260"/>
            <w:bookmarkEnd w:id="261"/>
            <w:bookmarkEnd w:id="262"/>
            <w:bookmarkEnd w:id="263"/>
          </w:p>
          <w:bookmarkEnd w:id="253"/>
          <w:p w14:paraId="7E27EF37" w14:textId="77777777" w:rsidR="00003437" w:rsidRPr="004775E0" w:rsidRDefault="00003437" w:rsidP="00427C62">
            <w:pPr>
              <w:pStyle w:val="ListParagraph"/>
              <w:tabs>
                <w:tab w:val="left" w:pos="821"/>
              </w:tabs>
              <w:spacing w:before="205"/>
              <w:outlineLvl w:val="2"/>
              <w:rPr>
                <w:rFonts w:ascii="Arial" w:eastAsia="Arial" w:hAnsi="Arial" w:cs="Arial"/>
              </w:rPr>
            </w:pPr>
          </w:p>
          <w:bookmarkStart w:id="264" w:name="_Toc131505297"/>
          <w:bookmarkStart w:id="265" w:name="_Toc131605719"/>
          <w:bookmarkStart w:id="266" w:name="_Toc132621396"/>
          <w:bookmarkStart w:id="267" w:name="_Hlk128742391"/>
          <w:p w14:paraId="7CAE9900" w14:textId="7353B478" w:rsidR="00AB141C" w:rsidRPr="004775E0" w:rsidRDefault="00820847" w:rsidP="00C176B1">
            <w:pPr>
              <w:pStyle w:val="ListParagraph"/>
              <w:numPr>
                <w:ilvl w:val="0"/>
                <w:numId w:val="18"/>
              </w:numPr>
              <w:tabs>
                <w:tab w:val="left" w:pos="821"/>
              </w:tabs>
              <w:spacing w:before="205"/>
              <w:outlineLvl w:val="2"/>
              <w:rPr>
                <w:rFonts w:ascii="Arial" w:eastAsia="Arial" w:hAnsi="Arial" w:cs="Arial"/>
              </w:rPr>
            </w:pPr>
            <w:r w:rsidRPr="004775E0">
              <w:rPr>
                <w:rFonts w:ascii="Arial" w:eastAsia="Arial" w:hAnsi="Arial" w:cs="Arial"/>
              </w:rPr>
              <w:fldChar w:fldCharType="begin"/>
            </w:r>
            <w:r w:rsidRPr="004775E0">
              <w:rPr>
                <w:rFonts w:ascii="Arial" w:eastAsia="Arial" w:hAnsi="Arial" w:cs="Arial"/>
              </w:rPr>
              <w:instrText xml:space="preserve"> HYPERLINK  \l "_6.2_Who_is" </w:instrText>
            </w:r>
            <w:r w:rsidRPr="004775E0">
              <w:rPr>
                <w:rFonts w:ascii="Arial" w:eastAsia="Arial" w:hAnsi="Arial" w:cs="Arial"/>
              </w:rPr>
            </w:r>
            <w:r w:rsidRPr="004775E0">
              <w:rPr>
                <w:rFonts w:ascii="Arial" w:eastAsia="Arial" w:hAnsi="Arial" w:cs="Arial"/>
              </w:rPr>
              <w:fldChar w:fldCharType="separate"/>
            </w:r>
            <w:bookmarkStart w:id="268" w:name="_Toc134777655"/>
            <w:bookmarkStart w:id="269" w:name="_Toc163045811"/>
            <w:r w:rsidR="00003437" w:rsidRPr="004775E0">
              <w:rPr>
                <w:rStyle w:val="Hyperlink"/>
                <w:rFonts w:ascii="Arial" w:eastAsia="Arial" w:hAnsi="Arial" w:cs="Arial"/>
              </w:rPr>
              <w:t>Referrals to a</w:t>
            </w:r>
            <w:r w:rsidR="00427C62" w:rsidRPr="004775E0">
              <w:rPr>
                <w:rStyle w:val="Hyperlink"/>
                <w:rFonts w:ascii="Arial" w:eastAsia="Arial" w:hAnsi="Arial" w:cs="Arial"/>
              </w:rPr>
              <w:t>dvocacy</w:t>
            </w:r>
            <w:bookmarkStart w:id="270" w:name="advocacy"/>
            <w:bookmarkEnd w:id="270"/>
            <w:r w:rsidRPr="004775E0">
              <w:rPr>
                <w:rFonts w:ascii="Arial" w:eastAsia="Arial" w:hAnsi="Arial" w:cs="Arial"/>
              </w:rPr>
              <w:fldChar w:fldCharType="end"/>
            </w:r>
            <w:r w:rsidR="00427C62" w:rsidRPr="004775E0">
              <w:rPr>
                <w:rFonts w:ascii="Arial" w:eastAsia="Arial" w:hAnsi="Arial" w:cs="Arial"/>
              </w:rPr>
              <w:t xml:space="preserve"> – Anyone who is eligible for advocacy support</w:t>
            </w:r>
            <w:bookmarkEnd w:id="264"/>
            <w:bookmarkEnd w:id="265"/>
            <w:bookmarkEnd w:id="266"/>
            <w:r w:rsidR="00530EAD" w:rsidRPr="004775E0">
              <w:rPr>
                <w:rFonts w:ascii="Arial" w:eastAsia="Arial" w:hAnsi="Arial" w:cs="Arial"/>
              </w:rPr>
              <w:t xml:space="preserve"> (see section 6).</w:t>
            </w:r>
            <w:bookmarkEnd w:id="268"/>
            <w:bookmarkEnd w:id="269"/>
          </w:p>
          <w:p w14:paraId="51308145" w14:textId="77777777" w:rsidR="00AB141C" w:rsidRPr="004775E0" w:rsidRDefault="00AB141C" w:rsidP="00AB141C">
            <w:pPr>
              <w:pStyle w:val="ListParagraph"/>
              <w:rPr>
                <w:rFonts w:ascii="Arial" w:eastAsia="Arial" w:hAnsi="Arial" w:cs="Arial"/>
              </w:rPr>
            </w:pPr>
          </w:p>
          <w:p w14:paraId="3C3FB992" w14:textId="55A4B50C" w:rsidR="00DD446D" w:rsidRPr="004775E0" w:rsidRDefault="00545B1D" w:rsidP="00C176B1">
            <w:pPr>
              <w:pStyle w:val="ListParagraph"/>
              <w:numPr>
                <w:ilvl w:val="0"/>
                <w:numId w:val="24"/>
              </w:numPr>
              <w:tabs>
                <w:tab w:val="left" w:pos="821"/>
              </w:tabs>
              <w:spacing w:before="205"/>
              <w:outlineLvl w:val="2"/>
              <w:rPr>
                <w:rFonts w:ascii="Arial" w:eastAsia="Arial" w:hAnsi="Arial" w:cs="Arial"/>
              </w:rPr>
            </w:pPr>
            <w:bookmarkStart w:id="271" w:name="_Toc131505298"/>
            <w:bookmarkStart w:id="272" w:name="_Toc131605720"/>
            <w:bookmarkStart w:id="273" w:name="_Toc132621397"/>
            <w:bookmarkStart w:id="274" w:name="_Toc134777656"/>
            <w:bookmarkStart w:id="275" w:name="_Toc163045812"/>
            <w:bookmarkStart w:id="276" w:name="_Hlk128746079"/>
            <w:bookmarkStart w:id="277" w:name="_Hlk128746270"/>
            <w:r w:rsidRPr="004775E0">
              <w:rPr>
                <w:rFonts w:ascii="Arial" w:eastAsia="Arial" w:hAnsi="Arial" w:cs="Arial"/>
              </w:rPr>
              <w:t>Identify a named contact</w:t>
            </w:r>
            <w:r w:rsidR="005C4E32" w:rsidRPr="004775E0">
              <w:rPr>
                <w:rFonts w:ascii="Arial" w:eastAsia="Arial" w:hAnsi="Arial" w:cs="Arial"/>
              </w:rPr>
              <w:t xml:space="preserve"> from locality team</w:t>
            </w:r>
            <w:r w:rsidR="00DD446D" w:rsidRPr="004775E0">
              <w:rPr>
                <w:rFonts w:ascii="Arial" w:eastAsia="Arial" w:hAnsi="Arial" w:cs="Arial"/>
              </w:rPr>
              <w:t>:</w:t>
            </w:r>
            <w:bookmarkEnd w:id="271"/>
            <w:bookmarkEnd w:id="272"/>
            <w:bookmarkEnd w:id="273"/>
            <w:bookmarkEnd w:id="274"/>
            <w:bookmarkEnd w:id="275"/>
          </w:p>
          <w:p w14:paraId="73BEECE1" w14:textId="77777777" w:rsidR="00DD446D" w:rsidRPr="004775E0" w:rsidRDefault="00DD446D" w:rsidP="00DD446D">
            <w:pPr>
              <w:pStyle w:val="ListParagraph"/>
              <w:rPr>
                <w:rFonts w:ascii="Arial" w:eastAsia="Arial" w:hAnsi="Arial" w:cs="Arial"/>
              </w:rPr>
            </w:pPr>
          </w:p>
          <w:p w14:paraId="45BA574F" w14:textId="13832DA5" w:rsidR="000B0B48" w:rsidRPr="004775E0" w:rsidRDefault="00DD446D" w:rsidP="00C176B1">
            <w:pPr>
              <w:pStyle w:val="ListParagraph"/>
              <w:numPr>
                <w:ilvl w:val="1"/>
                <w:numId w:val="18"/>
              </w:numPr>
              <w:tabs>
                <w:tab w:val="left" w:pos="821"/>
              </w:tabs>
              <w:spacing w:before="205"/>
              <w:outlineLvl w:val="2"/>
              <w:rPr>
                <w:rFonts w:ascii="Arial" w:eastAsia="Arial" w:hAnsi="Arial" w:cs="Arial"/>
              </w:rPr>
            </w:pPr>
            <w:bookmarkStart w:id="278" w:name="_Toc131505299"/>
            <w:bookmarkStart w:id="279" w:name="_Toc131605721"/>
            <w:bookmarkStart w:id="280" w:name="_Toc132621398"/>
            <w:bookmarkStart w:id="281" w:name="_Toc134777657"/>
            <w:bookmarkStart w:id="282" w:name="_Toc163045813"/>
            <w:r w:rsidRPr="004775E0">
              <w:rPr>
                <w:rFonts w:ascii="Arial" w:eastAsia="Arial" w:hAnsi="Arial" w:cs="Arial"/>
              </w:rPr>
              <w:t>To liaise with advocacy</w:t>
            </w:r>
            <w:r w:rsidR="00530EAD" w:rsidRPr="004775E0">
              <w:rPr>
                <w:rFonts w:ascii="Arial" w:eastAsia="Arial" w:hAnsi="Arial" w:cs="Arial"/>
              </w:rPr>
              <w:t xml:space="preserve"> </w:t>
            </w:r>
            <w:r w:rsidR="00545B1D" w:rsidRPr="004775E0">
              <w:rPr>
                <w:rFonts w:ascii="Arial" w:eastAsia="Arial" w:hAnsi="Arial" w:cs="Arial"/>
              </w:rPr>
              <w:t>regarding Community</w:t>
            </w:r>
            <w:r w:rsidR="000B0B48" w:rsidRPr="004775E0">
              <w:rPr>
                <w:rFonts w:ascii="Arial" w:eastAsia="Arial" w:hAnsi="Arial" w:cs="Arial"/>
              </w:rPr>
              <w:t xml:space="preserve"> DoL issues</w:t>
            </w:r>
            <w:bookmarkEnd w:id="278"/>
            <w:bookmarkEnd w:id="279"/>
            <w:bookmarkEnd w:id="280"/>
            <w:bookmarkEnd w:id="281"/>
            <w:bookmarkEnd w:id="282"/>
          </w:p>
          <w:p w14:paraId="483AB271" w14:textId="176D4B07" w:rsidR="004159F0" w:rsidRDefault="00DD446D" w:rsidP="00C176B1">
            <w:pPr>
              <w:pStyle w:val="ListParagraph"/>
              <w:numPr>
                <w:ilvl w:val="1"/>
                <w:numId w:val="18"/>
              </w:numPr>
              <w:tabs>
                <w:tab w:val="left" w:pos="821"/>
              </w:tabs>
              <w:spacing w:before="205"/>
              <w:outlineLvl w:val="2"/>
              <w:rPr>
                <w:rFonts w:ascii="Arial" w:eastAsia="Arial" w:hAnsi="Arial" w:cs="Arial"/>
              </w:rPr>
            </w:pPr>
            <w:bookmarkStart w:id="283" w:name="_Toc131505300"/>
            <w:bookmarkStart w:id="284" w:name="_Toc131605722"/>
            <w:bookmarkStart w:id="285" w:name="_Toc132621399"/>
            <w:bookmarkStart w:id="286" w:name="_Toc134777658"/>
            <w:bookmarkStart w:id="287" w:name="_Toc163045814"/>
            <w:r w:rsidRPr="004775E0">
              <w:rPr>
                <w:rFonts w:ascii="Arial" w:eastAsia="Arial" w:hAnsi="Arial" w:cs="Arial"/>
              </w:rPr>
              <w:t xml:space="preserve">To liaise with DoLs Team regarding </w:t>
            </w:r>
            <w:r w:rsidR="000B0B48" w:rsidRPr="004775E0">
              <w:rPr>
                <w:rFonts w:ascii="Arial" w:eastAsia="Arial" w:hAnsi="Arial" w:cs="Arial"/>
              </w:rPr>
              <w:t>Deprivation of Liberty Safeguards (DoLs)</w:t>
            </w:r>
            <w:bookmarkEnd w:id="276"/>
            <w:bookmarkEnd w:id="283"/>
            <w:bookmarkEnd w:id="284"/>
            <w:bookmarkEnd w:id="285"/>
            <w:bookmarkEnd w:id="286"/>
            <w:bookmarkEnd w:id="287"/>
          </w:p>
          <w:p w14:paraId="50F0DA5B" w14:textId="520A38FD" w:rsidR="003C3469" w:rsidRPr="004775E0" w:rsidRDefault="003C3469" w:rsidP="00C176B1">
            <w:pPr>
              <w:pStyle w:val="ListParagraph"/>
              <w:numPr>
                <w:ilvl w:val="1"/>
                <w:numId w:val="18"/>
              </w:numPr>
              <w:tabs>
                <w:tab w:val="left" w:pos="821"/>
              </w:tabs>
              <w:spacing w:before="205"/>
              <w:outlineLvl w:val="2"/>
              <w:rPr>
                <w:rFonts w:ascii="Arial" w:eastAsia="Arial" w:hAnsi="Arial" w:cs="Arial"/>
              </w:rPr>
            </w:pPr>
            <w:r>
              <w:rPr>
                <w:rFonts w:ascii="Arial" w:eastAsia="Arial" w:hAnsi="Arial" w:cs="Arial"/>
              </w:rPr>
              <w:t>To liaise with Review team (county wide)</w:t>
            </w:r>
          </w:p>
          <w:bookmarkEnd w:id="267"/>
          <w:bookmarkEnd w:id="277"/>
          <w:p w14:paraId="17932C48" w14:textId="06E53AA6" w:rsidR="000B0B48" w:rsidRPr="00D66E72" w:rsidRDefault="000B0B48" w:rsidP="004159F0">
            <w:pPr>
              <w:pStyle w:val="ListParagraph"/>
              <w:tabs>
                <w:tab w:val="left" w:pos="821"/>
              </w:tabs>
              <w:spacing w:before="205"/>
              <w:outlineLvl w:val="2"/>
              <w:rPr>
                <w:rFonts w:ascii="Arial" w:eastAsia="Arial" w:hAnsi="Arial" w:cs="Arial"/>
                <w:b/>
                <w:bCs/>
              </w:rPr>
            </w:pPr>
          </w:p>
          <w:p w14:paraId="2307A34F" w14:textId="609373FD" w:rsidR="005C4E32" w:rsidRPr="00D66E72" w:rsidRDefault="0077158D" w:rsidP="005C4E32">
            <w:pPr>
              <w:tabs>
                <w:tab w:val="left" w:pos="821"/>
              </w:tabs>
              <w:spacing w:before="205"/>
              <w:outlineLvl w:val="2"/>
              <w:rPr>
                <w:rFonts w:ascii="Arial" w:eastAsia="Arial" w:hAnsi="Arial" w:cs="Arial"/>
                <w:b/>
                <w:bCs/>
              </w:rPr>
            </w:pPr>
            <w:r>
              <w:rPr>
                <w:rFonts w:ascii="Arial" w:eastAsia="Arial" w:hAnsi="Arial" w:cs="Arial"/>
                <w:b/>
                <w:bCs/>
              </w:rPr>
              <w:t>Quality Team</w:t>
            </w:r>
          </w:p>
          <w:p w14:paraId="4CA76DA4" w14:textId="613D2905" w:rsidR="00A055A6" w:rsidRPr="00166E8F" w:rsidRDefault="00A055A6" w:rsidP="00C176B1">
            <w:pPr>
              <w:pStyle w:val="ListParagraph"/>
              <w:numPr>
                <w:ilvl w:val="0"/>
                <w:numId w:val="4"/>
              </w:numPr>
              <w:tabs>
                <w:tab w:val="left" w:pos="821"/>
              </w:tabs>
              <w:spacing w:before="205"/>
              <w:outlineLvl w:val="2"/>
              <w:rPr>
                <w:rFonts w:ascii="Arial" w:eastAsia="Arial" w:hAnsi="Arial" w:cs="Arial"/>
              </w:rPr>
            </w:pPr>
            <w:bookmarkStart w:id="288" w:name="_Toc131505302"/>
            <w:bookmarkStart w:id="289" w:name="_Toc131605724"/>
            <w:bookmarkStart w:id="290" w:name="_Toc132621401"/>
            <w:bookmarkStart w:id="291" w:name="_Toc134777660"/>
            <w:bookmarkStart w:id="292" w:name="_Toc163045816"/>
            <w:r w:rsidRPr="00166E8F">
              <w:rPr>
                <w:rFonts w:ascii="Arial" w:eastAsia="Arial" w:hAnsi="Arial" w:cs="Arial"/>
              </w:rPr>
              <w:t>Serious Incidents</w:t>
            </w:r>
            <w:bookmarkEnd w:id="288"/>
            <w:bookmarkEnd w:id="289"/>
            <w:bookmarkEnd w:id="290"/>
            <w:bookmarkEnd w:id="291"/>
            <w:bookmarkEnd w:id="292"/>
          </w:p>
          <w:p w14:paraId="6EF84892" w14:textId="74466BEE" w:rsidR="00524803" w:rsidRPr="00166E8F" w:rsidRDefault="00524803" w:rsidP="00C176B1">
            <w:pPr>
              <w:pStyle w:val="ListParagraph"/>
              <w:numPr>
                <w:ilvl w:val="0"/>
                <w:numId w:val="4"/>
              </w:numPr>
              <w:tabs>
                <w:tab w:val="left" w:pos="821"/>
              </w:tabs>
              <w:spacing w:before="205"/>
              <w:outlineLvl w:val="2"/>
              <w:rPr>
                <w:rFonts w:ascii="Arial" w:eastAsia="Arial" w:hAnsi="Arial" w:cs="Arial"/>
              </w:rPr>
            </w:pPr>
            <w:bookmarkStart w:id="293" w:name="_Toc131505303"/>
            <w:bookmarkStart w:id="294" w:name="_Toc131605725"/>
            <w:bookmarkStart w:id="295" w:name="_Toc132621402"/>
            <w:bookmarkStart w:id="296" w:name="_Toc134777661"/>
            <w:bookmarkStart w:id="297" w:name="_Toc163045817"/>
            <w:r w:rsidRPr="00166E8F">
              <w:rPr>
                <w:rFonts w:ascii="Arial" w:eastAsia="Arial" w:hAnsi="Arial" w:cs="Arial"/>
              </w:rPr>
              <w:t>Risk Notification Returns</w:t>
            </w:r>
            <w:bookmarkEnd w:id="293"/>
            <w:bookmarkEnd w:id="294"/>
            <w:bookmarkEnd w:id="295"/>
            <w:bookmarkEnd w:id="296"/>
            <w:bookmarkEnd w:id="297"/>
          </w:p>
          <w:p w14:paraId="7988E987" w14:textId="1196253A" w:rsidR="00D93771" w:rsidRPr="00166E8F" w:rsidRDefault="00D93771" w:rsidP="00C176B1">
            <w:pPr>
              <w:pStyle w:val="ListParagraph"/>
              <w:numPr>
                <w:ilvl w:val="0"/>
                <w:numId w:val="4"/>
              </w:numPr>
              <w:tabs>
                <w:tab w:val="left" w:pos="821"/>
              </w:tabs>
              <w:spacing w:before="205"/>
              <w:outlineLvl w:val="2"/>
              <w:rPr>
                <w:rFonts w:ascii="Arial" w:eastAsia="Arial" w:hAnsi="Arial" w:cs="Arial"/>
              </w:rPr>
            </w:pPr>
            <w:bookmarkStart w:id="298" w:name="_Toc131505304"/>
            <w:bookmarkStart w:id="299" w:name="_Toc131605726"/>
            <w:bookmarkStart w:id="300" w:name="_Toc132621403"/>
            <w:bookmarkStart w:id="301" w:name="_Toc134777662"/>
            <w:bookmarkStart w:id="302" w:name="_Toc163045818"/>
            <w:r w:rsidRPr="00166E8F">
              <w:rPr>
                <w:rFonts w:ascii="Arial" w:eastAsia="Arial" w:hAnsi="Arial" w:cs="Arial"/>
                <w:sz w:val="24"/>
                <w:szCs w:val="24"/>
              </w:rPr>
              <w:t>Professional visit feedback</w:t>
            </w:r>
            <w:bookmarkStart w:id="303" w:name="_Toc131505305"/>
            <w:bookmarkEnd w:id="298"/>
            <w:r w:rsidR="004F1F9E" w:rsidRPr="00166E8F">
              <w:rPr>
                <w:rFonts w:ascii="Arial" w:eastAsia="Arial" w:hAnsi="Arial" w:cs="Arial"/>
                <w:sz w:val="24"/>
                <w:szCs w:val="24"/>
              </w:rPr>
              <w:t xml:space="preserve"> </w:t>
            </w:r>
            <w:r w:rsidR="004F1F9E" w:rsidRPr="00166E8F">
              <w:rPr>
                <w:rFonts w:ascii="Arial" w:eastAsia="Arial" w:hAnsi="Arial" w:cs="Arial"/>
                <w:sz w:val="24"/>
                <w:szCs w:val="24"/>
              </w:rPr>
              <w:lastRenderedPageBreak/>
              <w:t>(</w:t>
            </w:r>
            <w:r w:rsidR="00D9427C" w:rsidRPr="00166E8F">
              <w:rPr>
                <w:rFonts w:ascii="Arial" w:eastAsia="Arial" w:hAnsi="Arial" w:cs="Arial"/>
              </w:rPr>
              <w:t>PERSON</w:t>
            </w:r>
            <w:bookmarkEnd w:id="303"/>
            <w:r w:rsidR="004F1F9E" w:rsidRPr="00166E8F">
              <w:rPr>
                <w:rFonts w:ascii="Arial" w:eastAsia="Arial" w:hAnsi="Arial" w:cs="Arial"/>
              </w:rPr>
              <w:t>)</w:t>
            </w:r>
            <w:bookmarkEnd w:id="299"/>
            <w:bookmarkEnd w:id="300"/>
            <w:bookmarkEnd w:id="301"/>
            <w:bookmarkEnd w:id="302"/>
          </w:p>
          <w:p w14:paraId="1473E14C" w14:textId="003E635A" w:rsidR="00D93771" w:rsidRPr="00166E8F" w:rsidRDefault="00D93771" w:rsidP="00C176B1">
            <w:pPr>
              <w:pStyle w:val="ListParagraph"/>
              <w:numPr>
                <w:ilvl w:val="1"/>
                <w:numId w:val="4"/>
              </w:numPr>
              <w:spacing w:before="7"/>
              <w:rPr>
                <w:rFonts w:ascii="Arial" w:eastAsia="Arial" w:hAnsi="Arial" w:cs="Arial"/>
                <w:sz w:val="24"/>
                <w:szCs w:val="24"/>
              </w:rPr>
            </w:pPr>
            <w:r w:rsidRPr="00166E8F">
              <w:rPr>
                <w:rFonts w:ascii="Arial" w:eastAsia="Arial" w:hAnsi="Arial" w:cs="Arial"/>
                <w:sz w:val="24"/>
                <w:szCs w:val="24"/>
              </w:rPr>
              <w:t xml:space="preserve">Person </w:t>
            </w:r>
            <w:proofErr w:type="gramStart"/>
            <w:r w:rsidR="00411AC4" w:rsidRPr="00166E8F">
              <w:rPr>
                <w:rFonts w:ascii="Arial" w:eastAsia="Arial" w:hAnsi="Arial" w:cs="Arial"/>
                <w:sz w:val="24"/>
                <w:szCs w:val="24"/>
              </w:rPr>
              <w:t>centered</w:t>
            </w:r>
            <w:proofErr w:type="gramEnd"/>
          </w:p>
          <w:p w14:paraId="3C96E0D3" w14:textId="77777777" w:rsidR="00D93771" w:rsidRPr="00166E8F" w:rsidRDefault="00D93771" w:rsidP="00C176B1">
            <w:pPr>
              <w:pStyle w:val="ListParagraph"/>
              <w:numPr>
                <w:ilvl w:val="1"/>
                <w:numId w:val="4"/>
              </w:numPr>
              <w:spacing w:before="7"/>
              <w:rPr>
                <w:rFonts w:ascii="Arial" w:eastAsia="Arial" w:hAnsi="Arial" w:cs="Arial"/>
                <w:sz w:val="24"/>
                <w:szCs w:val="24"/>
              </w:rPr>
            </w:pPr>
            <w:r w:rsidRPr="00166E8F">
              <w:rPr>
                <w:rFonts w:ascii="Arial" w:eastAsia="Arial" w:hAnsi="Arial" w:cs="Arial"/>
                <w:sz w:val="24"/>
                <w:szCs w:val="24"/>
              </w:rPr>
              <w:t>Environment</w:t>
            </w:r>
          </w:p>
          <w:p w14:paraId="033BCBAF" w14:textId="77777777" w:rsidR="00D93771" w:rsidRPr="00166E8F" w:rsidRDefault="00D93771" w:rsidP="00C176B1">
            <w:pPr>
              <w:pStyle w:val="ListParagraph"/>
              <w:numPr>
                <w:ilvl w:val="1"/>
                <w:numId w:val="4"/>
              </w:numPr>
              <w:spacing w:before="7"/>
              <w:rPr>
                <w:rFonts w:ascii="Arial" w:eastAsia="Arial" w:hAnsi="Arial" w:cs="Arial"/>
                <w:sz w:val="24"/>
                <w:szCs w:val="24"/>
              </w:rPr>
            </w:pPr>
            <w:r w:rsidRPr="00166E8F">
              <w:rPr>
                <w:rFonts w:ascii="Arial" w:eastAsia="Arial" w:hAnsi="Arial" w:cs="Arial"/>
                <w:sz w:val="24"/>
                <w:szCs w:val="24"/>
              </w:rPr>
              <w:t>Responsive</w:t>
            </w:r>
          </w:p>
          <w:p w14:paraId="2801A190" w14:textId="77777777" w:rsidR="00D93771" w:rsidRPr="00166E8F" w:rsidRDefault="00D93771" w:rsidP="00C176B1">
            <w:pPr>
              <w:pStyle w:val="ListParagraph"/>
              <w:numPr>
                <w:ilvl w:val="1"/>
                <w:numId w:val="4"/>
              </w:numPr>
              <w:spacing w:before="7"/>
              <w:rPr>
                <w:rFonts w:ascii="Arial" w:eastAsia="Arial" w:hAnsi="Arial" w:cs="Arial"/>
                <w:sz w:val="24"/>
                <w:szCs w:val="24"/>
              </w:rPr>
            </w:pPr>
            <w:r w:rsidRPr="00166E8F">
              <w:rPr>
                <w:rFonts w:ascii="Arial" w:eastAsia="Arial" w:hAnsi="Arial" w:cs="Arial"/>
                <w:sz w:val="24"/>
                <w:szCs w:val="24"/>
              </w:rPr>
              <w:t>Safety</w:t>
            </w:r>
          </w:p>
          <w:p w14:paraId="619FD280" w14:textId="77777777" w:rsidR="00D93771" w:rsidRPr="00166E8F" w:rsidRDefault="00D93771" w:rsidP="00C176B1">
            <w:pPr>
              <w:pStyle w:val="ListParagraph"/>
              <w:numPr>
                <w:ilvl w:val="1"/>
                <w:numId w:val="4"/>
              </w:numPr>
              <w:spacing w:before="7"/>
              <w:rPr>
                <w:rFonts w:ascii="Arial" w:eastAsia="Arial" w:hAnsi="Arial" w:cs="Arial"/>
                <w:sz w:val="24"/>
                <w:szCs w:val="24"/>
              </w:rPr>
            </w:pPr>
            <w:r w:rsidRPr="00166E8F">
              <w:rPr>
                <w:rFonts w:ascii="Arial" w:eastAsia="Arial" w:hAnsi="Arial" w:cs="Arial"/>
                <w:sz w:val="24"/>
                <w:szCs w:val="24"/>
              </w:rPr>
              <w:t>Opportunity</w:t>
            </w:r>
          </w:p>
          <w:p w14:paraId="39CA64DC" w14:textId="2018ADAC" w:rsidR="00D93771" w:rsidRPr="00166E8F" w:rsidRDefault="00D93771" w:rsidP="00C176B1">
            <w:pPr>
              <w:pStyle w:val="ListParagraph"/>
              <w:numPr>
                <w:ilvl w:val="1"/>
                <w:numId w:val="4"/>
              </w:numPr>
              <w:spacing w:before="7"/>
              <w:rPr>
                <w:rFonts w:ascii="Arial" w:eastAsia="Arial" w:hAnsi="Arial" w:cs="Arial"/>
                <w:sz w:val="24"/>
                <w:szCs w:val="24"/>
              </w:rPr>
            </w:pPr>
            <w:r w:rsidRPr="00166E8F">
              <w:rPr>
                <w:rFonts w:ascii="Arial" w:eastAsia="Arial" w:hAnsi="Arial" w:cs="Arial"/>
                <w:sz w:val="24"/>
                <w:szCs w:val="24"/>
              </w:rPr>
              <w:t>Nutrition and hydration</w:t>
            </w:r>
          </w:p>
          <w:p w14:paraId="7B2C8780" w14:textId="4BA4DE41" w:rsidR="005C4E32" w:rsidRPr="00D66E72" w:rsidRDefault="005C4E32" w:rsidP="00084DA6">
            <w:pPr>
              <w:pStyle w:val="ListParagraph"/>
              <w:tabs>
                <w:tab w:val="left" w:pos="821"/>
              </w:tabs>
              <w:spacing w:before="205"/>
              <w:outlineLvl w:val="2"/>
              <w:rPr>
                <w:rFonts w:ascii="Arial" w:eastAsia="Arial" w:hAnsi="Arial" w:cs="Arial"/>
                <w:b/>
                <w:bCs/>
              </w:rPr>
            </w:pPr>
          </w:p>
          <w:p w14:paraId="6D386AAF" w14:textId="2F63C77D" w:rsidR="005C4E32" w:rsidRPr="00CE0306" w:rsidRDefault="000754C0" w:rsidP="000754C0">
            <w:pPr>
              <w:tabs>
                <w:tab w:val="left" w:pos="821"/>
              </w:tabs>
              <w:spacing w:before="205"/>
              <w:outlineLvl w:val="2"/>
              <w:rPr>
                <w:rFonts w:ascii="Arial" w:eastAsia="Arial" w:hAnsi="Arial" w:cs="Arial"/>
                <w:b/>
                <w:bCs/>
              </w:rPr>
            </w:pPr>
            <w:bookmarkStart w:id="304" w:name="_Toc163045819"/>
            <w:bookmarkStart w:id="305" w:name="_Toc131505306"/>
            <w:bookmarkStart w:id="306" w:name="_Toc131605727"/>
            <w:bookmarkStart w:id="307" w:name="_Toc132621404"/>
            <w:bookmarkStart w:id="308" w:name="_Toc134777663"/>
            <w:r w:rsidRPr="00CE0306">
              <w:rPr>
                <w:rFonts w:ascii="Arial" w:eastAsia="Arial" w:hAnsi="Arial" w:cs="Arial"/>
                <w:b/>
                <w:bCs/>
              </w:rPr>
              <w:t>Quality Assessment</w:t>
            </w:r>
            <w:bookmarkEnd w:id="304"/>
            <w:r w:rsidRPr="00CE0306">
              <w:rPr>
                <w:rFonts w:ascii="Arial" w:eastAsia="Arial" w:hAnsi="Arial" w:cs="Arial"/>
                <w:b/>
                <w:bCs/>
              </w:rPr>
              <w:t xml:space="preserve"> </w:t>
            </w:r>
            <w:bookmarkEnd w:id="305"/>
            <w:bookmarkEnd w:id="306"/>
            <w:bookmarkEnd w:id="307"/>
            <w:bookmarkEnd w:id="308"/>
          </w:p>
          <w:p w14:paraId="300308F5" w14:textId="77777777" w:rsidR="00C176B1" w:rsidRPr="00C176B1" w:rsidRDefault="00C176B1" w:rsidP="00C176B1">
            <w:pPr>
              <w:widowControl/>
              <w:numPr>
                <w:ilvl w:val="0"/>
                <w:numId w:val="68"/>
              </w:numPr>
              <w:textAlignment w:val="center"/>
              <w:rPr>
                <w:rFonts w:ascii="Arial" w:eastAsia="Times New Roman" w:hAnsi="Arial" w:cs="Arial"/>
                <w:lang w:val="en-GB" w:eastAsia="en-GB"/>
              </w:rPr>
            </w:pPr>
            <w:bookmarkStart w:id="309" w:name="_Toc131505313"/>
            <w:bookmarkStart w:id="310" w:name="_Toc131605734"/>
            <w:bookmarkStart w:id="311" w:name="_Toc132621411"/>
            <w:bookmarkStart w:id="312" w:name="_Toc134777670"/>
            <w:bookmarkStart w:id="313" w:name="_Toc163045826"/>
            <w:r w:rsidRPr="00C176B1">
              <w:rPr>
                <w:rFonts w:ascii="Arial" w:eastAsia="Times New Roman" w:hAnsi="Arial" w:cs="Arial"/>
                <w:lang w:val="en-GB" w:eastAsia="en-GB"/>
              </w:rPr>
              <w:t>Involvement and information</w:t>
            </w:r>
          </w:p>
          <w:p w14:paraId="7F7B7B50" w14:textId="77777777" w:rsidR="00C176B1" w:rsidRPr="00C176B1" w:rsidRDefault="00C176B1" w:rsidP="00C176B1">
            <w:pPr>
              <w:widowControl/>
              <w:numPr>
                <w:ilvl w:val="0"/>
                <w:numId w:val="68"/>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3F36A3E0" w14:textId="77777777" w:rsidR="00C176B1" w:rsidRPr="00C176B1" w:rsidRDefault="00C176B1" w:rsidP="00C176B1">
            <w:pPr>
              <w:widowControl/>
              <w:numPr>
                <w:ilvl w:val="0"/>
                <w:numId w:val="68"/>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2E398CF0" w14:textId="77777777" w:rsidR="00C176B1" w:rsidRPr="00C176B1" w:rsidRDefault="00C176B1" w:rsidP="00C176B1">
            <w:pPr>
              <w:widowControl/>
              <w:numPr>
                <w:ilvl w:val="0"/>
                <w:numId w:val="68"/>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015C8175" w14:textId="65E9300F" w:rsidR="00C176B1" w:rsidRPr="00C176B1" w:rsidRDefault="00C176B1" w:rsidP="00C176B1">
            <w:pPr>
              <w:widowControl/>
              <w:numPr>
                <w:ilvl w:val="0"/>
                <w:numId w:val="68"/>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2860201B" w14:textId="2E30A051" w:rsidR="005C4E32" w:rsidRPr="00166E8F" w:rsidRDefault="005C4E32" w:rsidP="00AB141C">
            <w:pPr>
              <w:tabs>
                <w:tab w:val="left" w:pos="821"/>
              </w:tabs>
              <w:spacing w:before="205"/>
              <w:outlineLvl w:val="2"/>
              <w:rPr>
                <w:rFonts w:ascii="Arial" w:eastAsia="Arial" w:hAnsi="Arial" w:cs="Arial"/>
              </w:rPr>
            </w:pPr>
            <w:r w:rsidRPr="00D66E72">
              <w:rPr>
                <w:rFonts w:ascii="Arial" w:eastAsia="Arial" w:hAnsi="Arial" w:cs="Arial"/>
                <w:b/>
                <w:bCs/>
              </w:rPr>
              <w:t>CQC</w:t>
            </w:r>
            <w:r w:rsidR="00AB141C" w:rsidRPr="00D66E72">
              <w:rPr>
                <w:rFonts w:ascii="Arial" w:eastAsia="Arial" w:hAnsi="Arial" w:cs="Arial"/>
                <w:b/>
                <w:bCs/>
              </w:rPr>
              <w:tab/>
            </w:r>
            <w:r w:rsidR="00AB141C" w:rsidRPr="00166E8F">
              <w:rPr>
                <w:rFonts w:ascii="Arial" w:eastAsia="Arial" w:hAnsi="Arial" w:cs="Arial"/>
              </w:rPr>
              <w:t>Update or Feedback via Q</w:t>
            </w:r>
            <w:r w:rsidR="00C176B1">
              <w:rPr>
                <w:rFonts w:ascii="Arial" w:eastAsia="Arial" w:hAnsi="Arial" w:cs="Arial"/>
              </w:rPr>
              <w:t>uality T</w:t>
            </w:r>
            <w:r w:rsidR="00AB141C" w:rsidRPr="00166E8F">
              <w:rPr>
                <w:rFonts w:ascii="Arial" w:eastAsia="Arial" w:hAnsi="Arial" w:cs="Arial"/>
              </w:rPr>
              <w:t>eam</w:t>
            </w:r>
            <w:bookmarkEnd w:id="309"/>
            <w:bookmarkEnd w:id="310"/>
            <w:bookmarkEnd w:id="311"/>
            <w:bookmarkEnd w:id="312"/>
            <w:bookmarkEnd w:id="313"/>
          </w:p>
          <w:p w14:paraId="0F6D0804" w14:textId="76573DF8" w:rsidR="005C4E32" w:rsidRPr="00D66E72" w:rsidRDefault="005C4E32" w:rsidP="00084DA6">
            <w:pPr>
              <w:tabs>
                <w:tab w:val="left" w:pos="821"/>
              </w:tabs>
              <w:spacing w:before="205"/>
              <w:outlineLvl w:val="2"/>
              <w:rPr>
                <w:rFonts w:ascii="Arial" w:eastAsia="Arial" w:hAnsi="Arial" w:cs="Arial"/>
                <w:b/>
                <w:bCs/>
              </w:rPr>
            </w:pPr>
          </w:p>
          <w:p w14:paraId="0BF158B2" w14:textId="01588858" w:rsidR="005C4E32" w:rsidRPr="00D66E72" w:rsidRDefault="005C4E32" w:rsidP="005C4E32">
            <w:pPr>
              <w:tabs>
                <w:tab w:val="left" w:pos="821"/>
              </w:tabs>
              <w:spacing w:before="205"/>
              <w:outlineLvl w:val="2"/>
              <w:rPr>
                <w:rFonts w:ascii="Arial" w:eastAsia="Arial" w:hAnsi="Arial" w:cs="Arial"/>
                <w:b/>
                <w:bCs/>
              </w:rPr>
            </w:pPr>
            <w:bookmarkStart w:id="314" w:name="_Toc131505314"/>
            <w:bookmarkStart w:id="315" w:name="_Toc131605735"/>
            <w:bookmarkStart w:id="316" w:name="_Toc132621412"/>
            <w:bookmarkStart w:id="317" w:name="_Toc134777671"/>
            <w:bookmarkStart w:id="318" w:name="_Toc163045827"/>
            <w:r w:rsidRPr="00D66E72">
              <w:rPr>
                <w:rFonts w:ascii="Arial" w:eastAsia="Arial" w:hAnsi="Arial" w:cs="Arial"/>
                <w:b/>
                <w:bCs/>
              </w:rPr>
              <w:t>Provider</w:t>
            </w:r>
            <w:bookmarkEnd w:id="314"/>
            <w:bookmarkEnd w:id="315"/>
            <w:bookmarkEnd w:id="316"/>
            <w:bookmarkEnd w:id="317"/>
            <w:bookmarkEnd w:id="318"/>
          </w:p>
          <w:p w14:paraId="7754B90A" w14:textId="77777777" w:rsidR="00AC5BFD" w:rsidRPr="00166E8F" w:rsidRDefault="00AC5BFD" w:rsidP="00C176B1">
            <w:pPr>
              <w:pStyle w:val="ListParagraph"/>
              <w:numPr>
                <w:ilvl w:val="0"/>
                <w:numId w:val="4"/>
              </w:numPr>
              <w:tabs>
                <w:tab w:val="left" w:pos="821"/>
              </w:tabs>
              <w:spacing w:before="205"/>
              <w:outlineLvl w:val="2"/>
              <w:rPr>
                <w:rFonts w:ascii="Arial" w:eastAsia="Arial" w:hAnsi="Arial" w:cs="Arial"/>
              </w:rPr>
            </w:pPr>
            <w:bookmarkStart w:id="319" w:name="_Toc131505315"/>
            <w:bookmarkStart w:id="320" w:name="_Toc131605736"/>
            <w:bookmarkStart w:id="321" w:name="_Toc132621413"/>
            <w:bookmarkStart w:id="322" w:name="_Toc134777672"/>
            <w:bookmarkStart w:id="323" w:name="_Toc163045828"/>
            <w:r w:rsidRPr="00166E8F">
              <w:rPr>
                <w:rFonts w:ascii="Arial" w:eastAsia="Arial" w:hAnsi="Arial" w:cs="Arial"/>
              </w:rPr>
              <w:t xml:space="preserve">Listen to the views of the </w:t>
            </w:r>
            <w:proofErr w:type="gramStart"/>
            <w:r w:rsidRPr="00166E8F">
              <w:rPr>
                <w:rFonts w:ascii="Arial" w:eastAsia="Arial" w:hAnsi="Arial" w:cs="Arial"/>
              </w:rPr>
              <w:t>provider</w:t>
            </w:r>
            <w:bookmarkEnd w:id="319"/>
            <w:bookmarkEnd w:id="320"/>
            <w:bookmarkEnd w:id="321"/>
            <w:bookmarkEnd w:id="322"/>
            <w:bookmarkEnd w:id="323"/>
            <w:proofErr w:type="gramEnd"/>
            <w:r w:rsidRPr="00166E8F">
              <w:rPr>
                <w:rFonts w:ascii="Arial" w:eastAsia="Arial" w:hAnsi="Arial" w:cs="Arial"/>
              </w:rPr>
              <w:t xml:space="preserve"> </w:t>
            </w:r>
          </w:p>
          <w:p w14:paraId="2E8C814E" w14:textId="1E7847ED" w:rsidR="005C4E32" w:rsidRPr="00166E8F" w:rsidRDefault="00AC5BFD" w:rsidP="00C176B1">
            <w:pPr>
              <w:pStyle w:val="BodyText"/>
              <w:numPr>
                <w:ilvl w:val="0"/>
                <w:numId w:val="4"/>
              </w:numPr>
              <w:tabs>
                <w:tab w:val="left" w:pos="821"/>
              </w:tabs>
              <w:spacing w:before="118"/>
              <w:rPr>
                <w:rFonts w:cs="Arial"/>
                <w:sz w:val="22"/>
                <w:szCs w:val="22"/>
              </w:rPr>
            </w:pPr>
            <w:r w:rsidRPr="00166E8F">
              <w:rPr>
                <w:rFonts w:cs="Arial"/>
                <w:sz w:val="22"/>
                <w:szCs w:val="22"/>
              </w:rPr>
              <w:t>Review the Provider Improvement Plan</w:t>
            </w:r>
          </w:p>
          <w:p w14:paraId="2B267662" w14:textId="38FC59ED" w:rsidR="00EB3961" w:rsidRPr="00166E8F" w:rsidRDefault="00EB3961" w:rsidP="00C176B1">
            <w:pPr>
              <w:pStyle w:val="BodyText"/>
              <w:numPr>
                <w:ilvl w:val="0"/>
                <w:numId w:val="4"/>
              </w:numPr>
              <w:tabs>
                <w:tab w:val="left" w:pos="821"/>
              </w:tabs>
              <w:spacing w:before="118"/>
              <w:rPr>
                <w:rFonts w:cs="Arial"/>
                <w:spacing w:val="-1"/>
                <w:sz w:val="22"/>
                <w:szCs w:val="22"/>
              </w:rPr>
            </w:pPr>
            <w:r w:rsidRPr="00166E8F">
              <w:rPr>
                <w:rFonts w:cs="Arial"/>
                <w:spacing w:val="-1"/>
                <w:sz w:val="22"/>
                <w:szCs w:val="22"/>
              </w:rPr>
              <w:t>Intervention requirements and support to the provider</w:t>
            </w:r>
          </w:p>
          <w:p w14:paraId="7D985348" w14:textId="25A3A919" w:rsidR="00EB3961" w:rsidRPr="00166E8F" w:rsidRDefault="00EB3961" w:rsidP="00C176B1">
            <w:pPr>
              <w:pStyle w:val="BodyText"/>
              <w:numPr>
                <w:ilvl w:val="0"/>
                <w:numId w:val="13"/>
              </w:numPr>
              <w:tabs>
                <w:tab w:val="left" w:pos="821"/>
              </w:tabs>
              <w:spacing w:before="118"/>
              <w:rPr>
                <w:rFonts w:cs="Arial"/>
                <w:spacing w:val="-1"/>
                <w:sz w:val="22"/>
                <w:szCs w:val="22"/>
              </w:rPr>
            </w:pPr>
            <w:r w:rsidRPr="00166E8F">
              <w:rPr>
                <w:rFonts w:cs="Arial"/>
                <w:spacing w:val="-1"/>
                <w:sz w:val="22"/>
                <w:szCs w:val="22"/>
              </w:rPr>
              <w:t>Quality Market interventions (via the Quality Pathway)</w:t>
            </w:r>
          </w:p>
          <w:p w14:paraId="57BFEE83" w14:textId="44129C9C" w:rsidR="00EB3961" w:rsidRPr="00166E8F" w:rsidRDefault="00EB3961" w:rsidP="00C176B1">
            <w:pPr>
              <w:pStyle w:val="BodyText"/>
              <w:numPr>
                <w:ilvl w:val="0"/>
                <w:numId w:val="13"/>
              </w:numPr>
              <w:tabs>
                <w:tab w:val="left" w:pos="821"/>
              </w:tabs>
              <w:spacing w:before="118"/>
              <w:rPr>
                <w:rFonts w:cs="Arial"/>
                <w:spacing w:val="-1"/>
                <w:sz w:val="22"/>
                <w:szCs w:val="22"/>
              </w:rPr>
            </w:pPr>
            <w:r w:rsidRPr="00166E8F">
              <w:rPr>
                <w:rFonts w:cs="Arial"/>
                <w:spacing w:val="-1"/>
                <w:sz w:val="22"/>
                <w:szCs w:val="22"/>
              </w:rPr>
              <w:t xml:space="preserve">Commissioners of Healthcare </w:t>
            </w:r>
          </w:p>
          <w:p w14:paraId="792DED14" w14:textId="21E8E486" w:rsidR="00EB3961" w:rsidRPr="00166E8F" w:rsidRDefault="00EB3961" w:rsidP="00C176B1">
            <w:pPr>
              <w:pStyle w:val="BodyText"/>
              <w:numPr>
                <w:ilvl w:val="0"/>
                <w:numId w:val="13"/>
              </w:numPr>
              <w:tabs>
                <w:tab w:val="left" w:pos="821"/>
              </w:tabs>
              <w:spacing w:before="118"/>
              <w:rPr>
                <w:rFonts w:cs="Arial"/>
                <w:spacing w:val="-1"/>
                <w:sz w:val="22"/>
                <w:szCs w:val="22"/>
              </w:rPr>
            </w:pPr>
            <w:r w:rsidRPr="00166E8F">
              <w:rPr>
                <w:rFonts w:cs="Arial"/>
                <w:spacing w:val="-1"/>
                <w:sz w:val="22"/>
                <w:szCs w:val="22"/>
              </w:rPr>
              <w:t>Infection Prevention Control (IPC)</w:t>
            </w:r>
          </w:p>
          <w:p w14:paraId="71ED2222" w14:textId="275E621F" w:rsidR="00EB3961" w:rsidRPr="00166E8F" w:rsidRDefault="00EB3961" w:rsidP="00C176B1">
            <w:pPr>
              <w:pStyle w:val="BodyText"/>
              <w:numPr>
                <w:ilvl w:val="0"/>
                <w:numId w:val="13"/>
              </w:numPr>
              <w:tabs>
                <w:tab w:val="left" w:pos="821"/>
              </w:tabs>
              <w:spacing w:before="118"/>
              <w:rPr>
                <w:rFonts w:cs="Arial"/>
                <w:spacing w:val="-1"/>
                <w:sz w:val="22"/>
                <w:szCs w:val="22"/>
              </w:rPr>
            </w:pPr>
            <w:r w:rsidRPr="00166E8F">
              <w:rPr>
                <w:rFonts w:cs="Arial"/>
                <w:spacing w:val="-1"/>
                <w:sz w:val="22"/>
                <w:szCs w:val="22"/>
              </w:rPr>
              <w:t>Serious Incidents or Reporting of Injuries, Diseases and Dangerous Occurrences Regulations 2013, RIDDOR Health and Safety Executive, HSE)</w:t>
            </w:r>
          </w:p>
          <w:p w14:paraId="6AE7016C" w14:textId="77777777" w:rsidR="00AB141C" w:rsidRPr="00D66E72" w:rsidRDefault="00AB141C" w:rsidP="00AB141C">
            <w:pPr>
              <w:pStyle w:val="BodyText"/>
              <w:tabs>
                <w:tab w:val="left" w:pos="821"/>
              </w:tabs>
              <w:spacing w:before="118"/>
              <w:ind w:left="720"/>
              <w:rPr>
                <w:rFonts w:cs="Arial"/>
                <w:b/>
                <w:bCs/>
                <w:spacing w:val="-1"/>
                <w:sz w:val="22"/>
                <w:szCs w:val="22"/>
              </w:rPr>
            </w:pPr>
          </w:p>
          <w:p w14:paraId="1AA003CE" w14:textId="393A1EAD" w:rsidR="005E6957" w:rsidRPr="00D66E72" w:rsidRDefault="005E6957" w:rsidP="00A055A6">
            <w:pPr>
              <w:pStyle w:val="BodyText"/>
              <w:tabs>
                <w:tab w:val="left" w:pos="821"/>
              </w:tabs>
              <w:spacing w:before="118"/>
              <w:ind w:left="0"/>
              <w:rPr>
                <w:rFonts w:cs="Arial"/>
                <w:b/>
                <w:bCs/>
                <w:spacing w:val="-1"/>
                <w:sz w:val="22"/>
                <w:szCs w:val="22"/>
              </w:rPr>
            </w:pPr>
            <w:r w:rsidRPr="00D66E72">
              <w:rPr>
                <w:rFonts w:cs="Arial"/>
                <w:b/>
                <w:bCs/>
                <w:spacing w:val="-1"/>
                <w:sz w:val="22"/>
                <w:szCs w:val="22"/>
              </w:rPr>
              <w:t xml:space="preserve">Consider Action </w:t>
            </w:r>
            <w:proofErr w:type="gramStart"/>
            <w:r w:rsidRPr="00D66E72">
              <w:rPr>
                <w:rFonts w:cs="Arial"/>
                <w:b/>
                <w:bCs/>
                <w:spacing w:val="-1"/>
                <w:sz w:val="22"/>
                <w:szCs w:val="22"/>
              </w:rPr>
              <w:t>required</w:t>
            </w:r>
            <w:proofErr w:type="gramEnd"/>
          </w:p>
          <w:p w14:paraId="0EFF5418" w14:textId="75ADC836" w:rsidR="005E6957" w:rsidRPr="00166E8F" w:rsidRDefault="005E6957" w:rsidP="00C176B1">
            <w:pPr>
              <w:pStyle w:val="BodyText"/>
              <w:numPr>
                <w:ilvl w:val="0"/>
                <w:numId w:val="13"/>
              </w:numPr>
              <w:tabs>
                <w:tab w:val="left" w:pos="821"/>
              </w:tabs>
              <w:spacing w:before="118"/>
              <w:rPr>
                <w:rFonts w:cs="Arial"/>
                <w:iCs/>
                <w:sz w:val="22"/>
                <w:szCs w:val="22"/>
              </w:rPr>
            </w:pPr>
            <w:r w:rsidRPr="00166E8F">
              <w:rPr>
                <w:rFonts w:cs="Arial"/>
                <w:sz w:val="22"/>
                <w:szCs w:val="22"/>
              </w:rPr>
              <w:t xml:space="preserve">Health Commissioner Integrated Care Board (ICB) </w:t>
            </w:r>
            <w:r w:rsidRPr="00166E8F">
              <w:rPr>
                <w:rFonts w:cs="Arial"/>
                <w:iCs/>
                <w:sz w:val="22"/>
                <w:szCs w:val="22"/>
              </w:rPr>
              <w:t>If</w:t>
            </w:r>
            <w:r w:rsidR="00530EAD" w:rsidRPr="00166E8F">
              <w:rPr>
                <w:rFonts w:cs="Arial"/>
                <w:iCs/>
                <w:sz w:val="22"/>
                <w:szCs w:val="22"/>
              </w:rPr>
              <w:t xml:space="preserve"> </w:t>
            </w:r>
            <w:proofErr w:type="gramStart"/>
            <w:r w:rsidR="00530EAD" w:rsidRPr="00166E8F">
              <w:rPr>
                <w:rFonts w:cs="Arial"/>
                <w:iCs/>
                <w:sz w:val="22"/>
                <w:szCs w:val="22"/>
              </w:rPr>
              <w:t>required</w:t>
            </w:r>
            <w:proofErr w:type="gramEnd"/>
          </w:p>
          <w:p w14:paraId="49C0C676" w14:textId="77777777" w:rsidR="00E735DF" w:rsidRDefault="005E6957" w:rsidP="005C4E32">
            <w:pPr>
              <w:ind w:left="720"/>
              <w:rPr>
                <w:rFonts w:ascii="Arial" w:hAnsi="Arial" w:cs="Arial"/>
                <w:iCs/>
              </w:rPr>
            </w:pPr>
            <w:r w:rsidRPr="00166E8F">
              <w:rPr>
                <w:rFonts w:ascii="Arial" w:hAnsi="Arial" w:cs="Arial"/>
                <w:iCs/>
              </w:rPr>
              <w:t xml:space="preserve">ICB to </w:t>
            </w:r>
            <w:r w:rsidR="00E735DF">
              <w:rPr>
                <w:rFonts w:ascii="Arial" w:hAnsi="Arial" w:cs="Arial"/>
                <w:iCs/>
              </w:rPr>
              <w:t xml:space="preserve">liaise with primary </w:t>
            </w:r>
            <w:proofErr w:type="gramStart"/>
            <w:r w:rsidR="00E735DF">
              <w:rPr>
                <w:rFonts w:ascii="Arial" w:hAnsi="Arial" w:cs="Arial"/>
                <w:iCs/>
              </w:rPr>
              <w:t>health</w:t>
            </w:r>
            <w:proofErr w:type="gramEnd"/>
            <w:r w:rsidR="00E735DF">
              <w:rPr>
                <w:rFonts w:ascii="Arial" w:hAnsi="Arial" w:cs="Arial"/>
                <w:iCs/>
              </w:rPr>
              <w:t xml:space="preserve"> </w:t>
            </w:r>
          </w:p>
          <w:p w14:paraId="5DFC9600" w14:textId="1157FE8B" w:rsidR="005E6957" w:rsidRDefault="00E735DF" w:rsidP="005C4E32">
            <w:pPr>
              <w:ind w:left="720"/>
              <w:rPr>
                <w:rFonts w:ascii="Arial" w:hAnsi="Arial" w:cs="Arial"/>
                <w:iCs/>
              </w:rPr>
            </w:pPr>
            <w:r>
              <w:rPr>
                <w:rFonts w:ascii="Arial" w:hAnsi="Arial" w:cs="Arial"/>
                <w:iCs/>
              </w:rPr>
              <w:t>r</w:t>
            </w:r>
            <w:r w:rsidR="005E6957" w:rsidRPr="00166E8F">
              <w:rPr>
                <w:rFonts w:ascii="Arial" w:hAnsi="Arial" w:cs="Arial"/>
                <w:iCs/>
              </w:rPr>
              <w:t>egarding sharing information/</w:t>
            </w:r>
            <w:r w:rsidR="00545B1D" w:rsidRPr="00166E8F">
              <w:rPr>
                <w:rFonts w:ascii="Arial" w:hAnsi="Arial" w:cs="Arial"/>
                <w:iCs/>
              </w:rPr>
              <w:t xml:space="preserve"> </w:t>
            </w:r>
            <w:r w:rsidR="005E6957" w:rsidRPr="00166E8F">
              <w:rPr>
                <w:rFonts w:ascii="Arial" w:hAnsi="Arial" w:cs="Arial"/>
                <w:iCs/>
              </w:rPr>
              <w:t xml:space="preserve">linking </w:t>
            </w:r>
            <w:r w:rsidR="00411AC4" w:rsidRPr="00166E8F">
              <w:rPr>
                <w:rFonts w:ascii="Arial" w:hAnsi="Arial" w:cs="Arial"/>
                <w:iCs/>
              </w:rPr>
              <w:t>into</w:t>
            </w:r>
            <w:r w:rsidR="005E6957" w:rsidRPr="00166E8F">
              <w:rPr>
                <w:rFonts w:ascii="Arial" w:hAnsi="Arial" w:cs="Arial"/>
                <w:iCs/>
              </w:rPr>
              <w:t xml:space="preserve"> the meeting</w:t>
            </w:r>
            <w:r w:rsidR="009F338E">
              <w:rPr>
                <w:rFonts w:ascii="Arial" w:hAnsi="Arial" w:cs="Arial"/>
                <w:iCs/>
              </w:rPr>
              <w:t>.</w:t>
            </w:r>
          </w:p>
          <w:p w14:paraId="3B329221" w14:textId="0F0AF1F1" w:rsidR="009F338E" w:rsidRPr="00AD32BC" w:rsidRDefault="00E735DF" w:rsidP="00AD32BC">
            <w:pPr>
              <w:pStyle w:val="ListParagraph"/>
              <w:numPr>
                <w:ilvl w:val="0"/>
                <w:numId w:val="13"/>
              </w:numPr>
              <w:rPr>
                <w:rFonts w:ascii="Arial" w:hAnsi="Arial" w:cs="Arial"/>
                <w:iCs/>
              </w:rPr>
            </w:pPr>
            <w:r w:rsidRPr="005953F3">
              <w:rPr>
                <w:rFonts w:ascii="Arial" w:hAnsi="Arial" w:cs="Arial"/>
                <w:iCs/>
              </w:rPr>
              <w:t>Safeguarding Lead</w:t>
            </w:r>
            <w:r w:rsidR="00F16421">
              <w:rPr>
                <w:rFonts w:ascii="Arial" w:hAnsi="Arial" w:cs="Arial"/>
                <w:iCs/>
              </w:rPr>
              <w:t xml:space="preserve"> </w:t>
            </w:r>
            <w:r w:rsidR="00D457E7" w:rsidRPr="005953F3">
              <w:rPr>
                <w:rFonts w:ascii="Arial" w:hAnsi="Arial" w:cs="Arial"/>
                <w:iCs/>
              </w:rPr>
              <w:t>secondary</w:t>
            </w:r>
            <w:r w:rsidR="009F338E" w:rsidRPr="005953F3">
              <w:rPr>
                <w:rFonts w:ascii="Arial" w:hAnsi="Arial" w:cs="Arial"/>
                <w:iCs/>
              </w:rPr>
              <w:t xml:space="preserve"> health</w:t>
            </w:r>
            <w:r w:rsidR="00D457E7" w:rsidRPr="005953F3">
              <w:rPr>
                <w:rFonts w:ascii="Arial" w:hAnsi="Arial" w:cs="Arial"/>
                <w:iCs/>
              </w:rPr>
              <w:t>,</w:t>
            </w:r>
            <w:r w:rsidRPr="005953F3">
              <w:rPr>
                <w:rFonts w:ascii="Arial" w:hAnsi="Arial" w:cs="Arial"/>
                <w:iCs/>
              </w:rPr>
              <w:t xml:space="preserve"> linking </w:t>
            </w:r>
            <w:r w:rsidR="005953F3" w:rsidRPr="005953F3">
              <w:rPr>
                <w:rFonts w:ascii="Arial" w:hAnsi="Arial" w:cs="Arial"/>
                <w:iCs/>
              </w:rPr>
              <w:t>into</w:t>
            </w:r>
            <w:r w:rsidRPr="005953F3">
              <w:rPr>
                <w:rFonts w:ascii="Arial" w:hAnsi="Arial" w:cs="Arial"/>
                <w:iCs/>
              </w:rPr>
              <w:t xml:space="preserve"> the meeting</w:t>
            </w:r>
            <w:r w:rsidR="009F338E" w:rsidRPr="005953F3">
              <w:rPr>
                <w:rFonts w:ascii="Arial" w:hAnsi="Arial" w:cs="Arial"/>
                <w:iCs/>
              </w:rPr>
              <w:t>.</w:t>
            </w:r>
          </w:p>
          <w:p w14:paraId="2E5FA176" w14:textId="320255DD" w:rsidR="00AC5BFD" w:rsidRPr="00166E8F" w:rsidRDefault="00AC5BFD" w:rsidP="00C176B1">
            <w:pPr>
              <w:pStyle w:val="ListParagraph"/>
              <w:numPr>
                <w:ilvl w:val="0"/>
                <w:numId w:val="13"/>
              </w:numPr>
              <w:tabs>
                <w:tab w:val="left" w:pos="821"/>
              </w:tabs>
              <w:spacing w:before="205"/>
              <w:outlineLvl w:val="2"/>
              <w:rPr>
                <w:rFonts w:ascii="Arial" w:eastAsia="Arial" w:hAnsi="Arial" w:cs="Arial"/>
              </w:rPr>
            </w:pPr>
            <w:bookmarkStart w:id="324" w:name="_Toc131505316"/>
            <w:bookmarkStart w:id="325" w:name="_Toc131605737"/>
            <w:bookmarkStart w:id="326" w:name="_Toc132621414"/>
            <w:bookmarkStart w:id="327" w:name="_Toc134777673"/>
            <w:bookmarkStart w:id="328" w:name="_Toc163045829"/>
            <w:r w:rsidRPr="00166E8F">
              <w:rPr>
                <w:rFonts w:ascii="Arial" w:eastAsia="Arial" w:hAnsi="Arial" w:cs="Arial"/>
              </w:rPr>
              <w:t xml:space="preserve">Update re any decisions regarding contractual or commissioning </w:t>
            </w:r>
            <w:r w:rsidR="005E6957" w:rsidRPr="00166E8F">
              <w:rPr>
                <w:rFonts w:ascii="Arial" w:eastAsia="Arial" w:hAnsi="Arial" w:cs="Arial"/>
              </w:rPr>
              <w:t>e.g.,</w:t>
            </w:r>
            <w:r w:rsidRPr="00166E8F">
              <w:rPr>
                <w:rFonts w:ascii="Arial" w:eastAsia="Arial" w:hAnsi="Arial" w:cs="Arial"/>
              </w:rPr>
              <w:t xml:space="preserve"> suspension (if applicable)</w:t>
            </w:r>
            <w:bookmarkEnd w:id="324"/>
            <w:bookmarkEnd w:id="325"/>
            <w:bookmarkEnd w:id="326"/>
            <w:bookmarkEnd w:id="327"/>
            <w:bookmarkEnd w:id="328"/>
          </w:p>
          <w:p w14:paraId="25C1F898" w14:textId="1AADCCE1" w:rsidR="00AC5BFD" w:rsidRPr="00166E8F" w:rsidRDefault="00AC5BFD" w:rsidP="00C176B1">
            <w:pPr>
              <w:pStyle w:val="ListParagraph"/>
              <w:numPr>
                <w:ilvl w:val="0"/>
                <w:numId w:val="13"/>
              </w:numPr>
              <w:tabs>
                <w:tab w:val="left" w:pos="821"/>
              </w:tabs>
              <w:spacing w:before="205"/>
              <w:outlineLvl w:val="2"/>
              <w:rPr>
                <w:rFonts w:ascii="Arial" w:eastAsia="Arial" w:hAnsi="Arial" w:cs="Arial"/>
              </w:rPr>
            </w:pPr>
            <w:bookmarkStart w:id="329" w:name="_Toc131505317"/>
            <w:bookmarkStart w:id="330" w:name="_Toc131605738"/>
            <w:bookmarkStart w:id="331" w:name="_Toc132621415"/>
            <w:bookmarkStart w:id="332" w:name="_Toc134777674"/>
            <w:bookmarkStart w:id="333" w:name="_Toc163045830"/>
            <w:r w:rsidRPr="00166E8F">
              <w:rPr>
                <w:rFonts w:ascii="Arial" w:eastAsia="Arial" w:hAnsi="Arial" w:cs="Arial"/>
              </w:rPr>
              <w:t>Communication with people who use the service</w:t>
            </w:r>
            <w:r w:rsidR="00A055A6" w:rsidRPr="00166E8F">
              <w:rPr>
                <w:rFonts w:ascii="Arial" w:eastAsia="Arial" w:hAnsi="Arial" w:cs="Arial"/>
              </w:rPr>
              <w:t xml:space="preserve">, their </w:t>
            </w:r>
            <w:r w:rsidRPr="00166E8F">
              <w:rPr>
                <w:rFonts w:ascii="Arial" w:eastAsia="Arial" w:hAnsi="Arial" w:cs="Arial"/>
              </w:rPr>
              <w:t>families</w:t>
            </w:r>
            <w:r w:rsidR="00A055A6" w:rsidRPr="00166E8F">
              <w:rPr>
                <w:rFonts w:ascii="Arial" w:eastAsia="Arial" w:hAnsi="Arial" w:cs="Arial"/>
              </w:rPr>
              <w:t xml:space="preserve">, </w:t>
            </w:r>
            <w:r w:rsidRPr="00166E8F">
              <w:rPr>
                <w:rFonts w:ascii="Arial" w:eastAsia="Arial" w:hAnsi="Arial" w:cs="Arial"/>
              </w:rPr>
              <w:lastRenderedPageBreak/>
              <w:t>representatives</w:t>
            </w:r>
            <w:r w:rsidR="00A055A6" w:rsidRPr="00166E8F">
              <w:rPr>
                <w:rFonts w:ascii="Arial" w:eastAsia="Arial" w:hAnsi="Arial" w:cs="Arial"/>
              </w:rPr>
              <w:t xml:space="preserve">, </w:t>
            </w:r>
            <w:r w:rsidR="00986AAC" w:rsidRPr="00166E8F">
              <w:rPr>
                <w:rFonts w:ascii="Arial" w:eastAsia="Arial" w:hAnsi="Arial" w:cs="Arial"/>
              </w:rPr>
              <w:t xml:space="preserve">or </w:t>
            </w:r>
            <w:r w:rsidR="00055A13" w:rsidRPr="00166E8F">
              <w:rPr>
                <w:rFonts w:ascii="Arial" w:eastAsia="Arial" w:hAnsi="Arial" w:cs="Arial"/>
              </w:rPr>
              <w:t xml:space="preserve">any </w:t>
            </w:r>
            <w:hyperlink w:anchor="_6_Advocacy" w:history="1">
              <w:r w:rsidR="00782BB9" w:rsidRPr="00166E8F">
                <w:rPr>
                  <w:rStyle w:val="Hyperlink"/>
                  <w:rFonts w:ascii="Arial" w:eastAsia="Arial" w:hAnsi="Arial" w:cs="Arial"/>
                </w:rPr>
                <w:t>advoc</w:t>
              </w:r>
              <w:r w:rsidR="00055A13" w:rsidRPr="00166E8F">
                <w:rPr>
                  <w:rStyle w:val="Hyperlink"/>
                  <w:rFonts w:ascii="Arial" w:eastAsia="Arial" w:hAnsi="Arial" w:cs="Arial"/>
                </w:rPr>
                <w:t>acy service</w:t>
              </w:r>
            </w:hyperlink>
            <w:r w:rsidR="00055A13" w:rsidRPr="00166E8F">
              <w:rPr>
                <w:rFonts w:ascii="Arial" w:eastAsia="Arial" w:hAnsi="Arial" w:cs="Arial"/>
              </w:rPr>
              <w:t xml:space="preserve"> involved</w:t>
            </w:r>
            <w:r w:rsidR="001A3435" w:rsidRPr="00166E8F">
              <w:rPr>
                <w:rFonts w:ascii="Arial" w:eastAsia="Arial" w:hAnsi="Arial" w:cs="Arial"/>
              </w:rPr>
              <w:t>.</w:t>
            </w:r>
            <w:bookmarkEnd w:id="329"/>
            <w:bookmarkEnd w:id="330"/>
            <w:bookmarkEnd w:id="331"/>
            <w:bookmarkEnd w:id="332"/>
            <w:bookmarkEnd w:id="333"/>
          </w:p>
          <w:p w14:paraId="2F8EB1A9" w14:textId="05ABAB03" w:rsidR="001A3435" w:rsidRPr="00166E8F" w:rsidRDefault="00E96045" w:rsidP="00C176B1">
            <w:pPr>
              <w:pStyle w:val="BodyText"/>
              <w:numPr>
                <w:ilvl w:val="0"/>
                <w:numId w:val="13"/>
              </w:numPr>
              <w:tabs>
                <w:tab w:val="left" w:pos="821"/>
              </w:tabs>
              <w:spacing w:before="118"/>
              <w:rPr>
                <w:rFonts w:cs="Arial"/>
                <w:spacing w:val="-1"/>
                <w:sz w:val="22"/>
                <w:szCs w:val="22"/>
              </w:rPr>
            </w:pPr>
            <w:r w:rsidRPr="00166E8F">
              <w:rPr>
                <w:rFonts w:cs="Arial"/>
                <w:spacing w:val="-1"/>
                <w:sz w:val="22"/>
                <w:szCs w:val="22"/>
              </w:rPr>
              <w:t xml:space="preserve">Review RAG rating </w:t>
            </w:r>
          </w:p>
          <w:p w14:paraId="70EBE488" w14:textId="3DC46358" w:rsidR="00C7518B" w:rsidRPr="00D66E72" w:rsidRDefault="00AC5BFD" w:rsidP="00C176B1">
            <w:pPr>
              <w:pStyle w:val="BodyText"/>
              <w:numPr>
                <w:ilvl w:val="0"/>
                <w:numId w:val="13"/>
              </w:numPr>
              <w:tabs>
                <w:tab w:val="left" w:pos="821"/>
              </w:tabs>
              <w:spacing w:before="118"/>
              <w:rPr>
                <w:rFonts w:cs="Arial"/>
                <w:b/>
                <w:bCs/>
                <w:spacing w:val="-1"/>
                <w:sz w:val="22"/>
                <w:szCs w:val="22"/>
              </w:rPr>
            </w:pPr>
            <w:r w:rsidRPr="00166E8F">
              <w:rPr>
                <w:rFonts w:cs="Arial"/>
                <w:sz w:val="22"/>
                <w:szCs w:val="22"/>
              </w:rPr>
              <w:t>Date for the next meeting</w:t>
            </w:r>
            <w:r w:rsidRPr="00D66E72">
              <w:rPr>
                <w:rFonts w:cs="Arial"/>
                <w:b/>
                <w:bCs/>
                <w:sz w:val="22"/>
                <w:szCs w:val="22"/>
              </w:rPr>
              <w:br/>
            </w:r>
          </w:p>
        </w:tc>
        <w:tc>
          <w:tcPr>
            <w:tcW w:w="2126" w:type="dxa"/>
          </w:tcPr>
          <w:p w14:paraId="24AB237A" w14:textId="419BE693" w:rsidR="00524803" w:rsidRPr="00E038C7" w:rsidRDefault="00524803" w:rsidP="00524803">
            <w:pPr>
              <w:tabs>
                <w:tab w:val="left" w:pos="821"/>
              </w:tabs>
              <w:spacing w:before="205"/>
              <w:outlineLvl w:val="2"/>
              <w:rPr>
                <w:rFonts w:ascii="Arial" w:eastAsia="Arial" w:hAnsi="Arial" w:cs="Arial"/>
              </w:rPr>
            </w:pPr>
            <w:bookmarkStart w:id="334" w:name="_Toc131505318"/>
            <w:bookmarkStart w:id="335" w:name="_Toc131605739"/>
            <w:bookmarkStart w:id="336" w:name="_Toc132621416"/>
            <w:bookmarkStart w:id="337" w:name="_Toc134777675"/>
            <w:bookmarkStart w:id="338" w:name="_Toc163045831"/>
            <w:r w:rsidRPr="00E038C7">
              <w:rPr>
                <w:rFonts w:ascii="Arial" w:eastAsia="Arial" w:hAnsi="Arial" w:cs="Arial"/>
              </w:rPr>
              <w:lastRenderedPageBreak/>
              <w:t xml:space="preserve">The Provider </w:t>
            </w:r>
            <w:r w:rsidR="00EB4E02">
              <w:rPr>
                <w:rFonts w:ascii="Arial" w:eastAsia="Arial" w:hAnsi="Arial" w:cs="Arial"/>
              </w:rPr>
              <w:t xml:space="preserve">must submit the Provider </w:t>
            </w:r>
            <w:r w:rsidRPr="00E038C7">
              <w:rPr>
                <w:rFonts w:ascii="Arial" w:eastAsia="Arial" w:hAnsi="Arial" w:cs="Arial"/>
              </w:rPr>
              <w:t>Improvement Plan</w:t>
            </w:r>
            <w:r w:rsidR="00C43A13">
              <w:rPr>
                <w:rFonts w:ascii="Arial" w:eastAsia="Arial" w:hAnsi="Arial" w:cs="Arial"/>
              </w:rPr>
              <w:t xml:space="preserve"> to the Service Manager</w:t>
            </w:r>
            <w:r w:rsidRPr="00E038C7">
              <w:rPr>
                <w:rFonts w:ascii="Arial" w:eastAsia="Arial" w:hAnsi="Arial" w:cs="Arial"/>
              </w:rPr>
              <w:t xml:space="preserve"> within 5 working days following the initial meeting.</w:t>
            </w:r>
            <w:bookmarkEnd w:id="334"/>
            <w:bookmarkEnd w:id="335"/>
            <w:bookmarkEnd w:id="336"/>
            <w:bookmarkEnd w:id="337"/>
            <w:bookmarkEnd w:id="338"/>
            <w:r w:rsidRPr="00E038C7">
              <w:rPr>
                <w:rFonts w:ascii="Arial" w:eastAsia="Arial" w:hAnsi="Arial" w:cs="Arial"/>
              </w:rPr>
              <w:t xml:space="preserve"> </w:t>
            </w:r>
          </w:p>
          <w:p w14:paraId="547CD2B7" w14:textId="18448FFF" w:rsidR="00524803" w:rsidRPr="00E038C7" w:rsidRDefault="00C43A13" w:rsidP="00524803">
            <w:pPr>
              <w:tabs>
                <w:tab w:val="left" w:pos="821"/>
              </w:tabs>
              <w:spacing w:before="205"/>
              <w:outlineLvl w:val="2"/>
              <w:rPr>
                <w:rFonts w:ascii="Arial" w:eastAsia="Arial" w:hAnsi="Arial" w:cs="Arial"/>
              </w:rPr>
            </w:pPr>
            <w:bookmarkStart w:id="339" w:name="_Toc131505319"/>
            <w:bookmarkStart w:id="340" w:name="_Toc131605740"/>
            <w:bookmarkStart w:id="341" w:name="_Toc132621417"/>
            <w:bookmarkStart w:id="342" w:name="_Toc134777676"/>
            <w:bookmarkStart w:id="343" w:name="_Toc163045832"/>
            <w:r>
              <w:rPr>
                <w:rFonts w:ascii="Arial" w:eastAsia="Arial" w:hAnsi="Arial" w:cs="Arial"/>
              </w:rPr>
              <w:t>The Service Manager</w:t>
            </w:r>
            <w:r w:rsidR="00524803" w:rsidRPr="00E038C7">
              <w:rPr>
                <w:rFonts w:ascii="Arial" w:eastAsia="Arial" w:hAnsi="Arial" w:cs="Arial"/>
              </w:rPr>
              <w:t xml:space="preserve"> must liaise with </w:t>
            </w:r>
            <w:r w:rsidR="00B01E18">
              <w:rPr>
                <w:rFonts w:ascii="Arial" w:eastAsia="Arial" w:hAnsi="Arial" w:cs="Arial"/>
              </w:rPr>
              <w:t xml:space="preserve">the Quality Team </w:t>
            </w:r>
            <w:proofErr w:type="gramStart"/>
            <w:r w:rsidR="00B01E18">
              <w:rPr>
                <w:rFonts w:ascii="Arial" w:eastAsia="Arial" w:hAnsi="Arial" w:cs="Arial"/>
              </w:rPr>
              <w:t xml:space="preserve">Manager </w:t>
            </w:r>
            <w:r w:rsidR="00524803" w:rsidRPr="00E038C7">
              <w:rPr>
                <w:rFonts w:ascii="Arial" w:eastAsia="Arial" w:hAnsi="Arial" w:cs="Arial"/>
              </w:rPr>
              <w:t xml:space="preserve"> to</w:t>
            </w:r>
            <w:proofErr w:type="gramEnd"/>
            <w:r w:rsidR="00524803" w:rsidRPr="00E038C7">
              <w:rPr>
                <w:rFonts w:ascii="Arial" w:eastAsia="Arial" w:hAnsi="Arial" w:cs="Arial"/>
              </w:rPr>
              <w:t xml:space="preserve"> validate this</w:t>
            </w:r>
            <w:r w:rsidR="00EE45D6">
              <w:rPr>
                <w:rFonts w:ascii="Arial" w:eastAsia="Arial" w:hAnsi="Arial" w:cs="Arial"/>
              </w:rPr>
              <w:t xml:space="preserve"> </w:t>
            </w:r>
            <w:r w:rsidR="001C5EC9">
              <w:rPr>
                <w:rFonts w:ascii="Arial" w:eastAsia="Arial" w:hAnsi="Arial" w:cs="Arial"/>
              </w:rPr>
              <w:t>within two working days of receipt of the Provider Improvement Plan - t</w:t>
            </w:r>
            <w:r w:rsidR="00AD5A0D">
              <w:rPr>
                <w:rFonts w:ascii="Arial" w:eastAsia="Arial" w:hAnsi="Arial" w:cs="Arial"/>
              </w:rPr>
              <w:t xml:space="preserve">o ensure </w:t>
            </w:r>
            <w:r w:rsidR="00EE45D6">
              <w:rPr>
                <w:rFonts w:ascii="Arial" w:eastAsia="Arial" w:hAnsi="Arial" w:cs="Arial"/>
              </w:rPr>
              <w:t xml:space="preserve">the Provider Improvement Plan has a proportionate approach to manage the </w:t>
            </w:r>
            <w:r w:rsidR="00AD5A0D">
              <w:rPr>
                <w:rFonts w:ascii="Arial" w:eastAsia="Arial" w:hAnsi="Arial" w:cs="Arial"/>
              </w:rPr>
              <w:t xml:space="preserve">identified </w:t>
            </w:r>
            <w:r w:rsidR="00EE45D6">
              <w:rPr>
                <w:rFonts w:ascii="Arial" w:eastAsia="Arial" w:hAnsi="Arial" w:cs="Arial"/>
              </w:rPr>
              <w:t>r</w:t>
            </w:r>
            <w:r w:rsidR="00AD5A0D">
              <w:rPr>
                <w:rFonts w:ascii="Arial" w:eastAsia="Arial" w:hAnsi="Arial" w:cs="Arial"/>
              </w:rPr>
              <w:t>isk(s) and</w:t>
            </w:r>
            <w:r w:rsidR="001C5EC9">
              <w:rPr>
                <w:rFonts w:ascii="Arial" w:eastAsia="Arial" w:hAnsi="Arial" w:cs="Arial"/>
              </w:rPr>
              <w:t xml:space="preserve"> is timely</w:t>
            </w:r>
            <w:r w:rsidR="00AD5A0D">
              <w:rPr>
                <w:rFonts w:ascii="Arial" w:eastAsia="Arial" w:hAnsi="Arial" w:cs="Arial"/>
              </w:rPr>
              <w:t xml:space="preserve">. The Service Manager </w:t>
            </w:r>
            <w:r w:rsidR="001C5EC9">
              <w:rPr>
                <w:rFonts w:ascii="Arial" w:eastAsia="Arial" w:hAnsi="Arial" w:cs="Arial"/>
              </w:rPr>
              <w:t>will feedback to the Provider if the Provider Improvement is acceptable/not acceptable.</w:t>
            </w:r>
            <w:bookmarkEnd w:id="339"/>
            <w:bookmarkEnd w:id="340"/>
            <w:bookmarkEnd w:id="341"/>
            <w:bookmarkEnd w:id="342"/>
            <w:bookmarkEnd w:id="343"/>
          </w:p>
          <w:p w14:paraId="53AC96B0" w14:textId="77777777" w:rsidR="00524803" w:rsidRPr="00E038C7" w:rsidRDefault="00524803" w:rsidP="00524803">
            <w:pPr>
              <w:spacing w:before="100" w:beforeAutospacing="1" w:after="100" w:afterAutospacing="1"/>
              <w:rPr>
                <w:rFonts w:ascii="Arial" w:hAnsi="Arial" w:cs="Arial"/>
                <w:b/>
                <w:bCs/>
              </w:rPr>
            </w:pPr>
          </w:p>
        </w:tc>
      </w:tr>
      <w:tr w:rsidR="00524803" w:rsidRPr="00E038C7" w14:paraId="33A3F615" w14:textId="77777777" w:rsidTr="00572EE5">
        <w:tc>
          <w:tcPr>
            <w:tcW w:w="1844" w:type="dxa"/>
            <w:shd w:val="clear" w:color="auto" w:fill="80D219" w:themeFill="accent3" w:themeFillShade="BF"/>
          </w:tcPr>
          <w:p w14:paraId="536D8FF6" w14:textId="213F76D3" w:rsidR="00524803" w:rsidRPr="00D66E72" w:rsidRDefault="00BA4289" w:rsidP="00833386">
            <w:pPr>
              <w:pStyle w:val="Heading2"/>
              <w:ind w:left="0"/>
              <w:rPr>
                <w:sz w:val="22"/>
                <w:szCs w:val="22"/>
              </w:rPr>
            </w:pPr>
            <w:bookmarkStart w:id="344" w:name="_Toc131505320"/>
            <w:bookmarkStart w:id="345" w:name="_Toc131605741"/>
            <w:bookmarkStart w:id="346" w:name="_Toc163045833"/>
            <w:r w:rsidRPr="00D66E72">
              <w:rPr>
                <w:sz w:val="22"/>
                <w:szCs w:val="22"/>
              </w:rPr>
              <w:lastRenderedPageBreak/>
              <w:t>1</w:t>
            </w:r>
            <w:r w:rsidR="00572EE5">
              <w:rPr>
                <w:sz w:val="22"/>
                <w:szCs w:val="22"/>
              </w:rPr>
              <w:t>1</w:t>
            </w:r>
            <w:r w:rsidRPr="00D66E72">
              <w:rPr>
                <w:sz w:val="22"/>
                <w:szCs w:val="22"/>
              </w:rPr>
              <w:t xml:space="preserve">.3 </w:t>
            </w:r>
            <w:r w:rsidR="00524803" w:rsidRPr="00D66E72">
              <w:rPr>
                <w:sz w:val="22"/>
                <w:szCs w:val="22"/>
              </w:rPr>
              <w:t>Stage 3:</w:t>
            </w:r>
            <w:bookmarkEnd w:id="344"/>
            <w:bookmarkEnd w:id="345"/>
            <w:bookmarkEnd w:id="346"/>
          </w:p>
          <w:p w14:paraId="2D38BE70" w14:textId="77777777" w:rsidR="00524803" w:rsidRPr="00E038C7" w:rsidRDefault="00524803" w:rsidP="00833386">
            <w:pPr>
              <w:pStyle w:val="Heading2"/>
              <w:ind w:left="0"/>
            </w:pPr>
            <w:bookmarkStart w:id="347" w:name="_Toc131505321"/>
            <w:bookmarkStart w:id="348" w:name="_Toc131605742"/>
            <w:bookmarkStart w:id="349" w:name="_Toc132621419"/>
            <w:bookmarkStart w:id="350" w:name="_Toc134777678"/>
            <w:bookmarkStart w:id="351" w:name="_Toc163045834"/>
            <w:r w:rsidRPr="00D66E72">
              <w:rPr>
                <w:sz w:val="22"/>
                <w:szCs w:val="22"/>
              </w:rPr>
              <w:t>Provider Review Meeting</w:t>
            </w:r>
            <w:bookmarkEnd w:id="347"/>
            <w:bookmarkEnd w:id="348"/>
            <w:bookmarkEnd w:id="349"/>
            <w:bookmarkEnd w:id="350"/>
            <w:bookmarkEnd w:id="351"/>
          </w:p>
        </w:tc>
        <w:tc>
          <w:tcPr>
            <w:tcW w:w="1701" w:type="dxa"/>
          </w:tcPr>
          <w:p w14:paraId="5A8554B4" w14:textId="1A86CBA8" w:rsidR="00524803" w:rsidRPr="00E038C7" w:rsidRDefault="00AC53F2" w:rsidP="00524803">
            <w:pPr>
              <w:tabs>
                <w:tab w:val="left" w:pos="821"/>
              </w:tabs>
              <w:spacing w:before="205"/>
              <w:jc w:val="both"/>
              <w:outlineLvl w:val="2"/>
              <w:rPr>
                <w:rFonts w:ascii="Arial" w:eastAsia="Arial" w:hAnsi="Arial" w:cs="Arial"/>
                <w:color w:val="000000" w:themeColor="text1"/>
              </w:rPr>
            </w:pPr>
            <w:bookmarkStart w:id="352" w:name="_Toc131505322"/>
            <w:bookmarkStart w:id="353" w:name="_Toc131605743"/>
            <w:bookmarkStart w:id="354" w:name="_Toc132621420"/>
            <w:bookmarkStart w:id="355" w:name="_Toc134777679"/>
            <w:bookmarkStart w:id="356" w:name="_Toc163045835"/>
            <w:r w:rsidRPr="00E038C7">
              <w:rPr>
                <w:rFonts w:ascii="Arial" w:eastAsia="Arial" w:hAnsi="Arial" w:cs="Arial"/>
                <w:color w:val="000000" w:themeColor="text1"/>
              </w:rPr>
              <w:t xml:space="preserve">Service </w:t>
            </w:r>
            <w:r w:rsidR="00524803" w:rsidRPr="00E038C7">
              <w:rPr>
                <w:rFonts w:ascii="Arial" w:eastAsia="Arial" w:hAnsi="Arial" w:cs="Arial"/>
                <w:color w:val="000000" w:themeColor="text1"/>
              </w:rPr>
              <w:t>Manager</w:t>
            </w:r>
            <w:r w:rsidRPr="00E038C7">
              <w:rPr>
                <w:rFonts w:ascii="Arial" w:eastAsia="Arial" w:hAnsi="Arial" w:cs="Arial"/>
                <w:color w:val="000000" w:themeColor="text1"/>
              </w:rPr>
              <w:t xml:space="preserve"> </w:t>
            </w:r>
            <w:r w:rsidR="0009399C">
              <w:rPr>
                <w:rFonts w:ascii="Arial" w:eastAsia="Arial" w:hAnsi="Arial" w:cs="Arial"/>
                <w:color w:val="000000" w:themeColor="text1"/>
              </w:rPr>
              <w:t>(</w:t>
            </w:r>
            <w:r w:rsidRPr="00E038C7">
              <w:rPr>
                <w:rFonts w:ascii="Arial" w:eastAsia="Arial" w:hAnsi="Arial" w:cs="Arial"/>
                <w:color w:val="000000" w:themeColor="text1"/>
              </w:rPr>
              <w:t>Chair</w:t>
            </w:r>
            <w:r w:rsidR="0009399C">
              <w:rPr>
                <w:rFonts w:ascii="Arial" w:eastAsia="Arial" w:hAnsi="Arial" w:cs="Arial"/>
                <w:color w:val="000000" w:themeColor="text1"/>
              </w:rPr>
              <w:t>)</w:t>
            </w:r>
            <w:bookmarkEnd w:id="352"/>
            <w:bookmarkEnd w:id="353"/>
            <w:bookmarkEnd w:id="354"/>
            <w:bookmarkEnd w:id="355"/>
            <w:bookmarkEnd w:id="356"/>
          </w:p>
          <w:p w14:paraId="24425EEF" w14:textId="4731D503" w:rsidR="00F3597F" w:rsidRPr="00E038C7" w:rsidRDefault="00F3597F"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Q</w:t>
            </w:r>
            <w:r w:rsidR="00AD22BE">
              <w:rPr>
                <w:rFonts w:ascii="Arial" w:eastAsia="Times New Roman" w:hAnsi="Arial" w:cs="Arial"/>
                <w:lang w:eastAsia="en-GB"/>
              </w:rPr>
              <w:t>uality Team</w:t>
            </w:r>
          </w:p>
          <w:p w14:paraId="2140B3D1" w14:textId="035F3020" w:rsidR="00F3597F" w:rsidRDefault="00F3597F"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Police (if required)</w:t>
            </w:r>
          </w:p>
          <w:p w14:paraId="75C5FA30" w14:textId="4E11CCE2" w:rsidR="0009399C" w:rsidRPr="00E038C7" w:rsidRDefault="0009399C" w:rsidP="00C176B1">
            <w:pPr>
              <w:pStyle w:val="ListParagraph"/>
              <w:numPr>
                <w:ilvl w:val="0"/>
                <w:numId w:val="9"/>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CQC (if required)</w:t>
            </w:r>
          </w:p>
          <w:p w14:paraId="4A3F2D38" w14:textId="4EAB486B" w:rsidR="00F3597F" w:rsidRPr="00E038C7" w:rsidRDefault="00F3597F"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Provider</w:t>
            </w:r>
            <w:r w:rsidR="005B5E65">
              <w:rPr>
                <w:rFonts w:ascii="Arial" w:eastAsia="Times New Roman" w:hAnsi="Arial" w:cs="Arial"/>
                <w:lang w:eastAsia="en-GB"/>
              </w:rPr>
              <w:t xml:space="preserve"> (representative must be of appropriate seniority </w:t>
            </w:r>
            <w:r w:rsidR="00333442">
              <w:rPr>
                <w:rFonts w:ascii="Arial" w:eastAsia="Times New Roman" w:hAnsi="Arial" w:cs="Arial"/>
                <w:lang w:eastAsia="en-GB"/>
              </w:rPr>
              <w:t>i.e.,</w:t>
            </w:r>
            <w:r w:rsidR="005B5E65">
              <w:rPr>
                <w:rFonts w:ascii="Arial" w:eastAsia="Times New Roman" w:hAnsi="Arial" w:cs="Arial"/>
                <w:lang w:eastAsia="en-GB"/>
              </w:rPr>
              <w:t xml:space="preserve"> Registered Manager or Nominated Individual)</w:t>
            </w:r>
          </w:p>
          <w:p w14:paraId="74B6A471" w14:textId="77777777" w:rsidR="00F3597F" w:rsidRPr="00E038C7" w:rsidRDefault="00F3597F"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CQC,</w:t>
            </w:r>
          </w:p>
          <w:p w14:paraId="58CDE75A" w14:textId="77777777" w:rsidR="001B32DD" w:rsidRPr="00E038C7" w:rsidRDefault="00F3597F" w:rsidP="00C176B1">
            <w:pPr>
              <w:pStyle w:val="ListParagraph"/>
              <w:numPr>
                <w:ilvl w:val="0"/>
                <w:numId w:val="9"/>
              </w:numPr>
              <w:spacing w:before="100" w:beforeAutospacing="1" w:after="100" w:afterAutospacing="1"/>
              <w:rPr>
                <w:rFonts w:ascii="Arial" w:eastAsia="Arial" w:hAnsi="Arial" w:cs="Arial"/>
              </w:rPr>
            </w:pPr>
            <w:r w:rsidRPr="00E038C7">
              <w:rPr>
                <w:rFonts w:ascii="Arial" w:eastAsia="Times New Roman" w:hAnsi="Arial" w:cs="Arial"/>
                <w:lang w:eastAsia="en-GB"/>
              </w:rPr>
              <w:t>Other Commissioners</w:t>
            </w:r>
          </w:p>
          <w:p w14:paraId="74EEA201" w14:textId="1F334D2B" w:rsidR="00C7518B" w:rsidRPr="00E038C7" w:rsidRDefault="00C7518B" w:rsidP="00C176B1">
            <w:pPr>
              <w:pStyle w:val="ListParagraph"/>
              <w:numPr>
                <w:ilvl w:val="0"/>
                <w:numId w:val="9"/>
              </w:numPr>
              <w:spacing w:before="100" w:beforeAutospacing="1" w:after="100" w:afterAutospacing="1"/>
              <w:rPr>
                <w:rFonts w:ascii="Arial" w:eastAsia="Arial" w:hAnsi="Arial" w:cs="Arial"/>
              </w:rPr>
            </w:pPr>
            <w:r w:rsidRPr="00E038C7">
              <w:rPr>
                <w:rFonts w:ascii="Arial" w:eastAsia="Times New Roman" w:hAnsi="Arial" w:cs="Arial"/>
                <w:lang w:eastAsia="en-GB"/>
              </w:rPr>
              <w:t>N.b.</w:t>
            </w:r>
            <w:r w:rsidR="00420342">
              <w:rPr>
                <w:rFonts w:ascii="Arial" w:eastAsia="Times New Roman" w:hAnsi="Arial" w:cs="Arial"/>
                <w:lang w:eastAsia="en-GB"/>
              </w:rPr>
              <w:t xml:space="preserve"> </w:t>
            </w:r>
            <w:r w:rsidR="0009399C">
              <w:rPr>
                <w:rFonts w:ascii="Arial" w:eastAsia="Times New Roman" w:hAnsi="Arial" w:cs="Arial"/>
                <w:lang w:eastAsia="en-GB"/>
              </w:rPr>
              <w:t xml:space="preserve">This </w:t>
            </w:r>
            <w:r w:rsidR="0009399C" w:rsidRPr="00E038C7">
              <w:rPr>
                <w:rFonts w:ascii="Arial" w:eastAsia="Times New Roman" w:hAnsi="Arial" w:cs="Arial"/>
                <w:lang w:eastAsia="en-GB"/>
              </w:rPr>
              <w:t>list</w:t>
            </w:r>
            <w:r w:rsidR="00420342">
              <w:rPr>
                <w:rFonts w:ascii="Arial" w:eastAsia="Times New Roman" w:hAnsi="Arial" w:cs="Arial"/>
                <w:lang w:eastAsia="en-GB"/>
              </w:rPr>
              <w:t xml:space="preserve"> </w:t>
            </w:r>
            <w:r w:rsidR="00B95A52">
              <w:rPr>
                <w:rFonts w:ascii="Arial" w:eastAsia="Times New Roman" w:hAnsi="Arial" w:cs="Arial"/>
                <w:lang w:eastAsia="en-GB"/>
              </w:rPr>
              <w:t xml:space="preserve">is </w:t>
            </w:r>
            <w:r w:rsidR="00B95A52" w:rsidRPr="00E038C7">
              <w:rPr>
                <w:rFonts w:ascii="Arial" w:eastAsia="Times New Roman" w:hAnsi="Arial" w:cs="Arial"/>
                <w:lang w:eastAsia="en-GB"/>
              </w:rPr>
              <w:t>not</w:t>
            </w:r>
            <w:r w:rsidRPr="00E038C7">
              <w:rPr>
                <w:rFonts w:ascii="Arial" w:eastAsia="Times New Roman" w:hAnsi="Arial" w:cs="Arial"/>
                <w:lang w:eastAsia="en-GB"/>
              </w:rPr>
              <w:t xml:space="preserve"> exhaustive</w:t>
            </w:r>
          </w:p>
        </w:tc>
        <w:tc>
          <w:tcPr>
            <w:tcW w:w="4678" w:type="dxa"/>
          </w:tcPr>
          <w:p w14:paraId="045D0E6A" w14:textId="12CC23EB" w:rsidR="00003437" w:rsidRPr="00B14CD9" w:rsidRDefault="00524803" w:rsidP="00003437">
            <w:pPr>
              <w:tabs>
                <w:tab w:val="left" w:pos="821"/>
              </w:tabs>
              <w:spacing w:before="205"/>
              <w:outlineLvl w:val="2"/>
              <w:rPr>
                <w:rFonts w:ascii="Arial" w:eastAsia="Arial" w:hAnsi="Arial" w:cs="Arial"/>
              </w:rPr>
            </w:pPr>
            <w:bookmarkStart w:id="357" w:name="_Toc131505323"/>
            <w:bookmarkStart w:id="358" w:name="_Toc131605744"/>
            <w:bookmarkStart w:id="359" w:name="_Toc132621421"/>
            <w:bookmarkStart w:id="360" w:name="_Toc134777680"/>
            <w:bookmarkStart w:id="361" w:name="_Toc163045836"/>
            <w:r w:rsidRPr="00B14CD9">
              <w:rPr>
                <w:rFonts w:ascii="Arial" w:eastAsia="Arial" w:hAnsi="Arial" w:cs="Arial"/>
              </w:rPr>
              <w:t>Discuss</w:t>
            </w:r>
            <w:bookmarkEnd w:id="357"/>
            <w:bookmarkEnd w:id="358"/>
            <w:bookmarkEnd w:id="359"/>
            <w:bookmarkEnd w:id="360"/>
            <w:bookmarkEnd w:id="361"/>
            <w:r w:rsidRPr="00B14CD9">
              <w:rPr>
                <w:rFonts w:ascii="Arial" w:eastAsia="Arial" w:hAnsi="Arial" w:cs="Arial"/>
              </w:rPr>
              <w:t xml:space="preserve">  </w:t>
            </w:r>
          </w:p>
          <w:p w14:paraId="3C8AA96A" w14:textId="6F83A78C" w:rsidR="005C4E32" w:rsidRPr="009B5E84" w:rsidRDefault="005C4E32" w:rsidP="00003437">
            <w:pPr>
              <w:tabs>
                <w:tab w:val="left" w:pos="821"/>
              </w:tabs>
              <w:spacing w:before="205"/>
              <w:outlineLvl w:val="2"/>
              <w:rPr>
                <w:rFonts w:ascii="Arial" w:eastAsia="Arial" w:hAnsi="Arial" w:cs="Arial"/>
                <w:b/>
                <w:bCs/>
              </w:rPr>
            </w:pPr>
            <w:bookmarkStart w:id="362" w:name="_Toc131505324"/>
            <w:bookmarkStart w:id="363" w:name="_Toc131605745"/>
            <w:bookmarkStart w:id="364" w:name="_Toc132621422"/>
            <w:bookmarkStart w:id="365" w:name="_Toc134777681"/>
            <w:bookmarkStart w:id="366" w:name="_Toc163045837"/>
            <w:r w:rsidRPr="009B5E84">
              <w:rPr>
                <w:rFonts w:ascii="Arial" w:eastAsia="Arial" w:hAnsi="Arial" w:cs="Arial"/>
                <w:b/>
                <w:bCs/>
              </w:rPr>
              <w:t>Adult Social Care:</w:t>
            </w:r>
            <w:bookmarkEnd w:id="362"/>
            <w:bookmarkEnd w:id="363"/>
            <w:bookmarkEnd w:id="364"/>
            <w:bookmarkEnd w:id="365"/>
            <w:bookmarkEnd w:id="366"/>
          </w:p>
          <w:p w14:paraId="3D6D8D75" w14:textId="350A3312" w:rsidR="00524803" w:rsidRPr="009B5E84" w:rsidRDefault="00524803" w:rsidP="00C176B1">
            <w:pPr>
              <w:pStyle w:val="ListParagraph"/>
              <w:numPr>
                <w:ilvl w:val="0"/>
                <w:numId w:val="19"/>
              </w:numPr>
              <w:tabs>
                <w:tab w:val="left" w:pos="821"/>
              </w:tabs>
              <w:spacing w:before="205"/>
              <w:outlineLvl w:val="2"/>
              <w:rPr>
                <w:rFonts w:ascii="Arial" w:eastAsia="Arial" w:hAnsi="Arial" w:cs="Arial"/>
              </w:rPr>
            </w:pPr>
            <w:bookmarkStart w:id="367" w:name="_Toc131505325"/>
            <w:bookmarkStart w:id="368" w:name="_Toc131605746"/>
            <w:bookmarkStart w:id="369" w:name="_Toc132621423"/>
            <w:bookmarkStart w:id="370" w:name="_Toc134777682"/>
            <w:bookmarkStart w:id="371" w:name="_Toc163045838"/>
            <w:r w:rsidRPr="009B5E84">
              <w:rPr>
                <w:rFonts w:ascii="Arial" w:eastAsia="Arial" w:hAnsi="Arial" w:cs="Arial"/>
              </w:rPr>
              <w:t>Safeguarding</w:t>
            </w:r>
            <w:r w:rsidR="00120650" w:rsidRPr="009B5E84">
              <w:rPr>
                <w:rFonts w:ascii="Arial" w:eastAsia="Arial" w:hAnsi="Arial" w:cs="Arial"/>
              </w:rPr>
              <w:t xml:space="preserve"> – new concerns, ongoing safeguarding enquiries</w:t>
            </w:r>
            <w:bookmarkEnd w:id="367"/>
            <w:bookmarkEnd w:id="368"/>
            <w:bookmarkEnd w:id="369"/>
            <w:bookmarkEnd w:id="370"/>
            <w:bookmarkEnd w:id="371"/>
          </w:p>
          <w:p w14:paraId="6355F781" w14:textId="77777777" w:rsidR="00420342" w:rsidRPr="009B5E84" w:rsidRDefault="00420342" w:rsidP="00420342">
            <w:pPr>
              <w:pStyle w:val="ListParagraph"/>
              <w:tabs>
                <w:tab w:val="left" w:pos="821"/>
              </w:tabs>
              <w:spacing w:before="205"/>
              <w:outlineLvl w:val="2"/>
              <w:rPr>
                <w:rFonts w:ascii="Arial" w:eastAsia="Arial" w:hAnsi="Arial" w:cs="Arial"/>
              </w:rPr>
            </w:pPr>
          </w:p>
          <w:p w14:paraId="23C09C89" w14:textId="2227CDE6" w:rsidR="00545B1D" w:rsidRPr="009B5E84" w:rsidRDefault="00545B1D" w:rsidP="00C176B1">
            <w:pPr>
              <w:pStyle w:val="ListParagraph"/>
              <w:numPr>
                <w:ilvl w:val="0"/>
                <w:numId w:val="19"/>
              </w:numPr>
              <w:tabs>
                <w:tab w:val="left" w:pos="821"/>
              </w:tabs>
              <w:spacing w:before="205"/>
              <w:outlineLvl w:val="2"/>
              <w:rPr>
                <w:rFonts w:ascii="Arial" w:eastAsia="Arial" w:hAnsi="Arial" w:cs="Arial"/>
              </w:rPr>
            </w:pPr>
            <w:bookmarkStart w:id="372" w:name="_Toc131505326"/>
            <w:bookmarkStart w:id="373" w:name="_Toc131605747"/>
            <w:bookmarkStart w:id="374" w:name="_Toc132621424"/>
            <w:bookmarkStart w:id="375" w:name="_Toc134777683"/>
            <w:bookmarkStart w:id="376" w:name="_Toc163045839"/>
            <w:r w:rsidRPr="009B5E84">
              <w:rPr>
                <w:rFonts w:ascii="Arial" w:eastAsia="Arial" w:hAnsi="Arial" w:cs="Arial"/>
              </w:rPr>
              <w:t>Update from locality teams</w:t>
            </w:r>
            <w:bookmarkEnd w:id="372"/>
            <w:bookmarkEnd w:id="373"/>
            <w:bookmarkEnd w:id="374"/>
            <w:bookmarkEnd w:id="375"/>
            <w:bookmarkEnd w:id="376"/>
            <w:r w:rsidRPr="009B5E84">
              <w:rPr>
                <w:rFonts w:ascii="Arial" w:eastAsia="Arial" w:hAnsi="Arial" w:cs="Arial"/>
              </w:rPr>
              <w:t xml:space="preserve"> </w:t>
            </w:r>
          </w:p>
          <w:p w14:paraId="0CA3F4E5" w14:textId="14A53D27" w:rsidR="00003437" w:rsidRPr="009B5E84" w:rsidRDefault="000B0B48" w:rsidP="00120650">
            <w:pPr>
              <w:tabs>
                <w:tab w:val="left" w:pos="821"/>
              </w:tabs>
              <w:spacing w:before="205"/>
              <w:ind w:left="821"/>
              <w:outlineLvl w:val="2"/>
              <w:rPr>
                <w:rFonts w:ascii="Arial" w:eastAsia="Arial" w:hAnsi="Arial" w:cs="Arial"/>
              </w:rPr>
            </w:pPr>
            <w:bookmarkStart w:id="377" w:name="_Toc131505327"/>
            <w:bookmarkStart w:id="378" w:name="_Toc131605748"/>
            <w:bookmarkStart w:id="379" w:name="_Toc132621425"/>
            <w:bookmarkStart w:id="380" w:name="_Toc134777684"/>
            <w:bookmarkStart w:id="381" w:name="_Toc163045840"/>
            <w:r w:rsidRPr="009B5E84">
              <w:rPr>
                <w:rFonts w:ascii="Arial" w:eastAsia="Arial" w:hAnsi="Arial" w:cs="Arial"/>
              </w:rPr>
              <w:t>R</w:t>
            </w:r>
            <w:r w:rsidR="00003437" w:rsidRPr="009B5E84">
              <w:rPr>
                <w:rFonts w:ascii="Arial" w:eastAsia="Arial" w:hAnsi="Arial" w:cs="Arial"/>
              </w:rPr>
              <w:t>eviews</w:t>
            </w:r>
            <w:bookmarkEnd w:id="377"/>
            <w:bookmarkEnd w:id="378"/>
            <w:bookmarkEnd w:id="379"/>
            <w:bookmarkEnd w:id="380"/>
            <w:bookmarkEnd w:id="381"/>
          </w:p>
          <w:p w14:paraId="334C930C" w14:textId="357D41BF" w:rsidR="00003437" w:rsidRPr="009B5E84" w:rsidRDefault="000B0B48" w:rsidP="00120650">
            <w:pPr>
              <w:tabs>
                <w:tab w:val="left" w:pos="821"/>
              </w:tabs>
              <w:spacing w:before="205"/>
              <w:ind w:left="821"/>
              <w:outlineLvl w:val="2"/>
              <w:rPr>
                <w:rFonts w:ascii="Arial" w:eastAsia="Arial" w:hAnsi="Arial" w:cs="Arial"/>
              </w:rPr>
            </w:pPr>
            <w:bookmarkStart w:id="382" w:name="_Toc131505328"/>
            <w:bookmarkStart w:id="383" w:name="_Toc131605749"/>
            <w:bookmarkStart w:id="384" w:name="_Toc132621426"/>
            <w:bookmarkStart w:id="385" w:name="_Toc134777685"/>
            <w:bookmarkStart w:id="386" w:name="_Toc163045841"/>
            <w:r w:rsidRPr="009B5E84">
              <w:rPr>
                <w:rFonts w:ascii="Arial" w:eastAsia="Arial" w:hAnsi="Arial" w:cs="Arial"/>
              </w:rPr>
              <w:t xml:space="preserve">Care Act </w:t>
            </w:r>
            <w:r w:rsidR="00003437" w:rsidRPr="009B5E84">
              <w:rPr>
                <w:rFonts w:ascii="Arial" w:eastAsia="Arial" w:hAnsi="Arial" w:cs="Arial"/>
              </w:rPr>
              <w:t>Assessments</w:t>
            </w:r>
            <w:bookmarkEnd w:id="382"/>
            <w:bookmarkEnd w:id="383"/>
            <w:bookmarkEnd w:id="384"/>
            <w:bookmarkEnd w:id="385"/>
            <w:bookmarkEnd w:id="386"/>
          </w:p>
          <w:bookmarkStart w:id="387" w:name="_Toc131505329"/>
          <w:bookmarkStart w:id="388" w:name="_Toc131605750"/>
          <w:bookmarkStart w:id="389" w:name="_Toc132621427"/>
          <w:p w14:paraId="4968CC63" w14:textId="10B97CA8" w:rsidR="008E6B8C" w:rsidRPr="009B5E84" w:rsidRDefault="00820847" w:rsidP="00C176B1">
            <w:pPr>
              <w:pStyle w:val="ListParagraph"/>
              <w:numPr>
                <w:ilvl w:val="0"/>
                <w:numId w:val="18"/>
              </w:numPr>
              <w:tabs>
                <w:tab w:val="left" w:pos="821"/>
              </w:tabs>
              <w:spacing w:before="205"/>
              <w:outlineLvl w:val="2"/>
              <w:rPr>
                <w:rFonts w:ascii="Arial" w:eastAsia="Arial" w:hAnsi="Arial" w:cs="Arial"/>
              </w:rPr>
            </w:pPr>
            <w:r>
              <w:rPr>
                <w:rFonts w:ascii="Arial" w:eastAsia="Arial" w:hAnsi="Arial" w:cs="Arial"/>
              </w:rPr>
              <w:fldChar w:fldCharType="begin"/>
            </w:r>
            <w:r>
              <w:rPr>
                <w:rFonts w:ascii="Arial" w:eastAsia="Arial" w:hAnsi="Arial" w:cs="Arial"/>
              </w:rPr>
              <w:instrText xml:space="preserve"> HYPERLINK  \l "_6.2_Who_is" </w:instrText>
            </w:r>
            <w:r>
              <w:rPr>
                <w:rFonts w:ascii="Arial" w:eastAsia="Arial" w:hAnsi="Arial" w:cs="Arial"/>
              </w:rPr>
            </w:r>
            <w:r>
              <w:rPr>
                <w:rFonts w:ascii="Arial" w:eastAsia="Arial" w:hAnsi="Arial" w:cs="Arial"/>
              </w:rPr>
              <w:fldChar w:fldCharType="separate"/>
            </w:r>
            <w:bookmarkStart w:id="390" w:name="_Toc134777686"/>
            <w:bookmarkStart w:id="391" w:name="_Toc163045842"/>
            <w:r w:rsidR="008E6B8C" w:rsidRPr="00820847">
              <w:rPr>
                <w:rStyle w:val="Hyperlink"/>
                <w:rFonts w:ascii="Arial" w:eastAsia="Arial" w:hAnsi="Arial" w:cs="Arial"/>
              </w:rPr>
              <w:t>Referrals to advocacy</w:t>
            </w:r>
            <w:r>
              <w:rPr>
                <w:rFonts w:ascii="Arial" w:eastAsia="Arial" w:hAnsi="Arial" w:cs="Arial"/>
              </w:rPr>
              <w:fldChar w:fldCharType="end"/>
            </w:r>
            <w:r w:rsidR="008E6B8C" w:rsidRPr="009B5E84">
              <w:rPr>
                <w:rFonts w:ascii="Arial" w:eastAsia="Arial" w:hAnsi="Arial" w:cs="Arial"/>
                <w:b/>
                <w:bCs/>
              </w:rPr>
              <w:t xml:space="preserve"> </w:t>
            </w:r>
            <w:r w:rsidR="008E6B8C" w:rsidRPr="009B5E84">
              <w:rPr>
                <w:rFonts w:ascii="Arial" w:eastAsia="Arial" w:hAnsi="Arial" w:cs="Arial"/>
              </w:rPr>
              <w:t>– Anyone who is eligible for advocacy support.</w:t>
            </w:r>
            <w:bookmarkEnd w:id="387"/>
            <w:bookmarkEnd w:id="388"/>
            <w:bookmarkEnd w:id="389"/>
            <w:bookmarkEnd w:id="390"/>
            <w:bookmarkEnd w:id="391"/>
          </w:p>
          <w:p w14:paraId="5F8F6542" w14:textId="77777777" w:rsidR="008E6B8C" w:rsidRPr="009B5E84" w:rsidRDefault="008E6B8C" w:rsidP="00120650">
            <w:pPr>
              <w:pStyle w:val="ListParagraph"/>
              <w:tabs>
                <w:tab w:val="left" w:pos="821"/>
              </w:tabs>
              <w:spacing w:before="205"/>
              <w:ind w:left="821"/>
              <w:outlineLvl w:val="2"/>
              <w:rPr>
                <w:rFonts w:ascii="Arial" w:eastAsia="Arial" w:hAnsi="Arial" w:cs="Arial"/>
              </w:rPr>
            </w:pPr>
          </w:p>
          <w:p w14:paraId="3D523649" w14:textId="475D40E5" w:rsidR="00DD446D" w:rsidRPr="009B5E84" w:rsidRDefault="00DD446D" w:rsidP="00120650">
            <w:pPr>
              <w:pStyle w:val="ListParagraph"/>
              <w:tabs>
                <w:tab w:val="left" w:pos="821"/>
              </w:tabs>
              <w:spacing w:before="205"/>
              <w:ind w:left="821"/>
              <w:outlineLvl w:val="2"/>
              <w:rPr>
                <w:rFonts w:ascii="Arial" w:eastAsia="Arial" w:hAnsi="Arial" w:cs="Arial"/>
              </w:rPr>
            </w:pPr>
            <w:bookmarkStart w:id="392" w:name="_Toc131505330"/>
            <w:bookmarkStart w:id="393" w:name="_Toc131605751"/>
            <w:bookmarkStart w:id="394" w:name="_Toc132621428"/>
            <w:bookmarkStart w:id="395" w:name="_Toc134777687"/>
            <w:bookmarkStart w:id="396" w:name="_Toc163045843"/>
            <w:r w:rsidRPr="009B5E84">
              <w:rPr>
                <w:rFonts w:ascii="Arial" w:eastAsia="Arial" w:hAnsi="Arial" w:cs="Arial"/>
              </w:rPr>
              <w:t>Update from named contact regarding:</w:t>
            </w:r>
            <w:bookmarkEnd w:id="392"/>
            <w:bookmarkEnd w:id="393"/>
            <w:bookmarkEnd w:id="394"/>
            <w:bookmarkEnd w:id="395"/>
            <w:bookmarkEnd w:id="396"/>
          </w:p>
          <w:p w14:paraId="1C6A5FFE" w14:textId="025E800E" w:rsidR="00DD446D" w:rsidRPr="009B5E84" w:rsidRDefault="00DD446D" w:rsidP="00C176B1">
            <w:pPr>
              <w:pStyle w:val="ListParagraph"/>
              <w:numPr>
                <w:ilvl w:val="0"/>
                <w:numId w:val="20"/>
              </w:numPr>
              <w:tabs>
                <w:tab w:val="left" w:pos="821"/>
              </w:tabs>
              <w:spacing w:before="205"/>
              <w:outlineLvl w:val="2"/>
              <w:rPr>
                <w:rFonts w:ascii="Arial" w:eastAsia="Arial" w:hAnsi="Arial" w:cs="Arial"/>
              </w:rPr>
            </w:pPr>
            <w:bookmarkStart w:id="397" w:name="_Toc131505331"/>
            <w:bookmarkStart w:id="398" w:name="_Toc131605752"/>
            <w:bookmarkStart w:id="399" w:name="_Toc132621429"/>
            <w:bookmarkStart w:id="400" w:name="_Toc134777688"/>
            <w:bookmarkStart w:id="401" w:name="_Toc163045844"/>
            <w:r w:rsidRPr="009B5E84">
              <w:rPr>
                <w:rFonts w:ascii="Arial" w:eastAsia="Arial" w:hAnsi="Arial" w:cs="Arial"/>
              </w:rPr>
              <w:t>Community DoL issues (locality team)</w:t>
            </w:r>
            <w:bookmarkEnd w:id="397"/>
            <w:bookmarkEnd w:id="398"/>
            <w:bookmarkEnd w:id="399"/>
            <w:bookmarkEnd w:id="400"/>
            <w:bookmarkEnd w:id="401"/>
          </w:p>
          <w:p w14:paraId="71516D21" w14:textId="4C678400" w:rsidR="00045A27" w:rsidRDefault="00DD446D" w:rsidP="00C176B1">
            <w:pPr>
              <w:pStyle w:val="ListParagraph"/>
              <w:numPr>
                <w:ilvl w:val="0"/>
                <w:numId w:val="20"/>
              </w:numPr>
              <w:tabs>
                <w:tab w:val="left" w:pos="821"/>
              </w:tabs>
              <w:spacing w:before="205"/>
              <w:outlineLvl w:val="2"/>
              <w:rPr>
                <w:rFonts w:ascii="Arial" w:eastAsia="Arial" w:hAnsi="Arial" w:cs="Arial"/>
              </w:rPr>
            </w:pPr>
            <w:bookmarkStart w:id="402" w:name="_Toc131505332"/>
            <w:bookmarkStart w:id="403" w:name="_Toc131605753"/>
            <w:bookmarkStart w:id="404" w:name="_Toc132621430"/>
            <w:bookmarkStart w:id="405" w:name="_Toc134777689"/>
            <w:bookmarkStart w:id="406" w:name="_Toc163045845"/>
            <w:r w:rsidRPr="009B5E84">
              <w:rPr>
                <w:rFonts w:ascii="Arial" w:eastAsia="Arial" w:hAnsi="Arial" w:cs="Arial"/>
              </w:rPr>
              <w:t>Deprivation of Liberty Safeguards (DoLs)</w:t>
            </w:r>
            <w:r w:rsidR="005C4E32" w:rsidRPr="009B5E84">
              <w:rPr>
                <w:rFonts w:ascii="Arial" w:eastAsia="Arial" w:hAnsi="Arial" w:cs="Arial"/>
              </w:rPr>
              <w:t xml:space="preserve">, </w:t>
            </w:r>
            <w:r w:rsidRPr="009B5E84">
              <w:rPr>
                <w:rFonts w:ascii="Arial" w:eastAsia="Arial" w:hAnsi="Arial" w:cs="Arial"/>
              </w:rPr>
              <w:t>(DoLs team</w:t>
            </w:r>
            <w:bookmarkEnd w:id="402"/>
            <w:bookmarkEnd w:id="403"/>
            <w:bookmarkEnd w:id="404"/>
            <w:r w:rsidR="00B95A52">
              <w:rPr>
                <w:rFonts w:ascii="Arial" w:eastAsia="Arial" w:hAnsi="Arial" w:cs="Arial"/>
              </w:rPr>
              <w:t>)</w:t>
            </w:r>
            <w:bookmarkEnd w:id="405"/>
            <w:bookmarkEnd w:id="406"/>
          </w:p>
          <w:p w14:paraId="71C35F36" w14:textId="12AC1AF5" w:rsidR="00B37490" w:rsidRPr="00B37490" w:rsidRDefault="00B37490" w:rsidP="00B37490">
            <w:pPr>
              <w:pStyle w:val="ListParagraph"/>
              <w:numPr>
                <w:ilvl w:val="0"/>
                <w:numId w:val="20"/>
              </w:numPr>
              <w:rPr>
                <w:rFonts w:ascii="Arial" w:eastAsia="Arial" w:hAnsi="Arial" w:cs="Arial"/>
              </w:rPr>
            </w:pPr>
            <w:r w:rsidRPr="00B37490">
              <w:rPr>
                <w:rFonts w:ascii="Arial" w:eastAsia="Arial" w:hAnsi="Arial" w:cs="Arial"/>
              </w:rPr>
              <w:t>Review team (county wide)</w:t>
            </w:r>
          </w:p>
          <w:p w14:paraId="62F9D383" w14:textId="77777777" w:rsidR="00B37490" w:rsidRDefault="00B37490" w:rsidP="00B37490">
            <w:pPr>
              <w:pStyle w:val="ListParagraph"/>
              <w:tabs>
                <w:tab w:val="left" w:pos="821"/>
              </w:tabs>
              <w:spacing w:before="205"/>
              <w:ind w:left="1541"/>
              <w:outlineLvl w:val="2"/>
              <w:rPr>
                <w:rFonts w:ascii="Arial" w:eastAsia="Arial" w:hAnsi="Arial" w:cs="Arial"/>
              </w:rPr>
            </w:pPr>
          </w:p>
          <w:p w14:paraId="3A3FCFA3" w14:textId="77777777" w:rsidR="00B95A52" w:rsidRPr="00B95A52" w:rsidRDefault="00B95A52" w:rsidP="00B95A52">
            <w:pPr>
              <w:pStyle w:val="ListParagraph"/>
              <w:tabs>
                <w:tab w:val="left" w:pos="821"/>
              </w:tabs>
              <w:spacing w:before="205"/>
              <w:ind w:left="1541"/>
              <w:outlineLvl w:val="2"/>
              <w:rPr>
                <w:rFonts w:ascii="Arial" w:eastAsia="Arial" w:hAnsi="Arial" w:cs="Arial"/>
              </w:rPr>
            </w:pPr>
          </w:p>
          <w:p w14:paraId="4D7D55D2" w14:textId="48058878" w:rsidR="005C4E32" w:rsidRDefault="005C4E32" w:rsidP="005C4E32">
            <w:pPr>
              <w:pStyle w:val="ListParagraph"/>
              <w:tabs>
                <w:tab w:val="left" w:pos="821"/>
              </w:tabs>
              <w:spacing w:before="205"/>
              <w:ind w:left="0"/>
              <w:outlineLvl w:val="2"/>
              <w:rPr>
                <w:rFonts w:ascii="Arial" w:eastAsia="Arial" w:hAnsi="Arial" w:cs="Arial"/>
                <w:b/>
                <w:bCs/>
              </w:rPr>
            </w:pPr>
            <w:bookmarkStart w:id="407" w:name="_Toc131505333"/>
            <w:bookmarkStart w:id="408" w:name="_Toc131605754"/>
            <w:bookmarkStart w:id="409" w:name="_Toc132621431"/>
            <w:bookmarkStart w:id="410" w:name="_Toc134777690"/>
            <w:bookmarkStart w:id="411" w:name="_Toc163045846"/>
            <w:r w:rsidRPr="009B5E84">
              <w:rPr>
                <w:rFonts w:ascii="Arial" w:eastAsia="Arial" w:hAnsi="Arial" w:cs="Arial"/>
                <w:b/>
                <w:bCs/>
              </w:rPr>
              <w:t>Quality and Service Continuity Team</w:t>
            </w:r>
            <w:bookmarkEnd w:id="407"/>
            <w:bookmarkEnd w:id="408"/>
            <w:bookmarkEnd w:id="409"/>
            <w:bookmarkEnd w:id="410"/>
            <w:bookmarkEnd w:id="411"/>
          </w:p>
          <w:p w14:paraId="358C8DFA" w14:textId="3C66C915" w:rsidR="00B95A52" w:rsidRPr="00B95A52" w:rsidRDefault="00B95A52" w:rsidP="00C176B1">
            <w:pPr>
              <w:pStyle w:val="ListParagraph"/>
              <w:numPr>
                <w:ilvl w:val="0"/>
                <w:numId w:val="59"/>
              </w:numPr>
              <w:tabs>
                <w:tab w:val="left" w:pos="821"/>
              </w:tabs>
              <w:spacing w:before="205"/>
              <w:outlineLvl w:val="2"/>
              <w:rPr>
                <w:rFonts w:ascii="Arial" w:eastAsia="Arial" w:hAnsi="Arial" w:cs="Arial"/>
              </w:rPr>
            </w:pPr>
            <w:bookmarkStart w:id="412" w:name="_Toc134777691"/>
            <w:bookmarkStart w:id="413" w:name="_Toc163045847"/>
            <w:r w:rsidRPr="00B95A52">
              <w:rPr>
                <w:rFonts w:ascii="Arial" w:eastAsia="Arial" w:hAnsi="Arial" w:cs="Arial"/>
              </w:rPr>
              <w:t>Serious incidents</w:t>
            </w:r>
            <w:bookmarkEnd w:id="412"/>
            <w:bookmarkEnd w:id="413"/>
          </w:p>
          <w:p w14:paraId="2ED89C78" w14:textId="75176D16" w:rsidR="00524803" w:rsidRPr="009B5E84" w:rsidRDefault="00524803" w:rsidP="00C176B1">
            <w:pPr>
              <w:pStyle w:val="ListParagraph"/>
              <w:numPr>
                <w:ilvl w:val="0"/>
                <w:numId w:val="4"/>
              </w:numPr>
              <w:tabs>
                <w:tab w:val="left" w:pos="821"/>
              </w:tabs>
              <w:spacing w:before="205"/>
              <w:outlineLvl w:val="2"/>
              <w:rPr>
                <w:rFonts w:ascii="Arial" w:eastAsia="Arial" w:hAnsi="Arial" w:cs="Arial"/>
              </w:rPr>
            </w:pPr>
            <w:bookmarkStart w:id="414" w:name="_Toc131505334"/>
            <w:bookmarkStart w:id="415" w:name="_Toc131605755"/>
            <w:bookmarkStart w:id="416" w:name="_Toc132621432"/>
            <w:bookmarkStart w:id="417" w:name="_Toc134777692"/>
            <w:bookmarkStart w:id="418" w:name="_Toc163045848"/>
            <w:r w:rsidRPr="009B5E84">
              <w:rPr>
                <w:rFonts w:ascii="Arial" w:eastAsia="Arial" w:hAnsi="Arial" w:cs="Arial"/>
              </w:rPr>
              <w:t>Risk Notification Returns</w:t>
            </w:r>
            <w:bookmarkEnd w:id="414"/>
            <w:bookmarkEnd w:id="415"/>
            <w:bookmarkEnd w:id="416"/>
            <w:bookmarkEnd w:id="417"/>
            <w:bookmarkEnd w:id="418"/>
          </w:p>
          <w:p w14:paraId="053DAC94" w14:textId="77777777" w:rsidR="00D9427C" w:rsidRPr="009B5E84" w:rsidRDefault="00D9427C" w:rsidP="00C176B1">
            <w:pPr>
              <w:numPr>
                <w:ilvl w:val="0"/>
                <w:numId w:val="4"/>
              </w:numPr>
              <w:spacing w:before="7"/>
              <w:rPr>
                <w:rFonts w:ascii="Arial" w:eastAsia="Arial" w:hAnsi="Arial" w:cs="Arial"/>
                <w:bCs/>
              </w:rPr>
            </w:pPr>
            <w:r w:rsidRPr="009B5E84">
              <w:rPr>
                <w:rFonts w:ascii="Arial" w:eastAsia="Arial" w:hAnsi="Arial" w:cs="Arial"/>
                <w:bCs/>
              </w:rPr>
              <w:t xml:space="preserve">Professional visit feedback </w:t>
            </w:r>
          </w:p>
          <w:p w14:paraId="5793A477" w14:textId="77777777" w:rsidR="00D93771" w:rsidRPr="009B5E84" w:rsidRDefault="00D93771" w:rsidP="00C176B1">
            <w:pPr>
              <w:pStyle w:val="ListParagraph"/>
              <w:numPr>
                <w:ilvl w:val="1"/>
                <w:numId w:val="4"/>
              </w:numPr>
              <w:tabs>
                <w:tab w:val="left" w:pos="821"/>
              </w:tabs>
              <w:spacing w:before="205"/>
              <w:outlineLvl w:val="2"/>
              <w:rPr>
                <w:rFonts w:ascii="Arial" w:eastAsia="Arial" w:hAnsi="Arial" w:cs="Arial"/>
                <w:bCs/>
              </w:rPr>
            </w:pPr>
            <w:bookmarkStart w:id="419" w:name="_Toc131505335"/>
            <w:bookmarkStart w:id="420" w:name="_Toc131605756"/>
            <w:bookmarkStart w:id="421" w:name="_Toc132621433"/>
            <w:bookmarkStart w:id="422" w:name="_Toc134777693"/>
            <w:bookmarkStart w:id="423" w:name="_Toc163045849"/>
            <w:r w:rsidRPr="009B5E84">
              <w:rPr>
                <w:rFonts w:ascii="Arial" w:eastAsia="Arial" w:hAnsi="Arial" w:cs="Arial"/>
                <w:bCs/>
              </w:rPr>
              <w:t>PERSON</w:t>
            </w:r>
            <w:bookmarkEnd w:id="419"/>
            <w:bookmarkEnd w:id="420"/>
            <w:bookmarkEnd w:id="421"/>
            <w:bookmarkEnd w:id="422"/>
            <w:bookmarkEnd w:id="423"/>
          </w:p>
          <w:p w14:paraId="21AD8108" w14:textId="6EBA4D09" w:rsidR="00D93771" w:rsidRPr="00B14CD9" w:rsidRDefault="00D93771" w:rsidP="00C176B1">
            <w:pPr>
              <w:numPr>
                <w:ilvl w:val="2"/>
                <w:numId w:val="4"/>
              </w:numPr>
              <w:spacing w:before="7"/>
              <w:rPr>
                <w:rFonts w:ascii="Arial" w:eastAsia="Arial" w:hAnsi="Arial" w:cs="Arial"/>
                <w:bCs/>
              </w:rPr>
            </w:pPr>
            <w:r w:rsidRPr="00B14CD9">
              <w:rPr>
                <w:rFonts w:ascii="Arial" w:eastAsia="Arial" w:hAnsi="Arial" w:cs="Arial"/>
                <w:bCs/>
              </w:rPr>
              <w:t xml:space="preserve">Person </w:t>
            </w:r>
            <w:proofErr w:type="gramStart"/>
            <w:r w:rsidR="00411AC4" w:rsidRPr="00B14CD9">
              <w:rPr>
                <w:rFonts w:ascii="Arial" w:eastAsia="Arial" w:hAnsi="Arial" w:cs="Arial"/>
                <w:bCs/>
              </w:rPr>
              <w:t>centered</w:t>
            </w:r>
            <w:proofErr w:type="gramEnd"/>
          </w:p>
          <w:p w14:paraId="183BE2EE" w14:textId="77777777" w:rsidR="00D93771" w:rsidRPr="00B14CD9" w:rsidRDefault="00D93771" w:rsidP="00C176B1">
            <w:pPr>
              <w:numPr>
                <w:ilvl w:val="2"/>
                <w:numId w:val="4"/>
              </w:numPr>
              <w:spacing w:before="7"/>
              <w:rPr>
                <w:rFonts w:ascii="Arial" w:eastAsia="Arial" w:hAnsi="Arial" w:cs="Arial"/>
                <w:bCs/>
              </w:rPr>
            </w:pPr>
            <w:r w:rsidRPr="00B14CD9">
              <w:rPr>
                <w:rFonts w:ascii="Arial" w:eastAsia="Arial" w:hAnsi="Arial" w:cs="Arial"/>
                <w:bCs/>
              </w:rPr>
              <w:t>Environment</w:t>
            </w:r>
          </w:p>
          <w:p w14:paraId="4C7D81D4" w14:textId="77777777" w:rsidR="00D93771" w:rsidRPr="00B14CD9" w:rsidRDefault="00D93771" w:rsidP="00C176B1">
            <w:pPr>
              <w:numPr>
                <w:ilvl w:val="2"/>
                <w:numId w:val="4"/>
              </w:numPr>
              <w:spacing w:before="7"/>
              <w:rPr>
                <w:rFonts w:ascii="Arial" w:eastAsia="Arial" w:hAnsi="Arial" w:cs="Arial"/>
                <w:bCs/>
              </w:rPr>
            </w:pPr>
            <w:r w:rsidRPr="00B14CD9">
              <w:rPr>
                <w:rFonts w:ascii="Arial" w:eastAsia="Arial" w:hAnsi="Arial" w:cs="Arial"/>
                <w:bCs/>
              </w:rPr>
              <w:t>Responsive</w:t>
            </w:r>
          </w:p>
          <w:p w14:paraId="05EA72CB" w14:textId="77777777" w:rsidR="00D93771" w:rsidRPr="00B14CD9" w:rsidRDefault="00D93771" w:rsidP="00C176B1">
            <w:pPr>
              <w:numPr>
                <w:ilvl w:val="2"/>
                <w:numId w:val="4"/>
              </w:numPr>
              <w:spacing w:before="7"/>
              <w:rPr>
                <w:rFonts w:ascii="Arial" w:eastAsia="Arial" w:hAnsi="Arial" w:cs="Arial"/>
                <w:bCs/>
              </w:rPr>
            </w:pPr>
            <w:r w:rsidRPr="00B14CD9">
              <w:rPr>
                <w:rFonts w:ascii="Arial" w:eastAsia="Arial" w:hAnsi="Arial" w:cs="Arial"/>
                <w:bCs/>
              </w:rPr>
              <w:t>Safety</w:t>
            </w:r>
          </w:p>
          <w:p w14:paraId="0E4281E2" w14:textId="77777777" w:rsidR="00D93771" w:rsidRPr="00B14CD9" w:rsidRDefault="00D93771" w:rsidP="00C176B1">
            <w:pPr>
              <w:numPr>
                <w:ilvl w:val="2"/>
                <w:numId w:val="4"/>
              </w:numPr>
              <w:spacing w:before="7"/>
              <w:rPr>
                <w:rFonts w:ascii="Arial" w:eastAsia="Arial" w:hAnsi="Arial" w:cs="Arial"/>
                <w:bCs/>
              </w:rPr>
            </w:pPr>
            <w:r w:rsidRPr="00B14CD9">
              <w:rPr>
                <w:rFonts w:ascii="Arial" w:eastAsia="Arial" w:hAnsi="Arial" w:cs="Arial"/>
                <w:bCs/>
              </w:rPr>
              <w:t>Opportunity</w:t>
            </w:r>
          </w:p>
          <w:p w14:paraId="1EC0ED5D" w14:textId="068FB037" w:rsidR="00D93771" w:rsidRPr="00B14CD9" w:rsidRDefault="00D93771" w:rsidP="00C176B1">
            <w:pPr>
              <w:numPr>
                <w:ilvl w:val="2"/>
                <w:numId w:val="4"/>
              </w:numPr>
              <w:spacing w:before="7"/>
              <w:rPr>
                <w:rFonts w:ascii="Arial" w:eastAsia="Arial" w:hAnsi="Arial" w:cs="Arial"/>
                <w:bCs/>
              </w:rPr>
            </w:pPr>
            <w:r w:rsidRPr="00B14CD9">
              <w:rPr>
                <w:rFonts w:ascii="Arial" w:eastAsia="Arial" w:hAnsi="Arial" w:cs="Arial"/>
                <w:bCs/>
              </w:rPr>
              <w:t>Nutrition and hydration</w:t>
            </w:r>
          </w:p>
          <w:p w14:paraId="7DA0F28C" w14:textId="6C5AA3F4" w:rsidR="00D9427C" w:rsidRPr="00B95A52" w:rsidRDefault="000754C0" w:rsidP="00B95A52">
            <w:pPr>
              <w:tabs>
                <w:tab w:val="left" w:pos="821"/>
              </w:tabs>
              <w:spacing w:before="205"/>
              <w:outlineLvl w:val="2"/>
              <w:rPr>
                <w:rFonts w:ascii="Arial" w:eastAsia="Arial" w:hAnsi="Arial" w:cs="Arial"/>
                <w:b/>
                <w:bCs/>
              </w:rPr>
            </w:pPr>
            <w:bookmarkStart w:id="424" w:name="_Toc131505337"/>
            <w:bookmarkStart w:id="425" w:name="_Toc131605758"/>
            <w:bookmarkStart w:id="426" w:name="_Toc132621435"/>
            <w:bookmarkStart w:id="427" w:name="_Toc134777694"/>
            <w:bookmarkStart w:id="428" w:name="_Toc163045850"/>
            <w:r>
              <w:rPr>
                <w:rFonts w:ascii="Arial" w:eastAsia="Arial" w:hAnsi="Arial" w:cs="Arial"/>
                <w:b/>
                <w:bCs/>
              </w:rPr>
              <w:t>Quality Assessment</w:t>
            </w:r>
            <w:bookmarkEnd w:id="424"/>
            <w:bookmarkEnd w:id="425"/>
            <w:bookmarkEnd w:id="426"/>
            <w:bookmarkEnd w:id="427"/>
            <w:bookmarkEnd w:id="428"/>
          </w:p>
          <w:p w14:paraId="6817DDA5" w14:textId="77777777" w:rsidR="00C176B1" w:rsidRPr="00C176B1" w:rsidRDefault="00C176B1" w:rsidP="00C176B1">
            <w:pPr>
              <w:widowControl/>
              <w:numPr>
                <w:ilvl w:val="0"/>
                <w:numId w:val="69"/>
              </w:numPr>
              <w:textAlignment w:val="center"/>
              <w:rPr>
                <w:rFonts w:ascii="Arial" w:eastAsia="Times New Roman" w:hAnsi="Arial" w:cs="Arial"/>
                <w:lang w:val="en-GB" w:eastAsia="en-GB"/>
              </w:rPr>
            </w:pPr>
            <w:r w:rsidRPr="00C176B1">
              <w:rPr>
                <w:rFonts w:ascii="Arial" w:eastAsia="Times New Roman" w:hAnsi="Arial" w:cs="Arial"/>
                <w:lang w:val="en-GB" w:eastAsia="en-GB"/>
              </w:rPr>
              <w:t>Involvement and information</w:t>
            </w:r>
          </w:p>
          <w:p w14:paraId="769EEADD" w14:textId="77777777" w:rsidR="00C176B1" w:rsidRPr="00C176B1" w:rsidRDefault="00C176B1" w:rsidP="00C176B1">
            <w:pPr>
              <w:widowControl/>
              <w:numPr>
                <w:ilvl w:val="0"/>
                <w:numId w:val="69"/>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49A51E04" w14:textId="77777777" w:rsidR="00C176B1" w:rsidRPr="00C176B1" w:rsidRDefault="00C176B1" w:rsidP="00C176B1">
            <w:pPr>
              <w:widowControl/>
              <w:numPr>
                <w:ilvl w:val="0"/>
                <w:numId w:val="69"/>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5E7D5180" w14:textId="77777777" w:rsidR="00C176B1" w:rsidRPr="00C176B1" w:rsidRDefault="00C176B1" w:rsidP="00C176B1">
            <w:pPr>
              <w:widowControl/>
              <w:numPr>
                <w:ilvl w:val="0"/>
                <w:numId w:val="69"/>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08AC715F" w14:textId="77777777" w:rsidR="00C176B1" w:rsidRPr="00C176B1" w:rsidRDefault="00C176B1" w:rsidP="00C176B1">
            <w:pPr>
              <w:widowControl/>
              <w:numPr>
                <w:ilvl w:val="0"/>
                <w:numId w:val="69"/>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44B139AD" w14:textId="3668E3F5" w:rsidR="00AC5BFD" w:rsidRPr="00B14CD9" w:rsidRDefault="00AC5BFD" w:rsidP="00AC5BFD">
            <w:pPr>
              <w:pStyle w:val="ListParagraph"/>
              <w:tabs>
                <w:tab w:val="left" w:pos="821"/>
              </w:tabs>
              <w:spacing w:before="205"/>
              <w:outlineLvl w:val="2"/>
              <w:rPr>
                <w:rFonts w:ascii="Arial" w:eastAsia="Arial" w:hAnsi="Arial" w:cs="Arial"/>
              </w:rPr>
            </w:pPr>
          </w:p>
          <w:p w14:paraId="7DD5C0AF" w14:textId="77777777" w:rsidR="00BE3CBD" w:rsidRPr="00B14CD9" w:rsidRDefault="00BE3CBD" w:rsidP="00524803">
            <w:pPr>
              <w:tabs>
                <w:tab w:val="left" w:pos="821"/>
              </w:tabs>
              <w:spacing w:before="205"/>
              <w:outlineLvl w:val="2"/>
              <w:rPr>
                <w:rFonts w:ascii="Arial" w:eastAsia="Arial" w:hAnsi="Arial" w:cs="Arial"/>
                <w:b/>
                <w:bCs/>
              </w:rPr>
            </w:pPr>
            <w:bookmarkStart w:id="429" w:name="_Toc131505344"/>
            <w:bookmarkStart w:id="430" w:name="_Toc131605765"/>
            <w:bookmarkStart w:id="431" w:name="_Toc132621442"/>
            <w:bookmarkStart w:id="432" w:name="_Toc134777701"/>
            <w:bookmarkStart w:id="433" w:name="_Toc163045857"/>
            <w:r w:rsidRPr="00B14CD9">
              <w:rPr>
                <w:rFonts w:ascii="Arial" w:eastAsia="Arial" w:hAnsi="Arial" w:cs="Arial"/>
                <w:b/>
                <w:bCs/>
              </w:rPr>
              <w:t>Provider</w:t>
            </w:r>
            <w:bookmarkEnd w:id="429"/>
            <w:bookmarkEnd w:id="430"/>
            <w:bookmarkEnd w:id="431"/>
            <w:bookmarkEnd w:id="432"/>
            <w:bookmarkEnd w:id="433"/>
          </w:p>
          <w:p w14:paraId="422F6D00" w14:textId="2B447F56" w:rsidR="00524803" w:rsidRPr="00B14CD9" w:rsidRDefault="00524803" w:rsidP="00524803">
            <w:pPr>
              <w:tabs>
                <w:tab w:val="left" w:pos="821"/>
              </w:tabs>
              <w:spacing w:before="205"/>
              <w:outlineLvl w:val="2"/>
              <w:rPr>
                <w:rFonts w:ascii="Arial" w:eastAsia="Arial" w:hAnsi="Arial" w:cs="Arial"/>
              </w:rPr>
            </w:pPr>
            <w:bookmarkStart w:id="434" w:name="_Toc131505345"/>
            <w:bookmarkStart w:id="435" w:name="_Toc131605766"/>
            <w:bookmarkStart w:id="436" w:name="_Toc132621443"/>
            <w:bookmarkStart w:id="437" w:name="_Toc134777702"/>
            <w:bookmarkStart w:id="438" w:name="_Toc163045858"/>
            <w:r w:rsidRPr="00B14CD9">
              <w:rPr>
                <w:rFonts w:ascii="Arial" w:eastAsia="Arial" w:hAnsi="Arial" w:cs="Arial"/>
              </w:rPr>
              <w:lastRenderedPageBreak/>
              <w:t xml:space="preserve">Listen to the views of the </w:t>
            </w:r>
            <w:proofErr w:type="gramStart"/>
            <w:r w:rsidRPr="00B14CD9">
              <w:rPr>
                <w:rFonts w:ascii="Arial" w:eastAsia="Arial" w:hAnsi="Arial" w:cs="Arial"/>
              </w:rPr>
              <w:t>provider</w:t>
            </w:r>
            <w:bookmarkEnd w:id="434"/>
            <w:bookmarkEnd w:id="435"/>
            <w:bookmarkEnd w:id="436"/>
            <w:bookmarkEnd w:id="437"/>
            <w:bookmarkEnd w:id="438"/>
            <w:proofErr w:type="gramEnd"/>
            <w:r w:rsidRPr="00B14CD9">
              <w:rPr>
                <w:rFonts w:ascii="Arial" w:eastAsia="Arial" w:hAnsi="Arial" w:cs="Arial"/>
              </w:rPr>
              <w:t xml:space="preserve"> </w:t>
            </w:r>
          </w:p>
          <w:p w14:paraId="7259CC84" w14:textId="77777777" w:rsidR="00C7518B" w:rsidRPr="00B14CD9" w:rsidRDefault="00524803" w:rsidP="00AC5BFD">
            <w:pPr>
              <w:pStyle w:val="BodyText"/>
              <w:tabs>
                <w:tab w:val="left" w:pos="821"/>
              </w:tabs>
              <w:spacing w:before="118"/>
              <w:ind w:left="0"/>
              <w:rPr>
                <w:rFonts w:cs="Arial"/>
                <w:sz w:val="22"/>
                <w:szCs w:val="22"/>
              </w:rPr>
            </w:pPr>
            <w:r w:rsidRPr="00B14CD9">
              <w:rPr>
                <w:rFonts w:cs="Arial"/>
                <w:sz w:val="22"/>
                <w:szCs w:val="22"/>
              </w:rPr>
              <w:t xml:space="preserve">Review the </w:t>
            </w:r>
            <w:r w:rsidR="005E3164" w:rsidRPr="00B14CD9">
              <w:rPr>
                <w:rFonts w:cs="Arial"/>
                <w:sz w:val="22"/>
                <w:szCs w:val="22"/>
              </w:rPr>
              <w:t xml:space="preserve">Provider </w:t>
            </w:r>
            <w:r w:rsidRPr="00B14CD9">
              <w:rPr>
                <w:rFonts w:cs="Arial"/>
                <w:sz w:val="22"/>
                <w:szCs w:val="22"/>
              </w:rPr>
              <w:t xml:space="preserve">Improvement Plan </w:t>
            </w:r>
          </w:p>
          <w:p w14:paraId="20E75DBF" w14:textId="77777777" w:rsidR="00EB3961" w:rsidRPr="00B14CD9" w:rsidRDefault="00EB3961" w:rsidP="00EB3961">
            <w:pPr>
              <w:pStyle w:val="BodyText"/>
              <w:tabs>
                <w:tab w:val="left" w:pos="821"/>
              </w:tabs>
              <w:spacing w:before="118"/>
              <w:ind w:left="0"/>
              <w:rPr>
                <w:rFonts w:cs="Arial"/>
                <w:spacing w:val="-1"/>
                <w:sz w:val="22"/>
                <w:szCs w:val="22"/>
              </w:rPr>
            </w:pPr>
            <w:r w:rsidRPr="00B14CD9">
              <w:rPr>
                <w:rFonts w:cs="Arial"/>
                <w:spacing w:val="-1"/>
                <w:sz w:val="22"/>
                <w:szCs w:val="22"/>
              </w:rPr>
              <w:t>Intervention requirements and support to the provider:</w:t>
            </w:r>
          </w:p>
          <w:p w14:paraId="670429DF" w14:textId="77777777" w:rsidR="00EB3961" w:rsidRPr="00B14CD9" w:rsidRDefault="00EB3961" w:rsidP="00C176B1">
            <w:pPr>
              <w:pStyle w:val="BodyText"/>
              <w:numPr>
                <w:ilvl w:val="0"/>
                <w:numId w:val="13"/>
              </w:numPr>
              <w:tabs>
                <w:tab w:val="left" w:pos="821"/>
              </w:tabs>
              <w:spacing w:before="118"/>
              <w:rPr>
                <w:rFonts w:cs="Arial"/>
                <w:spacing w:val="-1"/>
                <w:sz w:val="22"/>
                <w:szCs w:val="22"/>
              </w:rPr>
            </w:pPr>
            <w:r w:rsidRPr="00B14CD9">
              <w:rPr>
                <w:rFonts w:cs="Arial"/>
                <w:spacing w:val="-1"/>
                <w:sz w:val="22"/>
                <w:szCs w:val="22"/>
              </w:rPr>
              <w:t>Quality Market interventions (via the Quality Pathway)</w:t>
            </w:r>
          </w:p>
          <w:p w14:paraId="25C746C6" w14:textId="77777777" w:rsidR="00EB3961" w:rsidRPr="00B14CD9" w:rsidRDefault="00EB3961" w:rsidP="00C176B1">
            <w:pPr>
              <w:pStyle w:val="BodyText"/>
              <w:numPr>
                <w:ilvl w:val="0"/>
                <w:numId w:val="13"/>
              </w:numPr>
              <w:tabs>
                <w:tab w:val="left" w:pos="821"/>
              </w:tabs>
              <w:spacing w:before="118"/>
              <w:rPr>
                <w:rFonts w:cs="Arial"/>
                <w:spacing w:val="-1"/>
                <w:sz w:val="22"/>
                <w:szCs w:val="22"/>
              </w:rPr>
            </w:pPr>
            <w:r w:rsidRPr="00B14CD9">
              <w:rPr>
                <w:rFonts w:cs="Arial"/>
                <w:spacing w:val="-1"/>
                <w:sz w:val="22"/>
                <w:szCs w:val="22"/>
              </w:rPr>
              <w:t xml:space="preserve">Commissioners of Healthcare, </w:t>
            </w:r>
          </w:p>
          <w:p w14:paraId="68F2EFF2" w14:textId="77777777" w:rsidR="00EB3961" w:rsidRPr="00B14CD9" w:rsidRDefault="00EB3961" w:rsidP="00C176B1">
            <w:pPr>
              <w:pStyle w:val="BodyText"/>
              <w:numPr>
                <w:ilvl w:val="0"/>
                <w:numId w:val="13"/>
              </w:numPr>
              <w:tabs>
                <w:tab w:val="left" w:pos="821"/>
              </w:tabs>
              <w:spacing w:before="118"/>
              <w:rPr>
                <w:rFonts w:cs="Arial"/>
                <w:spacing w:val="-1"/>
                <w:sz w:val="22"/>
                <w:szCs w:val="22"/>
              </w:rPr>
            </w:pPr>
            <w:r w:rsidRPr="00B14CD9">
              <w:rPr>
                <w:rFonts w:cs="Arial"/>
                <w:spacing w:val="-1"/>
                <w:sz w:val="22"/>
                <w:szCs w:val="22"/>
              </w:rPr>
              <w:t xml:space="preserve">Infection Prevention Control (IPC), or </w:t>
            </w:r>
          </w:p>
          <w:p w14:paraId="05641F5A" w14:textId="246D9A16" w:rsidR="00EB3961" w:rsidRPr="00B14CD9" w:rsidRDefault="00EB3961" w:rsidP="00C176B1">
            <w:pPr>
              <w:pStyle w:val="BodyText"/>
              <w:numPr>
                <w:ilvl w:val="0"/>
                <w:numId w:val="13"/>
              </w:numPr>
              <w:tabs>
                <w:tab w:val="left" w:pos="821"/>
              </w:tabs>
              <w:spacing w:before="118"/>
              <w:rPr>
                <w:rFonts w:cs="Arial"/>
                <w:spacing w:val="-1"/>
                <w:sz w:val="22"/>
                <w:szCs w:val="22"/>
              </w:rPr>
            </w:pPr>
            <w:r w:rsidRPr="00B14CD9">
              <w:rPr>
                <w:rFonts w:cs="Arial"/>
                <w:spacing w:val="-1"/>
                <w:sz w:val="22"/>
                <w:szCs w:val="22"/>
              </w:rPr>
              <w:t>Serious Incidents or Reporting of Injuries, Diseases and Dangerous Occurrences Regulations 2013, RIDDOR Health and Safety Executive, HSE)</w:t>
            </w:r>
          </w:p>
          <w:p w14:paraId="1BBCF4D8" w14:textId="6AB21B4A" w:rsidR="00EB3961" w:rsidRDefault="00E735DF" w:rsidP="00C176B1">
            <w:pPr>
              <w:pStyle w:val="BodyText"/>
              <w:numPr>
                <w:ilvl w:val="0"/>
                <w:numId w:val="13"/>
              </w:numPr>
              <w:tabs>
                <w:tab w:val="left" w:pos="821"/>
              </w:tabs>
              <w:spacing w:before="118"/>
              <w:rPr>
                <w:rFonts w:cs="Arial"/>
                <w:spacing w:val="-1"/>
                <w:sz w:val="22"/>
                <w:szCs w:val="22"/>
              </w:rPr>
            </w:pPr>
            <w:r>
              <w:rPr>
                <w:rFonts w:cs="Arial"/>
                <w:spacing w:val="-1"/>
                <w:sz w:val="22"/>
                <w:szCs w:val="22"/>
              </w:rPr>
              <w:t>Update from ICB/ Primary health, as appropriate</w:t>
            </w:r>
          </w:p>
          <w:p w14:paraId="62298E74" w14:textId="57876A05" w:rsidR="00E735DF" w:rsidRPr="00B14CD9" w:rsidRDefault="00E735DF" w:rsidP="00C176B1">
            <w:pPr>
              <w:pStyle w:val="BodyText"/>
              <w:numPr>
                <w:ilvl w:val="0"/>
                <w:numId w:val="13"/>
              </w:numPr>
              <w:tabs>
                <w:tab w:val="left" w:pos="821"/>
              </w:tabs>
              <w:spacing w:before="118"/>
              <w:rPr>
                <w:rFonts w:cs="Arial"/>
                <w:spacing w:val="-1"/>
                <w:sz w:val="22"/>
                <w:szCs w:val="22"/>
              </w:rPr>
            </w:pPr>
            <w:r>
              <w:rPr>
                <w:rFonts w:cs="Arial"/>
                <w:spacing w:val="-1"/>
                <w:sz w:val="22"/>
                <w:szCs w:val="22"/>
              </w:rPr>
              <w:t>Update from Secondary health, as appropriate</w:t>
            </w:r>
          </w:p>
          <w:p w14:paraId="6B5F7C53" w14:textId="1CE5D587" w:rsidR="00AC53F2" w:rsidRPr="00B14CD9" w:rsidRDefault="00AC5BFD" w:rsidP="00AC5BFD">
            <w:pPr>
              <w:pStyle w:val="BodyText"/>
              <w:tabs>
                <w:tab w:val="left" w:pos="821"/>
              </w:tabs>
              <w:spacing w:before="118"/>
              <w:ind w:left="0"/>
              <w:rPr>
                <w:rFonts w:cs="Arial"/>
                <w:sz w:val="22"/>
                <w:szCs w:val="22"/>
              </w:rPr>
            </w:pPr>
            <w:r w:rsidRPr="00B14CD9">
              <w:rPr>
                <w:rFonts w:cs="Arial"/>
                <w:spacing w:val="-1"/>
                <w:sz w:val="22"/>
                <w:szCs w:val="22"/>
              </w:rPr>
              <w:t xml:space="preserve">Review RAG rating </w:t>
            </w:r>
          </w:p>
          <w:p w14:paraId="2314472E" w14:textId="5FD559FF" w:rsidR="00524803" w:rsidRPr="00B14CD9" w:rsidRDefault="00AC53F2" w:rsidP="00524803">
            <w:pPr>
              <w:tabs>
                <w:tab w:val="left" w:pos="821"/>
              </w:tabs>
              <w:spacing w:before="205"/>
              <w:outlineLvl w:val="2"/>
              <w:rPr>
                <w:rFonts w:ascii="Arial" w:eastAsia="Arial" w:hAnsi="Arial" w:cs="Arial"/>
              </w:rPr>
            </w:pPr>
            <w:bookmarkStart w:id="439" w:name="_Toc131505346"/>
            <w:bookmarkStart w:id="440" w:name="_Toc131605767"/>
            <w:bookmarkStart w:id="441" w:name="_Toc132621444"/>
            <w:bookmarkStart w:id="442" w:name="_Toc134777703"/>
            <w:bookmarkStart w:id="443" w:name="_Toc163045859"/>
            <w:r w:rsidRPr="00B14CD9">
              <w:rPr>
                <w:rFonts w:ascii="Arial" w:eastAsia="Arial" w:hAnsi="Arial" w:cs="Arial"/>
              </w:rPr>
              <w:t>Update re any deci</w:t>
            </w:r>
            <w:r w:rsidR="00AC5BFD" w:rsidRPr="00B14CD9">
              <w:rPr>
                <w:rFonts w:ascii="Arial" w:eastAsia="Arial" w:hAnsi="Arial" w:cs="Arial"/>
              </w:rPr>
              <w:t xml:space="preserve">sions regarding contractual or </w:t>
            </w:r>
            <w:r w:rsidR="00524803" w:rsidRPr="00B14CD9">
              <w:rPr>
                <w:rFonts w:ascii="Arial" w:eastAsia="Arial" w:hAnsi="Arial" w:cs="Arial"/>
              </w:rPr>
              <w:t xml:space="preserve">commissioning </w:t>
            </w:r>
            <w:r w:rsidR="00C07997" w:rsidRPr="00B14CD9">
              <w:rPr>
                <w:rFonts w:ascii="Arial" w:eastAsia="Arial" w:hAnsi="Arial" w:cs="Arial"/>
              </w:rPr>
              <w:t>e.g.,</w:t>
            </w:r>
            <w:r w:rsidR="00524803" w:rsidRPr="00B14CD9">
              <w:rPr>
                <w:rFonts w:ascii="Arial" w:eastAsia="Arial" w:hAnsi="Arial" w:cs="Arial"/>
              </w:rPr>
              <w:t xml:space="preserve"> suspension (if applicable)</w:t>
            </w:r>
            <w:bookmarkEnd w:id="439"/>
            <w:bookmarkEnd w:id="440"/>
            <w:bookmarkEnd w:id="441"/>
            <w:bookmarkEnd w:id="442"/>
            <w:bookmarkEnd w:id="443"/>
          </w:p>
          <w:p w14:paraId="69A11F1A" w14:textId="4C7A24DB" w:rsidR="005E3164" w:rsidRPr="00B14CD9" w:rsidRDefault="00524803" w:rsidP="00524803">
            <w:pPr>
              <w:tabs>
                <w:tab w:val="left" w:pos="821"/>
              </w:tabs>
              <w:spacing w:before="205"/>
              <w:outlineLvl w:val="2"/>
              <w:rPr>
                <w:rFonts w:ascii="Arial" w:eastAsia="Arial" w:hAnsi="Arial" w:cs="Arial"/>
              </w:rPr>
            </w:pPr>
            <w:bookmarkStart w:id="444" w:name="_Toc131505347"/>
            <w:bookmarkStart w:id="445" w:name="_Toc131605768"/>
            <w:bookmarkStart w:id="446" w:name="_Toc132621445"/>
            <w:bookmarkStart w:id="447" w:name="_Toc134777704"/>
            <w:bookmarkStart w:id="448" w:name="_Toc163045860"/>
            <w:r w:rsidRPr="00B14CD9">
              <w:rPr>
                <w:rFonts w:ascii="Arial" w:eastAsia="Arial" w:hAnsi="Arial" w:cs="Arial"/>
              </w:rPr>
              <w:t>Communication with people</w:t>
            </w:r>
            <w:r w:rsidR="00AC53F2" w:rsidRPr="00B14CD9">
              <w:rPr>
                <w:rFonts w:ascii="Arial" w:eastAsia="Arial" w:hAnsi="Arial" w:cs="Arial"/>
              </w:rPr>
              <w:t xml:space="preserve"> who use the service</w:t>
            </w:r>
            <w:r w:rsidR="00AB141C" w:rsidRPr="00B14CD9">
              <w:rPr>
                <w:rFonts w:ascii="Arial" w:eastAsia="Arial" w:hAnsi="Arial" w:cs="Arial"/>
              </w:rPr>
              <w:t xml:space="preserve">, their </w:t>
            </w:r>
            <w:r w:rsidRPr="00B14CD9">
              <w:rPr>
                <w:rFonts w:ascii="Arial" w:eastAsia="Arial" w:hAnsi="Arial" w:cs="Arial"/>
              </w:rPr>
              <w:t>families</w:t>
            </w:r>
            <w:r w:rsidR="00AB141C" w:rsidRPr="00B14CD9">
              <w:rPr>
                <w:rFonts w:ascii="Arial" w:eastAsia="Arial" w:hAnsi="Arial" w:cs="Arial"/>
              </w:rPr>
              <w:t xml:space="preserve">, </w:t>
            </w:r>
            <w:r w:rsidRPr="00B14CD9">
              <w:rPr>
                <w:rFonts w:ascii="Arial" w:eastAsia="Arial" w:hAnsi="Arial" w:cs="Arial"/>
              </w:rPr>
              <w:t>representatives</w:t>
            </w:r>
            <w:r w:rsidR="00986AAC" w:rsidRPr="00B14CD9">
              <w:rPr>
                <w:rFonts w:ascii="Arial" w:eastAsia="Arial" w:hAnsi="Arial" w:cs="Arial"/>
              </w:rPr>
              <w:t>,</w:t>
            </w:r>
            <w:r w:rsidR="00AB141C" w:rsidRPr="00B14CD9">
              <w:rPr>
                <w:rFonts w:ascii="Arial" w:eastAsia="Arial" w:hAnsi="Arial" w:cs="Arial"/>
              </w:rPr>
              <w:t xml:space="preserve"> </w:t>
            </w:r>
            <w:r w:rsidR="00AB141C" w:rsidRPr="009B5E84">
              <w:rPr>
                <w:rFonts w:ascii="Arial" w:eastAsia="Arial" w:hAnsi="Arial" w:cs="Arial"/>
              </w:rPr>
              <w:t xml:space="preserve">or </w:t>
            </w:r>
            <w:r w:rsidR="00055A13" w:rsidRPr="009B5E84">
              <w:rPr>
                <w:rFonts w:ascii="Arial" w:eastAsia="Arial" w:hAnsi="Arial" w:cs="Arial"/>
              </w:rPr>
              <w:t xml:space="preserve">any </w:t>
            </w:r>
            <w:r w:rsidR="003E2582" w:rsidRPr="009B5E84">
              <w:rPr>
                <w:rFonts w:ascii="Arial" w:eastAsia="Arial" w:hAnsi="Arial" w:cs="Arial"/>
              </w:rPr>
              <w:t>advoca</w:t>
            </w:r>
            <w:r w:rsidR="00055A13" w:rsidRPr="009B5E84">
              <w:rPr>
                <w:rFonts w:ascii="Arial" w:eastAsia="Arial" w:hAnsi="Arial" w:cs="Arial"/>
              </w:rPr>
              <w:t xml:space="preserve">cy service </w:t>
            </w:r>
            <w:proofErr w:type="gramStart"/>
            <w:r w:rsidR="00055A13" w:rsidRPr="009B5E84">
              <w:rPr>
                <w:rFonts w:ascii="Arial" w:eastAsia="Arial" w:hAnsi="Arial" w:cs="Arial"/>
              </w:rPr>
              <w:t>involved</w:t>
            </w:r>
            <w:bookmarkEnd w:id="444"/>
            <w:bookmarkEnd w:id="445"/>
            <w:bookmarkEnd w:id="446"/>
            <w:bookmarkEnd w:id="447"/>
            <w:bookmarkEnd w:id="448"/>
            <w:proofErr w:type="gramEnd"/>
          </w:p>
          <w:p w14:paraId="5BFB6715" w14:textId="5963131C" w:rsidR="00524803" w:rsidRPr="00B14CD9" w:rsidRDefault="00AC5BFD" w:rsidP="00AC5BFD">
            <w:pPr>
              <w:tabs>
                <w:tab w:val="left" w:pos="821"/>
              </w:tabs>
              <w:spacing w:before="205"/>
              <w:outlineLvl w:val="2"/>
              <w:rPr>
                <w:rFonts w:ascii="Arial" w:eastAsia="Arial" w:hAnsi="Arial" w:cs="Arial"/>
              </w:rPr>
            </w:pPr>
            <w:bookmarkStart w:id="449" w:name="_Toc131505348"/>
            <w:bookmarkStart w:id="450" w:name="_Toc131605769"/>
            <w:bookmarkStart w:id="451" w:name="_Toc132621446"/>
            <w:bookmarkStart w:id="452" w:name="_Toc134777705"/>
            <w:bookmarkStart w:id="453" w:name="_Toc163045861"/>
            <w:r w:rsidRPr="00B14CD9">
              <w:rPr>
                <w:rFonts w:ascii="Arial" w:eastAsia="Arial" w:hAnsi="Arial" w:cs="Arial"/>
              </w:rPr>
              <w:t>Date for the next meeting</w:t>
            </w:r>
            <w:bookmarkEnd w:id="449"/>
            <w:bookmarkEnd w:id="450"/>
            <w:bookmarkEnd w:id="451"/>
            <w:bookmarkEnd w:id="452"/>
            <w:bookmarkEnd w:id="453"/>
            <w:r w:rsidR="00524803" w:rsidRPr="00B14CD9">
              <w:rPr>
                <w:rFonts w:ascii="Arial" w:eastAsia="Arial" w:hAnsi="Arial" w:cs="Arial"/>
              </w:rPr>
              <w:br/>
            </w:r>
          </w:p>
        </w:tc>
        <w:tc>
          <w:tcPr>
            <w:tcW w:w="2126" w:type="dxa"/>
          </w:tcPr>
          <w:p w14:paraId="7AB41A55" w14:textId="5A812FD9" w:rsidR="00E10AF3" w:rsidRPr="00E038C7" w:rsidRDefault="00E10AF3" w:rsidP="00EE45D6">
            <w:pPr>
              <w:tabs>
                <w:tab w:val="left" w:pos="821"/>
              </w:tabs>
              <w:spacing w:before="205"/>
              <w:outlineLvl w:val="2"/>
              <w:rPr>
                <w:rFonts w:ascii="Arial" w:eastAsia="Arial" w:hAnsi="Arial" w:cs="Arial"/>
              </w:rPr>
            </w:pPr>
            <w:bookmarkStart w:id="454" w:name="_Toc131505349"/>
            <w:bookmarkStart w:id="455" w:name="_Toc131605770"/>
            <w:bookmarkStart w:id="456" w:name="_Toc132621447"/>
            <w:bookmarkStart w:id="457" w:name="_Toc134777706"/>
            <w:bookmarkStart w:id="458" w:name="_Toc163045862"/>
            <w:r w:rsidRPr="00E038C7">
              <w:rPr>
                <w:rFonts w:ascii="Arial" w:eastAsia="Arial" w:hAnsi="Arial" w:cs="Arial"/>
              </w:rPr>
              <w:lastRenderedPageBreak/>
              <w:t xml:space="preserve">The Provider </w:t>
            </w:r>
            <w:r>
              <w:rPr>
                <w:rFonts w:ascii="Arial" w:eastAsia="Arial" w:hAnsi="Arial" w:cs="Arial"/>
              </w:rPr>
              <w:t xml:space="preserve">must submit the Provider </w:t>
            </w:r>
            <w:r w:rsidRPr="00E038C7">
              <w:rPr>
                <w:rFonts w:ascii="Arial" w:eastAsia="Arial" w:hAnsi="Arial" w:cs="Arial"/>
              </w:rPr>
              <w:t>Improvement Plan</w:t>
            </w:r>
            <w:r>
              <w:rPr>
                <w:rFonts w:ascii="Arial" w:eastAsia="Arial" w:hAnsi="Arial" w:cs="Arial"/>
              </w:rPr>
              <w:t xml:space="preserve"> to the Service Manager </w:t>
            </w:r>
            <w:r w:rsidR="00EE45D6" w:rsidRPr="00E038C7">
              <w:rPr>
                <w:rFonts w:ascii="Arial" w:eastAsia="Arial" w:hAnsi="Arial" w:cs="Arial"/>
              </w:rPr>
              <w:t xml:space="preserve">within 5 working days following the </w:t>
            </w:r>
            <w:r w:rsidR="00EE45D6">
              <w:rPr>
                <w:rFonts w:ascii="Arial" w:eastAsia="Arial" w:hAnsi="Arial" w:cs="Arial"/>
              </w:rPr>
              <w:t>Review meeting</w:t>
            </w:r>
            <w:r w:rsidR="00EE45D6" w:rsidRPr="00E038C7">
              <w:rPr>
                <w:rFonts w:ascii="Arial" w:eastAsia="Arial" w:hAnsi="Arial" w:cs="Arial"/>
              </w:rPr>
              <w:t>.</w:t>
            </w:r>
            <w:bookmarkEnd w:id="454"/>
            <w:bookmarkEnd w:id="455"/>
            <w:bookmarkEnd w:id="456"/>
            <w:bookmarkEnd w:id="457"/>
            <w:bookmarkEnd w:id="458"/>
            <w:r w:rsidR="00EE45D6" w:rsidRPr="00E038C7">
              <w:rPr>
                <w:rFonts w:ascii="Arial" w:eastAsia="Arial" w:hAnsi="Arial" w:cs="Arial"/>
              </w:rPr>
              <w:t xml:space="preserve"> </w:t>
            </w:r>
          </w:p>
          <w:p w14:paraId="1F37C0AB" w14:textId="1D7F71CB" w:rsidR="00AD5A0D" w:rsidRPr="00E038C7" w:rsidRDefault="00C43A13" w:rsidP="00AD5A0D">
            <w:pPr>
              <w:tabs>
                <w:tab w:val="left" w:pos="821"/>
              </w:tabs>
              <w:spacing w:before="205"/>
              <w:outlineLvl w:val="2"/>
              <w:rPr>
                <w:rFonts w:ascii="Arial" w:eastAsia="Arial" w:hAnsi="Arial" w:cs="Arial"/>
              </w:rPr>
            </w:pPr>
            <w:bookmarkStart w:id="459" w:name="_Toc131505350"/>
            <w:bookmarkStart w:id="460" w:name="_Toc131605771"/>
            <w:bookmarkStart w:id="461" w:name="_Toc132621448"/>
            <w:bookmarkStart w:id="462" w:name="_Toc134777707"/>
            <w:bookmarkStart w:id="463" w:name="_Toc163045863"/>
            <w:r>
              <w:rPr>
                <w:rFonts w:ascii="Arial" w:eastAsia="Arial" w:hAnsi="Arial" w:cs="Arial"/>
              </w:rPr>
              <w:t>The Service Manager</w:t>
            </w:r>
            <w:r w:rsidR="00AD5A0D" w:rsidRPr="00E038C7">
              <w:rPr>
                <w:rFonts w:ascii="Arial" w:eastAsia="Arial" w:hAnsi="Arial" w:cs="Arial"/>
              </w:rPr>
              <w:t xml:space="preserve"> must liaise with </w:t>
            </w:r>
            <w:r w:rsidR="00AD22BE">
              <w:rPr>
                <w:rFonts w:ascii="Arial" w:eastAsia="Arial" w:hAnsi="Arial" w:cs="Arial"/>
              </w:rPr>
              <w:t>the Quality Team</w:t>
            </w:r>
            <w:r w:rsidR="00AD5A0D" w:rsidRPr="00E038C7">
              <w:rPr>
                <w:rFonts w:ascii="Arial" w:eastAsia="Arial" w:hAnsi="Arial" w:cs="Arial"/>
              </w:rPr>
              <w:t xml:space="preserve"> to validate this</w:t>
            </w:r>
            <w:r w:rsidR="00AD5A0D">
              <w:rPr>
                <w:rFonts w:ascii="Arial" w:eastAsia="Arial" w:hAnsi="Arial" w:cs="Arial"/>
              </w:rPr>
              <w:t xml:space="preserve"> within two working days of receipt of the Provider Improvement Plan - to ensure the Provider Improvement Plan has a proportionate approach to manage the identified risk(s) and is timely. The Service Manager will feedback to the Provider if the Provider Improvement is acceptable/not acceptable.</w:t>
            </w:r>
            <w:bookmarkEnd w:id="459"/>
            <w:bookmarkEnd w:id="460"/>
            <w:bookmarkEnd w:id="461"/>
            <w:bookmarkEnd w:id="462"/>
            <w:bookmarkEnd w:id="463"/>
          </w:p>
          <w:p w14:paraId="2FB9A110" w14:textId="77777777" w:rsidR="00BE169D" w:rsidRDefault="00BE169D" w:rsidP="00524803">
            <w:pPr>
              <w:tabs>
                <w:tab w:val="left" w:pos="821"/>
              </w:tabs>
              <w:spacing w:before="205"/>
              <w:jc w:val="both"/>
              <w:outlineLvl w:val="2"/>
              <w:rPr>
                <w:rFonts w:ascii="Arial" w:eastAsia="Arial" w:hAnsi="Arial" w:cs="Arial"/>
                <w:b/>
              </w:rPr>
            </w:pPr>
          </w:p>
          <w:p w14:paraId="3A7762D7" w14:textId="77777777" w:rsidR="00BE169D" w:rsidRDefault="00BE169D" w:rsidP="00524803">
            <w:pPr>
              <w:tabs>
                <w:tab w:val="left" w:pos="821"/>
              </w:tabs>
              <w:spacing w:before="205"/>
              <w:jc w:val="both"/>
              <w:outlineLvl w:val="2"/>
              <w:rPr>
                <w:rFonts w:ascii="Arial" w:eastAsia="Arial" w:hAnsi="Arial" w:cs="Arial"/>
                <w:b/>
              </w:rPr>
            </w:pPr>
          </w:p>
          <w:p w14:paraId="3FB08838" w14:textId="77777777" w:rsidR="00BE169D" w:rsidRDefault="00BE169D" w:rsidP="00524803">
            <w:pPr>
              <w:tabs>
                <w:tab w:val="left" w:pos="821"/>
              </w:tabs>
              <w:spacing w:before="205"/>
              <w:jc w:val="both"/>
              <w:outlineLvl w:val="2"/>
              <w:rPr>
                <w:rFonts w:ascii="Arial" w:eastAsia="Arial" w:hAnsi="Arial" w:cs="Arial"/>
                <w:b/>
              </w:rPr>
            </w:pPr>
          </w:p>
          <w:p w14:paraId="56AE7362" w14:textId="69937C2D" w:rsidR="00524803" w:rsidRPr="00E038C7" w:rsidRDefault="00524803" w:rsidP="00524803">
            <w:pPr>
              <w:tabs>
                <w:tab w:val="left" w:pos="821"/>
              </w:tabs>
              <w:spacing w:before="205"/>
              <w:jc w:val="both"/>
              <w:outlineLvl w:val="2"/>
              <w:rPr>
                <w:rFonts w:ascii="Arial" w:eastAsia="Arial" w:hAnsi="Arial" w:cs="Arial"/>
                <w:highlight w:val="yellow"/>
              </w:rPr>
            </w:pPr>
            <w:bookmarkStart w:id="464" w:name="_Toc131505351"/>
            <w:bookmarkStart w:id="465" w:name="_Toc131605772"/>
            <w:bookmarkStart w:id="466" w:name="_Toc132621449"/>
            <w:bookmarkStart w:id="467" w:name="_Toc134777708"/>
            <w:bookmarkStart w:id="468" w:name="_Toc163045864"/>
            <w:r w:rsidRPr="00E038C7">
              <w:rPr>
                <w:rFonts w:ascii="Arial" w:eastAsia="Arial" w:hAnsi="Arial" w:cs="Arial"/>
                <w:b/>
              </w:rPr>
              <w:t>Initial review</w:t>
            </w:r>
            <w:r w:rsidRPr="00E038C7">
              <w:rPr>
                <w:rFonts w:ascii="Arial" w:eastAsia="Arial" w:hAnsi="Arial" w:cs="Arial"/>
              </w:rPr>
              <w:t xml:space="preserve"> </w:t>
            </w:r>
            <w:r w:rsidR="00EE45D6">
              <w:rPr>
                <w:rFonts w:ascii="Arial" w:eastAsia="Arial" w:hAnsi="Arial" w:cs="Arial"/>
              </w:rPr>
              <w:t xml:space="preserve">may be </w:t>
            </w:r>
            <w:r w:rsidRPr="00E038C7">
              <w:rPr>
                <w:rFonts w:ascii="Arial" w:eastAsia="Arial" w:hAnsi="Arial" w:cs="Arial"/>
              </w:rPr>
              <w:t>at 2 to 6 weeks</w:t>
            </w:r>
            <w:r w:rsidR="00B725F7" w:rsidRPr="00E038C7">
              <w:rPr>
                <w:rFonts w:ascii="Arial" w:eastAsia="Arial" w:hAnsi="Arial" w:cs="Arial"/>
              </w:rPr>
              <w:t xml:space="preserve">. </w:t>
            </w:r>
            <w:r w:rsidR="00AC53F2" w:rsidRPr="00E038C7">
              <w:rPr>
                <w:rFonts w:ascii="Arial" w:eastAsia="Arial" w:hAnsi="Arial" w:cs="Arial"/>
              </w:rPr>
              <w:t xml:space="preserve">NB This can be </w:t>
            </w:r>
            <w:r w:rsidR="00C7518B" w:rsidRPr="00E038C7">
              <w:rPr>
                <w:rFonts w:ascii="Arial" w:eastAsia="Arial" w:hAnsi="Arial" w:cs="Arial"/>
              </w:rPr>
              <w:t>sooner if required.</w:t>
            </w:r>
            <w:bookmarkEnd w:id="464"/>
            <w:bookmarkEnd w:id="465"/>
            <w:bookmarkEnd w:id="466"/>
            <w:bookmarkEnd w:id="467"/>
            <w:bookmarkEnd w:id="468"/>
          </w:p>
          <w:p w14:paraId="7D8D5FDF" w14:textId="1E9CD0B0" w:rsidR="00524803" w:rsidRPr="00E038C7" w:rsidRDefault="00524803" w:rsidP="00524803">
            <w:pPr>
              <w:tabs>
                <w:tab w:val="left" w:pos="821"/>
              </w:tabs>
              <w:spacing w:before="205"/>
              <w:jc w:val="both"/>
              <w:outlineLvl w:val="2"/>
              <w:rPr>
                <w:rFonts w:ascii="Arial" w:eastAsia="Arial" w:hAnsi="Arial" w:cs="Arial"/>
              </w:rPr>
            </w:pPr>
            <w:bookmarkStart w:id="469" w:name="_Toc131505352"/>
            <w:bookmarkStart w:id="470" w:name="_Toc131605773"/>
            <w:bookmarkStart w:id="471" w:name="_Toc132621450"/>
            <w:bookmarkStart w:id="472" w:name="_Toc134777709"/>
            <w:bookmarkStart w:id="473" w:name="_Toc163045865"/>
            <w:r w:rsidRPr="00E038C7">
              <w:rPr>
                <w:rFonts w:ascii="Arial" w:eastAsia="Arial" w:hAnsi="Arial" w:cs="Arial"/>
                <w:b/>
              </w:rPr>
              <w:t>Follow up review</w:t>
            </w:r>
            <w:r w:rsidR="00C7518B" w:rsidRPr="00E038C7">
              <w:rPr>
                <w:rFonts w:ascii="Arial" w:eastAsia="Arial" w:hAnsi="Arial" w:cs="Arial"/>
                <w:b/>
              </w:rPr>
              <w:t xml:space="preserve"> (</w:t>
            </w:r>
            <w:r w:rsidRPr="00E038C7">
              <w:rPr>
                <w:rFonts w:ascii="Arial" w:eastAsia="Arial" w:hAnsi="Arial" w:cs="Arial"/>
                <w:b/>
              </w:rPr>
              <w:t>s</w:t>
            </w:r>
            <w:r w:rsidR="00C7518B" w:rsidRPr="00E038C7">
              <w:rPr>
                <w:rFonts w:ascii="Arial" w:eastAsia="Arial" w:hAnsi="Arial" w:cs="Arial"/>
                <w:b/>
              </w:rPr>
              <w:t>)</w:t>
            </w:r>
            <w:r w:rsidRPr="00E038C7">
              <w:rPr>
                <w:rFonts w:ascii="Arial" w:eastAsia="Arial" w:hAnsi="Arial" w:cs="Arial"/>
              </w:rPr>
              <w:t xml:space="preserve"> can be at </w:t>
            </w:r>
            <w:r w:rsidR="00186991">
              <w:rPr>
                <w:rFonts w:ascii="Arial" w:eastAsia="Arial" w:hAnsi="Arial" w:cs="Arial"/>
              </w:rPr>
              <w:t xml:space="preserve">3 </w:t>
            </w:r>
            <w:r w:rsidR="00186991" w:rsidRPr="00E038C7">
              <w:rPr>
                <w:rFonts w:ascii="Arial" w:eastAsia="Arial" w:hAnsi="Arial" w:cs="Arial"/>
              </w:rPr>
              <w:t>months</w:t>
            </w:r>
            <w:r w:rsidRPr="00E038C7">
              <w:rPr>
                <w:rFonts w:ascii="Arial" w:eastAsia="Arial" w:hAnsi="Arial" w:cs="Arial"/>
              </w:rPr>
              <w:t>, as required.</w:t>
            </w:r>
            <w:bookmarkEnd w:id="469"/>
            <w:bookmarkEnd w:id="470"/>
            <w:bookmarkEnd w:id="471"/>
            <w:bookmarkEnd w:id="472"/>
            <w:bookmarkEnd w:id="473"/>
          </w:p>
        </w:tc>
      </w:tr>
      <w:tr w:rsidR="00524803" w:rsidRPr="00E038C7" w14:paraId="07C20518" w14:textId="77777777" w:rsidTr="00572EE5">
        <w:tc>
          <w:tcPr>
            <w:tcW w:w="1844" w:type="dxa"/>
            <w:shd w:val="clear" w:color="auto" w:fill="80D219" w:themeFill="accent3" w:themeFillShade="BF"/>
          </w:tcPr>
          <w:p w14:paraId="34245813" w14:textId="73EBF0FF" w:rsidR="00524803" w:rsidRPr="00D66E72" w:rsidRDefault="00BA4289" w:rsidP="00833386">
            <w:pPr>
              <w:pStyle w:val="Heading2"/>
              <w:ind w:left="0"/>
              <w:rPr>
                <w:sz w:val="22"/>
                <w:szCs w:val="22"/>
              </w:rPr>
            </w:pPr>
            <w:bookmarkStart w:id="474" w:name="_Toc131505353"/>
            <w:bookmarkStart w:id="475" w:name="_Toc131605774"/>
            <w:bookmarkStart w:id="476" w:name="_Toc134777710"/>
            <w:bookmarkStart w:id="477" w:name="_Toc163045866"/>
            <w:r w:rsidRPr="00D66E72">
              <w:rPr>
                <w:sz w:val="22"/>
                <w:szCs w:val="22"/>
              </w:rPr>
              <w:t>1</w:t>
            </w:r>
            <w:r w:rsidR="00572EE5">
              <w:rPr>
                <w:sz w:val="22"/>
                <w:szCs w:val="22"/>
              </w:rPr>
              <w:t>1</w:t>
            </w:r>
            <w:r w:rsidRPr="00D66E72">
              <w:rPr>
                <w:sz w:val="22"/>
                <w:szCs w:val="22"/>
              </w:rPr>
              <w:t xml:space="preserve">.4 </w:t>
            </w:r>
            <w:r w:rsidR="00524803" w:rsidRPr="00D66E72">
              <w:rPr>
                <w:sz w:val="22"/>
                <w:szCs w:val="22"/>
              </w:rPr>
              <w:t>Stage 4</w:t>
            </w:r>
            <w:bookmarkEnd w:id="474"/>
            <w:bookmarkEnd w:id="475"/>
            <w:bookmarkEnd w:id="476"/>
            <w:bookmarkEnd w:id="477"/>
            <w:r w:rsidR="00524803" w:rsidRPr="00D66E72">
              <w:rPr>
                <w:sz w:val="22"/>
                <w:szCs w:val="22"/>
              </w:rPr>
              <w:t xml:space="preserve"> </w:t>
            </w:r>
          </w:p>
          <w:p w14:paraId="71539F93" w14:textId="537A0C10" w:rsidR="00524803" w:rsidRPr="00E038C7" w:rsidRDefault="00524803" w:rsidP="00833386">
            <w:pPr>
              <w:pStyle w:val="Heading2"/>
              <w:ind w:left="0"/>
            </w:pPr>
            <w:bookmarkStart w:id="478" w:name="_Toc131505354"/>
            <w:bookmarkStart w:id="479" w:name="_Toc131605775"/>
            <w:bookmarkStart w:id="480" w:name="_Toc132621452"/>
            <w:bookmarkStart w:id="481" w:name="_Toc134777711"/>
            <w:bookmarkStart w:id="482" w:name="_Toc163045867"/>
            <w:r w:rsidRPr="00D66E72">
              <w:rPr>
                <w:sz w:val="22"/>
                <w:szCs w:val="22"/>
              </w:rPr>
              <w:t xml:space="preserve">Quality Assurance: </w:t>
            </w:r>
            <w:r w:rsidR="00404CE2" w:rsidRPr="00D66E72">
              <w:rPr>
                <w:color w:val="242424"/>
                <w:sz w:val="22"/>
                <w:szCs w:val="22"/>
                <w:shd w:val="clear" w:color="auto" w:fill="80D219" w:themeFill="accent3" w:themeFillShade="BF"/>
              </w:rPr>
              <w:t>3</w:t>
            </w:r>
            <w:r w:rsidR="00572EE5">
              <w:rPr>
                <w:color w:val="242424"/>
                <w:sz w:val="22"/>
                <w:szCs w:val="22"/>
                <w:shd w:val="clear" w:color="auto" w:fill="80D219" w:themeFill="accent3" w:themeFillShade="BF"/>
              </w:rPr>
              <w:t xml:space="preserve"> &amp; </w:t>
            </w:r>
            <w:r w:rsidR="00404CE2" w:rsidRPr="00D66E72">
              <w:rPr>
                <w:color w:val="242424"/>
                <w:sz w:val="22"/>
                <w:szCs w:val="22"/>
                <w:shd w:val="clear" w:color="auto" w:fill="80D219" w:themeFill="accent3" w:themeFillShade="BF"/>
              </w:rPr>
              <w:t>6-month</w:t>
            </w:r>
            <w:r w:rsidRPr="00D66E72">
              <w:rPr>
                <w:color w:val="242424"/>
                <w:sz w:val="22"/>
                <w:szCs w:val="22"/>
                <w:shd w:val="clear" w:color="auto" w:fill="80D219" w:themeFill="accent3" w:themeFillShade="BF"/>
              </w:rPr>
              <w:t xml:space="preserve"> review</w:t>
            </w:r>
            <w:bookmarkEnd w:id="478"/>
            <w:bookmarkEnd w:id="479"/>
            <w:bookmarkEnd w:id="480"/>
            <w:bookmarkEnd w:id="481"/>
            <w:bookmarkEnd w:id="482"/>
            <w:r w:rsidRPr="00833386">
              <w:rPr>
                <w:color w:val="242424"/>
                <w:sz w:val="22"/>
                <w:szCs w:val="22"/>
                <w:shd w:val="clear" w:color="auto" w:fill="80D219" w:themeFill="accent3" w:themeFillShade="BF"/>
              </w:rPr>
              <w:t xml:space="preserve"> </w:t>
            </w:r>
          </w:p>
        </w:tc>
        <w:tc>
          <w:tcPr>
            <w:tcW w:w="1701" w:type="dxa"/>
          </w:tcPr>
          <w:p w14:paraId="303E450A" w14:textId="017096A0" w:rsidR="00524803" w:rsidRPr="00E038C7" w:rsidRDefault="00524803" w:rsidP="00AC53F2">
            <w:pPr>
              <w:tabs>
                <w:tab w:val="left" w:pos="821"/>
              </w:tabs>
              <w:spacing w:before="205"/>
              <w:jc w:val="both"/>
              <w:outlineLvl w:val="2"/>
              <w:rPr>
                <w:rFonts w:ascii="Arial" w:eastAsia="Arial" w:hAnsi="Arial" w:cs="Arial"/>
                <w:bCs/>
                <w:color w:val="242424"/>
                <w:shd w:val="clear" w:color="auto" w:fill="FFFFFF"/>
              </w:rPr>
            </w:pPr>
            <w:bookmarkStart w:id="483" w:name="_Toc131505355"/>
            <w:bookmarkStart w:id="484" w:name="_Toc131605776"/>
            <w:bookmarkStart w:id="485" w:name="_Toc132621453"/>
            <w:bookmarkStart w:id="486" w:name="_Toc134777712"/>
            <w:bookmarkStart w:id="487" w:name="_Toc163045868"/>
            <w:r w:rsidRPr="00E038C7">
              <w:rPr>
                <w:rFonts w:ascii="Arial" w:eastAsia="Arial" w:hAnsi="Arial" w:cs="Arial"/>
                <w:bCs/>
                <w:color w:val="242424"/>
                <w:shd w:val="clear" w:color="auto" w:fill="FFFFFF"/>
              </w:rPr>
              <w:t>Service Manager</w:t>
            </w:r>
            <w:r w:rsidR="0009399C">
              <w:rPr>
                <w:rFonts w:ascii="Arial" w:eastAsia="Arial" w:hAnsi="Arial" w:cs="Arial"/>
                <w:bCs/>
                <w:color w:val="242424"/>
                <w:shd w:val="clear" w:color="auto" w:fill="FFFFFF"/>
              </w:rPr>
              <w:t xml:space="preserve"> (</w:t>
            </w:r>
            <w:r w:rsidR="001B32DD" w:rsidRPr="00E038C7">
              <w:rPr>
                <w:rFonts w:ascii="Arial" w:eastAsia="Arial" w:hAnsi="Arial" w:cs="Arial"/>
                <w:bCs/>
                <w:color w:val="242424"/>
                <w:shd w:val="clear" w:color="auto" w:fill="FFFFFF"/>
              </w:rPr>
              <w:t>Chair</w:t>
            </w:r>
            <w:r w:rsidR="0009399C">
              <w:rPr>
                <w:rFonts w:ascii="Arial" w:eastAsia="Arial" w:hAnsi="Arial" w:cs="Arial"/>
                <w:bCs/>
                <w:color w:val="242424"/>
                <w:shd w:val="clear" w:color="auto" w:fill="FFFFFF"/>
              </w:rPr>
              <w:t>)</w:t>
            </w:r>
            <w:bookmarkEnd w:id="483"/>
            <w:bookmarkEnd w:id="484"/>
            <w:bookmarkEnd w:id="485"/>
            <w:bookmarkEnd w:id="486"/>
            <w:bookmarkEnd w:id="487"/>
          </w:p>
          <w:p w14:paraId="55E4344D" w14:textId="4E0C7C41" w:rsidR="00F3597F" w:rsidRPr="00E038C7" w:rsidRDefault="00F3597F"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Q</w:t>
            </w:r>
            <w:r w:rsidR="00AD22BE">
              <w:rPr>
                <w:rFonts w:ascii="Arial" w:eastAsia="Times New Roman" w:hAnsi="Arial" w:cs="Arial"/>
                <w:lang w:eastAsia="en-GB"/>
              </w:rPr>
              <w:t>uality Team</w:t>
            </w:r>
            <w:r w:rsidRPr="00E038C7">
              <w:rPr>
                <w:rFonts w:ascii="Arial" w:eastAsia="Times New Roman" w:hAnsi="Arial" w:cs="Arial"/>
                <w:lang w:eastAsia="en-GB"/>
              </w:rPr>
              <w:t xml:space="preserve">, </w:t>
            </w:r>
          </w:p>
          <w:p w14:paraId="2EB751EE" w14:textId="77777777" w:rsidR="00F3597F" w:rsidRPr="00E038C7" w:rsidRDefault="00F3597F"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Police (if required)</w:t>
            </w:r>
          </w:p>
          <w:p w14:paraId="49CEE23D" w14:textId="75A5B24F" w:rsidR="00F3597F" w:rsidRPr="00E038C7" w:rsidRDefault="00F3597F"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Provider</w:t>
            </w:r>
            <w:r w:rsidR="005B5E65">
              <w:rPr>
                <w:rFonts w:ascii="Arial" w:eastAsia="Times New Roman" w:hAnsi="Arial" w:cs="Arial"/>
                <w:lang w:eastAsia="en-GB"/>
              </w:rPr>
              <w:t xml:space="preserve"> (representative must be of appropriate seniority </w:t>
            </w:r>
            <w:r w:rsidR="00404CE2">
              <w:rPr>
                <w:rFonts w:ascii="Arial" w:eastAsia="Times New Roman" w:hAnsi="Arial" w:cs="Arial"/>
                <w:lang w:eastAsia="en-GB"/>
              </w:rPr>
              <w:t>i.e.,</w:t>
            </w:r>
            <w:r w:rsidR="005B5E65">
              <w:rPr>
                <w:rFonts w:ascii="Arial" w:eastAsia="Times New Roman" w:hAnsi="Arial" w:cs="Arial"/>
                <w:lang w:eastAsia="en-GB"/>
              </w:rPr>
              <w:t xml:space="preserve"> Registered Manager or Nominated Individual)</w:t>
            </w:r>
          </w:p>
          <w:p w14:paraId="20CA22A4" w14:textId="77777777" w:rsidR="00F3597F" w:rsidRPr="00E038C7" w:rsidRDefault="00F3597F"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CQC,</w:t>
            </w:r>
          </w:p>
          <w:p w14:paraId="78113F7F" w14:textId="77777777" w:rsidR="001B32DD" w:rsidRPr="00E038C7" w:rsidRDefault="00F3597F" w:rsidP="00C176B1">
            <w:pPr>
              <w:pStyle w:val="ListParagraph"/>
              <w:numPr>
                <w:ilvl w:val="0"/>
                <w:numId w:val="9"/>
              </w:numPr>
              <w:spacing w:before="100" w:beforeAutospacing="1" w:after="100" w:afterAutospacing="1"/>
              <w:rPr>
                <w:rFonts w:ascii="Arial" w:eastAsia="Arial" w:hAnsi="Arial" w:cs="Arial"/>
              </w:rPr>
            </w:pPr>
            <w:r w:rsidRPr="00E038C7">
              <w:rPr>
                <w:rFonts w:ascii="Arial" w:eastAsia="Times New Roman" w:hAnsi="Arial" w:cs="Arial"/>
                <w:lang w:eastAsia="en-GB"/>
              </w:rPr>
              <w:lastRenderedPageBreak/>
              <w:t>Other Commissioners</w:t>
            </w:r>
          </w:p>
          <w:p w14:paraId="301DBFF7" w14:textId="26F04D01" w:rsidR="00C7518B" w:rsidRPr="00E038C7" w:rsidRDefault="00C7518B" w:rsidP="00C176B1">
            <w:pPr>
              <w:pStyle w:val="ListParagraph"/>
              <w:numPr>
                <w:ilvl w:val="0"/>
                <w:numId w:val="9"/>
              </w:numPr>
              <w:spacing w:before="100" w:beforeAutospacing="1" w:after="100" w:afterAutospacing="1"/>
              <w:rPr>
                <w:rFonts w:ascii="Arial" w:eastAsia="Arial" w:hAnsi="Arial" w:cs="Arial"/>
              </w:rPr>
            </w:pPr>
            <w:r w:rsidRPr="00E038C7">
              <w:rPr>
                <w:rFonts w:ascii="Arial" w:eastAsia="Times New Roman" w:hAnsi="Arial" w:cs="Arial"/>
                <w:lang w:eastAsia="en-GB"/>
              </w:rPr>
              <w:t>N.b. list not exhaustive</w:t>
            </w:r>
          </w:p>
        </w:tc>
        <w:tc>
          <w:tcPr>
            <w:tcW w:w="4678" w:type="dxa"/>
          </w:tcPr>
          <w:p w14:paraId="37F5CDD4" w14:textId="3838D05B" w:rsidR="00035EA4" w:rsidRPr="00B14CD9" w:rsidRDefault="00035EA4" w:rsidP="00084DA6">
            <w:pPr>
              <w:tabs>
                <w:tab w:val="left" w:pos="821"/>
                <w:tab w:val="left" w:pos="2775"/>
              </w:tabs>
              <w:spacing w:before="205"/>
              <w:outlineLvl w:val="2"/>
              <w:rPr>
                <w:rFonts w:ascii="Arial" w:eastAsia="Arial" w:hAnsi="Arial" w:cs="Arial"/>
                <w:b/>
                <w:bCs/>
              </w:rPr>
            </w:pPr>
            <w:bookmarkStart w:id="488" w:name="_Toc131505356"/>
            <w:bookmarkStart w:id="489" w:name="_Toc131605777"/>
            <w:bookmarkStart w:id="490" w:name="_Toc132621454"/>
            <w:bookmarkStart w:id="491" w:name="_Toc134777713"/>
            <w:bookmarkStart w:id="492" w:name="_Toc163045869"/>
            <w:r w:rsidRPr="00B14CD9">
              <w:rPr>
                <w:rFonts w:ascii="Arial" w:eastAsia="Arial" w:hAnsi="Arial" w:cs="Arial"/>
                <w:b/>
                <w:bCs/>
              </w:rPr>
              <w:lastRenderedPageBreak/>
              <w:t xml:space="preserve">Adult Social </w:t>
            </w:r>
            <w:r w:rsidR="00986AAC" w:rsidRPr="00B14CD9">
              <w:rPr>
                <w:rFonts w:ascii="Arial" w:eastAsia="Arial" w:hAnsi="Arial" w:cs="Arial"/>
                <w:b/>
                <w:bCs/>
              </w:rPr>
              <w:t>Care update</w:t>
            </w:r>
            <w:bookmarkEnd w:id="488"/>
            <w:bookmarkEnd w:id="489"/>
            <w:bookmarkEnd w:id="490"/>
            <w:bookmarkEnd w:id="491"/>
            <w:bookmarkEnd w:id="492"/>
          </w:p>
          <w:p w14:paraId="4DFEDFA1" w14:textId="054C7AED" w:rsidR="00782BB9" w:rsidRPr="00B14CD9" w:rsidRDefault="00120650" w:rsidP="00C176B1">
            <w:pPr>
              <w:pStyle w:val="ListParagraph"/>
              <w:numPr>
                <w:ilvl w:val="0"/>
                <w:numId w:val="5"/>
              </w:numPr>
              <w:rPr>
                <w:rFonts w:ascii="Arial" w:eastAsia="Arial" w:hAnsi="Arial" w:cs="Arial"/>
              </w:rPr>
            </w:pPr>
            <w:r w:rsidRPr="00B14CD9">
              <w:rPr>
                <w:rFonts w:ascii="Arial" w:eastAsia="Arial" w:hAnsi="Arial" w:cs="Arial"/>
              </w:rPr>
              <w:t>Safeguarding – new concerns, ongoing safeguarding enquiries</w:t>
            </w:r>
          </w:p>
          <w:p w14:paraId="39B59D09" w14:textId="77777777" w:rsidR="00782BB9" w:rsidRPr="009B5E84" w:rsidRDefault="00782BB9" w:rsidP="00C176B1">
            <w:pPr>
              <w:pStyle w:val="ListParagraph"/>
              <w:numPr>
                <w:ilvl w:val="0"/>
                <w:numId w:val="5"/>
              </w:numPr>
              <w:tabs>
                <w:tab w:val="left" w:pos="821"/>
              </w:tabs>
              <w:spacing w:before="205"/>
              <w:outlineLvl w:val="2"/>
              <w:rPr>
                <w:rFonts w:ascii="Arial" w:eastAsia="Arial" w:hAnsi="Arial" w:cs="Arial"/>
              </w:rPr>
            </w:pPr>
            <w:bookmarkStart w:id="493" w:name="_Toc131505357"/>
            <w:bookmarkStart w:id="494" w:name="_Toc131605778"/>
            <w:bookmarkStart w:id="495" w:name="_Toc132621455"/>
            <w:bookmarkStart w:id="496" w:name="_Toc134777714"/>
            <w:bookmarkStart w:id="497" w:name="_Toc163045870"/>
            <w:r w:rsidRPr="009B5E84">
              <w:rPr>
                <w:rFonts w:ascii="Arial" w:eastAsia="Arial" w:hAnsi="Arial" w:cs="Arial"/>
              </w:rPr>
              <w:t>Update from locality teams</w:t>
            </w:r>
            <w:bookmarkEnd w:id="493"/>
            <w:bookmarkEnd w:id="494"/>
            <w:bookmarkEnd w:id="495"/>
            <w:bookmarkEnd w:id="496"/>
            <w:bookmarkEnd w:id="497"/>
            <w:r w:rsidRPr="009B5E84">
              <w:rPr>
                <w:rFonts w:ascii="Arial" w:eastAsia="Arial" w:hAnsi="Arial" w:cs="Arial"/>
              </w:rPr>
              <w:t xml:space="preserve"> </w:t>
            </w:r>
          </w:p>
          <w:p w14:paraId="075645A1" w14:textId="77777777" w:rsidR="00782BB9" w:rsidRPr="009B5E84" w:rsidRDefault="00782BB9" w:rsidP="00782BB9">
            <w:pPr>
              <w:tabs>
                <w:tab w:val="left" w:pos="821"/>
              </w:tabs>
              <w:spacing w:before="205"/>
              <w:ind w:left="821"/>
              <w:outlineLvl w:val="2"/>
              <w:rPr>
                <w:rFonts w:ascii="Arial" w:eastAsia="Arial" w:hAnsi="Arial" w:cs="Arial"/>
              </w:rPr>
            </w:pPr>
            <w:bookmarkStart w:id="498" w:name="_Toc131505358"/>
            <w:bookmarkStart w:id="499" w:name="_Toc131605779"/>
            <w:bookmarkStart w:id="500" w:name="_Toc132621456"/>
            <w:bookmarkStart w:id="501" w:name="_Toc134777715"/>
            <w:bookmarkStart w:id="502" w:name="_Toc163045871"/>
            <w:r w:rsidRPr="009B5E84">
              <w:rPr>
                <w:rFonts w:ascii="Arial" w:eastAsia="Arial" w:hAnsi="Arial" w:cs="Arial"/>
              </w:rPr>
              <w:t>Reviews</w:t>
            </w:r>
            <w:bookmarkEnd w:id="498"/>
            <w:bookmarkEnd w:id="499"/>
            <w:bookmarkEnd w:id="500"/>
            <w:bookmarkEnd w:id="501"/>
            <w:bookmarkEnd w:id="502"/>
          </w:p>
          <w:p w14:paraId="13B9DF6C" w14:textId="7F1A20D0" w:rsidR="00782BB9" w:rsidRPr="009B5E84" w:rsidRDefault="00782BB9" w:rsidP="00782BB9">
            <w:pPr>
              <w:tabs>
                <w:tab w:val="left" w:pos="821"/>
              </w:tabs>
              <w:spacing w:before="205"/>
              <w:ind w:left="821"/>
              <w:outlineLvl w:val="2"/>
              <w:rPr>
                <w:rFonts w:ascii="Arial" w:eastAsia="Arial" w:hAnsi="Arial" w:cs="Arial"/>
              </w:rPr>
            </w:pPr>
            <w:bookmarkStart w:id="503" w:name="_Toc131505359"/>
            <w:bookmarkStart w:id="504" w:name="_Toc131605780"/>
            <w:bookmarkStart w:id="505" w:name="_Toc132621457"/>
            <w:bookmarkStart w:id="506" w:name="_Toc134777716"/>
            <w:bookmarkStart w:id="507" w:name="_Toc163045872"/>
            <w:r w:rsidRPr="009B5E84">
              <w:rPr>
                <w:rFonts w:ascii="Arial" w:eastAsia="Arial" w:hAnsi="Arial" w:cs="Arial"/>
              </w:rPr>
              <w:t>Care Act Assessments</w:t>
            </w:r>
            <w:bookmarkEnd w:id="503"/>
            <w:bookmarkEnd w:id="504"/>
            <w:bookmarkEnd w:id="505"/>
            <w:bookmarkEnd w:id="506"/>
            <w:bookmarkEnd w:id="507"/>
          </w:p>
          <w:bookmarkStart w:id="508" w:name="_Toc131505360"/>
          <w:bookmarkStart w:id="509" w:name="_Toc131605781"/>
          <w:bookmarkStart w:id="510" w:name="_Toc132621458"/>
          <w:p w14:paraId="7DB53035" w14:textId="5A7C45B0" w:rsidR="008E6B8C" w:rsidRPr="009B5E84" w:rsidRDefault="00820847" w:rsidP="00C176B1">
            <w:pPr>
              <w:pStyle w:val="ListParagraph"/>
              <w:numPr>
                <w:ilvl w:val="0"/>
                <w:numId w:val="5"/>
              </w:numPr>
              <w:tabs>
                <w:tab w:val="left" w:pos="821"/>
              </w:tabs>
              <w:spacing w:before="205"/>
              <w:outlineLvl w:val="2"/>
              <w:rPr>
                <w:rFonts w:ascii="Arial" w:eastAsia="Arial" w:hAnsi="Arial" w:cs="Arial"/>
              </w:rPr>
            </w:pPr>
            <w:r>
              <w:rPr>
                <w:rFonts w:ascii="Arial" w:eastAsia="Arial" w:hAnsi="Arial" w:cs="Arial"/>
              </w:rPr>
              <w:fldChar w:fldCharType="begin"/>
            </w:r>
            <w:r>
              <w:rPr>
                <w:rFonts w:ascii="Arial" w:eastAsia="Arial" w:hAnsi="Arial" w:cs="Arial"/>
              </w:rPr>
              <w:instrText xml:space="preserve"> HYPERLINK  \l "_6.2_Who_is" </w:instrText>
            </w:r>
            <w:r>
              <w:rPr>
                <w:rFonts w:ascii="Arial" w:eastAsia="Arial" w:hAnsi="Arial" w:cs="Arial"/>
              </w:rPr>
            </w:r>
            <w:r>
              <w:rPr>
                <w:rFonts w:ascii="Arial" w:eastAsia="Arial" w:hAnsi="Arial" w:cs="Arial"/>
              </w:rPr>
              <w:fldChar w:fldCharType="separate"/>
            </w:r>
            <w:bookmarkStart w:id="511" w:name="_Toc134777717"/>
            <w:bookmarkStart w:id="512" w:name="_Toc163045873"/>
            <w:r w:rsidR="008E6B8C" w:rsidRPr="00820847">
              <w:rPr>
                <w:rStyle w:val="Hyperlink"/>
                <w:rFonts w:ascii="Arial" w:eastAsia="Arial" w:hAnsi="Arial" w:cs="Arial"/>
              </w:rPr>
              <w:t>Referrals to advocacy</w:t>
            </w:r>
            <w:r>
              <w:rPr>
                <w:rFonts w:ascii="Arial" w:eastAsia="Arial" w:hAnsi="Arial" w:cs="Arial"/>
              </w:rPr>
              <w:fldChar w:fldCharType="end"/>
            </w:r>
            <w:r w:rsidR="008E6B8C" w:rsidRPr="009B5E84">
              <w:rPr>
                <w:rFonts w:ascii="Arial" w:eastAsia="Arial" w:hAnsi="Arial" w:cs="Arial"/>
                <w:b/>
                <w:bCs/>
              </w:rPr>
              <w:t xml:space="preserve"> </w:t>
            </w:r>
            <w:r w:rsidR="008E6B8C" w:rsidRPr="009B5E84">
              <w:rPr>
                <w:rFonts w:ascii="Arial" w:eastAsia="Arial" w:hAnsi="Arial" w:cs="Arial"/>
              </w:rPr>
              <w:t>– Anyone who is eligible for advocacy support.</w:t>
            </w:r>
            <w:bookmarkEnd w:id="508"/>
            <w:bookmarkEnd w:id="509"/>
            <w:bookmarkEnd w:id="510"/>
            <w:bookmarkEnd w:id="511"/>
            <w:bookmarkEnd w:id="512"/>
          </w:p>
          <w:p w14:paraId="2869CB9E" w14:textId="77777777" w:rsidR="008E6B8C" w:rsidRPr="009B5E84" w:rsidRDefault="008E6B8C" w:rsidP="00782BB9">
            <w:pPr>
              <w:tabs>
                <w:tab w:val="left" w:pos="821"/>
              </w:tabs>
              <w:spacing w:before="205"/>
              <w:ind w:left="821"/>
              <w:outlineLvl w:val="2"/>
              <w:rPr>
                <w:rFonts w:ascii="Arial" w:eastAsia="Arial" w:hAnsi="Arial" w:cs="Arial"/>
              </w:rPr>
            </w:pPr>
          </w:p>
          <w:p w14:paraId="5CBCF2F9" w14:textId="77777777" w:rsidR="00782BB9" w:rsidRPr="00B37490" w:rsidRDefault="00782BB9" w:rsidP="00B37490">
            <w:pPr>
              <w:pStyle w:val="ListParagraph"/>
              <w:numPr>
                <w:ilvl w:val="0"/>
                <w:numId w:val="80"/>
              </w:numPr>
              <w:tabs>
                <w:tab w:val="left" w:pos="821"/>
              </w:tabs>
              <w:spacing w:before="205"/>
              <w:ind w:left="1080"/>
              <w:outlineLvl w:val="2"/>
              <w:rPr>
                <w:rFonts w:ascii="Arial" w:eastAsia="Arial" w:hAnsi="Arial" w:cs="Arial"/>
              </w:rPr>
            </w:pPr>
            <w:bookmarkStart w:id="513" w:name="_Toc131505361"/>
            <w:bookmarkStart w:id="514" w:name="_Toc131605782"/>
            <w:bookmarkStart w:id="515" w:name="_Toc132621459"/>
            <w:bookmarkStart w:id="516" w:name="_Toc134777718"/>
            <w:bookmarkStart w:id="517" w:name="_Toc163045874"/>
            <w:r w:rsidRPr="00B37490">
              <w:rPr>
                <w:rFonts w:ascii="Arial" w:eastAsia="Arial" w:hAnsi="Arial" w:cs="Arial"/>
              </w:rPr>
              <w:t>Update from named contact regarding:</w:t>
            </w:r>
            <w:bookmarkEnd w:id="513"/>
            <w:bookmarkEnd w:id="514"/>
            <w:bookmarkEnd w:id="515"/>
            <w:bookmarkEnd w:id="516"/>
            <w:bookmarkEnd w:id="517"/>
          </w:p>
          <w:p w14:paraId="57C211E6" w14:textId="77777777" w:rsidR="00782BB9" w:rsidRPr="009B5E84" w:rsidRDefault="00782BB9" w:rsidP="00B37490">
            <w:pPr>
              <w:pStyle w:val="ListParagraph"/>
              <w:numPr>
                <w:ilvl w:val="0"/>
                <w:numId w:val="5"/>
              </w:numPr>
              <w:tabs>
                <w:tab w:val="left" w:pos="821"/>
              </w:tabs>
              <w:spacing w:before="205"/>
              <w:ind w:left="1080"/>
              <w:outlineLvl w:val="2"/>
              <w:rPr>
                <w:rFonts w:ascii="Arial" w:eastAsia="Arial" w:hAnsi="Arial" w:cs="Arial"/>
              </w:rPr>
            </w:pPr>
            <w:bookmarkStart w:id="518" w:name="_Toc131505362"/>
            <w:bookmarkStart w:id="519" w:name="_Toc131605783"/>
            <w:bookmarkStart w:id="520" w:name="_Toc132621460"/>
            <w:bookmarkStart w:id="521" w:name="_Toc134777719"/>
            <w:bookmarkStart w:id="522" w:name="_Toc163045875"/>
            <w:r w:rsidRPr="009B5E84">
              <w:rPr>
                <w:rFonts w:ascii="Arial" w:eastAsia="Arial" w:hAnsi="Arial" w:cs="Arial"/>
              </w:rPr>
              <w:t>Community DoL issues (locality team)</w:t>
            </w:r>
            <w:bookmarkEnd w:id="518"/>
            <w:bookmarkEnd w:id="519"/>
            <w:bookmarkEnd w:id="520"/>
            <w:bookmarkEnd w:id="521"/>
            <w:bookmarkEnd w:id="522"/>
          </w:p>
          <w:p w14:paraId="4B357D6B" w14:textId="1155BA76" w:rsidR="00782BB9" w:rsidRDefault="00782BB9" w:rsidP="00B37490">
            <w:pPr>
              <w:pStyle w:val="ListParagraph"/>
              <w:numPr>
                <w:ilvl w:val="0"/>
                <w:numId w:val="5"/>
              </w:numPr>
              <w:tabs>
                <w:tab w:val="left" w:pos="821"/>
              </w:tabs>
              <w:spacing w:before="205"/>
              <w:ind w:left="1080"/>
              <w:outlineLvl w:val="2"/>
              <w:rPr>
                <w:rFonts w:ascii="Arial" w:eastAsia="Arial" w:hAnsi="Arial" w:cs="Arial"/>
              </w:rPr>
            </w:pPr>
            <w:bookmarkStart w:id="523" w:name="_Toc131505363"/>
            <w:bookmarkStart w:id="524" w:name="_Toc131605784"/>
            <w:bookmarkStart w:id="525" w:name="_Toc132621461"/>
            <w:bookmarkStart w:id="526" w:name="_Toc134777720"/>
            <w:bookmarkStart w:id="527" w:name="_Toc163045876"/>
            <w:r w:rsidRPr="009B5E84">
              <w:rPr>
                <w:rFonts w:ascii="Arial" w:eastAsia="Arial" w:hAnsi="Arial" w:cs="Arial"/>
              </w:rPr>
              <w:t>Deprivation of Liberty Safeguards (DoLs) (DoLs team)</w:t>
            </w:r>
            <w:bookmarkEnd w:id="523"/>
            <w:bookmarkEnd w:id="524"/>
            <w:bookmarkEnd w:id="525"/>
            <w:bookmarkEnd w:id="526"/>
            <w:bookmarkEnd w:id="527"/>
          </w:p>
          <w:p w14:paraId="334FA362" w14:textId="4A12820F" w:rsidR="00B37490" w:rsidRDefault="00B37490" w:rsidP="00B37490">
            <w:pPr>
              <w:pStyle w:val="ListParagraph"/>
              <w:numPr>
                <w:ilvl w:val="0"/>
                <w:numId w:val="5"/>
              </w:numPr>
              <w:ind w:left="1080"/>
              <w:rPr>
                <w:rFonts w:ascii="Arial" w:eastAsia="Arial" w:hAnsi="Arial" w:cs="Arial"/>
              </w:rPr>
            </w:pPr>
            <w:r w:rsidRPr="00B37490">
              <w:rPr>
                <w:rFonts w:ascii="Arial" w:eastAsia="Arial" w:hAnsi="Arial" w:cs="Arial"/>
              </w:rPr>
              <w:t>Review team (county wide)</w:t>
            </w:r>
          </w:p>
          <w:p w14:paraId="7B5C4B9D" w14:textId="77777777" w:rsidR="00B37490" w:rsidRPr="00B37490" w:rsidRDefault="00B37490" w:rsidP="00B37490">
            <w:pPr>
              <w:pStyle w:val="ListParagraph"/>
              <w:rPr>
                <w:rFonts w:ascii="Arial" w:eastAsia="Arial" w:hAnsi="Arial" w:cs="Arial"/>
              </w:rPr>
            </w:pPr>
          </w:p>
          <w:p w14:paraId="73EAFFAC" w14:textId="77777777" w:rsidR="00035EA4" w:rsidRPr="009B5E84" w:rsidRDefault="00035EA4" w:rsidP="00782BB9">
            <w:pPr>
              <w:rPr>
                <w:rFonts w:ascii="Arial" w:eastAsia="Arial" w:hAnsi="Arial" w:cs="Arial"/>
              </w:rPr>
            </w:pPr>
          </w:p>
          <w:p w14:paraId="48CAFEB9" w14:textId="15EE00BA" w:rsidR="00782BB9" w:rsidRPr="00B14CD9" w:rsidRDefault="00035EA4" w:rsidP="00782BB9">
            <w:pPr>
              <w:rPr>
                <w:rFonts w:ascii="Arial" w:eastAsia="Arial" w:hAnsi="Arial" w:cs="Arial"/>
                <w:b/>
                <w:bCs/>
              </w:rPr>
            </w:pPr>
            <w:r w:rsidRPr="009B5E84">
              <w:rPr>
                <w:rFonts w:ascii="Arial" w:eastAsia="Arial" w:hAnsi="Arial" w:cs="Arial"/>
                <w:b/>
                <w:bCs/>
              </w:rPr>
              <w:t>Quality Service and Continuity Team</w:t>
            </w:r>
            <w:r w:rsidR="00F750D1" w:rsidRPr="00B14CD9">
              <w:rPr>
                <w:rFonts w:ascii="Arial" w:eastAsia="Arial" w:hAnsi="Arial" w:cs="Arial"/>
                <w:b/>
                <w:bCs/>
              </w:rPr>
              <w:t xml:space="preserve"> update</w:t>
            </w:r>
          </w:p>
          <w:p w14:paraId="6ACAFBA0" w14:textId="77777777" w:rsidR="00084DA6" w:rsidRPr="00B14CD9" w:rsidRDefault="00084DA6" w:rsidP="00C176B1">
            <w:pPr>
              <w:pStyle w:val="ListParagraph"/>
              <w:numPr>
                <w:ilvl w:val="0"/>
                <w:numId w:val="5"/>
              </w:numPr>
              <w:tabs>
                <w:tab w:val="left" w:pos="821"/>
              </w:tabs>
              <w:spacing w:before="205"/>
              <w:outlineLvl w:val="2"/>
              <w:rPr>
                <w:rFonts w:ascii="Arial" w:eastAsia="Arial" w:hAnsi="Arial" w:cs="Arial"/>
              </w:rPr>
            </w:pPr>
            <w:bookmarkStart w:id="528" w:name="_Toc131505364"/>
            <w:bookmarkStart w:id="529" w:name="_Toc131605785"/>
            <w:bookmarkStart w:id="530" w:name="_Toc132621462"/>
            <w:bookmarkStart w:id="531" w:name="_Toc134777721"/>
            <w:bookmarkStart w:id="532" w:name="_Toc163045877"/>
            <w:r w:rsidRPr="00B14CD9">
              <w:rPr>
                <w:rFonts w:ascii="Arial" w:eastAsia="Arial" w:hAnsi="Arial" w:cs="Arial"/>
              </w:rPr>
              <w:t>Serious Incidents</w:t>
            </w:r>
            <w:bookmarkEnd w:id="528"/>
            <w:bookmarkEnd w:id="529"/>
            <w:bookmarkEnd w:id="530"/>
            <w:bookmarkEnd w:id="531"/>
            <w:bookmarkEnd w:id="532"/>
          </w:p>
          <w:p w14:paraId="641FFC6E" w14:textId="57728A63" w:rsidR="00524803" w:rsidRPr="00B14CD9" w:rsidRDefault="00524803" w:rsidP="00C176B1">
            <w:pPr>
              <w:pStyle w:val="ListParagraph"/>
              <w:numPr>
                <w:ilvl w:val="0"/>
                <w:numId w:val="5"/>
              </w:numPr>
              <w:tabs>
                <w:tab w:val="left" w:pos="821"/>
              </w:tabs>
              <w:spacing w:before="205"/>
              <w:outlineLvl w:val="2"/>
              <w:rPr>
                <w:rFonts w:ascii="Arial" w:eastAsia="Arial" w:hAnsi="Arial" w:cs="Arial"/>
              </w:rPr>
            </w:pPr>
            <w:bookmarkStart w:id="533" w:name="_Toc131505365"/>
            <w:bookmarkStart w:id="534" w:name="_Toc131605786"/>
            <w:bookmarkStart w:id="535" w:name="_Toc132621463"/>
            <w:bookmarkStart w:id="536" w:name="_Toc134777722"/>
            <w:bookmarkStart w:id="537" w:name="_Toc163045878"/>
            <w:r w:rsidRPr="00B14CD9">
              <w:rPr>
                <w:rFonts w:ascii="Arial" w:eastAsia="Arial" w:hAnsi="Arial" w:cs="Arial"/>
              </w:rPr>
              <w:t>Risk Notification Returns</w:t>
            </w:r>
            <w:bookmarkEnd w:id="533"/>
            <w:bookmarkEnd w:id="534"/>
            <w:bookmarkEnd w:id="535"/>
            <w:bookmarkEnd w:id="536"/>
            <w:bookmarkEnd w:id="537"/>
          </w:p>
          <w:p w14:paraId="4ECF0D8C" w14:textId="77777777" w:rsidR="00D93771" w:rsidRPr="00B14CD9" w:rsidRDefault="00D93771" w:rsidP="00C176B1">
            <w:pPr>
              <w:numPr>
                <w:ilvl w:val="0"/>
                <w:numId w:val="5"/>
              </w:numPr>
              <w:spacing w:before="7"/>
              <w:rPr>
                <w:rFonts w:ascii="Arial" w:eastAsia="Arial" w:hAnsi="Arial" w:cs="Arial"/>
                <w:bCs/>
              </w:rPr>
            </w:pPr>
            <w:r w:rsidRPr="00B14CD9">
              <w:rPr>
                <w:rFonts w:ascii="Arial" w:eastAsia="Arial" w:hAnsi="Arial" w:cs="Arial"/>
                <w:bCs/>
              </w:rPr>
              <w:t xml:space="preserve">Professional visit feedback </w:t>
            </w:r>
          </w:p>
          <w:p w14:paraId="47131E44" w14:textId="77777777" w:rsidR="00D9427C" w:rsidRPr="00B14CD9" w:rsidRDefault="00D9427C" w:rsidP="00C176B1">
            <w:pPr>
              <w:pStyle w:val="ListParagraph"/>
              <w:numPr>
                <w:ilvl w:val="1"/>
                <w:numId w:val="5"/>
              </w:numPr>
              <w:tabs>
                <w:tab w:val="left" w:pos="821"/>
              </w:tabs>
              <w:spacing w:before="205"/>
              <w:outlineLvl w:val="2"/>
              <w:rPr>
                <w:rFonts w:ascii="Arial" w:eastAsia="Arial" w:hAnsi="Arial" w:cs="Arial"/>
                <w:bCs/>
              </w:rPr>
            </w:pPr>
            <w:bookmarkStart w:id="538" w:name="_Toc131505366"/>
            <w:bookmarkStart w:id="539" w:name="_Toc131605787"/>
            <w:bookmarkStart w:id="540" w:name="_Toc132621464"/>
            <w:bookmarkStart w:id="541" w:name="_Toc134777723"/>
            <w:bookmarkStart w:id="542" w:name="_Toc163045879"/>
            <w:r w:rsidRPr="00B14CD9">
              <w:rPr>
                <w:rFonts w:ascii="Arial" w:eastAsia="Arial" w:hAnsi="Arial" w:cs="Arial"/>
                <w:bCs/>
              </w:rPr>
              <w:t>PERSON</w:t>
            </w:r>
            <w:bookmarkEnd w:id="538"/>
            <w:bookmarkEnd w:id="539"/>
            <w:bookmarkEnd w:id="540"/>
            <w:bookmarkEnd w:id="541"/>
            <w:bookmarkEnd w:id="542"/>
          </w:p>
          <w:p w14:paraId="7847890D" w14:textId="7362AA22" w:rsidR="00D93771" w:rsidRPr="00B14CD9" w:rsidRDefault="00D93771" w:rsidP="00C176B1">
            <w:pPr>
              <w:numPr>
                <w:ilvl w:val="2"/>
                <w:numId w:val="5"/>
              </w:numPr>
              <w:spacing w:before="7"/>
              <w:rPr>
                <w:rFonts w:ascii="Arial" w:eastAsia="Arial" w:hAnsi="Arial" w:cs="Arial"/>
                <w:bCs/>
              </w:rPr>
            </w:pPr>
            <w:r w:rsidRPr="00B14CD9">
              <w:rPr>
                <w:rFonts w:ascii="Arial" w:eastAsia="Arial" w:hAnsi="Arial" w:cs="Arial"/>
                <w:bCs/>
              </w:rPr>
              <w:t xml:space="preserve">Person </w:t>
            </w:r>
            <w:proofErr w:type="gramStart"/>
            <w:r w:rsidR="00411AC4" w:rsidRPr="00B14CD9">
              <w:rPr>
                <w:rFonts w:ascii="Arial" w:eastAsia="Arial" w:hAnsi="Arial" w:cs="Arial"/>
                <w:bCs/>
              </w:rPr>
              <w:t>centered</w:t>
            </w:r>
            <w:proofErr w:type="gramEnd"/>
          </w:p>
          <w:p w14:paraId="6B61A5B7" w14:textId="77777777" w:rsidR="00D93771" w:rsidRPr="00B14CD9" w:rsidRDefault="00D93771" w:rsidP="00C176B1">
            <w:pPr>
              <w:numPr>
                <w:ilvl w:val="2"/>
                <w:numId w:val="5"/>
              </w:numPr>
              <w:spacing w:before="7"/>
              <w:rPr>
                <w:rFonts w:ascii="Arial" w:eastAsia="Arial" w:hAnsi="Arial" w:cs="Arial"/>
                <w:bCs/>
              </w:rPr>
            </w:pPr>
            <w:r w:rsidRPr="00B14CD9">
              <w:rPr>
                <w:rFonts w:ascii="Arial" w:eastAsia="Arial" w:hAnsi="Arial" w:cs="Arial"/>
                <w:bCs/>
              </w:rPr>
              <w:t>Environment</w:t>
            </w:r>
          </w:p>
          <w:p w14:paraId="1C1F5033" w14:textId="77777777" w:rsidR="00D93771" w:rsidRPr="00B14CD9" w:rsidRDefault="00D93771" w:rsidP="00C176B1">
            <w:pPr>
              <w:numPr>
                <w:ilvl w:val="2"/>
                <w:numId w:val="5"/>
              </w:numPr>
              <w:spacing w:before="7"/>
              <w:rPr>
                <w:rFonts w:ascii="Arial" w:eastAsia="Arial" w:hAnsi="Arial" w:cs="Arial"/>
                <w:bCs/>
              </w:rPr>
            </w:pPr>
            <w:r w:rsidRPr="00B14CD9">
              <w:rPr>
                <w:rFonts w:ascii="Arial" w:eastAsia="Arial" w:hAnsi="Arial" w:cs="Arial"/>
                <w:bCs/>
              </w:rPr>
              <w:t>Responsive</w:t>
            </w:r>
          </w:p>
          <w:p w14:paraId="78546B99" w14:textId="77777777" w:rsidR="00D93771" w:rsidRPr="00B14CD9" w:rsidRDefault="00D93771" w:rsidP="00C176B1">
            <w:pPr>
              <w:numPr>
                <w:ilvl w:val="2"/>
                <w:numId w:val="5"/>
              </w:numPr>
              <w:spacing w:before="7"/>
              <w:rPr>
                <w:rFonts w:ascii="Arial" w:eastAsia="Arial" w:hAnsi="Arial" w:cs="Arial"/>
                <w:bCs/>
              </w:rPr>
            </w:pPr>
            <w:r w:rsidRPr="00B14CD9">
              <w:rPr>
                <w:rFonts w:ascii="Arial" w:eastAsia="Arial" w:hAnsi="Arial" w:cs="Arial"/>
                <w:bCs/>
              </w:rPr>
              <w:t>Safety</w:t>
            </w:r>
          </w:p>
          <w:p w14:paraId="59B0B9D4" w14:textId="77777777" w:rsidR="00D93771" w:rsidRPr="00B14CD9" w:rsidRDefault="00D93771" w:rsidP="00C176B1">
            <w:pPr>
              <w:numPr>
                <w:ilvl w:val="2"/>
                <w:numId w:val="5"/>
              </w:numPr>
              <w:spacing w:before="7"/>
              <w:rPr>
                <w:rFonts w:ascii="Arial" w:eastAsia="Arial" w:hAnsi="Arial" w:cs="Arial"/>
                <w:bCs/>
              </w:rPr>
            </w:pPr>
            <w:r w:rsidRPr="00B14CD9">
              <w:rPr>
                <w:rFonts w:ascii="Arial" w:eastAsia="Arial" w:hAnsi="Arial" w:cs="Arial"/>
                <w:bCs/>
              </w:rPr>
              <w:t>Opportunity</w:t>
            </w:r>
          </w:p>
          <w:p w14:paraId="6033CE21" w14:textId="1017B86C" w:rsidR="00D93771" w:rsidRPr="00B14CD9" w:rsidRDefault="00D93771" w:rsidP="00C176B1">
            <w:pPr>
              <w:numPr>
                <w:ilvl w:val="2"/>
                <w:numId w:val="5"/>
              </w:numPr>
              <w:spacing w:before="7"/>
              <w:rPr>
                <w:rFonts w:ascii="Arial" w:eastAsia="Arial" w:hAnsi="Arial" w:cs="Arial"/>
                <w:bCs/>
              </w:rPr>
            </w:pPr>
            <w:r w:rsidRPr="00B14CD9">
              <w:rPr>
                <w:rFonts w:ascii="Arial" w:eastAsia="Arial" w:hAnsi="Arial" w:cs="Arial"/>
                <w:bCs/>
              </w:rPr>
              <w:t>Nutrition and hydration</w:t>
            </w:r>
          </w:p>
          <w:p w14:paraId="541AE33D" w14:textId="32C3D948" w:rsidR="000754C0" w:rsidRPr="00C176B1" w:rsidRDefault="000754C0" w:rsidP="00686D71">
            <w:pPr>
              <w:tabs>
                <w:tab w:val="left" w:pos="821"/>
              </w:tabs>
              <w:spacing w:before="205"/>
              <w:outlineLvl w:val="2"/>
              <w:rPr>
                <w:rFonts w:ascii="Arial" w:eastAsia="Arial" w:hAnsi="Arial" w:cs="Arial"/>
                <w:b/>
                <w:bCs/>
              </w:rPr>
            </w:pPr>
            <w:bookmarkStart w:id="543" w:name="_Toc131505367"/>
            <w:bookmarkStart w:id="544" w:name="_Toc131605788"/>
            <w:bookmarkStart w:id="545" w:name="_Toc132621465"/>
            <w:bookmarkStart w:id="546" w:name="_Toc134777724"/>
            <w:bookmarkStart w:id="547" w:name="_Toc163045880"/>
            <w:r w:rsidRPr="00C176B1">
              <w:rPr>
                <w:rFonts w:ascii="Arial" w:eastAsia="Arial" w:hAnsi="Arial" w:cs="Arial"/>
                <w:b/>
                <w:bCs/>
              </w:rPr>
              <w:t>Quality Assessment</w:t>
            </w:r>
            <w:bookmarkEnd w:id="543"/>
            <w:bookmarkEnd w:id="544"/>
            <w:bookmarkEnd w:id="545"/>
            <w:bookmarkEnd w:id="546"/>
            <w:bookmarkEnd w:id="547"/>
          </w:p>
          <w:p w14:paraId="0A198CAB" w14:textId="77777777" w:rsidR="00C176B1" w:rsidRPr="00C176B1" w:rsidRDefault="00C176B1" w:rsidP="00C176B1">
            <w:pPr>
              <w:widowControl/>
              <w:numPr>
                <w:ilvl w:val="0"/>
                <w:numId w:val="70"/>
              </w:numPr>
              <w:textAlignment w:val="center"/>
              <w:rPr>
                <w:rFonts w:ascii="Arial" w:eastAsia="Times New Roman" w:hAnsi="Arial" w:cs="Arial"/>
                <w:lang w:val="en-GB" w:eastAsia="en-GB"/>
              </w:rPr>
            </w:pPr>
            <w:bookmarkStart w:id="548" w:name="_Toc131505374"/>
            <w:bookmarkStart w:id="549" w:name="_Toc131605795"/>
            <w:bookmarkStart w:id="550" w:name="_Toc132621472"/>
            <w:bookmarkStart w:id="551" w:name="_Toc134777731"/>
            <w:bookmarkStart w:id="552" w:name="_Toc163045887"/>
            <w:r w:rsidRPr="00C176B1">
              <w:rPr>
                <w:rFonts w:ascii="Arial" w:eastAsia="Times New Roman" w:hAnsi="Arial" w:cs="Arial"/>
                <w:lang w:val="en-GB" w:eastAsia="en-GB"/>
              </w:rPr>
              <w:t>Involvement and information</w:t>
            </w:r>
          </w:p>
          <w:p w14:paraId="1136245C" w14:textId="77777777" w:rsidR="00C176B1" w:rsidRPr="00C176B1" w:rsidRDefault="00C176B1" w:rsidP="00C176B1">
            <w:pPr>
              <w:widowControl/>
              <w:numPr>
                <w:ilvl w:val="0"/>
                <w:numId w:val="70"/>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651DA5A7" w14:textId="77777777" w:rsidR="00C176B1" w:rsidRPr="00C176B1" w:rsidRDefault="00C176B1" w:rsidP="00C176B1">
            <w:pPr>
              <w:widowControl/>
              <w:numPr>
                <w:ilvl w:val="0"/>
                <w:numId w:val="70"/>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3D68D567" w14:textId="77777777" w:rsidR="00C176B1" w:rsidRPr="00C176B1" w:rsidRDefault="00C176B1" w:rsidP="00C176B1">
            <w:pPr>
              <w:widowControl/>
              <w:numPr>
                <w:ilvl w:val="0"/>
                <w:numId w:val="70"/>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79CFB32C" w14:textId="77777777" w:rsidR="00C176B1" w:rsidRPr="00C176B1" w:rsidRDefault="00C176B1" w:rsidP="00C176B1">
            <w:pPr>
              <w:widowControl/>
              <w:numPr>
                <w:ilvl w:val="0"/>
                <w:numId w:val="70"/>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65118193" w14:textId="77777777" w:rsidR="00C176B1" w:rsidRDefault="00C176B1" w:rsidP="00F750D1">
            <w:pPr>
              <w:tabs>
                <w:tab w:val="left" w:pos="821"/>
                <w:tab w:val="left" w:pos="1590"/>
              </w:tabs>
              <w:spacing w:before="205"/>
              <w:outlineLvl w:val="2"/>
              <w:rPr>
                <w:rFonts w:ascii="Arial" w:eastAsia="Arial" w:hAnsi="Arial" w:cs="Arial"/>
                <w:b/>
                <w:bCs/>
              </w:rPr>
            </w:pPr>
          </w:p>
          <w:p w14:paraId="3F7ECD93" w14:textId="1C362AB7" w:rsidR="00035EA4" w:rsidRPr="00B14CD9" w:rsidRDefault="00035EA4" w:rsidP="00F750D1">
            <w:pPr>
              <w:tabs>
                <w:tab w:val="left" w:pos="821"/>
                <w:tab w:val="left" w:pos="1590"/>
              </w:tabs>
              <w:spacing w:before="205"/>
              <w:outlineLvl w:val="2"/>
              <w:rPr>
                <w:rFonts w:ascii="Arial" w:eastAsia="Arial" w:hAnsi="Arial" w:cs="Arial"/>
                <w:b/>
                <w:bCs/>
              </w:rPr>
            </w:pPr>
            <w:r w:rsidRPr="00B14CD9">
              <w:rPr>
                <w:rFonts w:ascii="Arial" w:eastAsia="Arial" w:hAnsi="Arial" w:cs="Arial"/>
                <w:b/>
                <w:bCs/>
              </w:rPr>
              <w:t>Provid</w:t>
            </w:r>
            <w:r w:rsidR="00F750D1" w:rsidRPr="00B14CD9">
              <w:rPr>
                <w:rFonts w:ascii="Arial" w:eastAsia="Arial" w:hAnsi="Arial" w:cs="Arial"/>
                <w:b/>
                <w:bCs/>
              </w:rPr>
              <w:t>er update</w:t>
            </w:r>
            <w:bookmarkEnd w:id="548"/>
            <w:bookmarkEnd w:id="549"/>
            <w:bookmarkEnd w:id="550"/>
            <w:bookmarkEnd w:id="551"/>
            <w:bookmarkEnd w:id="552"/>
          </w:p>
          <w:p w14:paraId="194073A3" w14:textId="77777777" w:rsidR="00AC5BFD" w:rsidRPr="00B14CD9" w:rsidRDefault="00AC5BFD" w:rsidP="00AC5BFD">
            <w:pPr>
              <w:tabs>
                <w:tab w:val="left" w:pos="821"/>
              </w:tabs>
              <w:spacing w:before="205"/>
              <w:outlineLvl w:val="2"/>
              <w:rPr>
                <w:rFonts w:ascii="Arial" w:eastAsia="Arial" w:hAnsi="Arial" w:cs="Arial"/>
              </w:rPr>
            </w:pPr>
            <w:bookmarkStart w:id="553" w:name="_Toc131505375"/>
            <w:bookmarkStart w:id="554" w:name="_Toc131605796"/>
            <w:bookmarkStart w:id="555" w:name="_Toc132621473"/>
            <w:bookmarkStart w:id="556" w:name="_Toc134777732"/>
            <w:bookmarkStart w:id="557" w:name="_Toc163045888"/>
            <w:r w:rsidRPr="00B14CD9">
              <w:rPr>
                <w:rFonts w:ascii="Arial" w:eastAsia="Arial" w:hAnsi="Arial" w:cs="Arial"/>
              </w:rPr>
              <w:t xml:space="preserve">Listen to the views of the </w:t>
            </w:r>
            <w:proofErr w:type="gramStart"/>
            <w:r w:rsidRPr="00B14CD9">
              <w:rPr>
                <w:rFonts w:ascii="Arial" w:eastAsia="Arial" w:hAnsi="Arial" w:cs="Arial"/>
              </w:rPr>
              <w:t>provider</w:t>
            </w:r>
            <w:bookmarkEnd w:id="553"/>
            <w:bookmarkEnd w:id="554"/>
            <w:bookmarkEnd w:id="555"/>
            <w:bookmarkEnd w:id="556"/>
            <w:bookmarkEnd w:id="557"/>
            <w:proofErr w:type="gramEnd"/>
            <w:r w:rsidRPr="00B14CD9">
              <w:rPr>
                <w:rFonts w:ascii="Arial" w:eastAsia="Arial" w:hAnsi="Arial" w:cs="Arial"/>
              </w:rPr>
              <w:t xml:space="preserve"> </w:t>
            </w:r>
          </w:p>
          <w:p w14:paraId="58A0F6FA" w14:textId="691013C5" w:rsidR="00AC5BFD" w:rsidRPr="00B14CD9" w:rsidRDefault="00AC5BFD" w:rsidP="00AC5BFD">
            <w:pPr>
              <w:pStyle w:val="BodyText"/>
              <w:tabs>
                <w:tab w:val="left" w:pos="821"/>
              </w:tabs>
              <w:spacing w:before="118"/>
              <w:ind w:left="0"/>
              <w:rPr>
                <w:rFonts w:cs="Arial"/>
                <w:sz w:val="22"/>
                <w:szCs w:val="22"/>
              </w:rPr>
            </w:pPr>
            <w:r w:rsidRPr="00B14CD9">
              <w:rPr>
                <w:rFonts w:cs="Arial"/>
                <w:sz w:val="22"/>
                <w:szCs w:val="22"/>
              </w:rPr>
              <w:t>Review the Provider Improvement Plan</w:t>
            </w:r>
          </w:p>
          <w:p w14:paraId="63593A6E" w14:textId="5C7C7C5D" w:rsidR="00EB3961" w:rsidRPr="00B14CD9" w:rsidRDefault="0061069D" w:rsidP="00EB3961">
            <w:pPr>
              <w:pStyle w:val="BodyText"/>
              <w:tabs>
                <w:tab w:val="left" w:pos="821"/>
              </w:tabs>
              <w:spacing w:before="118"/>
              <w:ind w:left="0"/>
              <w:rPr>
                <w:rFonts w:cs="Arial"/>
                <w:spacing w:val="-1"/>
                <w:sz w:val="22"/>
                <w:szCs w:val="22"/>
              </w:rPr>
            </w:pPr>
            <w:r w:rsidRPr="00B14CD9">
              <w:rPr>
                <w:rFonts w:cs="Arial"/>
                <w:spacing w:val="-1"/>
                <w:sz w:val="22"/>
                <w:szCs w:val="22"/>
              </w:rPr>
              <w:t>Intervention requireme</w:t>
            </w:r>
            <w:r w:rsidR="00EB3961" w:rsidRPr="00B14CD9">
              <w:rPr>
                <w:rFonts w:cs="Arial"/>
                <w:spacing w:val="-1"/>
                <w:sz w:val="22"/>
                <w:szCs w:val="22"/>
              </w:rPr>
              <w:t>nts and support to the provider:</w:t>
            </w:r>
          </w:p>
          <w:p w14:paraId="4BF98737" w14:textId="53F22705" w:rsidR="0061069D" w:rsidRPr="00B14CD9" w:rsidRDefault="0061069D" w:rsidP="00C176B1">
            <w:pPr>
              <w:pStyle w:val="BodyText"/>
              <w:numPr>
                <w:ilvl w:val="0"/>
                <w:numId w:val="5"/>
              </w:numPr>
              <w:tabs>
                <w:tab w:val="left" w:pos="821"/>
              </w:tabs>
              <w:spacing w:before="118"/>
              <w:rPr>
                <w:rFonts w:cs="Arial"/>
                <w:spacing w:val="-1"/>
                <w:sz w:val="22"/>
                <w:szCs w:val="22"/>
              </w:rPr>
            </w:pPr>
            <w:r w:rsidRPr="00B14CD9">
              <w:rPr>
                <w:rFonts w:cs="Arial"/>
                <w:spacing w:val="-1"/>
                <w:sz w:val="22"/>
                <w:szCs w:val="22"/>
              </w:rPr>
              <w:t>Quality Market interven</w:t>
            </w:r>
            <w:r w:rsidR="00EB3961" w:rsidRPr="00B14CD9">
              <w:rPr>
                <w:rFonts w:cs="Arial"/>
                <w:spacing w:val="-1"/>
                <w:sz w:val="22"/>
                <w:szCs w:val="22"/>
              </w:rPr>
              <w:t>tions (via the Quality Pathway)</w:t>
            </w:r>
          </w:p>
          <w:p w14:paraId="3EC53673" w14:textId="099AE124" w:rsidR="0061069D" w:rsidRPr="00B14CD9" w:rsidRDefault="0061069D" w:rsidP="00C176B1">
            <w:pPr>
              <w:pStyle w:val="BodyText"/>
              <w:numPr>
                <w:ilvl w:val="0"/>
                <w:numId w:val="5"/>
              </w:numPr>
              <w:tabs>
                <w:tab w:val="left" w:pos="821"/>
              </w:tabs>
              <w:spacing w:before="118"/>
              <w:rPr>
                <w:rFonts w:cs="Arial"/>
                <w:spacing w:val="-1"/>
                <w:sz w:val="22"/>
                <w:szCs w:val="22"/>
              </w:rPr>
            </w:pPr>
            <w:r w:rsidRPr="00B14CD9">
              <w:rPr>
                <w:rFonts w:cs="Arial"/>
                <w:spacing w:val="-1"/>
                <w:sz w:val="22"/>
                <w:szCs w:val="22"/>
              </w:rPr>
              <w:t xml:space="preserve">Commissioners of Healthcare, </w:t>
            </w:r>
          </w:p>
          <w:p w14:paraId="2EC6C214" w14:textId="33030B7F" w:rsidR="0061069D" w:rsidRPr="00B14CD9" w:rsidRDefault="0061069D" w:rsidP="00C176B1">
            <w:pPr>
              <w:pStyle w:val="BodyText"/>
              <w:numPr>
                <w:ilvl w:val="0"/>
                <w:numId w:val="5"/>
              </w:numPr>
              <w:tabs>
                <w:tab w:val="left" w:pos="821"/>
              </w:tabs>
              <w:spacing w:before="118"/>
              <w:rPr>
                <w:rFonts w:cs="Arial"/>
                <w:spacing w:val="-1"/>
                <w:sz w:val="22"/>
                <w:szCs w:val="22"/>
              </w:rPr>
            </w:pPr>
            <w:r w:rsidRPr="00B14CD9">
              <w:rPr>
                <w:rFonts w:cs="Arial"/>
                <w:spacing w:val="-1"/>
                <w:sz w:val="22"/>
                <w:szCs w:val="22"/>
              </w:rPr>
              <w:t xml:space="preserve">Infection Prevention Control (IPC),  </w:t>
            </w:r>
          </w:p>
          <w:p w14:paraId="7D1E23C2" w14:textId="219C1DAD" w:rsidR="0061069D" w:rsidRDefault="0061069D" w:rsidP="00C176B1">
            <w:pPr>
              <w:pStyle w:val="BodyText"/>
              <w:numPr>
                <w:ilvl w:val="0"/>
                <w:numId w:val="5"/>
              </w:numPr>
              <w:tabs>
                <w:tab w:val="left" w:pos="821"/>
              </w:tabs>
              <w:spacing w:before="118"/>
              <w:rPr>
                <w:rFonts w:cs="Arial"/>
                <w:spacing w:val="-1"/>
                <w:sz w:val="22"/>
                <w:szCs w:val="22"/>
              </w:rPr>
            </w:pPr>
            <w:r w:rsidRPr="00B14CD9">
              <w:rPr>
                <w:rFonts w:cs="Arial"/>
                <w:spacing w:val="-1"/>
                <w:sz w:val="22"/>
                <w:szCs w:val="22"/>
              </w:rPr>
              <w:t>Serious Incidents or Reporting of Injuries, Diseases and Dangerous Occurrences Regulations 2013, RIDDOR Health and Safety Executive, HSE)</w:t>
            </w:r>
          </w:p>
          <w:p w14:paraId="7F4F9F1E" w14:textId="2A3A70C6" w:rsidR="00E735DF" w:rsidRPr="005953F3" w:rsidRDefault="00E735DF" w:rsidP="00C176B1">
            <w:pPr>
              <w:pStyle w:val="BodyText"/>
              <w:numPr>
                <w:ilvl w:val="0"/>
                <w:numId w:val="5"/>
              </w:numPr>
              <w:tabs>
                <w:tab w:val="left" w:pos="821"/>
              </w:tabs>
              <w:spacing w:before="118"/>
              <w:rPr>
                <w:rFonts w:cs="Arial"/>
                <w:spacing w:val="-1"/>
                <w:sz w:val="22"/>
                <w:szCs w:val="22"/>
              </w:rPr>
            </w:pPr>
            <w:r w:rsidRPr="005953F3">
              <w:rPr>
                <w:rFonts w:cs="Arial"/>
                <w:spacing w:val="-1"/>
                <w:sz w:val="22"/>
                <w:szCs w:val="22"/>
              </w:rPr>
              <w:t xml:space="preserve">Update from ICB/ </w:t>
            </w:r>
            <w:r w:rsidR="00F16421">
              <w:rPr>
                <w:rFonts w:cs="Arial"/>
                <w:spacing w:val="-1"/>
                <w:sz w:val="22"/>
                <w:szCs w:val="22"/>
              </w:rPr>
              <w:t>p</w:t>
            </w:r>
            <w:r w:rsidRPr="005953F3">
              <w:rPr>
                <w:rFonts w:cs="Arial"/>
                <w:spacing w:val="-1"/>
                <w:sz w:val="22"/>
                <w:szCs w:val="22"/>
              </w:rPr>
              <w:t>rimary health, as appropriate</w:t>
            </w:r>
          </w:p>
          <w:p w14:paraId="2C98428D" w14:textId="158F0BE3" w:rsidR="00E735DF" w:rsidRPr="005953F3" w:rsidRDefault="00E735DF" w:rsidP="00C176B1">
            <w:pPr>
              <w:pStyle w:val="BodyText"/>
              <w:numPr>
                <w:ilvl w:val="0"/>
                <w:numId w:val="5"/>
              </w:numPr>
              <w:tabs>
                <w:tab w:val="left" w:pos="821"/>
              </w:tabs>
              <w:spacing w:before="118"/>
              <w:rPr>
                <w:rFonts w:cs="Arial"/>
                <w:spacing w:val="-1"/>
                <w:sz w:val="22"/>
                <w:szCs w:val="22"/>
              </w:rPr>
            </w:pPr>
            <w:r w:rsidRPr="005953F3">
              <w:rPr>
                <w:rFonts w:cs="Arial"/>
                <w:spacing w:val="-1"/>
                <w:sz w:val="22"/>
                <w:szCs w:val="22"/>
              </w:rPr>
              <w:t xml:space="preserve">Update from </w:t>
            </w:r>
            <w:r w:rsidR="00F16421">
              <w:rPr>
                <w:rFonts w:cs="Arial"/>
                <w:spacing w:val="-1"/>
                <w:sz w:val="22"/>
                <w:szCs w:val="22"/>
              </w:rPr>
              <w:t>s</w:t>
            </w:r>
            <w:r w:rsidRPr="005953F3">
              <w:rPr>
                <w:rFonts w:cs="Arial"/>
                <w:spacing w:val="-1"/>
                <w:sz w:val="22"/>
                <w:szCs w:val="22"/>
              </w:rPr>
              <w:t>econdary health, as appropriate</w:t>
            </w:r>
          </w:p>
          <w:p w14:paraId="46075030" w14:textId="77777777" w:rsidR="00E735DF" w:rsidRPr="00B14CD9" w:rsidRDefault="00E735DF" w:rsidP="005953F3">
            <w:pPr>
              <w:pStyle w:val="BodyText"/>
              <w:tabs>
                <w:tab w:val="left" w:pos="821"/>
              </w:tabs>
              <w:spacing w:before="118"/>
              <w:ind w:left="0"/>
              <w:rPr>
                <w:rFonts w:cs="Arial"/>
                <w:spacing w:val="-1"/>
                <w:sz w:val="22"/>
                <w:szCs w:val="22"/>
              </w:rPr>
            </w:pPr>
          </w:p>
          <w:p w14:paraId="6963858A" w14:textId="77777777" w:rsidR="00AC5BFD" w:rsidRPr="00B14CD9" w:rsidRDefault="00AC5BFD" w:rsidP="00AC5BFD">
            <w:pPr>
              <w:pStyle w:val="BodyText"/>
              <w:tabs>
                <w:tab w:val="left" w:pos="821"/>
              </w:tabs>
              <w:spacing w:before="118"/>
              <w:ind w:left="0"/>
              <w:rPr>
                <w:rFonts w:cs="Arial"/>
                <w:sz w:val="22"/>
                <w:szCs w:val="22"/>
              </w:rPr>
            </w:pPr>
            <w:r w:rsidRPr="00B14CD9">
              <w:rPr>
                <w:rFonts w:cs="Arial"/>
                <w:spacing w:val="-1"/>
                <w:sz w:val="22"/>
                <w:szCs w:val="22"/>
              </w:rPr>
              <w:t xml:space="preserve">Review RAG rating </w:t>
            </w:r>
          </w:p>
          <w:p w14:paraId="2A06F36C" w14:textId="00805080" w:rsidR="00AC5BFD" w:rsidRPr="00B14CD9" w:rsidRDefault="00AC5BFD" w:rsidP="00AC5BFD">
            <w:pPr>
              <w:tabs>
                <w:tab w:val="left" w:pos="821"/>
              </w:tabs>
              <w:spacing w:before="205"/>
              <w:outlineLvl w:val="2"/>
              <w:rPr>
                <w:rFonts w:ascii="Arial" w:eastAsia="Arial" w:hAnsi="Arial" w:cs="Arial"/>
              </w:rPr>
            </w:pPr>
            <w:bookmarkStart w:id="558" w:name="_Toc131505376"/>
            <w:bookmarkStart w:id="559" w:name="_Toc131605797"/>
            <w:bookmarkStart w:id="560" w:name="_Toc132621474"/>
            <w:bookmarkStart w:id="561" w:name="_Toc134777733"/>
            <w:bookmarkStart w:id="562" w:name="_Toc163045889"/>
            <w:r w:rsidRPr="00B14CD9">
              <w:rPr>
                <w:rFonts w:ascii="Arial" w:eastAsia="Arial" w:hAnsi="Arial" w:cs="Arial"/>
              </w:rPr>
              <w:t xml:space="preserve">Update re any decisions regarding contractual or commissioning </w:t>
            </w:r>
            <w:r w:rsidR="00404CE2" w:rsidRPr="00B14CD9">
              <w:rPr>
                <w:rFonts w:ascii="Arial" w:eastAsia="Arial" w:hAnsi="Arial" w:cs="Arial"/>
              </w:rPr>
              <w:t>e.g.,</w:t>
            </w:r>
            <w:r w:rsidRPr="00B14CD9">
              <w:rPr>
                <w:rFonts w:ascii="Arial" w:eastAsia="Arial" w:hAnsi="Arial" w:cs="Arial"/>
              </w:rPr>
              <w:t xml:space="preserve"> suspension (if applicable)</w:t>
            </w:r>
            <w:bookmarkEnd w:id="558"/>
            <w:bookmarkEnd w:id="559"/>
            <w:bookmarkEnd w:id="560"/>
            <w:bookmarkEnd w:id="561"/>
            <w:bookmarkEnd w:id="562"/>
          </w:p>
          <w:p w14:paraId="67B54C7A" w14:textId="16DCD0B8" w:rsidR="00AC5BFD" w:rsidRPr="00B14CD9" w:rsidRDefault="00AC5BFD" w:rsidP="00AC5BFD">
            <w:pPr>
              <w:tabs>
                <w:tab w:val="left" w:pos="821"/>
              </w:tabs>
              <w:spacing w:before="205"/>
              <w:outlineLvl w:val="2"/>
              <w:rPr>
                <w:rFonts w:ascii="Arial" w:eastAsia="Arial" w:hAnsi="Arial" w:cs="Arial"/>
              </w:rPr>
            </w:pPr>
            <w:bookmarkStart w:id="563" w:name="_Toc131505377"/>
            <w:bookmarkStart w:id="564" w:name="_Toc131605798"/>
            <w:bookmarkStart w:id="565" w:name="_Toc132621475"/>
            <w:bookmarkStart w:id="566" w:name="_Toc134777734"/>
            <w:bookmarkStart w:id="567" w:name="_Toc163045890"/>
            <w:r w:rsidRPr="00B14CD9">
              <w:rPr>
                <w:rFonts w:ascii="Arial" w:eastAsia="Arial" w:hAnsi="Arial" w:cs="Arial"/>
              </w:rPr>
              <w:t xml:space="preserve">Communication with people who use the </w:t>
            </w:r>
            <w:r w:rsidRPr="00B14CD9">
              <w:rPr>
                <w:rFonts w:ascii="Arial" w:eastAsia="Arial" w:hAnsi="Arial" w:cs="Arial"/>
              </w:rPr>
              <w:lastRenderedPageBreak/>
              <w:t>servic</w:t>
            </w:r>
            <w:r w:rsidR="00A126F0" w:rsidRPr="00B14CD9">
              <w:rPr>
                <w:rFonts w:ascii="Arial" w:eastAsia="Arial" w:hAnsi="Arial" w:cs="Arial"/>
              </w:rPr>
              <w:t>e,</w:t>
            </w:r>
            <w:r w:rsidR="00AB141C" w:rsidRPr="00B14CD9">
              <w:rPr>
                <w:rFonts w:ascii="Arial" w:eastAsia="Arial" w:hAnsi="Arial" w:cs="Arial"/>
              </w:rPr>
              <w:t xml:space="preserve"> their families</w:t>
            </w:r>
            <w:r w:rsidR="00A126F0" w:rsidRPr="00B14CD9">
              <w:rPr>
                <w:rFonts w:ascii="Arial" w:eastAsia="Arial" w:hAnsi="Arial" w:cs="Arial"/>
              </w:rPr>
              <w:t xml:space="preserve">, </w:t>
            </w:r>
            <w:r w:rsidR="004B2BBA" w:rsidRPr="00B14CD9">
              <w:rPr>
                <w:rFonts w:ascii="Arial" w:eastAsia="Arial" w:hAnsi="Arial" w:cs="Arial"/>
              </w:rPr>
              <w:t>representatives,</w:t>
            </w:r>
            <w:r w:rsidR="00055A13" w:rsidRPr="00B14CD9">
              <w:rPr>
                <w:rFonts w:ascii="Arial" w:eastAsia="Arial" w:hAnsi="Arial" w:cs="Arial"/>
              </w:rPr>
              <w:t xml:space="preserve"> or any advocacy service </w:t>
            </w:r>
            <w:proofErr w:type="gramStart"/>
            <w:r w:rsidR="00055A13" w:rsidRPr="00B14CD9">
              <w:rPr>
                <w:rFonts w:ascii="Arial" w:eastAsia="Arial" w:hAnsi="Arial" w:cs="Arial"/>
              </w:rPr>
              <w:t>involved</w:t>
            </w:r>
            <w:bookmarkEnd w:id="563"/>
            <w:bookmarkEnd w:id="564"/>
            <w:bookmarkEnd w:id="565"/>
            <w:bookmarkEnd w:id="566"/>
            <w:bookmarkEnd w:id="567"/>
            <w:proofErr w:type="gramEnd"/>
          </w:p>
          <w:p w14:paraId="015C2925" w14:textId="3143C0C8" w:rsidR="00524803" w:rsidRPr="00B14CD9" w:rsidRDefault="00AC5BFD" w:rsidP="00AC5BFD">
            <w:pPr>
              <w:tabs>
                <w:tab w:val="left" w:pos="821"/>
              </w:tabs>
              <w:spacing w:before="205"/>
              <w:outlineLvl w:val="2"/>
              <w:rPr>
                <w:rFonts w:ascii="Arial" w:eastAsia="Arial" w:hAnsi="Arial" w:cs="Arial"/>
              </w:rPr>
            </w:pPr>
            <w:bookmarkStart w:id="568" w:name="_Toc131505378"/>
            <w:bookmarkStart w:id="569" w:name="_Toc131605799"/>
            <w:bookmarkStart w:id="570" w:name="_Toc132621476"/>
            <w:bookmarkStart w:id="571" w:name="_Toc134777735"/>
            <w:bookmarkStart w:id="572" w:name="_Toc163045891"/>
            <w:r w:rsidRPr="00B14CD9">
              <w:rPr>
                <w:rFonts w:ascii="Arial" w:eastAsia="Arial" w:hAnsi="Arial" w:cs="Arial"/>
              </w:rPr>
              <w:t>Date for the next meeting</w:t>
            </w:r>
            <w:bookmarkEnd w:id="568"/>
            <w:bookmarkEnd w:id="569"/>
            <w:bookmarkEnd w:id="570"/>
            <w:bookmarkEnd w:id="571"/>
            <w:bookmarkEnd w:id="572"/>
            <w:r w:rsidRPr="00B14CD9">
              <w:rPr>
                <w:rFonts w:ascii="Arial" w:eastAsia="Arial" w:hAnsi="Arial" w:cs="Arial"/>
              </w:rPr>
              <w:br/>
            </w:r>
          </w:p>
        </w:tc>
        <w:tc>
          <w:tcPr>
            <w:tcW w:w="2126" w:type="dxa"/>
          </w:tcPr>
          <w:p w14:paraId="704D9B04" w14:textId="0667097F" w:rsidR="00C7518B" w:rsidRDefault="00404CE2" w:rsidP="00524803">
            <w:pPr>
              <w:tabs>
                <w:tab w:val="left" w:pos="821"/>
              </w:tabs>
              <w:spacing w:before="205"/>
              <w:outlineLvl w:val="2"/>
              <w:rPr>
                <w:rFonts w:ascii="Arial" w:eastAsia="Arial" w:hAnsi="Arial" w:cs="Arial"/>
              </w:rPr>
            </w:pPr>
            <w:bookmarkStart w:id="573" w:name="_Toc131505379"/>
            <w:bookmarkStart w:id="574" w:name="_Toc131605800"/>
            <w:bookmarkStart w:id="575" w:name="_Toc132621477"/>
            <w:bookmarkStart w:id="576" w:name="_Toc134777736"/>
            <w:bookmarkStart w:id="577" w:name="_Toc163045892"/>
            <w:r w:rsidRPr="00E038C7">
              <w:rPr>
                <w:rFonts w:ascii="Arial" w:eastAsia="Arial" w:hAnsi="Arial" w:cs="Arial"/>
              </w:rPr>
              <w:lastRenderedPageBreak/>
              <w:t>3-to-6-month</w:t>
            </w:r>
            <w:r w:rsidR="00524803" w:rsidRPr="00E038C7">
              <w:rPr>
                <w:rFonts w:ascii="Arial" w:eastAsia="Arial" w:hAnsi="Arial" w:cs="Arial"/>
              </w:rPr>
              <w:t xml:space="preserve"> review to be undertaken.</w:t>
            </w:r>
            <w:bookmarkEnd w:id="573"/>
            <w:bookmarkEnd w:id="574"/>
            <w:bookmarkEnd w:id="575"/>
            <w:bookmarkEnd w:id="576"/>
            <w:bookmarkEnd w:id="577"/>
            <w:r w:rsidR="00524803" w:rsidRPr="00E038C7">
              <w:rPr>
                <w:rFonts w:ascii="Arial" w:eastAsia="Arial" w:hAnsi="Arial" w:cs="Arial"/>
              </w:rPr>
              <w:t xml:space="preserve"> </w:t>
            </w:r>
          </w:p>
          <w:p w14:paraId="0433A0B6" w14:textId="3641ED13" w:rsidR="003855C9" w:rsidRPr="00E038C7" w:rsidRDefault="00E10AF3" w:rsidP="003855C9">
            <w:pPr>
              <w:tabs>
                <w:tab w:val="left" w:pos="821"/>
              </w:tabs>
              <w:spacing w:before="205"/>
              <w:outlineLvl w:val="2"/>
              <w:rPr>
                <w:rFonts w:ascii="Arial" w:eastAsia="Arial" w:hAnsi="Arial" w:cs="Arial"/>
              </w:rPr>
            </w:pPr>
            <w:bookmarkStart w:id="578" w:name="_Toc131505380"/>
            <w:bookmarkStart w:id="579" w:name="_Toc131605801"/>
            <w:bookmarkStart w:id="580" w:name="_Toc132621478"/>
            <w:bookmarkStart w:id="581" w:name="_Toc134777737"/>
            <w:bookmarkStart w:id="582" w:name="_Toc163045893"/>
            <w:r w:rsidRPr="00E038C7">
              <w:rPr>
                <w:rFonts w:ascii="Arial" w:eastAsia="Arial" w:hAnsi="Arial" w:cs="Arial"/>
              </w:rPr>
              <w:t xml:space="preserve">The Provider </w:t>
            </w:r>
            <w:r>
              <w:rPr>
                <w:rFonts w:ascii="Arial" w:eastAsia="Arial" w:hAnsi="Arial" w:cs="Arial"/>
              </w:rPr>
              <w:t xml:space="preserve">must submit the Provider </w:t>
            </w:r>
            <w:r w:rsidRPr="00E038C7">
              <w:rPr>
                <w:rFonts w:ascii="Arial" w:eastAsia="Arial" w:hAnsi="Arial" w:cs="Arial"/>
              </w:rPr>
              <w:t>Improvement Plan</w:t>
            </w:r>
            <w:r>
              <w:rPr>
                <w:rFonts w:ascii="Arial" w:eastAsia="Arial" w:hAnsi="Arial" w:cs="Arial"/>
              </w:rPr>
              <w:t xml:space="preserve"> to the Service Manager </w:t>
            </w:r>
            <w:r w:rsidR="003855C9" w:rsidRPr="00E038C7">
              <w:rPr>
                <w:rFonts w:ascii="Arial" w:eastAsia="Arial" w:hAnsi="Arial" w:cs="Arial"/>
              </w:rPr>
              <w:t xml:space="preserve">within 5 working days following the </w:t>
            </w:r>
            <w:r w:rsidR="003855C9">
              <w:rPr>
                <w:rFonts w:ascii="Arial" w:eastAsia="Arial" w:hAnsi="Arial" w:cs="Arial"/>
              </w:rPr>
              <w:t>Review meeting</w:t>
            </w:r>
            <w:r w:rsidR="003855C9" w:rsidRPr="00E038C7">
              <w:rPr>
                <w:rFonts w:ascii="Arial" w:eastAsia="Arial" w:hAnsi="Arial" w:cs="Arial"/>
              </w:rPr>
              <w:t>.</w:t>
            </w:r>
            <w:bookmarkEnd w:id="578"/>
            <w:bookmarkEnd w:id="579"/>
            <w:bookmarkEnd w:id="580"/>
            <w:bookmarkEnd w:id="581"/>
            <w:bookmarkEnd w:id="582"/>
            <w:r w:rsidR="003855C9" w:rsidRPr="00E038C7">
              <w:rPr>
                <w:rFonts w:ascii="Arial" w:eastAsia="Arial" w:hAnsi="Arial" w:cs="Arial"/>
              </w:rPr>
              <w:t xml:space="preserve"> </w:t>
            </w:r>
          </w:p>
          <w:p w14:paraId="21A37AD6" w14:textId="7CE9C2D6" w:rsidR="00AD5A0D" w:rsidRDefault="00C43A13" w:rsidP="00524803">
            <w:pPr>
              <w:tabs>
                <w:tab w:val="left" w:pos="821"/>
              </w:tabs>
              <w:spacing w:before="205"/>
              <w:outlineLvl w:val="2"/>
              <w:rPr>
                <w:rFonts w:ascii="Arial" w:eastAsia="Arial" w:hAnsi="Arial" w:cs="Arial"/>
              </w:rPr>
            </w:pPr>
            <w:bookmarkStart w:id="583" w:name="_Toc131505381"/>
            <w:bookmarkStart w:id="584" w:name="_Toc131605802"/>
            <w:bookmarkStart w:id="585" w:name="_Toc132621479"/>
            <w:bookmarkStart w:id="586" w:name="_Toc134777738"/>
            <w:bookmarkStart w:id="587" w:name="_Toc163045894"/>
            <w:r>
              <w:rPr>
                <w:rFonts w:ascii="Arial" w:eastAsia="Arial" w:hAnsi="Arial" w:cs="Arial"/>
              </w:rPr>
              <w:t>The Service Manager</w:t>
            </w:r>
            <w:r w:rsidR="00AD5A0D" w:rsidRPr="00E038C7">
              <w:rPr>
                <w:rFonts w:ascii="Arial" w:eastAsia="Arial" w:hAnsi="Arial" w:cs="Arial"/>
              </w:rPr>
              <w:t xml:space="preserve"> must liaise with Q</w:t>
            </w:r>
            <w:r w:rsidR="00AD22BE">
              <w:rPr>
                <w:rFonts w:ascii="Arial" w:eastAsia="Arial" w:hAnsi="Arial" w:cs="Arial"/>
              </w:rPr>
              <w:t>uality Team</w:t>
            </w:r>
            <w:r w:rsidR="00AD5A0D" w:rsidRPr="00E038C7">
              <w:rPr>
                <w:rFonts w:ascii="Arial" w:eastAsia="Arial" w:hAnsi="Arial" w:cs="Arial"/>
              </w:rPr>
              <w:t xml:space="preserve"> to validate this</w:t>
            </w:r>
            <w:r w:rsidR="00AD5A0D">
              <w:rPr>
                <w:rFonts w:ascii="Arial" w:eastAsia="Arial" w:hAnsi="Arial" w:cs="Arial"/>
              </w:rPr>
              <w:t xml:space="preserve"> within two working days of receipt of the Provider Improvement Plan </w:t>
            </w:r>
            <w:r w:rsidR="00AD5A0D">
              <w:rPr>
                <w:rFonts w:ascii="Arial" w:eastAsia="Arial" w:hAnsi="Arial" w:cs="Arial"/>
              </w:rPr>
              <w:lastRenderedPageBreak/>
              <w:t>- to ensure the Provider Improvement Plan has a proportionate approach to manage the identified risk(s) and is timely. The Service Manager will feedback to the Provider if the Provider Improvement is acceptable/not acceptable.</w:t>
            </w:r>
            <w:bookmarkEnd w:id="583"/>
            <w:bookmarkEnd w:id="584"/>
            <w:bookmarkEnd w:id="585"/>
            <w:bookmarkEnd w:id="586"/>
            <w:bookmarkEnd w:id="587"/>
          </w:p>
          <w:p w14:paraId="3CAFE2E3" w14:textId="5F42B927" w:rsidR="00C7518B" w:rsidRPr="00E038C7" w:rsidRDefault="00524803" w:rsidP="00524803">
            <w:pPr>
              <w:tabs>
                <w:tab w:val="left" w:pos="821"/>
              </w:tabs>
              <w:spacing w:before="205"/>
              <w:outlineLvl w:val="2"/>
              <w:rPr>
                <w:rFonts w:ascii="Arial" w:eastAsia="Arial" w:hAnsi="Arial" w:cs="Arial"/>
              </w:rPr>
            </w:pPr>
            <w:bookmarkStart w:id="588" w:name="_Toc131505382"/>
            <w:bookmarkStart w:id="589" w:name="_Toc131605803"/>
            <w:bookmarkStart w:id="590" w:name="_Toc132621480"/>
            <w:bookmarkStart w:id="591" w:name="_Toc134777739"/>
            <w:bookmarkStart w:id="592" w:name="_Toc163045895"/>
            <w:r w:rsidRPr="00E038C7">
              <w:rPr>
                <w:rFonts w:ascii="Arial" w:eastAsia="Arial" w:hAnsi="Arial" w:cs="Arial"/>
              </w:rPr>
              <w:t>If sustained improvement is achieved, exit Organisational Safegua</w:t>
            </w:r>
            <w:r w:rsidR="00AD5A0D">
              <w:rPr>
                <w:rFonts w:ascii="Arial" w:eastAsia="Arial" w:hAnsi="Arial" w:cs="Arial"/>
              </w:rPr>
              <w:t>rding to the Quality Pathway.</w:t>
            </w:r>
            <w:bookmarkEnd w:id="588"/>
            <w:bookmarkEnd w:id="589"/>
            <w:bookmarkEnd w:id="590"/>
            <w:bookmarkEnd w:id="591"/>
            <w:bookmarkEnd w:id="592"/>
          </w:p>
          <w:p w14:paraId="55F3DF15" w14:textId="5D1E15E8" w:rsidR="00524803" w:rsidRPr="00E038C7" w:rsidRDefault="001C5EC9" w:rsidP="00D75032">
            <w:pPr>
              <w:tabs>
                <w:tab w:val="left" w:pos="821"/>
              </w:tabs>
              <w:spacing w:before="205"/>
              <w:outlineLvl w:val="2"/>
              <w:rPr>
                <w:rFonts w:ascii="Arial" w:eastAsia="Arial" w:hAnsi="Arial" w:cs="Arial"/>
              </w:rPr>
            </w:pPr>
            <w:bookmarkStart w:id="593" w:name="_Toc131505383"/>
            <w:bookmarkStart w:id="594" w:name="_Toc131605804"/>
            <w:bookmarkStart w:id="595" w:name="_Toc132621481"/>
            <w:bookmarkStart w:id="596" w:name="_Toc134777740"/>
            <w:bookmarkStart w:id="597" w:name="_Toc163045896"/>
            <w:r w:rsidRPr="00E038C7">
              <w:rPr>
                <w:rFonts w:ascii="Arial" w:eastAsia="Arial" w:hAnsi="Arial" w:cs="Arial"/>
              </w:rPr>
              <w:t>If improvements are not made then</w:t>
            </w:r>
            <w:r>
              <w:rPr>
                <w:rFonts w:ascii="Arial" w:eastAsia="Arial" w:hAnsi="Arial" w:cs="Arial"/>
              </w:rPr>
              <w:t xml:space="preserve"> the Service Manager and Q</w:t>
            </w:r>
            <w:r w:rsidR="00AD22BE">
              <w:rPr>
                <w:rFonts w:ascii="Arial" w:eastAsia="Arial" w:hAnsi="Arial" w:cs="Arial"/>
              </w:rPr>
              <w:t xml:space="preserve">uality Team </w:t>
            </w:r>
            <w:r>
              <w:rPr>
                <w:rFonts w:ascii="Arial" w:eastAsia="Arial" w:hAnsi="Arial" w:cs="Arial"/>
              </w:rPr>
              <w:t xml:space="preserve">are to escalate to Senior Managers within </w:t>
            </w:r>
            <w:r w:rsidR="00D75032">
              <w:rPr>
                <w:rFonts w:ascii="Arial" w:eastAsia="Arial" w:hAnsi="Arial" w:cs="Arial"/>
              </w:rPr>
              <w:t>Adult Social Care</w:t>
            </w:r>
            <w:r>
              <w:rPr>
                <w:rFonts w:ascii="Arial" w:eastAsia="Arial" w:hAnsi="Arial" w:cs="Arial"/>
              </w:rPr>
              <w:t>, completing the briefing note summary.</w:t>
            </w:r>
            <w:bookmarkEnd w:id="593"/>
            <w:bookmarkEnd w:id="594"/>
            <w:bookmarkEnd w:id="595"/>
            <w:bookmarkEnd w:id="596"/>
            <w:bookmarkEnd w:id="597"/>
          </w:p>
        </w:tc>
      </w:tr>
      <w:tr w:rsidR="00524803" w:rsidRPr="00E038C7" w14:paraId="5D641CE5" w14:textId="77777777" w:rsidTr="00572EE5">
        <w:tc>
          <w:tcPr>
            <w:tcW w:w="1844" w:type="dxa"/>
            <w:shd w:val="clear" w:color="auto" w:fill="568D11" w:themeFill="accent3" w:themeFillShade="80"/>
          </w:tcPr>
          <w:p w14:paraId="394A22BD" w14:textId="284E9EC2" w:rsidR="00524803" w:rsidRPr="00D66E72" w:rsidRDefault="00BA4289" w:rsidP="00833386">
            <w:pPr>
              <w:pStyle w:val="Heading2"/>
              <w:ind w:left="0"/>
              <w:rPr>
                <w:sz w:val="22"/>
                <w:szCs w:val="22"/>
              </w:rPr>
            </w:pPr>
            <w:bookmarkStart w:id="598" w:name="_Toc131505384"/>
            <w:bookmarkStart w:id="599" w:name="_Toc131605805"/>
            <w:bookmarkStart w:id="600" w:name="_Toc163045897"/>
            <w:r w:rsidRPr="00D66E72">
              <w:rPr>
                <w:sz w:val="22"/>
                <w:szCs w:val="22"/>
              </w:rPr>
              <w:lastRenderedPageBreak/>
              <w:t>1</w:t>
            </w:r>
            <w:r w:rsidR="006357E9">
              <w:rPr>
                <w:sz w:val="22"/>
                <w:szCs w:val="22"/>
              </w:rPr>
              <w:t>1</w:t>
            </w:r>
            <w:r w:rsidRPr="00D66E72">
              <w:rPr>
                <w:sz w:val="22"/>
                <w:szCs w:val="22"/>
              </w:rPr>
              <w:t xml:space="preserve">.5 </w:t>
            </w:r>
            <w:r w:rsidR="00524803" w:rsidRPr="00D66E72">
              <w:rPr>
                <w:sz w:val="22"/>
                <w:szCs w:val="22"/>
              </w:rPr>
              <w:t>Stage 5</w:t>
            </w:r>
            <w:bookmarkEnd w:id="598"/>
            <w:bookmarkEnd w:id="599"/>
            <w:bookmarkEnd w:id="600"/>
            <w:r w:rsidR="00524803" w:rsidRPr="00D66E72">
              <w:rPr>
                <w:sz w:val="22"/>
                <w:szCs w:val="22"/>
              </w:rPr>
              <w:t xml:space="preserve"> </w:t>
            </w:r>
          </w:p>
          <w:p w14:paraId="2B3BFF0B" w14:textId="67CE9E7B" w:rsidR="00524803" w:rsidRPr="00E038C7" w:rsidRDefault="00E91AD6" w:rsidP="00833386">
            <w:pPr>
              <w:pStyle w:val="Heading2"/>
              <w:ind w:left="0"/>
            </w:pPr>
            <w:bookmarkStart w:id="601" w:name="_Toc131505385"/>
            <w:bookmarkStart w:id="602" w:name="_Toc131605806"/>
            <w:bookmarkStart w:id="603" w:name="_Toc132621483"/>
            <w:bookmarkStart w:id="604" w:name="_Toc134777742"/>
            <w:bookmarkStart w:id="605" w:name="_Toc163045898"/>
            <w:r w:rsidRPr="00D66E72">
              <w:rPr>
                <w:sz w:val="22"/>
                <w:szCs w:val="22"/>
              </w:rPr>
              <w:t>Exit to the Quality P</w:t>
            </w:r>
            <w:r w:rsidR="00300BCE" w:rsidRPr="00D66E72">
              <w:rPr>
                <w:sz w:val="22"/>
                <w:szCs w:val="22"/>
              </w:rPr>
              <w:t>athway</w:t>
            </w:r>
            <w:bookmarkEnd w:id="601"/>
            <w:bookmarkEnd w:id="602"/>
            <w:bookmarkEnd w:id="603"/>
            <w:bookmarkEnd w:id="604"/>
            <w:bookmarkEnd w:id="605"/>
          </w:p>
        </w:tc>
        <w:tc>
          <w:tcPr>
            <w:tcW w:w="1701" w:type="dxa"/>
          </w:tcPr>
          <w:p w14:paraId="5BED3E9F" w14:textId="2BB5CCCF" w:rsidR="005B5E65" w:rsidRPr="00E038C7" w:rsidRDefault="005B5E65" w:rsidP="005B5E65">
            <w:pPr>
              <w:tabs>
                <w:tab w:val="left" w:pos="821"/>
              </w:tabs>
              <w:spacing w:before="205"/>
              <w:jc w:val="both"/>
              <w:outlineLvl w:val="2"/>
              <w:rPr>
                <w:rFonts w:ascii="Arial" w:eastAsia="Arial" w:hAnsi="Arial" w:cs="Arial"/>
                <w:bCs/>
                <w:color w:val="242424"/>
                <w:shd w:val="clear" w:color="auto" w:fill="FFFFFF"/>
              </w:rPr>
            </w:pPr>
            <w:bookmarkStart w:id="606" w:name="_Toc131505386"/>
            <w:bookmarkStart w:id="607" w:name="_Toc131605807"/>
            <w:bookmarkStart w:id="608" w:name="_Toc132621484"/>
            <w:bookmarkStart w:id="609" w:name="_Toc134777743"/>
            <w:bookmarkStart w:id="610" w:name="_Toc163045899"/>
            <w:r w:rsidRPr="00E038C7">
              <w:rPr>
                <w:rFonts w:ascii="Arial" w:eastAsia="Arial" w:hAnsi="Arial" w:cs="Arial"/>
                <w:bCs/>
                <w:color w:val="242424"/>
                <w:shd w:val="clear" w:color="auto" w:fill="FFFFFF"/>
              </w:rPr>
              <w:t>Service Manager</w:t>
            </w:r>
            <w:r w:rsidR="0009399C">
              <w:rPr>
                <w:rFonts w:ascii="Arial" w:eastAsia="Arial" w:hAnsi="Arial" w:cs="Arial"/>
                <w:bCs/>
                <w:color w:val="242424"/>
                <w:shd w:val="clear" w:color="auto" w:fill="FFFFFF"/>
              </w:rPr>
              <w:t xml:space="preserve"> (</w:t>
            </w:r>
            <w:r w:rsidRPr="00E038C7">
              <w:rPr>
                <w:rFonts w:ascii="Arial" w:eastAsia="Arial" w:hAnsi="Arial" w:cs="Arial"/>
                <w:bCs/>
                <w:color w:val="242424"/>
                <w:shd w:val="clear" w:color="auto" w:fill="FFFFFF"/>
              </w:rPr>
              <w:t>Chair</w:t>
            </w:r>
            <w:r w:rsidR="0009399C">
              <w:rPr>
                <w:rFonts w:ascii="Arial" w:eastAsia="Arial" w:hAnsi="Arial" w:cs="Arial"/>
                <w:bCs/>
                <w:color w:val="242424"/>
                <w:shd w:val="clear" w:color="auto" w:fill="FFFFFF"/>
              </w:rPr>
              <w:t>)</w:t>
            </w:r>
            <w:bookmarkEnd w:id="606"/>
            <w:bookmarkEnd w:id="607"/>
            <w:bookmarkEnd w:id="608"/>
            <w:bookmarkEnd w:id="609"/>
            <w:bookmarkEnd w:id="610"/>
          </w:p>
          <w:p w14:paraId="37884968" w14:textId="1F49E2D4" w:rsidR="005B5E65" w:rsidRPr="00E038C7" w:rsidRDefault="00026B70" w:rsidP="00C176B1">
            <w:pPr>
              <w:pStyle w:val="ListParagraph"/>
              <w:numPr>
                <w:ilvl w:val="0"/>
                <w:numId w:val="9"/>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Quality Team </w:t>
            </w:r>
          </w:p>
          <w:p w14:paraId="0274E6FD" w14:textId="77777777" w:rsidR="005B5E65" w:rsidRPr="00E038C7" w:rsidRDefault="005B5E65"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Police (if required)</w:t>
            </w:r>
          </w:p>
          <w:p w14:paraId="59CE20F8" w14:textId="739DA595" w:rsidR="005B5E65" w:rsidRPr="00E038C7" w:rsidRDefault="005B5E65"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Provider</w:t>
            </w:r>
            <w:r>
              <w:rPr>
                <w:rFonts w:ascii="Arial" w:eastAsia="Times New Roman" w:hAnsi="Arial" w:cs="Arial"/>
                <w:lang w:eastAsia="en-GB"/>
              </w:rPr>
              <w:t xml:space="preserve"> (representative must be of appropriate seniority </w:t>
            </w:r>
            <w:r w:rsidR="00411AC4">
              <w:rPr>
                <w:rFonts w:ascii="Arial" w:eastAsia="Times New Roman" w:hAnsi="Arial" w:cs="Arial"/>
                <w:lang w:eastAsia="en-GB"/>
              </w:rPr>
              <w:t>i.e.,</w:t>
            </w:r>
            <w:r>
              <w:rPr>
                <w:rFonts w:ascii="Arial" w:eastAsia="Times New Roman" w:hAnsi="Arial" w:cs="Arial"/>
                <w:lang w:eastAsia="en-GB"/>
              </w:rPr>
              <w:t xml:space="preserve"> Registered Manager or Nominated Individual) </w:t>
            </w:r>
          </w:p>
          <w:p w14:paraId="53D3B89D" w14:textId="77777777" w:rsidR="005B5E65" w:rsidRPr="00E038C7" w:rsidRDefault="005B5E65" w:rsidP="00C176B1">
            <w:pPr>
              <w:pStyle w:val="ListParagraph"/>
              <w:numPr>
                <w:ilvl w:val="0"/>
                <w:numId w:val="9"/>
              </w:numPr>
              <w:spacing w:before="100" w:beforeAutospacing="1" w:after="100" w:afterAutospacing="1"/>
              <w:rPr>
                <w:rFonts w:ascii="Arial" w:eastAsia="Times New Roman" w:hAnsi="Arial" w:cs="Arial"/>
                <w:lang w:eastAsia="en-GB"/>
              </w:rPr>
            </w:pPr>
            <w:r w:rsidRPr="00E038C7">
              <w:rPr>
                <w:rFonts w:ascii="Arial" w:eastAsia="Times New Roman" w:hAnsi="Arial" w:cs="Arial"/>
                <w:lang w:eastAsia="en-GB"/>
              </w:rPr>
              <w:t>CQC,</w:t>
            </w:r>
          </w:p>
          <w:p w14:paraId="7C5E4CCD" w14:textId="77777777" w:rsidR="005B5E65" w:rsidRPr="00E038C7" w:rsidRDefault="005B5E65" w:rsidP="00C176B1">
            <w:pPr>
              <w:pStyle w:val="ListParagraph"/>
              <w:numPr>
                <w:ilvl w:val="0"/>
                <w:numId w:val="9"/>
              </w:numPr>
              <w:spacing w:before="100" w:beforeAutospacing="1" w:after="100" w:afterAutospacing="1"/>
              <w:rPr>
                <w:rFonts w:ascii="Arial" w:eastAsia="Arial" w:hAnsi="Arial" w:cs="Arial"/>
              </w:rPr>
            </w:pPr>
            <w:r w:rsidRPr="00E038C7">
              <w:rPr>
                <w:rFonts w:ascii="Arial" w:eastAsia="Times New Roman" w:hAnsi="Arial" w:cs="Arial"/>
                <w:lang w:eastAsia="en-GB"/>
              </w:rPr>
              <w:t>Other Commissioners</w:t>
            </w:r>
          </w:p>
          <w:p w14:paraId="37B40CA8" w14:textId="48B558A5" w:rsidR="00524803" w:rsidRPr="00E038C7" w:rsidRDefault="005B5E65" w:rsidP="005B5E65">
            <w:pPr>
              <w:tabs>
                <w:tab w:val="left" w:pos="821"/>
              </w:tabs>
              <w:spacing w:before="205"/>
              <w:jc w:val="both"/>
              <w:outlineLvl w:val="2"/>
              <w:rPr>
                <w:rFonts w:ascii="Arial" w:eastAsia="Arial" w:hAnsi="Arial" w:cs="Arial"/>
                <w:bCs/>
                <w:color w:val="242424"/>
                <w:shd w:val="clear" w:color="auto" w:fill="FFFFFF"/>
              </w:rPr>
            </w:pPr>
            <w:bookmarkStart w:id="611" w:name="_Toc131505387"/>
            <w:bookmarkStart w:id="612" w:name="_Toc131605808"/>
            <w:bookmarkStart w:id="613" w:name="_Toc132621485"/>
            <w:bookmarkStart w:id="614" w:name="_Toc134777744"/>
            <w:bookmarkStart w:id="615" w:name="_Toc163045900"/>
            <w:r w:rsidRPr="00E038C7">
              <w:rPr>
                <w:rFonts w:ascii="Arial" w:eastAsia="Times New Roman" w:hAnsi="Arial" w:cs="Arial"/>
                <w:lang w:eastAsia="en-GB"/>
              </w:rPr>
              <w:t>N.b. list not exhaustive</w:t>
            </w:r>
            <w:bookmarkEnd w:id="611"/>
            <w:bookmarkEnd w:id="612"/>
            <w:bookmarkEnd w:id="613"/>
            <w:bookmarkEnd w:id="614"/>
            <w:bookmarkEnd w:id="615"/>
          </w:p>
        </w:tc>
        <w:tc>
          <w:tcPr>
            <w:tcW w:w="4678" w:type="dxa"/>
          </w:tcPr>
          <w:p w14:paraId="2E779FA2" w14:textId="63C35D4C" w:rsidR="00035EA4" w:rsidRPr="00B14CD9" w:rsidRDefault="00035EA4" w:rsidP="00035EA4">
            <w:pPr>
              <w:tabs>
                <w:tab w:val="left" w:pos="821"/>
              </w:tabs>
              <w:spacing w:before="205"/>
              <w:outlineLvl w:val="2"/>
              <w:rPr>
                <w:rFonts w:ascii="Arial" w:eastAsia="Arial" w:hAnsi="Arial" w:cs="Arial"/>
                <w:b/>
                <w:bCs/>
              </w:rPr>
            </w:pPr>
            <w:bookmarkStart w:id="616" w:name="_Toc131505388"/>
            <w:bookmarkStart w:id="617" w:name="_Toc131605809"/>
            <w:bookmarkStart w:id="618" w:name="_Toc132621486"/>
            <w:bookmarkStart w:id="619" w:name="_Toc134777745"/>
            <w:bookmarkStart w:id="620" w:name="_Toc163045901"/>
            <w:r w:rsidRPr="00B14CD9">
              <w:rPr>
                <w:rFonts w:ascii="Arial" w:eastAsia="Arial" w:hAnsi="Arial" w:cs="Arial"/>
                <w:b/>
                <w:bCs/>
              </w:rPr>
              <w:t>Adult Social Care</w:t>
            </w:r>
            <w:bookmarkEnd w:id="616"/>
            <w:bookmarkEnd w:id="617"/>
            <w:bookmarkEnd w:id="618"/>
            <w:bookmarkEnd w:id="619"/>
            <w:bookmarkEnd w:id="620"/>
          </w:p>
          <w:p w14:paraId="499EB89D" w14:textId="47309958" w:rsidR="00C7518B" w:rsidRPr="00B14CD9" w:rsidRDefault="00120650" w:rsidP="00035EA4">
            <w:pPr>
              <w:tabs>
                <w:tab w:val="left" w:pos="821"/>
              </w:tabs>
              <w:spacing w:before="205"/>
              <w:outlineLvl w:val="2"/>
              <w:rPr>
                <w:rFonts w:ascii="Arial" w:eastAsia="Arial" w:hAnsi="Arial" w:cs="Arial"/>
              </w:rPr>
            </w:pPr>
            <w:bookmarkStart w:id="621" w:name="_Toc131505389"/>
            <w:bookmarkStart w:id="622" w:name="_Toc131605810"/>
            <w:bookmarkStart w:id="623" w:name="_Toc132621487"/>
            <w:bookmarkStart w:id="624" w:name="_Toc134777746"/>
            <w:bookmarkStart w:id="625" w:name="_Toc163045902"/>
            <w:r w:rsidRPr="00B14CD9">
              <w:rPr>
                <w:rFonts w:ascii="Arial" w:eastAsia="Arial" w:hAnsi="Arial" w:cs="Arial"/>
              </w:rPr>
              <w:t>Safeguarding – new concerns, ongoing safeguarding enquiries</w:t>
            </w:r>
            <w:bookmarkEnd w:id="621"/>
            <w:bookmarkEnd w:id="622"/>
            <w:bookmarkEnd w:id="623"/>
            <w:bookmarkEnd w:id="624"/>
            <w:bookmarkEnd w:id="625"/>
          </w:p>
          <w:p w14:paraId="4DAA4704" w14:textId="77777777" w:rsidR="00782BB9" w:rsidRPr="009B5E84" w:rsidRDefault="00782BB9" w:rsidP="00C176B1">
            <w:pPr>
              <w:pStyle w:val="ListParagraph"/>
              <w:numPr>
                <w:ilvl w:val="0"/>
                <w:numId w:val="5"/>
              </w:numPr>
              <w:tabs>
                <w:tab w:val="left" w:pos="821"/>
              </w:tabs>
              <w:spacing w:before="205"/>
              <w:outlineLvl w:val="2"/>
              <w:rPr>
                <w:rFonts w:ascii="Arial" w:eastAsia="Arial" w:hAnsi="Arial" w:cs="Arial"/>
              </w:rPr>
            </w:pPr>
            <w:bookmarkStart w:id="626" w:name="_Toc131505390"/>
            <w:bookmarkStart w:id="627" w:name="_Toc131605811"/>
            <w:bookmarkStart w:id="628" w:name="_Toc132621488"/>
            <w:bookmarkStart w:id="629" w:name="_Toc134777747"/>
            <w:bookmarkStart w:id="630" w:name="_Toc163045903"/>
            <w:r w:rsidRPr="009B5E84">
              <w:rPr>
                <w:rFonts w:ascii="Arial" w:eastAsia="Arial" w:hAnsi="Arial" w:cs="Arial"/>
              </w:rPr>
              <w:t>Update from locality teams</w:t>
            </w:r>
            <w:bookmarkEnd w:id="626"/>
            <w:bookmarkEnd w:id="627"/>
            <w:bookmarkEnd w:id="628"/>
            <w:bookmarkEnd w:id="629"/>
            <w:bookmarkEnd w:id="630"/>
            <w:r w:rsidRPr="009B5E84">
              <w:rPr>
                <w:rFonts w:ascii="Arial" w:eastAsia="Arial" w:hAnsi="Arial" w:cs="Arial"/>
              </w:rPr>
              <w:t xml:space="preserve"> </w:t>
            </w:r>
          </w:p>
          <w:p w14:paraId="18734470" w14:textId="77777777" w:rsidR="00782BB9" w:rsidRPr="009B5E84" w:rsidRDefault="00782BB9" w:rsidP="00782BB9">
            <w:pPr>
              <w:tabs>
                <w:tab w:val="left" w:pos="821"/>
              </w:tabs>
              <w:spacing w:before="205"/>
              <w:ind w:left="821"/>
              <w:outlineLvl w:val="2"/>
              <w:rPr>
                <w:rFonts w:ascii="Arial" w:eastAsia="Arial" w:hAnsi="Arial" w:cs="Arial"/>
              </w:rPr>
            </w:pPr>
            <w:bookmarkStart w:id="631" w:name="_Toc131505391"/>
            <w:bookmarkStart w:id="632" w:name="_Toc131605812"/>
            <w:bookmarkStart w:id="633" w:name="_Toc132621489"/>
            <w:bookmarkStart w:id="634" w:name="_Toc134777748"/>
            <w:bookmarkStart w:id="635" w:name="_Toc163045904"/>
            <w:r w:rsidRPr="009B5E84">
              <w:rPr>
                <w:rFonts w:ascii="Arial" w:eastAsia="Arial" w:hAnsi="Arial" w:cs="Arial"/>
              </w:rPr>
              <w:t>Reviews</w:t>
            </w:r>
            <w:bookmarkEnd w:id="631"/>
            <w:bookmarkEnd w:id="632"/>
            <w:bookmarkEnd w:id="633"/>
            <w:bookmarkEnd w:id="634"/>
            <w:bookmarkEnd w:id="635"/>
          </w:p>
          <w:p w14:paraId="19154A51" w14:textId="72C7F0FB" w:rsidR="00782BB9" w:rsidRPr="009B5E84" w:rsidRDefault="00782BB9" w:rsidP="00782BB9">
            <w:pPr>
              <w:tabs>
                <w:tab w:val="left" w:pos="821"/>
              </w:tabs>
              <w:spacing w:before="205"/>
              <w:ind w:left="821"/>
              <w:outlineLvl w:val="2"/>
              <w:rPr>
                <w:rFonts w:ascii="Arial" w:eastAsia="Arial" w:hAnsi="Arial" w:cs="Arial"/>
              </w:rPr>
            </w:pPr>
            <w:bookmarkStart w:id="636" w:name="_Toc131505392"/>
            <w:bookmarkStart w:id="637" w:name="_Toc131605813"/>
            <w:bookmarkStart w:id="638" w:name="_Toc132621490"/>
            <w:bookmarkStart w:id="639" w:name="_Toc134777749"/>
            <w:bookmarkStart w:id="640" w:name="_Toc163045905"/>
            <w:r w:rsidRPr="009B5E84">
              <w:rPr>
                <w:rFonts w:ascii="Arial" w:eastAsia="Arial" w:hAnsi="Arial" w:cs="Arial"/>
              </w:rPr>
              <w:t>Care Act Assessments</w:t>
            </w:r>
            <w:bookmarkEnd w:id="636"/>
            <w:bookmarkEnd w:id="637"/>
            <w:bookmarkEnd w:id="638"/>
            <w:bookmarkEnd w:id="639"/>
            <w:bookmarkEnd w:id="640"/>
          </w:p>
          <w:bookmarkStart w:id="641" w:name="_Toc131505393"/>
          <w:bookmarkStart w:id="642" w:name="_Toc131605814"/>
          <w:bookmarkStart w:id="643" w:name="_Toc132621491"/>
          <w:p w14:paraId="43D7602C" w14:textId="606BEF4D" w:rsidR="008E6B8C" w:rsidRPr="009B5E84" w:rsidRDefault="00820847" w:rsidP="008E6B8C">
            <w:pPr>
              <w:pStyle w:val="ListParagraph"/>
              <w:tabs>
                <w:tab w:val="left" w:pos="821"/>
              </w:tabs>
              <w:spacing w:before="205"/>
              <w:outlineLvl w:val="2"/>
              <w:rPr>
                <w:rFonts w:ascii="Arial" w:eastAsia="Arial" w:hAnsi="Arial" w:cs="Arial"/>
              </w:rPr>
            </w:pPr>
            <w:r>
              <w:rPr>
                <w:rFonts w:ascii="Arial" w:eastAsia="Arial" w:hAnsi="Arial" w:cs="Arial"/>
              </w:rPr>
              <w:fldChar w:fldCharType="begin"/>
            </w:r>
            <w:r>
              <w:rPr>
                <w:rFonts w:ascii="Arial" w:eastAsia="Arial" w:hAnsi="Arial" w:cs="Arial"/>
              </w:rPr>
              <w:instrText xml:space="preserve"> HYPERLINK  \l "_6.2_Who_is" </w:instrText>
            </w:r>
            <w:r>
              <w:rPr>
                <w:rFonts w:ascii="Arial" w:eastAsia="Arial" w:hAnsi="Arial" w:cs="Arial"/>
              </w:rPr>
            </w:r>
            <w:r>
              <w:rPr>
                <w:rFonts w:ascii="Arial" w:eastAsia="Arial" w:hAnsi="Arial" w:cs="Arial"/>
              </w:rPr>
              <w:fldChar w:fldCharType="separate"/>
            </w:r>
            <w:bookmarkStart w:id="644" w:name="_Toc134777750"/>
            <w:bookmarkStart w:id="645" w:name="_Toc163045906"/>
            <w:r w:rsidR="008E6B8C" w:rsidRPr="00820847">
              <w:rPr>
                <w:rStyle w:val="Hyperlink"/>
                <w:rFonts w:ascii="Arial" w:eastAsia="Arial" w:hAnsi="Arial" w:cs="Arial"/>
              </w:rPr>
              <w:t>Referrals to advocacy</w:t>
            </w:r>
            <w:r>
              <w:rPr>
                <w:rFonts w:ascii="Arial" w:eastAsia="Arial" w:hAnsi="Arial" w:cs="Arial"/>
              </w:rPr>
              <w:fldChar w:fldCharType="end"/>
            </w:r>
            <w:r w:rsidR="008E6B8C" w:rsidRPr="009B5E84">
              <w:rPr>
                <w:rFonts w:ascii="Arial" w:eastAsia="Arial" w:hAnsi="Arial" w:cs="Arial"/>
                <w:b/>
                <w:bCs/>
              </w:rPr>
              <w:t xml:space="preserve"> </w:t>
            </w:r>
            <w:r w:rsidR="008E6B8C" w:rsidRPr="009B5E84">
              <w:rPr>
                <w:rFonts w:ascii="Arial" w:eastAsia="Arial" w:hAnsi="Arial" w:cs="Arial"/>
              </w:rPr>
              <w:t>– Anyone who is eligible for advocacy support.</w:t>
            </w:r>
            <w:bookmarkEnd w:id="641"/>
            <w:bookmarkEnd w:id="642"/>
            <w:bookmarkEnd w:id="643"/>
            <w:bookmarkEnd w:id="644"/>
            <w:bookmarkEnd w:id="645"/>
          </w:p>
          <w:p w14:paraId="087E255C" w14:textId="77777777" w:rsidR="008E6B8C" w:rsidRPr="009B5E84" w:rsidRDefault="008E6B8C" w:rsidP="008E6B8C">
            <w:pPr>
              <w:pStyle w:val="ListParagraph"/>
              <w:tabs>
                <w:tab w:val="left" w:pos="821"/>
              </w:tabs>
              <w:spacing w:before="205"/>
              <w:outlineLvl w:val="2"/>
              <w:rPr>
                <w:rFonts w:ascii="Arial" w:eastAsia="Arial" w:hAnsi="Arial" w:cs="Arial"/>
              </w:rPr>
            </w:pPr>
          </w:p>
          <w:p w14:paraId="60D0BFCB" w14:textId="77777777" w:rsidR="00782BB9" w:rsidRPr="009B5E84" w:rsidRDefault="00782BB9" w:rsidP="00782BB9">
            <w:pPr>
              <w:pStyle w:val="ListParagraph"/>
              <w:tabs>
                <w:tab w:val="left" w:pos="821"/>
              </w:tabs>
              <w:spacing w:before="205"/>
              <w:ind w:left="821"/>
              <w:outlineLvl w:val="2"/>
              <w:rPr>
                <w:rFonts w:ascii="Arial" w:eastAsia="Arial" w:hAnsi="Arial" w:cs="Arial"/>
              </w:rPr>
            </w:pPr>
            <w:bookmarkStart w:id="646" w:name="_Toc131505394"/>
            <w:bookmarkStart w:id="647" w:name="_Toc131605815"/>
            <w:bookmarkStart w:id="648" w:name="_Toc132621492"/>
            <w:bookmarkStart w:id="649" w:name="_Toc134777751"/>
            <w:bookmarkStart w:id="650" w:name="_Toc163045907"/>
            <w:r w:rsidRPr="009B5E84">
              <w:rPr>
                <w:rFonts w:ascii="Arial" w:eastAsia="Arial" w:hAnsi="Arial" w:cs="Arial"/>
              </w:rPr>
              <w:t>Update from named contact regarding:</w:t>
            </w:r>
            <w:bookmarkEnd w:id="646"/>
            <w:bookmarkEnd w:id="647"/>
            <w:bookmarkEnd w:id="648"/>
            <w:bookmarkEnd w:id="649"/>
            <w:bookmarkEnd w:id="650"/>
          </w:p>
          <w:p w14:paraId="435ABBB1" w14:textId="77777777" w:rsidR="00782BB9" w:rsidRPr="009B5E84" w:rsidRDefault="00782BB9" w:rsidP="00C176B1">
            <w:pPr>
              <w:pStyle w:val="ListParagraph"/>
              <w:numPr>
                <w:ilvl w:val="0"/>
                <w:numId w:val="5"/>
              </w:numPr>
              <w:tabs>
                <w:tab w:val="left" w:pos="821"/>
              </w:tabs>
              <w:spacing w:before="205"/>
              <w:outlineLvl w:val="2"/>
              <w:rPr>
                <w:rFonts w:ascii="Arial" w:eastAsia="Arial" w:hAnsi="Arial" w:cs="Arial"/>
              </w:rPr>
            </w:pPr>
            <w:bookmarkStart w:id="651" w:name="_Toc131505395"/>
            <w:bookmarkStart w:id="652" w:name="_Toc131605816"/>
            <w:bookmarkStart w:id="653" w:name="_Toc132621493"/>
            <w:bookmarkStart w:id="654" w:name="_Toc134777752"/>
            <w:bookmarkStart w:id="655" w:name="_Toc163045908"/>
            <w:r w:rsidRPr="009B5E84">
              <w:rPr>
                <w:rFonts w:ascii="Arial" w:eastAsia="Arial" w:hAnsi="Arial" w:cs="Arial"/>
              </w:rPr>
              <w:t>Community DoL issues (locality team)</w:t>
            </w:r>
            <w:bookmarkEnd w:id="651"/>
            <w:bookmarkEnd w:id="652"/>
            <w:bookmarkEnd w:id="653"/>
            <w:bookmarkEnd w:id="654"/>
            <w:bookmarkEnd w:id="655"/>
          </w:p>
          <w:p w14:paraId="0ADF5331" w14:textId="77777777" w:rsidR="00782BB9" w:rsidRDefault="00782BB9" w:rsidP="00C176B1">
            <w:pPr>
              <w:pStyle w:val="ListParagraph"/>
              <w:numPr>
                <w:ilvl w:val="0"/>
                <w:numId w:val="5"/>
              </w:numPr>
              <w:tabs>
                <w:tab w:val="left" w:pos="821"/>
              </w:tabs>
              <w:spacing w:before="205"/>
              <w:outlineLvl w:val="2"/>
              <w:rPr>
                <w:rFonts w:ascii="Arial" w:eastAsia="Arial" w:hAnsi="Arial" w:cs="Arial"/>
              </w:rPr>
            </w:pPr>
            <w:bookmarkStart w:id="656" w:name="_Toc131505396"/>
            <w:bookmarkStart w:id="657" w:name="_Toc131605817"/>
            <w:bookmarkStart w:id="658" w:name="_Toc132621494"/>
            <w:bookmarkStart w:id="659" w:name="_Toc134777753"/>
            <w:bookmarkStart w:id="660" w:name="_Toc163045909"/>
            <w:r w:rsidRPr="009B5E84">
              <w:rPr>
                <w:rFonts w:ascii="Arial" w:eastAsia="Arial" w:hAnsi="Arial" w:cs="Arial"/>
              </w:rPr>
              <w:t>Deprivation of Liberty Safeguards (DoLs) (DoLs team)</w:t>
            </w:r>
            <w:bookmarkEnd w:id="656"/>
            <w:bookmarkEnd w:id="657"/>
            <w:bookmarkEnd w:id="658"/>
            <w:bookmarkEnd w:id="659"/>
            <w:bookmarkEnd w:id="660"/>
          </w:p>
          <w:p w14:paraId="3C6C9797" w14:textId="77777777" w:rsidR="00B37490" w:rsidRPr="00B37490" w:rsidRDefault="00B37490" w:rsidP="00B37490">
            <w:pPr>
              <w:pStyle w:val="ListParagraph"/>
              <w:numPr>
                <w:ilvl w:val="0"/>
                <w:numId w:val="5"/>
              </w:numPr>
              <w:rPr>
                <w:rFonts w:ascii="Arial" w:eastAsia="Arial" w:hAnsi="Arial" w:cs="Arial"/>
              </w:rPr>
            </w:pPr>
            <w:r w:rsidRPr="00B37490">
              <w:rPr>
                <w:rFonts w:ascii="Arial" w:eastAsia="Arial" w:hAnsi="Arial" w:cs="Arial"/>
              </w:rPr>
              <w:t>Review team (county wide)</w:t>
            </w:r>
          </w:p>
          <w:p w14:paraId="7278B633" w14:textId="77777777" w:rsidR="00B37490" w:rsidRPr="009B5E84" w:rsidRDefault="00B37490" w:rsidP="00B37490">
            <w:pPr>
              <w:pStyle w:val="ListParagraph"/>
              <w:tabs>
                <w:tab w:val="left" w:pos="821"/>
              </w:tabs>
              <w:spacing w:before="205"/>
              <w:outlineLvl w:val="2"/>
              <w:rPr>
                <w:rFonts w:ascii="Arial" w:eastAsia="Arial" w:hAnsi="Arial" w:cs="Arial"/>
              </w:rPr>
            </w:pPr>
          </w:p>
          <w:p w14:paraId="7C97266E" w14:textId="0864FC94" w:rsidR="00782BB9" w:rsidRPr="00B14CD9" w:rsidRDefault="00782BB9" w:rsidP="00782BB9">
            <w:pPr>
              <w:pStyle w:val="ListParagraph"/>
              <w:tabs>
                <w:tab w:val="left" w:pos="821"/>
              </w:tabs>
              <w:spacing w:before="205"/>
              <w:outlineLvl w:val="2"/>
              <w:rPr>
                <w:rFonts w:ascii="Arial" w:eastAsia="Arial" w:hAnsi="Arial" w:cs="Arial"/>
              </w:rPr>
            </w:pPr>
          </w:p>
          <w:p w14:paraId="253A6873" w14:textId="57CBDD8F" w:rsidR="00A126F0" w:rsidRPr="00B14CD9" w:rsidRDefault="00A126F0" w:rsidP="00A126F0">
            <w:pPr>
              <w:pStyle w:val="ListParagraph"/>
              <w:tabs>
                <w:tab w:val="left" w:pos="821"/>
              </w:tabs>
              <w:spacing w:before="205"/>
              <w:ind w:left="0"/>
              <w:outlineLvl w:val="2"/>
              <w:rPr>
                <w:rFonts w:ascii="Arial" w:eastAsia="Arial" w:hAnsi="Arial" w:cs="Arial"/>
                <w:b/>
                <w:bCs/>
              </w:rPr>
            </w:pPr>
            <w:bookmarkStart w:id="661" w:name="_Toc131505397"/>
            <w:bookmarkStart w:id="662" w:name="_Toc131605818"/>
            <w:bookmarkStart w:id="663" w:name="_Toc132621495"/>
            <w:bookmarkStart w:id="664" w:name="_Toc134777754"/>
            <w:bookmarkStart w:id="665" w:name="_Toc163045910"/>
            <w:r w:rsidRPr="00B14CD9">
              <w:rPr>
                <w:rFonts w:ascii="Arial" w:eastAsia="Arial" w:hAnsi="Arial" w:cs="Arial"/>
                <w:b/>
                <w:bCs/>
              </w:rPr>
              <w:t>Quality Service and Continuity Team</w:t>
            </w:r>
            <w:bookmarkEnd w:id="661"/>
            <w:bookmarkEnd w:id="662"/>
            <w:bookmarkEnd w:id="663"/>
            <w:bookmarkEnd w:id="664"/>
            <w:bookmarkEnd w:id="665"/>
          </w:p>
          <w:p w14:paraId="5902BB2E" w14:textId="77777777" w:rsidR="00CC7BCF" w:rsidRPr="00B14CD9" w:rsidRDefault="00CC7BCF" w:rsidP="00C176B1">
            <w:pPr>
              <w:pStyle w:val="ListParagraph"/>
              <w:numPr>
                <w:ilvl w:val="0"/>
                <w:numId w:val="5"/>
              </w:numPr>
              <w:tabs>
                <w:tab w:val="left" w:pos="821"/>
              </w:tabs>
              <w:spacing w:before="205"/>
              <w:outlineLvl w:val="2"/>
              <w:rPr>
                <w:rFonts w:ascii="Arial" w:eastAsia="Arial" w:hAnsi="Arial" w:cs="Arial"/>
              </w:rPr>
            </w:pPr>
            <w:bookmarkStart w:id="666" w:name="_Toc131505401"/>
            <w:bookmarkStart w:id="667" w:name="_Toc131605822"/>
            <w:bookmarkStart w:id="668" w:name="_Toc132621499"/>
            <w:bookmarkStart w:id="669" w:name="_Toc134777755"/>
            <w:bookmarkStart w:id="670" w:name="_Toc163045911"/>
            <w:bookmarkStart w:id="671" w:name="_Toc131505398"/>
            <w:bookmarkStart w:id="672" w:name="_Toc131605819"/>
            <w:bookmarkStart w:id="673" w:name="_Toc132621496"/>
            <w:r w:rsidRPr="00B14CD9">
              <w:rPr>
                <w:rFonts w:ascii="Arial" w:eastAsia="Arial" w:hAnsi="Arial" w:cs="Arial"/>
              </w:rPr>
              <w:t>Serious Incidents</w:t>
            </w:r>
            <w:bookmarkEnd w:id="666"/>
            <w:bookmarkEnd w:id="667"/>
            <w:bookmarkEnd w:id="668"/>
            <w:bookmarkEnd w:id="669"/>
            <w:bookmarkEnd w:id="670"/>
          </w:p>
          <w:p w14:paraId="4DAF8F70" w14:textId="77777777" w:rsidR="00A126F0" w:rsidRPr="00B14CD9" w:rsidRDefault="00C7518B" w:rsidP="00C176B1">
            <w:pPr>
              <w:pStyle w:val="ListParagraph"/>
              <w:numPr>
                <w:ilvl w:val="0"/>
                <w:numId w:val="5"/>
              </w:numPr>
              <w:tabs>
                <w:tab w:val="left" w:pos="821"/>
              </w:tabs>
              <w:spacing w:before="205"/>
              <w:outlineLvl w:val="2"/>
              <w:rPr>
                <w:rFonts w:ascii="Arial" w:eastAsia="Arial" w:hAnsi="Arial" w:cs="Arial"/>
                <w:bCs/>
              </w:rPr>
            </w:pPr>
            <w:bookmarkStart w:id="674" w:name="_Toc134777756"/>
            <w:bookmarkStart w:id="675" w:name="_Toc163045912"/>
            <w:r w:rsidRPr="00B14CD9">
              <w:rPr>
                <w:rFonts w:ascii="Arial" w:eastAsia="Arial" w:hAnsi="Arial" w:cs="Arial"/>
              </w:rPr>
              <w:t>Risk Notification Returns</w:t>
            </w:r>
            <w:bookmarkEnd w:id="671"/>
            <w:bookmarkEnd w:id="672"/>
            <w:bookmarkEnd w:id="673"/>
            <w:bookmarkEnd w:id="674"/>
            <w:bookmarkEnd w:id="675"/>
            <w:r w:rsidR="00D9427C" w:rsidRPr="00B14CD9">
              <w:rPr>
                <w:rFonts w:ascii="Arial" w:eastAsia="Arial" w:hAnsi="Arial" w:cs="Arial"/>
              </w:rPr>
              <w:t xml:space="preserve"> </w:t>
            </w:r>
          </w:p>
          <w:p w14:paraId="76FF9DC5" w14:textId="5D8016E6" w:rsidR="00D9427C" w:rsidRPr="00B14CD9" w:rsidRDefault="00A126F0" w:rsidP="00C176B1">
            <w:pPr>
              <w:pStyle w:val="ListParagraph"/>
              <w:numPr>
                <w:ilvl w:val="0"/>
                <w:numId w:val="5"/>
              </w:numPr>
              <w:tabs>
                <w:tab w:val="left" w:pos="821"/>
              </w:tabs>
              <w:spacing w:before="205"/>
              <w:outlineLvl w:val="2"/>
              <w:rPr>
                <w:rFonts w:ascii="Arial" w:eastAsia="Arial" w:hAnsi="Arial" w:cs="Arial"/>
                <w:bCs/>
              </w:rPr>
            </w:pPr>
            <w:bookmarkStart w:id="676" w:name="_Toc131505399"/>
            <w:bookmarkStart w:id="677" w:name="_Toc131605820"/>
            <w:bookmarkStart w:id="678" w:name="_Toc132621497"/>
            <w:bookmarkStart w:id="679" w:name="_Toc134777757"/>
            <w:bookmarkStart w:id="680" w:name="_Toc163045913"/>
            <w:r w:rsidRPr="00B14CD9">
              <w:rPr>
                <w:rFonts w:ascii="Arial" w:eastAsia="Arial" w:hAnsi="Arial" w:cs="Arial"/>
                <w:bCs/>
              </w:rPr>
              <w:t xml:space="preserve">Professional </w:t>
            </w:r>
            <w:r w:rsidR="00D9427C" w:rsidRPr="00B14CD9">
              <w:rPr>
                <w:rFonts w:ascii="Arial" w:eastAsia="Arial" w:hAnsi="Arial" w:cs="Arial"/>
                <w:bCs/>
              </w:rPr>
              <w:t>visit feedback</w:t>
            </w:r>
            <w:bookmarkEnd w:id="676"/>
            <w:bookmarkEnd w:id="677"/>
            <w:bookmarkEnd w:id="678"/>
            <w:bookmarkEnd w:id="679"/>
            <w:bookmarkEnd w:id="680"/>
            <w:r w:rsidR="00D9427C" w:rsidRPr="00B14CD9">
              <w:rPr>
                <w:rFonts w:ascii="Arial" w:eastAsia="Arial" w:hAnsi="Arial" w:cs="Arial"/>
                <w:bCs/>
              </w:rPr>
              <w:t xml:space="preserve"> </w:t>
            </w:r>
          </w:p>
          <w:p w14:paraId="4F60B0AE" w14:textId="45CD7B4A" w:rsidR="00D9427C" w:rsidRPr="00B14CD9" w:rsidRDefault="00D9427C" w:rsidP="00C176B1">
            <w:pPr>
              <w:pStyle w:val="ListParagraph"/>
              <w:numPr>
                <w:ilvl w:val="0"/>
                <w:numId w:val="5"/>
              </w:numPr>
              <w:tabs>
                <w:tab w:val="left" w:pos="821"/>
              </w:tabs>
              <w:spacing w:before="205"/>
              <w:outlineLvl w:val="2"/>
              <w:rPr>
                <w:rFonts w:ascii="Arial" w:eastAsia="Arial" w:hAnsi="Arial" w:cs="Arial"/>
                <w:bCs/>
              </w:rPr>
            </w:pPr>
            <w:bookmarkStart w:id="681" w:name="_Toc131505400"/>
            <w:bookmarkStart w:id="682" w:name="_Toc131605821"/>
            <w:bookmarkStart w:id="683" w:name="_Toc132621498"/>
            <w:bookmarkStart w:id="684" w:name="_Toc134777758"/>
            <w:bookmarkStart w:id="685" w:name="_Toc163045914"/>
            <w:r w:rsidRPr="00B14CD9">
              <w:rPr>
                <w:rFonts w:ascii="Arial" w:eastAsia="Arial" w:hAnsi="Arial" w:cs="Arial"/>
                <w:bCs/>
              </w:rPr>
              <w:t>PERSON</w:t>
            </w:r>
            <w:bookmarkEnd w:id="681"/>
            <w:bookmarkEnd w:id="682"/>
            <w:bookmarkEnd w:id="683"/>
            <w:bookmarkEnd w:id="684"/>
            <w:bookmarkEnd w:id="685"/>
          </w:p>
          <w:p w14:paraId="3ECF80B0" w14:textId="77777777" w:rsidR="00D93771" w:rsidRPr="00B14CD9" w:rsidRDefault="00D93771" w:rsidP="00C176B1">
            <w:pPr>
              <w:numPr>
                <w:ilvl w:val="1"/>
                <w:numId w:val="5"/>
              </w:numPr>
              <w:spacing w:before="7"/>
              <w:rPr>
                <w:rFonts w:ascii="Arial" w:eastAsia="Arial" w:hAnsi="Arial" w:cs="Arial"/>
                <w:bCs/>
              </w:rPr>
            </w:pPr>
            <w:r w:rsidRPr="00B14CD9">
              <w:rPr>
                <w:rFonts w:ascii="Arial" w:eastAsia="Arial" w:hAnsi="Arial" w:cs="Arial"/>
                <w:bCs/>
              </w:rPr>
              <w:t xml:space="preserve">Person </w:t>
            </w:r>
            <w:proofErr w:type="gramStart"/>
            <w:r w:rsidRPr="00B14CD9">
              <w:rPr>
                <w:rFonts w:ascii="Arial" w:eastAsia="Arial" w:hAnsi="Arial" w:cs="Arial"/>
                <w:bCs/>
              </w:rPr>
              <w:t>centred</w:t>
            </w:r>
            <w:proofErr w:type="gramEnd"/>
          </w:p>
          <w:p w14:paraId="3988BB47" w14:textId="77777777" w:rsidR="00D93771" w:rsidRPr="00B14CD9" w:rsidRDefault="00D93771" w:rsidP="00C176B1">
            <w:pPr>
              <w:numPr>
                <w:ilvl w:val="1"/>
                <w:numId w:val="5"/>
              </w:numPr>
              <w:spacing w:before="7"/>
              <w:rPr>
                <w:rFonts w:ascii="Arial" w:eastAsia="Arial" w:hAnsi="Arial" w:cs="Arial"/>
                <w:bCs/>
              </w:rPr>
            </w:pPr>
            <w:r w:rsidRPr="00B14CD9">
              <w:rPr>
                <w:rFonts w:ascii="Arial" w:eastAsia="Arial" w:hAnsi="Arial" w:cs="Arial"/>
                <w:bCs/>
              </w:rPr>
              <w:t>Environment</w:t>
            </w:r>
          </w:p>
          <w:p w14:paraId="4D855661" w14:textId="77777777" w:rsidR="00D93771" w:rsidRPr="00B14CD9" w:rsidRDefault="00D93771" w:rsidP="00C176B1">
            <w:pPr>
              <w:numPr>
                <w:ilvl w:val="1"/>
                <w:numId w:val="5"/>
              </w:numPr>
              <w:spacing w:before="7"/>
              <w:rPr>
                <w:rFonts w:ascii="Arial" w:eastAsia="Arial" w:hAnsi="Arial" w:cs="Arial"/>
                <w:bCs/>
              </w:rPr>
            </w:pPr>
            <w:r w:rsidRPr="00B14CD9">
              <w:rPr>
                <w:rFonts w:ascii="Arial" w:eastAsia="Arial" w:hAnsi="Arial" w:cs="Arial"/>
                <w:bCs/>
              </w:rPr>
              <w:t>Responsive</w:t>
            </w:r>
          </w:p>
          <w:p w14:paraId="0F4F9AF0" w14:textId="77777777" w:rsidR="00D93771" w:rsidRPr="00B14CD9" w:rsidRDefault="00D93771" w:rsidP="00C176B1">
            <w:pPr>
              <w:numPr>
                <w:ilvl w:val="1"/>
                <w:numId w:val="5"/>
              </w:numPr>
              <w:spacing w:before="7"/>
              <w:rPr>
                <w:rFonts w:ascii="Arial" w:eastAsia="Arial" w:hAnsi="Arial" w:cs="Arial"/>
                <w:bCs/>
              </w:rPr>
            </w:pPr>
            <w:r w:rsidRPr="00B14CD9">
              <w:rPr>
                <w:rFonts w:ascii="Arial" w:eastAsia="Arial" w:hAnsi="Arial" w:cs="Arial"/>
                <w:bCs/>
              </w:rPr>
              <w:t>Safety</w:t>
            </w:r>
          </w:p>
          <w:p w14:paraId="7BF7988A" w14:textId="77777777" w:rsidR="00D93771" w:rsidRPr="00B14CD9" w:rsidRDefault="00D93771" w:rsidP="00C176B1">
            <w:pPr>
              <w:numPr>
                <w:ilvl w:val="1"/>
                <w:numId w:val="5"/>
              </w:numPr>
              <w:spacing w:before="7"/>
              <w:rPr>
                <w:rFonts w:ascii="Arial" w:eastAsia="Arial" w:hAnsi="Arial" w:cs="Arial"/>
                <w:bCs/>
              </w:rPr>
            </w:pPr>
            <w:r w:rsidRPr="00B14CD9">
              <w:rPr>
                <w:rFonts w:ascii="Arial" w:eastAsia="Arial" w:hAnsi="Arial" w:cs="Arial"/>
                <w:bCs/>
              </w:rPr>
              <w:t>Opportunity</w:t>
            </w:r>
          </w:p>
          <w:p w14:paraId="4BC58ED4" w14:textId="4FF247E7" w:rsidR="00D93771" w:rsidRPr="000C2B63" w:rsidRDefault="00D93771" w:rsidP="00C176B1">
            <w:pPr>
              <w:numPr>
                <w:ilvl w:val="1"/>
                <w:numId w:val="5"/>
              </w:numPr>
              <w:spacing w:before="7"/>
              <w:rPr>
                <w:rFonts w:ascii="Arial" w:eastAsia="Arial" w:hAnsi="Arial" w:cs="Arial"/>
              </w:rPr>
            </w:pPr>
            <w:r w:rsidRPr="00B14CD9">
              <w:rPr>
                <w:rFonts w:ascii="Arial" w:eastAsia="Arial" w:hAnsi="Arial" w:cs="Arial"/>
                <w:bCs/>
              </w:rPr>
              <w:t>Nutrition and hydration</w:t>
            </w:r>
          </w:p>
          <w:p w14:paraId="4267D604" w14:textId="217113CC" w:rsidR="000754C0" w:rsidRPr="00CC7BCF" w:rsidRDefault="000754C0" w:rsidP="00CC7BCF">
            <w:pPr>
              <w:tabs>
                <w:tab w:val="left" w:pos="821"/>
              </w:tabs>
              <w:spacing w:before="205"/>
              <w:outlineLvl w:val="2"/>
              <w:rPr>
                <w:rFonts w:ascii="Arial" w:eastAsia="Arial" w:hAnsi="Arial" w:cs="Arial"/>
                <w:b/>
                <w:bCs/>
              </w:rPr>
            </w:pPr>
            <w:bookmarkStart w:id="686" w:name="_Toc131505402"/>
            <w:bookmarkStart w:id="687" w:name="_Toc131605823"/>
            <w:bookmarkStart w:id="688" w:name="_Toc132621500"/>
            <w:bookmarkStart w:id="689" w:name="_Toc134777759"/>
            <w:bookmarkStart w:id="690" w:name="_Toc163045915"/>
            <w:r>
              <w:rPr>
                <w:rFonts w:ascii="Arial" w:eastAsia="Arial" w:hAnsi="Arial" w:cs="Arial"/>
                <w:b/>
                <w:bCs/>
              </w:rPr>
              <w:t>Quality Assessment</w:t>
            </w:r>
            <w:bookmarkEnd w:id="686"/>
            <w:bookmarkEnd w:id="687"/>
            <w:bookmarkEnd w:id="688"/>
            <w:bookmarkEnd w:id="689"/>
            <w:bookmarkEnd w:id="690"/>
          </w:p>
          <w:p w14:paraId="6EA04718" w14:textId="77777777" w:rsidR="00C176B1" w:rsidRPr="00C176B1" w:rsidRDefault="00C176B1" w:rsidP="00C176B1">
            <w:pPr>
              <w:widowControl/>
              <w:numPr>
                <w:ilvl w:val="0"/>
                <w:numId w:val="71"/>
              </w:numPr>
              <w:textAlignment w:val="center"/>
              <w:rPr>
                <w:rFonts w:ascii="Arial" w:eastAsia="Times New Roman" w:hAnsi="Arial" w:cs="Arial"/>
                <w:lang w:val="en-GB" w:eastAsia="en-GB"/>
              </w:rPr>
            </w:pPr>
            <w:bookmarkStart w:id="691" w:name="_Toc131505409"/>
            <w:bookmarkStart w:id="692" w:name="_Toc131605830"/>
            <w:bookmarkStart w:id="693" w:name="_Toc132621507"/>
            <w:bookmarkStart w:id="694" w:name="_Toc134777766"/>
            <w:bookmarkStart w:id="695" w:name="_Toc163045922"/>
            <w:r w:rsidRPr="00C176B1">
              <w:rPr>
                <w:rFonts w:ascii="Arial" w:eastAsia="Times New Roman" w:hAnsi="Arial" w:cs="Arial"/>
                <w:lang w:val="en-GB" w:eastAsia="en-GB"/>
              </w:rPr>
              <w:t>Involvement and information</w:t>
            </w:r>
          </w:p>
          <w:p w14:paraId="15D44355" w14:textId="77777777" w:rsidR="00C176B1" w:rsidRPr="00C176B1" w:rsidRDefault="00C176B1" w:rsidP="00C176B1">
            <w:pPr>
              <w:widowControl/>
              <w:numPr>
                <w:ilvl w:val="0"/>
                <w:numId w:val="71"/>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0B27BEAB" w14:textId="77777777" w:rsidR="00C176B1" w:rsidRPr="00C176B1" w:rsidRDefault="00C176B1" w:rsidP="00C176B1">
            <w:pPr>
              <w:widowControl/>
              <w:numPr>
                <w:ilvl w:val="0"/>
                <w:numId w:val="71"/>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0ECA4EBC" w14:textId="77777777" w:rsidR="00C176B1" w:rsidRPr="00C176B1" w:rsidRDefault="00C176B1" w:rsidP="00C176B1">
            <w:pPr>
              <w:widowControl/>
              <w:numPr>
                <w:ilvl w:val="0"/>
                <w:numId w:val="71"/>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1C210753" w14:textId="75306E9D" w:rsidR="00C176B1" w:rsidRPr="00C176B1" w:rsidRDefault="00C176B1" w:rsidP="00C176B1">
            <w:pPr>
              <w:widowControl/>
              <w:numPr>
                <w:ilvl w:val="0"/>
                <w:numId w:val="71"/>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05879E1D" w14:textId="504C59E2" w:rsidR="00035EA4" w:rsidRPr="00B14CD9" w:rsidRDefault="00035EA4" w:rsidP="00C7518B">
            <w:pPr>
              <w:tabs>
                <w:tab w:val="left" w:pos="821"/>
              </w:tabs>
              <w:spacing w:before="205"/>
              <w:outlineLvl w:val="2"/>
              <w:rPr>
                <w:rFonts w:ascii="Arial" w:eastAsia="Arial" w:hAnsi="Arial" w:cs="Arial"/>
                <w:b/>
                <w:bCs/>
              </w:rPr>
            </w:pPr>
            <w:r w:rsidRPr="00B14CD9">
              <w:rPr>
                <w:rFonts w:ascii="Arial" w:eastAsia="Arial" w:hAnsi="Arial" w:cs="Arial"/>
                <w:b/>
                <w:bCs/>
              </w:rPr>
              <w:t>Provider</w:t>
            </w:r>
            <w:bookmarkEnd w:id="691"/>
            <w:bookmarkEnd w:id="692"/>
            <w:bookmarkEnd w:id="693"/>
            <w:bookmarkEnd w:id="694"/>
            <w:bookmarkEnd w:id="695"/>
          </w:p>
          <w:p w14:paraId="39BD8FB9" w14:textId="004F8400" w:rsidR="00C7518B" w:rsidRPr="00B14CD9" w:rsidRDefault="00C7518B" w:rsidP="00C7518B">
            <w:pPr>
              <w:tabs>
                <w:tab w:val="left" w:pos="821"/>
              </w:tabs>
              <w:spacing w:before="205"/>
              <w:outlineLvl w:val="2"/>
              <w:rPr>
                <w:rFonts w:ascii="Arial" w:eastAsia="Arial" w:hAnsi="Arial" w:cs="Arial"/>
              </w:rPr>
            </w:pPr>
            <w:bookmarkStart w:id="696" w:name="_Toc131505410"/>
            <w:bookmarkStart w:id="697" w:name="_Toc131605831"/>
            <w:bookmarkStart w:id="698" w:name="_Toc132621508"/>
            <w:bookmarkStart w:id="699" w:name="_Toc134777767"/>
            <w:bookmarkStart w:id="700" w:name="_Toc163045923"/>
            <w:r w:rsidRPr="00B14CD9">
              <w:rPr>
                <w:rFonts w:ascii="Arial" w:eastAsia="Arial" w:hAnsi="Arial" w:cs="Arial"/>
              </w:rPr>
              <w:t xml:space="preserve">Listen to the views of the </w:t>
            </w:r>
            <w:proofErr w:type="gramStart"/>
            <w:r w:rsidRPr="00B14CD9">
              <w:rPr>
                <w:rFonts w:ascii="Arial" w:eastAsia="Arial" w:hAnsi="Arial" w:cs="Arial"/>
              </w:rPr>
              <w:t>provider</w:t>
            </w:r>
            <w:bookmarkEnd w:id="696"/>
            <w:bookmarkEnd w:id="697"/>
            <w:bookmarkEnd w:id="698"/>
            <w:bookmarkEnd w:id="699"/>
            <w:bookmarkEnd w:id="700"/>
            <w:proofErr w:type="gramEnd"/>
            <w:r w:rsidRPr="00B14CD9">
              <w:rPr>
                <w:rFonts w:ascii="Arial" w:eastAsia="Arial" w:hAnsi="Arial" w:cs="Arial"/>
              </w:rPr>
              <w:t xml:space="preserve"> </w:t>
            </w:r>
          </w:p>
          <w:p w14:paraId="383F6D8C" w14:textId="77777777" w:rsidR="00C7518B" w:rsidRPr="00B14CD9" w:rsidRDefault="00C7518B" w:rsidP="00C7518B">
            <w:pPr>
              <w:pStyle w:val="BodyText"/>
              <w:tabs>
                <w:tab w:val="left" w:pos="821"/>
              </w:tabs>
              <w:spacing w:before="118"/>
              <w:ind w:left="0"/>
              <w:rPr>
                <w:rFonts w:cs="Arial"/>
                <w:sz w:val="22"/>
                <w:szCs w:val="22"/>
              </w:rPr>
            </w:pPr>
            <w:r w:rsidRPr="00B14CD9">
              <w:rPr>
                <w:rFonts w:cs="Arial"/>
                <w:sz w:val="22"/>
                <w:szCs w:val="22"/>
              </w:rPr>
              <w:t>Review the Provider Improvement Plan</w:t>
            </w:r>
          </w:p>
          <w:p w14:paraId="3B058D84" w14:textId="77777777" w:rsidR="00DB07BB" w:rsidRPr="00B14CD9" w:rsidRDefault="00DB07BB" w:rsidP="00DB07BB">
            <w:pPr>
              <w:tabs>
                <w:tab w:val="left" w:pos="821"/>
              </w:tabs>
              <w:spacing w:before="118"/>
              <w:rPr>
                <w:rFonts w:ascii="Arial" w:eastAsia="Arial" w:hAnsi="Arial" w:cs="Arial"/>
                <w:spacing w:val="-1"/>
              </w:rPr>
            </w:pPr>
            <w:r w:rsidRPr="00B14CD9">
              <w:rPr>
                <w:rFonts w:ascii="Arial" w:eastAsia="Arial" w:hAnsi="Arial" w:cs="Arial"/>
                <w:spacing w:val="-1"/>
              </w:rPr>
              <w:t>Intervention requirements and support to the provider:</w:t>
            </w:r>
          </w:p>
          <w:p w14:paraId="5F12CCC7" w14:textId="77777777" w:rsidR="00DB07BB" w:rsidRPr="00B14CD9" w:rsidRDefault="00DB07BB" w:rsidP="00C176B1">
            <w:pPr>
              <w:numPr>
                <w:ilvl w:val="0"/>
                <w:numId w:val="5"/>
              </w:numPr>
              <w:tabs>
                <w:tab w:val="left" w:pos="821"/>
              </w:tabs>
              <w:spacing w:before="118"/>
              <w:rPr>
                <w:rFonts w:ascii="Arial" w:eastAsia="Arial" w:hAnsi="Arial" w:cs="Arial"/>
                <w:spacing w:val="-1"/>
              </w:rPr>
            </w:pPr>
            <w:r w:rsidRPr="00B14CD9">
              <w:rPr>
                <w:rFonts w:ascii="Arial" w:eastAsia="Arial" w:hAnsi="Arial" w:cs="Arial"/>
                <w:spacing w:val="-1"/>
              </w:rPr>
              <w:t>Quality Market interventions (via the Quality Pathway)</w:t>
            </w:r>
          </w:p>
          <w:p w14:paraId="6F46E799" w14:textId="77777777" w:rsidR="00DB07BB" w:rsidRPr="00B14CD9" w:rsidRDefault="00DB07BB" w:rsidP="00C176B1">
            <w:pPr>
              <w:numPr>
                <w:ilvl w:val="0"/>
                <w:numId w:val="5"/>
              </w:numPr>
              <w:tabs>
                <w:tab w:val="left" w:pos="821"/>
              </w:tabs>
              <w:spacing w:before="118"/>
              <w:rPr>
                <w:rFonts w:ascii="Arial" w:eastAsia="Arial" w:hAnsi="Arial" w:cs="Arial"/>
                <w:spacing w:val="-1"/>
              </w:rPr>
            </w:pPr>
            <w:r w:rsidRPr="00B14CD9">
              <w:rPr>
                <w:rFonts w:ascii="Arial" w:eastAsia="Arial" w:hAnsi="Arial" w:cs="Arial"/>
                <w:spacing w:val="-1"/>
              </w:rPr>
              <w:lastRenderedPageBreak/>
              <w:t xml:space="preserve">Commissioners of Healthcare, </w:t>
            </w:r>
          </w:p>
          <w:p w14:paraId="0E2FDBB6" w14:textId="56507700" w:rsidR="00DB07BB" w:rsidRPr="00B14CD9" w:rsidRDefault="00DB07BB" w:rsidP="00C176B1">
            <w:pPr>
              <w:numPr>
                <w:ilvl w:val="0"/>
                <w:numId w:val="5"/>
              </w:numPr>
              <w:tabs>
                <w:tab w:val="left" w:pos="821"/>
              </w:tabs>
              <w:spacing w:before="118"/>
              <w:rPr>
                <w:rFonts w:ascii="Arial" w:eastAsia="Arial" w:hAnsi="Arial" w:cs="Arial"/>
                <w:spacing w:val="-1"/>
              </w:rPr>
            </w:pPr>
            <w:r w:rsidRPr="00B14CD9">
              <w:rPr>
                <w:rFonts w:ascii="Arial" w:eastAsia="Arial" w:hAnsi="Arial" w:cs="Arial"/>
                <w:spacing w:val="-1"/>
              </w:rPr>
              <w:t xml:space="preserve">Infection Prevention Control (IPC), </w:t>
            </w:r>
          </w:p>
          <w:p w14:paraId="3B315E41" w14:textId="7E93B946" w:rsidR="00DB07BB" w:rsidRDefault="00DB07BB" w:rsidP="00C176B1">
            <w:pPr>
              <w:numPr>
                <w:ilvl w:val="0"/>
                <w:numId w:val="5"/>
              </w:numPr>
              <w:tabs>
                <w:tab w:val="left" w:pos="821"/>
              </w:tabs>
              <w:spacing w:before="118"/>
              <w:rPr>
                <w:rFonts w:ascii="Arial" w:eastAsia="Arial" w:hAnsi="Arial" w:cs="Arial"/>
                <w:spacing w:val="-1"/>
              </w:rPr>
            </w:pPr>
            <w:r w:rsidRPr="00B14CD9">
              <w:rPr>
                <w:rFonts w:ascii="Arial" w:eastAsia="Arial" w:hAnsi="Arial" w:cs="Arial"/>
                <w:spacing w:val="-1"/>
              </w:rPr>
              <w:t>Serious Incidents or Reporting of Injuries, Diseases and Dangerous Occurrences Regulations 2013, RIDDOR Health and Safety Executive, HSE)</w:t>
            </w:r>
          </w:p>
          <w:p w14:paraId="6571294B" w14:textId="319EA584" w:rsidR="00E735DF" w:rsidRPr="005953F3" w:rsidRDefault="00E735DF" w:rsidP="00C176B1">
            <w:pPr>
              <w:pStyle w:val="BodyText"/>
              <w:numPr>
                <w:ilvl w:val="0"/>
                <w:numId w:val="5"/>
              </w:numPr>
              <w:tabs>
                <w:tab w:val="left" w:pos="821"/>
              </w:tabs>
              <w:spacing w:before="118"/>
              <w:rPr>
                <w:rFonts w:cs="Arial"/>
                <w:spacing w:val="-1"/>
                <w:sz w:val="22"/>
                <w:szCs w:val="22"/>
              </w:rPr>
            </w:pPr>
            <w:r w:rsidRPr="005953F3">
              <w:rPr>
                <w:rFonts w:cs="Arial"/>
                <w:spacing w:val="-1"/>
                <w:sz w:val="22"/>
                <w:szCs w:val="22"/>
              </w:rPr>
              <w:t xml:space="preserve">ICB/ </w:t>
            </w:r>
            <w:r w:rsidR="00F16421">
              <w:rPr>
                <w:rFonts w:cs="Arial"/>
                <w:spacing w:val="-1"/>
                <w:sz w:val="22"/>
                <w:szCs w:val="22"/>
              </w:rPr>
              <w:t>p</w:t>
            </w:r>
            <w:r w:rsidRPr="005953F3">
              <w:rPr>
                <w:rFonts w:cs="Arial"/>
                <w:spacing w:val="-1"/>
                <w:sz w:val="22"/>
                <w:szCs w:val="22"/>
              </w:rPr>
              <w:t>rimary health, as appropriate</w:t>
            </w:r>
          </w:p>
          <w:p w14:paraId="414A16FC" w14:textId="3D15953C" w:rsidR="00E735DF" w:rsidRPr="005953F3" w:rsidRDefault="00F16421" w:rsidP="00C176B1">
            <w:pPr>
              <w:pStyle w:val="BodyText"/>
              <w:numPr>
                <w:ilvl w:val="0"/>
                <w:numId w:val="5"/>
              </w:numPr>
              <w:tabs>
                <w:tab w:val="left" w:pos="821"/>
              </w:tabs>
              <w:spacing w:before="118"/>
              <w:rPr>
                <w:rFonts w:cs="Arial"/>
                <w:spacing w:val="-1"/>
                <w:sz w:val="22"/>
                <w:szCs w:val="22"/>
              </w:rPr>
            </w:pPr>
            <w:r>
              <w:rPr>
                <w:rFonts w:cs="Arial"/>
                <w:spacing w:val="-1"/>
                <w:sz w:val="22"/>
                <w:szCs w:val="22"/>
              </w:rPr>
              <w:t>S</w:t>
            </w:r>
            <w:r w:rsidR="00E735DF" w:rsidRPr="005953F3">
              <w:rPr>
                <w:rFonts w:cs="Arial"/>
                <w:spacing w:val="-1"/>
                <w:sz w:val="22"/>
                <w:szCs w:val="22"/>
              </w:rPr>
              <w:t>econdary health, as appropriate</w:t>
            </w:r>
          </w:p>
          <w:p w14:paraId="0141B86B" w14:textId="77777777" w:rsidR="00E735DF" w:rsidRPr="00B14CD9" w:rsidRDefault="00E735DF" w:rsidP="00E735DF">
            <w:pPr>
              <w:tabs>
                <w:tab w:val="left" w:pos="821"/>
              </w:tabs>
              <w:spacing w:before="118"/>
              <w:rPr>
                <w:rFonts w:ascii="Arial" w:eastAsia="Arial" w:hAnsi="Arial" w:cs="Arial"/>
                <w:spacing w:val="-1"/>
              </w:rPr>
            </w:pPr>
          </w:p>
          <w:p w14:paraId="48AE660C" w14:textId="52E87730" w:rsidR="00C7518B" w:rsidRPr="00B14CD9" w:rsidRDefault="00C7518B" w:rsidP="00C7518B">
            <w:pPr>
              <w:pStyle w:val="BodyText"/>
              <w:tabs>
                <w:tab w:val="left" w:pos="821"/>
              </w:tabs>
              <w:spacing w:before="118"/>
              <w:ind w:left="0"/>
              <w:rPr>
                <w:rFonts w:cs="Arial"/>
                <w:sz w:val="22"/>
                <w:szCs w:val="22"/>
              </w:rPr>
            </w:pPr>
            <w:r w:rsidRPr="00B14CD9">
              <w:rPr>
                <w:rFonts w:cs="Arial"/>
                <w:spacing w:val="-1"/>
                <w:sz w:val="22"/>
                <w:szCs w:val="22"/>
              </w:rPr>
              <w:t xml:space="preserve">Review RAG rating </w:t>
            </w:r>
          </w:p>
          <w:p w14:paraId="658DC7AE" w14:textId="75FCF90D" w:rsidR="00C7518B" w:rsidRPr="00B14CD9" w:rsidRDefault="00C7518B" w:rsidP="00C7518B">
            <w:pPr>
              <w:tabs>
                <w:tab w:val="left" w:pos="821"/>
              </w:tabs>
              <w:spacing w:before="205"/>
              <w:outlineLvl w:val="2"/>
              <w:rPr>
                <w:rFonts w:ascii="Arial" w:eastAsia="Arial" w:hAnsi="Arial" w:cs="Arial"/>
              </w:rPr>
            </w:pPr>
            <w:bookmarkStart w:id="701" w:name="_Toc131505411"/>
            <w:bookmarkStart w:id="702" w:name="_Toc131605832"/>
            <w:bookmarkStart w:id="703" w:name="_Toc132621509"/>
            <w:bookmarkStart w:id="704" w:name="_Toc134777768"/>
            <w:bookmarkStart w:id="705" w:name="_Toc163045924"/>
            <w:r w:rsidRPr="00B14CD9">
              <w:rPr>
                <w:rFonts w:ascii="Arial" w:eastAsia="Arial" w:hAnsi="Arial" w:cs="Arial"/>
              </w:rPr>
              <w:t xml:space="preserve">Update re any decisions regarding contractual or commissioning </w:t>
            </w:r>
            <w:r w:rsidR="00411AC4" w:rsidRPr="00B14CD9">
              <w:rPr>
                <w:rFonts w:ascii="Arial" w:eastAsia="Arial" w:hAnsi="Arial" w:cs="Arial"/>
              </w:rPr>
              <w:t>e.g.,</w:t>
            </w:r>
            <w:r w:rsidRPr="00B14CD9">
              <w:rPr>
                <w:rFonts w:ascii="Arial" w:eastAsia="Arial" w:hAnsi="Arial" w:cs="Arial"/>
              </w:rPr>
              <w:t xml:space="preserve"> suspension (if applicable)</w:t>
            </w:r>
            <w:bookmarkEnd w:id="701"/>
            <w:bookmarkEnd w:id="702"/>
            <w:bookmarkEnd w:id="703"/>
            <w:bookmarkEnd w:id="704"/>
            <w:bookmarkEnd w:id="705"/>
          </w:p>
          <w:p w14:paraId="2267D9C6" w14:textId="3B707FCC" w:rsidR="00524803" w:rsidRPr="00B14CD9" w:rsidRDefault="00C7518B" w:rsidP="00C7518B">
            <w:pPr>
              <w:tabs>
                <w:tab w:val="left" w:pos="821"/>
              </w:tabs>
              <w:spacing w:before="205"/>
              <w:outlineLvl w:val="2"/>
              <w:rPr>
                <w:rFonts w:ascii="Arial" w:eastAsia="Arial" w:hAnsi="Arial" w:cs="Arial"/>
              </w:rPr>
            </w:pPr>
            <w:bookmarkStart w:id="706" w:name="_Toc131505412"/>
            <w:bookmarkStart w:id="707" w:name="_Toc131605833"/>
            <w:bookmarkStart w:id="708" w:name="_Toc132621510"/>
            <w:bookmarkStart w:id="709" w:name="_Toc134777769"/>
            <w:bookmarkStart w:id="710" w:name="_Toc163045925"/>
            <w:r w:rsidRPr="00B14CD9">
              <w:rPr>
                <w:rFonts w:ascii="Arial" w:eastAsia="Arial" w:hAnsi="Arial" w:cs="Arial"/>
              </w:rPr>
              <w:t xml:space="preserve">Communication with </w:t>
            </w:r>
            <w:r w:rsidRPr="009B5E84">
              <w:rPr>
                <w:rFonts w:ascii="Arial" w:eastAsia="Arial" w:hAnsi="Arial" w:cs="Arial"/>
              </w:rPr>
              <w:t>people who use the service</w:t>
            </w:r>
            <w:r w:rsidR="00A126F0" w:rsidRPr="009B5E84">
              <w:rPr>
                <w:rFonts w:ascii="Arial" w:eastAsia="Arial" w:hAnsi="Arial" w:cs="Arial"/>
              </w:rPr>
              <w:t xml:space="preserve">, </w:t>
            </w:r>
            <w:r w:rsidR="00AB141C" w:rsidRPr="009B5E84">
              <w:rPr>
                <w:rFonts w:ascii="Arial" w:eastAsia="Arial" w:hAnsi="Arial" w:cs="Arial"/>
              </w:rPr>
              <w:t xml:space="preserve">their </w:t>
            </w:r>
            <w:r w:rsidRPr="009B5E84">
              <w:rPr>
                <w:rFonts w:ascii="Arial" w:eastAsia="Arial" w:hAnsi="Arial" w:cs="Arial"/>
              </w:rPr>
              <w:t>families</w:t>
            </w:r>
            <w:r w:rsidR="00A126F0" w:rsidRPr="009B5E84">
              <w:rPr>
                <w:rFonts w:ascii="Arial" w:eastAsia="Arial" w:hAnsi="Arial" w:cs="Arial"/>
              </w:rPr>
              <w:t xml:space="preserve">, </w:t>
            </w:r>
            <w:r w:rsidRPr="009B5E84">
              <w:rPr>
                <w:rFonts w:ascii="Arial" w:eastAsia="Arial" w:hAnsi="Arial" w:cs="Arial"/>
              </w:rPr>
              <w:t>representative</w:t>
            </w:r>
            <w:r w:rsidR="00A126F0" w:rsidRPr="009B5E84">
              <w:rPr>
                <w:rFonts w:ascii="Arial" w:eastAsia="Arial" w:hAnsi="Arial" w:cs="Arial"/>
              </w:rPr>
              <w:t xml:space="preserve"> or</w:t>
            </w:r>
            <w:r w:rsidR="00055A13" w:rsidRPr="009B5E84">
              <w:rPr>
                <w:rFonts w:ascii="Arial" w:eastAsia="Arial" w:hAnsi="Arial" w:cs="Arial"/>
              </w:rPr>
              <w:t xml:space="preserve"> any advocacy service involved</w:t>
            </w:r>
            <w:r w:rsidR="008B6D64" w:rsidRPr="009B5E84">
              <w:rPr>
                <w:rFonts w:ascii="Arial" w:eastAsia="Arial" w:hAnsi="Arial" w:cs="Arial"/>
              </w:rPr>
              <w:t>.</w:t>
            </w:r>
            <w:bookmarkEnd w:id="706"/>
            <w:bookmarkEnd w:id="707"/>
            <w:bookmarkEnd w:id="708"/>
            <w:bookmarkEnd w:id="709"/>
            <w:bookmarkEnd w:id="710"/>
          </w:p>
        </w:tc>
        <w:tc>
          <w:tcPr>
            <w:tcW w:w="2126" w:type="dxa"/>
          </w:tcPr>
          <w:p w14:paraId="051A4F62" w14:textId="44EEA7A7" w:rsidR="00524803" w:rsidRPr="00E038C7" w:rsidRDefault="00524803" w:rsidP="00D75032">
            <w:pPr>
              <w:tabs>
                <w:tab w:val="left" w:pos="821"/>
              </w:tabs>
              <w:spacing w:before="205"/>
              <w:outlineLvl w:val="2"/>
              <w:rPr>
                <w:rFonts w:ascii="Arial" w:eastAsia="Arial" w:hAnsi="Arial" w:cs="Arial"/>
              </w:rPr>
            </w:pPr>
            <w:bookmarkStart w:id="711" w:name="_Toc131505413"/>
            <w:bookmarkStart w:id="712" w:name="_Toc131605834"/>
            <w:bookmarkStart w:id="713" w:name="_Toc132621511"/>
            <w:bookmarkStart w:id="714" w:name="_Toc134777770"/>
            <w:bookmarkStart w:id="715" w:name="_Toc163045926"/>
            <w:r w:rsidRPr="00E038C7">
              <w:rPr>
                <w:rFonts w:ascii="Arial" w:eastAsia="Arial" w:hAnsi="Arial" w:cs="Arial"/>
              </w:rPr>
              <w:lastRenderedPageBreak/>
              <w:t>If improvements are not made then</w:t>
            </w:r>
            <w:r w:rsidR="00186991">
              <w:rPr>
                <w:rFonts w:ascii="Arial" w:eastAsia="Arial" w:hAnsi="Arial" w:cs="Arial"/>
              </w:rPr>
              <w:t xml:space="preserve"> the Service Manager and Q</w:t>
            </w:r>
            <w:r w:rsidR="00AD22BE">
              <w:rPr>
                <w:rFonts w:ascii="Arial" w:eastAsia="Arial" w:hAnsi="Arial" w:cs="Arial"/>
              </w:rPr>
              <w:t xml:space="preserve">uality Team </w:t>
            </w:r>
            <w:r w:rsidR="00186991">
              <w:rPr>
                <w:rFonts w:ascii="Arial" w:eastAsia="Arial" w:hAnsi="Arial" w:cs="Arial"/>
              </w:rPr>
              <w:t xml:space="preserve">are to escalate to Senior Managers within </w:t>
            </w:r>
            <w:r w:rsidR="00D75032">
              <w:rPr>
                <w:rFonts w:ascii="Arial" w:eastAsia="Arial" w:hAnsi="Arial" w:cs="Arial"/>
              </w:rPr>
              <w:t xml:space="preserve">Adult Social </w:t>
            </w:r>
            <w:r w:rsidR="00404CE2">
              <w:rPr>
                <w:rFonts w:ascii="Arial" w:eastAsia="Arial" w:hAnsi="Arial" w:cs="Arial"/>
              </w:rPr>
              <w:t>Care,</w:t>
            </w:r>
            <w:r w:rsidR="00186991">
              <w:rPr>
                <w:rFonts w:ascii="Arial" w:eastAsia="Arial" w:hAnsi="Arial" w:cs="Arial"/>
              </w:rPr>
              <w:t xml:space="preserve"> completing the briefing note summary.</w:t>
            </w:r>
            <w:bookmarkEnd w:id="711"/>
            <w:bookmarkEnd w:id="712"/>
            <w:bookmarkEnd w:id="713"/>
            <w:bookmarkEnd w:id="714"/>
            <w:bookmarkEnd w:id="715"/>
            <w:r w:rsidR="00186991">
              <w:rPr>
                <w:rFonts w:ascii="Arial" w:eastAsia="Arial" w:hAnsi="Arial" w:cs="Arial"/>
              </w:rPr>
              <w:t xml:space="preserve"> </w:t>
            </w:r>
          </w:p>
        </w:tc>
      </w:tr>
    </w:tbl>
    <w:p w14:paraId="5304A15F" w14:textId="72FD1F2F" w:rsidR="00CC7BCF" w:rsidRDefault="00CC7BCF" w:rsidP="00A34C17">
      <w:pPr>
        <w:pStyle w:val="Heading2"/>
        <w:ind w:left="0"/>
        <w:rPr>
          <w:sz w:val="24"/>
          <w:szCs w:val="24"/>
        </w:rPr>
      </w:pPr>
    </w:p>
    <w:p w14:paraId="220AA8D6" w14:textId="77777777" w:rsidR="00CC7BCF" w:rsidRDefault="00CC7BCF" w:rsidP="00A34C17">
      <w:pPr>
        <w:pStyle w:val="Heading2"/>
        <w:ind w:left="0"/>
        <w:rPr>
          <w:sz w:val="24"/>
          <w:szCs w:val="24"/>
        </w:rPr>
      </w:pPr>
    </w:p>
    <w:p w14:paraId="3734CABA" w14:textId="77777777" w:rsidR="006357E9" w:rsidRDefault="006357E9">
      <w:pPr>
        <w:widowControl/>
        <w:spacing w:after="160" w:line="259" w:lineRule="auto"/>
        <w:rPr>
          <w:rFonts w:ascii="Arial" w:eastAsia="Calibri" w:hAnsi="Arial" w:cs="Arial"/>
          <w:b/>
          <w:color w:val="2A2724"/>
          <w:sz w:val="28"/>
          <w:szCs w:val="20"/>
          <w:lang w:val="en-GB" w:eastAsia="en-GB"/>
        </w:rPr>
      </w:pPr>
      <w:r>
        <w:rPr>
          <w:rFonts w:ascii="Arial" w:hAnsi="Arial" w:cs="Arial"/>
          <w:sz w:val="28"/>
          <w:szCs w:val="20"/>
        </w:rPr>
        <w:br w:type="page"/>
      </w:r>
    </w:p>
    <w:p w14:paraId="49408C53" w14:textId="40AC909E" w:rsidR="0033528B" w:rsidRPr="00BA4289" w:rsidRDefault="00BA4289" w:rsidP="00BA4289">
      <w:pPr>
        <w:pStyle w:val="Heading1"/>
        <w:ind w:left="10"/>
        <w:rPr>
          <w:rFonts w:ascii="Arial" w:hAnsi="Arial" w:cs="Arial"/>
          <w:sz w:val="16"/>
          <w:szCs w:val="16"/>
        </w:rPr>
      </w:pPr>
      <w:bookmarkStart w:id="716" w:name="_Toc163045927"/>
      <w:r w:rsidRPr="00BA4289">
        <w:rPr>
          <w:rFonts w:ascii="Arial" w:hAnsi="Arial" w:cs="Arial"/>
          <w:sz w:val="28"/>
          <w:szCs w:val="20"/>
        </w:rPr>
        <w:lastRenderedPageBreak/>
        <w:t>1</w:t>
      </w:r>
      <w:r w:rsidR="006357E9">
        <w:rPr>
          <w:rFonts w:ascii="Arial" w:hAnsi="Arial" w:cs="Arial"/>
          <w:sz w:val="28"/>
          <w:szCs w:val="20"/>
        </w:rPr>
        <w:t>2</w:t>
      </w:r>
      <w:r w:rsidR="00A34C17" w:rsidRPr="00BA4289">
        <w:rPr>
          <w:rFonts w:ascii="Arial" w:hAnsi="Arial" w:cs="Arial"/>
          <w:sz w:val="28"/>
          <w:szCs w:val="20"/>
        </w:rPr>
        <w:tab/>
      </w:r>
      <w:r w:rsidR="0033528B" w:rsidRPr="00BA4289">
        <w:rPr>
          <w:rFonts w:ascii="Arial" w:hAnsi="Arial" w:cs="Arial"/>
          <w:sz w:val="28"/>
          <w:szCs w:val="20"/>
        </w:rPr>
        <w:t>Stage</w:t>
      </w:r>
      <w:r w:rsidR="0033528B" w:rsidRPr="00BA4289">
        <w:rPr>
          <w:rFonts w:ascii="Arial" w:hAnsi="Arial" w:cs="Arial"/>
          <w:spacing w:val="-1"/>
          <w:sz w:val="28"/>
          <w:szCs w:val="20"/>
        </w:rPr>
        <w:t xml:space="preserve"> </w:t>
      </w:r>
      <w:r w:rsidR="0033528B" w:rsidRPr="00BA4289">
        <w:rPr>
          <w:rFonts w:ascii="Arial" w:hAnsi="Arial" w:cs="Arial"/>
          <w:sz w:val="28"/>
          <w:szCs w:val="20"/>
        </w:rPr>
        <w:t>1: D</w:t>
      </w:r>
      <w:r w:rsidR="0033528B" w:rsidRPr="00BA4289">
        <w:rPr>
          <w:rFonts w:ascii="Arial" w:hAnsi="Arial" w:cs="Arial"/>
          <w:spacing w:val="-1"/>
          <w:sz w:val="28"/>
          <w:szCs w:val="20"/>
        </w:rPr>
        <w:t xml:space="preserve">ecision </w:t>
      </w:r>
      <w:r w:rsidR="0033528B" w:rsidRPr="00BA4289">
        <w:rPr>
          <w:rFonts w:ascii="Arial" w:hAnsi="Arial" w:cs="Arial"/>
          <w:sz w:val="28"/>
          <w:szCs w:val="20"/>
        </w:rPr>
        <w:t>to initiate Organisational Safeguarding Procedures</w:t>
      </w:r>
      <w:bookmarkEnd w:id="716"/>
      <w:r w:rsidR="0033528B" w:rsidRPr="00BA4289">
        <w:rPr>
          <w:rFonts w:ascii="Arial" w:hAnsi="Arial" w:cs="Arial"/>
          <w:sz w:val="28"/>
          <w:szCs w:val="20"/>
        </w:rPr>
        <w:t xml:space="preserve"> </w:t>
      </w:r>
    </w:p>
    <w:p w14:paraId="3F3FBEEF" w14:textId="77777777" w:rsidR="0033528B" w:rsidRDefault="0033528B" w:rsidP="00CB21B9">
      <w:pPr>
        <w:pStyle w:val="Heading3"/>
        <w:tabs>
          <w:tab w:val="left" w:pos="821"/>
        </w:tabs>
        <w:spacing w:before="205"/>
        <w:ind w:left="0" w:firstLine="0"/>
        <w:jc w:val="both"/>
        <w:rPr>
          <w:rFonts w:cs="Arial"/>
          <w:noProof/>
          <w:sz w:val="24"/>
          <w:szCs w:val="24"/>
          <w:lang w:val="en-GB" w:eastAsia="en-GB"/>
        </w:rPr>
      </w:pPr>
    </w:p>
    <w:p w14:paraId="444FBD75" w14:textId="53E49422" w:rsidR="00D16208" w:rsidRPr="00015444" w:rsidRDefault="0049207D" w:rsidP="00CB21B9">
      <w:pPr>
        <w:pStyle w:val="Heading3"/>
        <w:tabs>
          <w:tab w:val="left" w:pos="821"/>
        </w:tabs>
        <w:spacing w:before="205"/>
        <w:ind w:left="0" w:firstLine="0"/>
        <w:jc w:val="both"/>
        <w:rPr>
          <w:rFonts w:cs="Arial"/>
          <w:b w:val="0"/>
          <w:bCs w:val="0"/>
          <w:sz w:val="24"/>
          <w:szCs w:val="24"/>
        </w:rPr>
      </w:pPr>
      <w:bookmarkStart w:id="717" w:name="_Toc131505415"/>
      <w:bookmarkStart w:id="718" w:name="_Toc131605836"/>
      <w:bookmarkStart w:id="719" w:name="_Toc132621513"/>
      <w:bookmarkStart w:id="720" w:name="_Toc134777772"/>
      <w:bookmarkStart w:id="721" w:name="_Toc163045928"/>
      <w:r>
        <w:rPr>
          <w:rFonts w:cs="Arial"/>
          <w:noProof/>
          <w:sz w:val="24"/>
          <w:szCs w:val="24"/>
          <w:lang w:val="en-GB" w:eastAsia="en-GB"/>
        </w:rPr>
        <w:drawing>
          <wp:inline distT="0" distB="0" distL="0" distR="0" wp14:anchorId="3D0F4FDE" wp14:editId="0F77C846">
            <wp:extent cx="5200650" cy="30099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bookmarkEnd w:id="717"/>
      <w:bookmarkEnd w:id="718"/>
      <w:bookmarkEnd w:id="719"/>
      <w:bookmarkEnd w:id="720"/>
      <w:bookmarkEnd w:id="721"/>
    </w:p>
    <w:p w14:paraId="2A2F38E0" w14:textId="77777777" w:rsidR="006B57DB" w:rsidRDefault="006B57DB" w:rsidP="009116F4">
      <w:pPr>
        <w:spacing w:before="5"/>
        <w:rPr>
          <w:rFonts w:ascii="Arial" w:hAnsi="Arial" w:cs="Arial"/>
          <w:spacing w:val="1"/>
          <w:sz w:val="24"/>
          <w:szCs w:val="24"/>
        </w:rPr>
      </w:pPr>
    </w:p>
    <w:p w14:paraId="2484EB97" w14:textId="27B5D343" w:rsidR="00F56C31" w:rsidRPr="000D0A42" w:rsidRDefault="00F56C31" w:rsidP="006834FE">
      <w:pPr>
        <w:pStyle w:val="BodyText"/>
        <w:ind w:left="0" w:right="117"/>
        <w:rPr>
          <w:rFonts w:cs="Arial"/>
          <w:spacing w:val="-1"/>
        </w:rPr>
      </w:pPr>
    </w:p>
    <w:p w14:paraId="562D9A0D" w14:textId="08CD8108" w:rsidR="00E74454" w:rsidRPr="00A34C17" w:rsidRDefault="00BA4289" w:rsidP="00A34C17">
      <w:pPr>
        <w:pStyle w:val="Heading2"/>
        <w:ind w:left="0"/>
        <w:rPr>
          <w:sz w:val="24"/>
          <w:szCs w:val="24"/>
        </w:rPr>
      </w:pPr>
      <w:bookmarkStart w:id="722" w:name="_Toc163045929"/>
      <w:r>
        <w:rPr>
          <w:sz w:val="24"/>
          <w:szCs w:val="24"/>
        </w:rPr>
        <w:t>1</w:t>
      </w:r>
      <w:r w:rsidR="006357E9">
        <w:rPr>
          <w:sz w:val="24"/>
          <w:szCs w:val="24"/>
        </w:rPr>
        <w:t>2</w:t>
      </w:r>
      <w:r>
        <w:rPr>
          <w:sz w:val="24"/>
          <w:szCs w:val="24"/>
        </w:rPr>
        <w:t>.1</w:t>
      </w:r>
      <w:r w:rsidR="00A34C17">
        <w:rPr>
          <w:sz w:val="24"/>
          <w:szCs w:val="24"/>
        </w:rPr>
        <w:tab/>
      </w:r>
      <w:r w:rsidR="00532DE6" w:rsidRPr="00A34C17">
        <w:rPr>
          <w:sz w:val="24"/>
          <w:szCs w:val="24"/>
        </w:rPr>
        <w:t>Organisation</w:t>
      </w:r>
      <w:r w:rsidR="00E74454" w:rsidRPr="00A34C17">
        <w:rPr>
          <w:sz w:val="24"/>
          <w:szCs w:val="24"/>
        </w:rPr>
        <w:t xml:space="preserve">al Safeguarding </w:t>
      </w:r>
      <w:r w:rsidR="004B6206" w:rsidRPr="00A34C17">
        <w:rPr>
          <w:sz w:val="24"/>
          <w:szCs w:val="24"/>
        </w:rPr>
        <w:t xml:space="preserve">Information Gathering and </w:t>
      </w:r>
      <w:r w:rsidR="00E74454" w:rsidRPr="00A34C17">
        <w:rPr>
          <w:sz w:val="24"/>
          <w:szCs w:val="24"/>
        </w:rPr>
        <w:t>Risk Assessment</w:t>
      </w:r>
      <w:bookmarkEnd w:id="722"/>
    </w:p>
    <w:p w14:paraId="1F7F87FE" w14:textId="77777777" w:rsidR="003A78B5" w:rsidRDefault="003A78B5" w:rsidP="00532DE6">
      <w:pPr>
        <w:spacing w:before="5"/>
        <w:rPr>
          <w:rFonts w:ascii="Arial" w:hAnsi="Arial" w:cs="Arial"/>
          <w:spacing w:val="-1"/>
          <w:sz w:val="24"/>
          <w:szCs w:val="24"/>
        </w:rPr>
      </w:pPr>
    </w:p>
    <w:p w14:paraId="2724E10B" w14:textId="604AD39E" w:rsidR="001A75DE" w:rsidRDefault="00BA4289" w:rsidP="00A34C17">
      <w:pPr>
        <w:pStyle w:val="BodyText"/>
        <w:ind w:left="720" w:hanging="720"/>
        <w:rPr>
          <w:spacing w:val="1"/>
        </w:rPr>
      </w:pPr>
      <w:r>
        <w:t>1</w:t>
      </w:r>
      <w:r w:rsidR="006357E9">
        <w:t>2</w:t>
      </w:r>
      <w:r>
        <w:t>.1</w:t>
      </w:r>
      <w:r w:rsidR="00A34C17">
        <w:t>.1</w:t>
      </w:r>
      <w:r w:rsidR="00A34C17">
        <w:tab/>
      </w:r>
      <w:r w:rsidR="00E74454" w:rsidRPr="00E9522D">
        <w:t xml:space="preserve">The Service Manager </w:t>
      </w:r>
      <w:r w:rsidR="003A78B5">
        <w:t xml:space="preserve">will lead on the Organisational Safeguarding process and </w:t>
      </w:r>
      <w:r w:rsidR="00E74454" w:rsidRPr="00E9522D">
        <w:t xml:space="preserve">completes the Organisational Safeguarding </w:t>
      </w:r>
      <w:r w:rsidR="003A78B5">
        <w:t>I</w:t>
      </w:r>
      <w:r w:rsidR="004B6206" w:rsidRPr="00E9522D">
        <w:t xml:space="preserve">nformation Gathering and </w:t>
      </w:r>
      <w:r w:rsidR="00E74454" w:rsidRPr="00E9522D">
        <w:rPr>
          <w:spacing w:val="-2"/>
        </w:rPr>
        <w:t>Risk Assessment</w:t>
      </w:r>
      <w:r w:rsidR="00DA7B55" w:rsidRPr="00E9522D">
        <w:rPr>
          <w:spacing w:val="-2"/>
        </w:rPr>
        <w:t xml:space="preserve"> template </w:t>
      </w:r>
      <w:r w:rsidR="00E74454" w:rsidRPr="00E9522D">
        <w:rPr>
          <w:spacing w:val="-2"/>
        </w:rPr>
        <w:t xml:space="preserve">with support from the Quality and Service Continuity Team. </w:t>
      </w:r>
      <w:r w:rsidR="00472F70">
        <w:rPr>
          <w:spacing w:val="-2"/>
        </w:rPr>
        <w:t xml:space="preserve">A decision must be recorded </w:t>
      </w:r>
      <w:r w:rsidR="001A75DE">
        <w:rPr>
          <w:spacing w:val="-2"/>
        </w:rPr>
        <w:t xml:space="preserve">regarding the decision to initiate </w:t>
      </w:r>
      <w:r w:rsidR="00472F70">
        <w:rPr>
          <w:spacing w:val="-2"/>
        </w:rPr>
        <w:t>organisational safeguarding</w:t>
      </w:r>
      <w:r w:rsidR="001A75DE">
        <w:rPr>
          <w:spacing w:val="-2"/>
        </w:rPr>
        <w:t xml:space="preserve"> procedures</w:t>
      </w:r>
      <w:r w:rsidR="00472F70">
        <w:rPr>
          <w:spacing w:val="-2"/>
        </w:rPr>
        <w:t>.</w:t>
      </w:r>
      <w:r w:rsidR="001A75DE" w:rsidRPr="001A75DE">
        <w:rPr>
          <w:spacing w:val="1"/>
        </w:rPr>
        <w:t xml:space="preserve"> </w:t>
      </w:r>
      <w:r w:rsidR="001A75DE" w:rsidRPr="006574A1">
        <w:rPr>
          <w:spacing w:val="1"/>
        </w:rPr>
        <w:t xml:space="preserve">The </w:t>
      </w:r>
      <w:r w:rsidR="001A75DE">
        <w:rPr>
          <w:spacing w:val="1"/>
        </w:rPr>
        <w:t>Service Manager</w:t>
      </w:r>
      <w:r w:rsidR="001A75DE" w:rsidRPr="00343F51">
        <w:rPr>
          <w:spacing w:val="1"/>
        </w:rPr>
        <w:t xml:space="preserve"> will lead </w:t>
      </w:r>
      <w:r w:rsidR="001A75DE">
        <w:rPr>
          <w:spacing w:val="1"/>
        </w:rPr>
        <w:t>the Organisational Safeguarding Process and will Chair the initial Organisational Safeguarding Meeting and subsequent meetings.</w:t>
      </w:r>
    </w:p>
    <w:p w14:paraId="1E1EAAA0" w14:textId="4B2C9964" w:rsidR="001A03B3" w:rsidRDefault="001A03B3" w:rsidP="00867D6D">
      <w:pPr>
        <w:spacing w:before="5"/>
        <w:rPr>
          <w:rFonts w:ascii="Arial" w:hAnsi="Arial" w:cs="Arial"/>
          <w:b/>
          <w:bCs/>
          <w:spacing w:val="1"/>
          <w:sz w:val="24"/>
          <w:szCs w:val="24"/>
        </w:rPr>
      </w:pPr>
    </w:p>
    <w:p w14:paraId="09057C7B" w14:textId="77777777" w:rsidR="00391F48" w:rsidRPr="00105D0D" w:rsidRDefault="00391F48" w:rsidP="00867D6D">
      <w:pPr>
        <w:spacing w:before="5"/>
        <w:rPr>
          <w:rFonts w:ascii="Arial" w:hAnsi="Arial" w:cs="Arial"/>
          <w:b/>
          <w:bCs/>
          <w:spacing w:val="1"/>
          <w:sz w:val="24"/>
          <w:szCs w:val="24"/>
        </w:rPr>
      </w:pPr>
    </w:p>
    <w:p w14:paraId="1A80656F" w14:textId="1476C3AE" w:rsidR="00AF20EF" w:rsidRPr="00A34C17" w:rsidRDefault="00BA4289" w:rsidP="00A34C17">
      <w:pPr>
        <w:pStyle w:val="Heading2"/>
        <w:ind w:left="0"/>
        <w:rPr>
          <w:rFonts w:eastAsiaTheme="minorHAnsi"/>
          <w:spacing w:val="1"/>
          <w:sz w:val="24"/>
          <w:szCs w:val="24"/>
        </w:rPr>
      </w:pPr>
      <w:bookmarkStart w:id="723" w:name="_Toc163045930"/>
      <w:r>
        <w:rPr>
          <w:spacing w:val="1"/>
          <w:sz w:val="24"/>
          <w:szCs w:val="24"/>
        </w:rPr>
        <w:t>1</w:t>
      </w:r>
      <w:r w:rsidR="00391F48">
        <w:rPr>
          <w:spacing w:val="1"/>
          <w:sz w:val="24"/>
          <w:szCs w:val="24"/>
        </w:rPr>
        <w:t>2</w:t>
      </w:r>
      <w:r w:rsidR="00A34C17">
        <w:rPr>
          <w:spacing w:val="1"/>
          <w:sz w:val="24"/>
          <w:szCs w:val="24"/>
        </w:rPr>
        <w:t>.</w:t>
      </w:r>
      <w:r>
        <w:rPr>
          <w:spacing w:val="1"/>
          <w:sz w:val="24"/>
          <w:szCs w:val="24"/>
        </w:rPr>
        <w:t>2</w:t>
      </w:r>
      <w:r w:rsidR="00A34C17">
        <w:rPr>
          <w:spacing w:val="1"/>
          <w:sz w:val="24"/>
          <w:szCs w:val="24"/>
        </w:rPr>
        <w:tab/>
      </w:r>
      <w:r w:rsidR="0091020E" w:rsidRPr="00A34C17">
        <w:rPr>
          <w:spacing w:val="1"/>
          <w:sz w:val="24"/>
          <w:szCs w:val="24"/>
        </w:rPr>
        <w:t>I</w:t>
      </w:r>
      <w:r w:rsidR="00956BE2" w:rsidRPr="00A34C17">
        <w:rPr>
          <w:spacing w:val="1"/>
          <w:sz w:val="24"/>
          <w:szCs w:val="24"/>
        </w:rPr>
        <w:t xml:space="preserve">nformation </w:t>
      </w:r>
      <w:r w:rsidR="0091020E" w:rsidRPr="00A34C17">
        <w:rPr>
          <w:spacing w:val="1"/>
          <w:sz w:val="24"/>
          <w:szCs w:val="24"/>
        </w:rPr>
        <w:t>gathering</w:t>
      </w:r>
      <w:r w:rsidR="00012B1B" w:rsidRPr="00A34C17">
        <w:rPr>
          <w:spacing w:val="1"/>
          <w:sz w:val="24"/>
          <w:szCs w:val="24"/>
        </w:rPr>
        <w:t xml:space="preserve"> </w:t>
      </w:r>
      <w:r w:rsidR="00A34C17" w:rsidRPr="00A34C17">
        <w:rPr>
          <w:spacing w:val="1"/>
          <w:sz w:val="24"/>
          <w:szCs w:val="24"/>
        </w:rPr>
        <w:t xml:space="preserve">in </w:t>
      </w:r>
      <w:r w:rsidR="0091020E" w:rsidRPr="00A34C17">
        <w:rPr>
          <w:sz w:val="24"/>
          <w:szCs w:val="24"/>
        </w:rPr>
        <w:t xml:space="preserve">Adult </w:t>
      </w:r>
      <w:r w:rsidR="00A34C17" w:rsidRPr="00A34C17">
        <w:rPr>
          <w:sz w:val="24"/>
          <w:szCs w:val="24"/>
        </w:rPr>
        <w:t>S</w:t>
      </w:r>
      <w:r w:rsidR="0091020E" w:rsidRPr="00A34C17">
        <w:rPr>
          <w:sz w:val="24"/>
          <w:szCs w:val="24"/>
        </w:rPr>
        <w:t xml:space="preserve">ocial </w:t>
      </w:r>
      <w:r w:rsidR="00A34C17" w:rsidRPr="00A34C17">
        <w:rPr>
          <w:sz w:val="24"/>
          <w:szCs w:val="24"/>
        </w:rPr>
        <w:t>C</w:t>
      </w:r>
      <w:r w:rsidR="0091020E" w:rsidRPr="00A34C17">
        <w:rPr>
          <w:sz w:val="24"/>
          <w:szCs w:val="24"/>
        </w:rPr>
        <w:t>are</w:t>
      </w:r>
      <w:r w:rsidR="00A34C17" w:rsidRPr="00A34C17">
        <w:rPr>
          <w:sz w:val="24"/>
          <w:szCs w:val="24"/>
        </w:rPr>
        <w:t xml:space="preserve"> – </w:t>
      </w:r>
      <w:proofErr w:type="gramStart"/>
      <w:r w:rsidR="00B428AC" w:rsidRPr="00A34C17">
        <w:rPr>
          <w:sz w:val="24"/>
          <w:szCs w:val="24"/>
        </w:rPr>
        <w:t>s</w:t>
      </w:r>
      <w:r w:rsidR="00AF20EF" w:rsidRPr="00A34C17">
        <w:rPr>
          <w:sz w:val="24"/>
          <w:szCs w:val="24"/>
        </w:rPr>
        <w:t>afeguarding</w:t>
      </w:r>
      <w:bookmarkEnd w:id="723"/>
      <w:proofErr w:type="gramEnd"/>
      <w:r w:rsidR="00F712D3" w:rsidRPr="00A34C17">
        <w:rPr>
          <w:sz w:val="24"/>
          <w:szCs w:val="24"/>
        </w:rPr>
        <w:t xml:space="preserve"> </w:t>
      </w:r>
    </w:p>
    <w:p w14:paraId="4AC017E2" w14:textId="77777777" w:rsidR="00AF20EF" w:rsidRPr="00FD7C70" w:rsidRDefault="00AF20EF" w:rsidP="00AF20EF">
      <w:pPr>
        <w:spacing w:before="5"/>
        <w:rPr>
          <w:rFonts w:ascii="Arial" w:eastAsia="Arial" w:hAnsi="Arial" w:cs="Arial"/>
          <w:b/>
          <w:sz w:val="24"/>
          <w:szCs w:val="24"/>
        </w:rPr>
      </w:pPr>
    </w:p>
    <w:p w14:paraId="578BB96C" w14:textId="770DACA4" w:rsidR="00887A6E" w:rsidRDefault="00BA4289" w:rsidP="00A34C17">
      <w:pPr>
        <w:pStyle w:val="Heading5"/>
        <w:ind w:left="720" w:hanging="720"/>
        <w:rPr>
          <w:rFonts w:ascii="Arial" w:eastAsia="Arial" w:hAnsi="Arial" w:cs="Arial"/>
          <w:color w:val="auto"/>
          <w:sz w:val="24"/>
          <w:szCs w:val="24"/>
        </w:rPr>
      </w:pPr>
      <w:r>
        <w:rPr>
          <w:rFonts w:ascii="Arial" w:eastAsia="Arial" w:hAnsi="Arial" w:cs="Arial"/>
          <w:color w:val="auto"/>
          <w:sz w:val="24"/>
          <w:szCs w:val="24"/>
        </w:rPr>
        <w:t>1</w:t>
      </w:r>
      <w:r w:rsidR="00391F48">
        <w:rPr>
          <w:rFonts w:ascii="Arial" w:eastAsia="Arial" w:hAnsi="Arial" w:cs="Arial"/>
          <w:color w:val="auto"/>
          <w:sz w:val="24"/>
          <w:szCs w:val="24"/>
        </w:rPr>
        <w:t>2</w:t>
      </w:r>
      <w:r w:rsidR="00A34C17">
        <w:rPr>
          <w:rFonts w:ascii="Arial" w:eastAsia="Arial" w:hAnsi="Arial" w:cs="Arial"/>
          <w:color w:val="auto"/>
          <w:sz w:val="24"/>
          <w:szCs w:val="24"/>
        </w:rPr>
        <w:t>.</w:t>
      </w:r>
      <w:r>
        <w:rPr>
          <w:rFonts w:ascii="Arial" w:eastAsia="Arial" w:hAnsi="Arial" w:cs="Arial"/>
          <w:color w:val="auto"/>
          <w:sz w:val="24"/>
          <w:szCs w:val="24"/>
        </w:rPr>
        <w:t>2</w:t>
      </w:r>
      <w:r w:rsidR="00A34C17">
        <w:rPr>
          <w:rFonts w:ascii="Arial" w:eastAsia="Arial" w:hAnsi="Arial" w:cs="Arial"/>
          <w:color w:val="auto"/>
          <w:sz w:val="24"/>
          <w:szCs w:val="24"/>
        </w:rPr>
        <w:t>.1</w:t>
      </w:r>
      <w:r w:rsidR="00A34C17">
        <w:rPr>
          <w:rFonts w:ascii="Arial" w:eastAsia="Arial" w:hAnsi="Arial" w:cs="Arial"/>
          <w:color w:val="auto"/>
          <w:sz w:val="24"/>
          <w:szCs w:val="24"/>
        </w:rPr>
        <w:tab/>
      </w:r>
      <w:r w:rsidR="00486310">
        <w:rPr>
          <w:rFonts w:ascii="Arial" w:eastAsia="Arial" w:hAnsi="Arial" w:cs="Arial"/>
          <w:color w:val="auto"/>
          <w:sz w:val="24"/>
          <w:szCs w:val="24"/>
        </w:rPr>
        <w:t>Liaise with the Team Manager</w:t>
      </w:r>
      <w:r w:rsidR="00FA487B">
        <w:rPr>
          <w:rFonts w:ascii="Arial" w:eastAsia="Arial" w:hAnsi="Arial" w:cs="Arial"/>
          <w:color w:val="auto"/>
          <w:sz w:val="24"/>
          <w:szCs w:val="24"/>
        </w:rPr>
        <w:t>(s)</w:t>
      </w:r>
      <w:r w:rsidR="009B1D0D">
        <w:rPr>
          <w:rFonts w:ascii="Arial" w:eastAsia="Arial" w:hAnsi="Arial" w:cs="Arial"/>
          <w:color w:val="auto"/>
          <w:sz w:val="24"/>
          <w:szCs w:val="24"/>
        </w:rPr>
        <w:t xml:space="preserve"> and</w:t>
      </w:r>
      <w:r w:rsidR="00DA7326">
        <w:rPr>
          <w:rFonts w:ascii="Arial" w:eastAsia="Arial" w:hAnsi="Arial" w:cs="Arial"/>
          <w:color w:val="auto"/>
          <w:sz w:val="24"/>
          <w:szCs w:val="24"/>
        </w:rPr>
        <w:t xml:space="preserve"> </w:t>
      </w:r>
      <w:r w:rsidR="00FA487B">
        <w:rPr>
          <w:rFonts w:ascii="Arial" w:eastAsia="Arial" w:hAnsi="Arial" w:cs="Arial"/>
          <w:color w:val="auto"/>
          <w:sz w:val="24"/>
          <w:szCs w:val="24"/>
        </w:rPr>
        <w:t xml:space="preserve">Enquiry </w:t>
      </w:r>
      <w:r w:rsidR="009B1F22">
        <w:rPr>
          <w:rFonts w:ascii="Arial" w:eastAsia="Arial" w:hAnsi="Arial" w:cs="Arial"/>
          <w:color w:val="auto"/>
          <w:sz w:val="24"/>
          <w:szCs w:val="24"/>
        </w:rPr>
        <w:t xml:space="preserve">Officers </w:t>
      </w:r>
      <w:r w:rsidR="0091020E">
        <w:rPr>
          <w:rFonts w:ascii="Arial" w:eastAsia="Arial" w:hAnsi="Arial" w:cs="Arial"/>
          <w:color w:val="auto"/>
          <w:sz w:val="24"/>
          <w:szCs w:val="24"/>
        </w:rPr>
        <w:t xml:space="preserve">from locality teams </w:t>
      </w:r>
      <w:r w:rsidR="009B1F22">
        <w:rPr>
          <w:rFonts w:ascii="Arial" w:eastAsia="Arial" w:hAnsi="Arial" w:cs="Arial"/>
          <w:color w:val="auto"/>
          <w:sz w:val="24"/>
          <w:szCs w:val="24"/>
        </w:rPr>
        <w:t>who</w:t>
      </w:r>
      <w:r w:rsidR="00486310">
        <w:rPr>
          <w:rFonts w:ascii="Arial" w:eastAsia="Arial" w:hAnsi="Arial" w:cs="Arial"/>
          <w:color w:val="auto"/>
          <w:sz w:val="24"/>
          <w:szCs w:val="24"/>
        </w:rPr>
        <w:t xml:space="preserve"> </w:t>
      </w:r>
      <w:r w:rsidR="00FA487B">
        <w:rPr>
          <w:rFonts w:ascii="Arial" w:eastAsia="Arial" w:hAnsi="Arial" w:cs="Arial"/>
          <w:color w:val="auto"/>
          <w:sz w:val="24"/>
          <w:szCs w:val="24"/>
        </w:rPr>
        <w:t>are</w:t>
      </w:r>
      <w:r w:rsidR="00486310">
        <w:rPr>
          <w:rFonts w:ascii="Arial" w:eastAsia="Arial" w:hAnsi="Arial" w:cs="Arial"/>
          <w:color w:val="auto"/>
          <w:sz w:val="24"/>
          <w:szCs w:val="24"/>
        </w:rPr>
        <w:t xml:space="preserve"> linked to the provider service</w:t>
      </w:r>
      <w:r w:rsidR="00887A6E">
        <w:rPr>
          <w:rFonts w:ascii="Arial" w:eastAsia="Arial" w:hAnsi="Arial" w:cs="Arial"/>
          <w:color w:val="auto"/>
          <w:sz w:val="24"/>
          <w:szCs w:val="24"/>
        </w:rPr>
        <w:t>,</w:t>
      </w:r>
      <w:r w:rsidR="00486310">
        <w:rPr>
          <w:rFonts w:ascii="Arial" w:eastAsia="Arial" w:hAnsi="Arial" w:cs="Arial"/>
          <w:color w:val="auto"/>
          <w:sz w:val="24"/>
          <w:szCs w:val="24"/>
        </w:rPr>
        <w:t xml:space="preserve"> to</w:t>
      </w:r>
      <w:r w:rsidR="00486310" w:rsidRPr="00887A6E">
        <w:rPr>
          <w:rFonts w:ascii="Arial" w:eastAsia="Arial" w:hAnsi="Arial" w:cs="Arial"/>
          <w:color w:val="auto"/>
          <w:sz w:val="24"/>
          <w:szCs w:val="24"/>
        </w:rPr>
        <w:t xml:space="preserve"> establish</w:t>
      </w:r>
      <w:r w:rsidR="00887A6E">
        <w:rPr>
          <w:rFonts w:ascii="Arial" w:eastAsia="Arial" w:hAnsi="Arial" w:cs="Arial"/>
          <w:color w:val="auto"/>
          <w:sz w:val="24"/>
          <w:szCs w:val="24"/>
        </w:rPr>
        <w:t>:</w:t>
      </w:r>
    </w:p>
    <w:p w14:paraId="1729278A" w14:textId="77777777" w:rsidR="000842D6" w:rsidRPr="000842D6" w:rsidRDefault="000842D6" w:rsidP="000842D6"/>
    <w:p w14:paraId="37E42040" w14:textId="734B89D9" w:rsidR="00887A6E" w:rsidRDefault="0075689C" w:rsidP="00C176B1">
      <w:pPr>
        <w:pStyle w:val="Heading5"/>
        <w:numPr>
          <w:ilvl w:val="0"/>
          <w:numId w:val="11"/>
        </w:numPr>
        <w:ind w:left="1440"/>
        <w:rPr>
          <w:rFonts w:ascii="Arial" w:eastAsia="Arial" w:hAnsi="Arial" w:cs="Arial"/>
          <w:color w:val="auto"/>
          <w:sz w:val="24"/>
          <w:szCs w:val="24"/>
        </w:rPr>
      </w:pPr>
      <w:r>
        <w:rPr>
          <w:rFonts w:ascii="Arial" w:eastAsia="Arial" w:hAnsi="Arial" w:cs="Arial"/>
          <w:color w:val="auto"/>
          <w:sz w:val="24"/>
          <w:szCs w:val="24"/>
        </w:rPr>
        <w:t>I</w:t>
      </w:r>
      <w:r w:rsidR="00486310" w:rsidRPr="00887A6E">
        <w:rPr>
          <w:rFonts w:ascii="Arial" w:eastAsia="Arial" w:hAnsi="Arial" w:cs="Arial"/>
          <w:color w:val="auto"/>
          <w:sz w:val="24"/>
          <w:szCs w:val="24"/>
        </w:rPr>
        <w:t xml:space="preserve">ntelligence regarding </w:t>
      </w:r>
      <w:r w:rsidR="00EB44A8">
        <w:rPr>
          <w:rFonts w:ascii="Arial" w:eastAsia="Arial" w:hAnsi="Arial" w:cs="Arial"/>
          <w:color w:val="auto"/>
          <w:sz w:val="24"/>
          <w:szCs w:val="24"/>
        </w:rPr>
        <w:t xml:space="preserve">safeguarding concerns and </w:t>
      </w:r>
      <w:r w:rsidR="00486310" w:rsidRPr="00887A6E">
        <w:rPr>
          <w:rFonts w:ascii="Arial" w:eastAsia="Arial" w:hAnsi="Arial" w:cs="Arial"/>
          <w:color w:val="auto"/>
          <w:sz w:val="24"/>
          <w:szCs w:val="24"/>
        </w:rPr>
        <w:t>safeguarding</w:t>
      </w:r>
      <w:r w:rsidR="00887A6E">
        <w:rPr>
          <w:rFonts w:ascii="Arial" w:eastAsia="Arial" w:hAnsi="Arial" w:cs="Arial"/>
          <w:color w:val="auto"/>
          <w:sz w:val="24"/>
          <w:szCs w:val="24"/>
        </w:rPr>
        <w:t xml:space="preserve"> enquiries</w:t>
      </w:r>
      <w:r w:rsidR="00486310" w:rsidRPr="00887A6E">
        <w:rPr>
          <w:rFonts w:ascii="Arial" w:eastAsia="Arial" w:hAnsi="Arial" w:cs="Arial"/>
          <w:color w:val="auto"/>
          <w:sz w:val="24"/>
          <w:szCs w:val="24"/>
        </w:rPr>
        <w:t xml:space="preserve"> in the last </w:t>
      </w:r>
      <w:r w:rsidR="0077651B">
        <w:rPr>
          <w:rFonts w:ascii="Arial" w:eastAsia="Arial" w:hAnsi="Arial" w:cs="Arial"/>
          <w:color w:val="auto"/>
          <w:sz w:val="24"/>
          <w:szCs w:val="24"/>
        </w:rPr>
        <w:t>twelve</w:t>
      </w:r>
      <w:r w:rsidR="00486310" w:rsidRPr="00887A6E">
        <w:rPr>
          <w:rFonts w:ascii="Arial" w:eastAsia="Arial" w:hAnsi="Arial" w:cs="Arial"/>
          <w:color w:val="auto"/>
          <w:sz w:val="24"/>
          <w:szCs w:val="24"/>
        </w:rPr>
        <w:t xml:space="preserve"> months, </w:t>
      </w:r>
      <w:r w:rsidR="00AF20EF" w:rsidRPr="00887A6E">
        <w:rPr>
          <w:rFonts w:ascii="Arial" w:eastAsia="Arial" w:hAnsi="Arial" w:cs="Arial"/>
          <w:color w:val="auto"/>
          <w:sz w:val="24"/>
          <w:szCs w:val="24"/>
        </w:rPr>
        <w:t>including ongoing s</w:t>
      </w:r>
      <w:r w:rsidR="00A41097" w:rsidRPr="00887A6E">
        <w:rPr>
          <w:rFonts w:ascii="Arial" w:eastAsia="Arial" w:hAnsi="Arial" w:cs="Arial"/>
          <w:color w:val="auto"/>
          <w:sz w:val="24"/>
          <w:szCs w:val="24"/>
        </w:rPr>
        <w:t>.</w:t>
      </w:r>
      <w:r w:rsidR="00AF20EF" w:rsidRPr="00887A6E">
        <w:rPr>
          <w:rFonts w:ascii="Arial" w:eastAsia="Arial" w:hAnsi="Arial" w:cs="Arial"/>
          <w:color w:val="auto"/>
          <w:sz w:val="24"/>
          <w:szCs w:val="24"/>
        </w:rPr>
        <w:t>42 enquiries</w:t>
      </w:r>
      <w:r w:rsidR="00A41097" w:rsidRPr="00887A6E">
        <w:rPr>
          <w:rFonts w:ascii="Arial" w:eastAsia="Arial" w:hAnsi="Arial" w:cs="Arial"/>
          <w:color w:val="auto"/>
          <w:sz w:val="24"/>
          <w:szCs w:val="24"/>
        </w:rPr>
        <w:t xml:space="preserve"> and</w:t>
      </w:r>
      <w:r w:rsidR="00887A6E">
        <w:rPr>
          <w:rFonts w:ascii="Arial" w:eastAsia="Arial" w:hAnsi="Arial" w:cs="Arial"/>
          <w:color w:val="auto"/>
          <w:sz w:val="24"/>
          <w:szCs w:val="24"/>
        </w:rPr>
        <w:t xml:space="preserve"> </w:t>
      </w:r>
      <w:r w:rsidR="00A41097" w:rsidRPr="00887A6E">
        <w:rPr>
          <w:rFonts w:ascii="Arial" w:eastAsia="Arial" w:hAnsi="Arial" w:cs="Arial"/>
          <w:color w:val="auto"/>
          <w:sz w:val="24"/>
          <w:szCs w:val="24"/>
        </w:rPr>
        <w:t>s</w:t>
      </w:r>
      <w:r w:rsidR="00AF20EF" w:rsidRPr="00887A6E">
        <w:rPr>
          <w:rFonts w:ascii="Arial" w:eastAsia="Arial" w:hAnsi="Arial" w:cs="Arial"/>
          <w:color w:val="auto"/>
          <w:sz w:val="24"/>
          <w:szCs w:val="24"/>
        </w:rPr>
        <w:t xml:space="preserve">afeguarding </w:t>
      </w:r>
      <w:r w:rsidR="00A41097" w:rsidRPr="00887A6E">
        <w:rPr>
          <w:rFonts w:ascii="Arial" w:eastAsia="Arial" w:hAnsi="Arial" w:cs="Arial"/>
          <w:color w:val="auto"/>
          <w:sz w:val="24"/>
          <w:szCs w:val="24"/>
        </w:rPr>
        <w:t>other</w:t>
      </w:r>
      <w:r w:rsidR="00AF20EF" w:rsidRPr="00887A6E">
        <w:rPr>
          <w:rFonts w:ascii="Arial" w:eastAsia="Arial" w:hAnsi="Arial" w:cs="Arial"/>
          <w:color w:val="auto"/>
          <w:sz w:val="24"/>
          <w:szCs w:val="24"/>
        </w:rPr>
        <w:t xml:space="preserve"> </w:t>
      </w:r>
      <w:r w:rsidR="00A41097" w:rsidRPr="00887A6E">
        <w:rPr>
          <w:rFonts w:ascii="Arial" w:eastAsia="Arial" w:hAnsi="Arial" w:cs="Arial"/>
          <w:color w:val="auto"/>
          <w:sz w:val="24"/>
          <w:szCs w:val="24"/>
        </w:rPr>
        <w:t>(non</w:t>
      </w:r>
      <w:r w:rsidR="00D9427C" w:rsidRPr="00887A6E">
        <w:rPr>
          <w:rFonts w:ascii="Arial" w:eastAsia="Arial" w:hAnsi="Arial" w:cs="Arial"/>
          <w:color w:val="auto"/>
          <w:sz w:val="24"/>
          <w:szCs w:val="24"/>
        </w:rPr>
        <w:t>-</w:t>
      </w:r>
      <w:r w:rsidR="00A41097" w:rsidRPr="00887A6E">
        <w:rPr>
          <w:rFonts w:ascii="Arial" w:eastAsia="Arial" w:hAnsi="Arial" w:cs="Arial"/>
          <w:color w:val="auto"/>
          <w:sz w:val="24"/>
          <w:szCs w:val="24"/>
        </w:rPr>
        <w:t>statutory</w:t>
      </w:r>
      <w:r w:rsidR="00486310" w:rsidRPr="00887A6E">
        <w:rPr>
          <w:rFonts w:ascii="Arial" w:eastAsia="Arial" w:hAnsi="Arial" w:cs="Arial"/>
          <w:color w:val="auto"/>
          <w:sz w:val="24"/>
          <w:szCs w:val="24"/>
        </w:rPr>
        <w:t>) enquiries</w:t>
      </w:r>
      <w:r w:rsidR="00FA487B" w:rsidRPr="00887A6E">
        <w:rPr>
          <w:rFonts w:ascii="Arial" w:eastAsia="Arial" w:hAnsi="Arial" w:cs="Arial"/>
          <w:color w:val="auto"/>
          <w:sz w:val="24"/>
          <w:szCs w:val="24"/>
        </w:rPr>
        <w:t xml:space="preserve"> and the outcomes of </w:t>
      </w:r>
      <w:r w:rsidR="00956BE2">
        <w:rPr>
          <w:rFonts w:ascii="Arial" w:eastAsia="Arial" w:hAnsi="Arial" w:cs="Arial"/>
          <w:color w:val="auto"/>
          <w:sz w:val="24"/>
          <w:szCs w:val="24"/>
        </w:rPr>
        <w:t>completed</w:t>
      </w:r>
      <w:r w:rsidR="00FA487B" w:rsidRPr="00887A6E">
        <w:rPr>
          <w:rFonts w:ascii="Arial" w:eastAsia="Arial" w:hAnsi="Arial" w:cs="Arial"/>
          <w:color w:val="auto"/>
          <w:sz w:val="24"/>
          <w:szCs w:val="24"/>
        </w:rPr>
        <w:t xml:space="preserve"> </w:t>
      </w:r>
      <w:r w:rsidR="009B1F22" w:rsidRPr="00887A6E">
        <w:rPr>
          <w:rFonts w:ascii="Arial" w:eastAsia="Arial" w:hAnsi="Arial" w:cs="Arial"/>
          <w:color w:val="auto"/>
          <w:sz w:val="24"/>
          <w:szCs w:val="24"/>
        </w:rPr>
        <w:t>enquiries.</w:t>
      </w:r>
      <w:r w:rsidR="00486310" w:rsidRPr="00887A6E">
        <w:rPr>
          <w:rFonts w:ascii="Arial" w:eastAsia="Arial" w:hAnsi="Arial" w:cs="Arial"/>
          <w:color w:val="auto"/>
          <w:sz w:val="24"/>
          <w:szCs w:val="24"/>
        </w:rPr>
        <w:t xml:space="preserve"> </w:t>
      </w:r>
    </w:p>
    <w:p w14:paraId="59B509F3" w14:textId="77777777" w:rsidR="00BA4289" w:rsidRPr="00BA4289" w:rsidRDefault="00BA4289" w:rsidP="00BA4289">
      <w:pPr>
        <w:ind w:left="360"/>
      </w:pPr>
    </w:p>
    <w:p w14:paraId="22B15ABF" w14:textId="114B8560" w:rsidR="00472F70" w:rsidRDefault="00887A6E" w:rsidP="00C176B1">
      <w:pPr>
        <w:pStyle w:val="Heading5"/>
        <w:numPr>
          <w:ilvl w:val="0"/>
          <w:numId w:val="11"/>
        </w:numPr>
        <w:ind w:left="1440"/>
        <w:rPr>
          <w:rFonts w:ascii="Arial" w:hAnsi="Arial" w:cs="Arial"/>
          <w:b/>
          <w:color w:val="auto"/>
          <w:spacing w:val="-1"/>
          <w:sz w:val="24"/>
          <w:szCs w:val="24"/>
        </w:rPr>
      </w:pPr>
      <w:r w:rsidRPr="00887A6E">
        <w:rPr>
          <w:rFonts w:ascii="Arial" w:hAnsi="Arial" w:cs="Arial"/>
          <w:b/>
          <w:color w:val="auto"/>
          <w:sz w:val="24"/>
          <w:szCs w:val="24"/>
        </w:rPr>
        <w:t xml:space="preserve">Please note </w:t>
      </w:r>
      <w:r w:rsidR="00A41097" w:rsidRPr="00887A6E">
        <w:rPr>
          <w:rFonts w:ascii="Arial" w:hAnsi="Arial" w:cs="Arial"/>
          <w:b/>
          <w:color w:val="auto"/>
          <w:sz w:val="24"/>
          <w:szCs w:val="24"/>
        </w:rPr>
        <w:t>Individual s</w:t>
      </w:r>
      <w:r w:rsidR="00A41097" w:rsidRPr="00887A6E">
        <w:rPr>
          <w:rFonts w:ascii="Arial" w:hAnsi="Arial" w:cs="Arial"/>
          <w:b/>
          <w:color w:val="auto"/>
          <w:spacing w:val="-1"/>
          <w:sz w:val="24"/>
          <w:szCs w:val="24"/>
        </w:rPr>
        <w:t>afeguarding</w:t>
      </w:r>
      <w:r w:rsidR="00A41097" w:rsidRPr="00887A6E">
        <w:rPr>
          <w:rFonts w:ascii="Arial" w:hAnsi="Arial" w:cs="Arial"/>
          <w:b/>
          <w:color w:val="auto"/>
          <w:spacing w:val="23"/>
          <w:sz w:val="24"/>
          <w:szCs w:val="24"/>
        </w:rPr>
        <w:t xml:space="preserve"> </w:t>
      </w:r>
      <w:r w:rsidR="00A41097" w:rsidRPr="00887A6E">
        <w:rPr>
          <w:rFonts w:ascii="Arial" w:hAnsi="Arial" w:cs="Arial"/>
          <w:b/>
          <w:color w:val="auto"/>
          <w:sz w:val="24"/>
          <w:szCs w:val="24"/>
        </w:rPr>
        <w:t xml:space="preserve">concerns </w:t>
      </w:r>
      <w:r w:rsidR="00A41097" w:rsidRPr="00887A6E">
        <w:rPr>
          <w:rFonts w:ascii="Arial" w:hAnsi="Arial" w:cs="Arial"/>
          <w:b/>
          <w:color w:val="auto"/>
          <w:spacing w:val="-1"/>
          <w:sz w:val="24"/>
          <w:szCs w:val="24"/>
        </w:rPr>
        <w:t>should</w:t>
      </w:r>
      <w:r w:rsidR="00A41097" w:rsidRPr="00887A6E">
        <w:rPr>
          <w:rFonts w:ascii="Arial" w:hAnsi="Arial" w:cs="Arial"/>
          <w:b/>
          <w:color w:val="auto"/>
          <w:sz w:val="24"/>
          <w:szCs w:val="24"/>
        </w:rPr>
        <w:t xml:space="preserve"> be</w:t>
      </w:r>
      <w:r w:rsidR="00A41097" w:rsidRPr="00887A6E">
        <w:rPr>
          <w:rFonts w:ascii="Arial" w:hAnsi="Arial" w:cs="Arial"/>
          <w:b/>
          <w:color w:val="auto"/>
          <w:spacing w:val="3"/>
          <w:sz w:val="24"/>
          <w:szCs w:val="24"/>
        </w:rPr>
        <w:t xml:space="preserve"> </w:t>
      </w:r>
      <w:r w:rsidR="00A41097" w:rsidRPr="00887A6E">
        <w:rPr>
          <w:rFonts w:ascii="Arial" w:hAnsi="Arial" w:cs="Arial"/>
          <w:b/>
          <w:color w:val="auto"/>
          <w:spacing w:val="-1"/>
          <w:sz w:val="24"/>
          <w:szCs w:val="24"/>
        </w:rPr>
        <w:t xml:space="preserve">progressed as either a </w:t>
      </w:r>
      <w:r w:rsidR="00A41097" w:rsidRPr="00887A6E">
        <w:rPr>
          <w:rFonts w:ascii="Arial" w:hAnsi="Arial" w:cs="Arial"/>
          <w:b/>
          <w:color w:val="auto"/>
          <w:sz w:val="24"/>
          <w:szCs w:val="24"/>
        </w:rPr>
        <w:t>section</w:t>
      </w:r>
      <w:r w:rsidR="00A41097" w:rsidRPr="00887A6E">
        <w:rPr>
          <w:rFonts w:ascii="Arial" w:hAnsi="Arial" w:cs="Arial"/>
          <w:b/>
          <w:color w:val="auto"/>
          <w:spacing w:val="2"/>
          <w:sz w:val="24"/>
          <w:szCs w:val="24"/>
        </w:rPr>
        <w:t xml:space="preserve"> </w:t>
      </w:r>
      <w:r w:rsidR="00A41097" w:rsidRPr="00887A6E">
        <w:rPr>
          <w:rFonts w:ascii="Arial" w:hAnsi="Arial" w:cs="Arial"/>
          <w:b/>
          <w:color w:val="auto"/>
          <w:sz w:val="24"/>
          <w:szCs w:val="24"/>
        </w:rPr>
        <w:t>42</w:t>
      </w:r>
      <w:r w:rsidR="00A41097" w:rsidRPr="00887A6E">
        <w:rPr>
          <w:rFonts w:ascii="Arial" w:hAnsi="Arial" w:cs="Arial"/>
          <w:b/>
          <w:color w:val="auto"/>
          <w:spacing w:val="3"/>
          <w:sz w:val="24"/>
          <w:szCs w:val="24"/>
        </w:rPr>
        <w:t xml:space="preserve"> </w:t>
      </w:r>
      <w:r w:rsidR="00A41097" w:rsidRPr="00887A6E">
        <w:rPr>
          <w:rFonts w:ascii="Arial" w:hAnsi="Arial" w:cs="Arial"/>
          <w:b/>
          <w:color w:val="auto"/>
          <w:spacing w:val="-1"/>
          <w:sz w:val="24"/>
          <w:szCs w:val="24"/>
        </w:rPr>
        <w:t>enquiry, or a safeguarding other (non</w:t>
      </w:r>
      <w:r w:rsidR="00D9427C" w:rsidRPr="00887A6E">
        <w:rPr>
          <w:rFonts w:ascii="Arial" w:hAnsi="Arial" w:cs="Arial"/>
          <w:b/>
          <w:color w:val="auto"/>
          <w:spacing w:val="-1"/>
          <w:sz w:val="24"/>
          <w:szCs w:val="24"/>
        </w:rPr>
        <w:t>-</w:t>
      </w:r>
      <w:r w:rsidR="00A41097" w:rsidRPr="00887A6E">
        <w:rPr>
          <w:rFonts w:ascii="Arial" w:hAnsi="Arial" w:cs="Arial"/>
          <w:b/>
          <w:color w:val="auto"/>
          <w:spacing w:val="-1"/>
          <w:sz w:val="24"/>
          <w:szCs w:val="24"/>
        </w:rPr>
        <w:t xml:space="preserve">statutory) </w:t>
      </w:r>
      <w:r w:rsidR="00486310" w:rsidRPr="00887A6E">
        <w:rPr>
          <w:rFonts w:ascii="Arial" w:hAnsi="Arial" w:cs="Arial"/>
          <w:b/>
          <w:color w:val="auto"/>
          <w:spacing w:val="-1"/>
          <w:sz w:val="24"/>
          <w:szCs w:val="24"/>
        </w:rPr>
        <w:t xml:space="preserve">enquiry </w:t>
      </w:r>
      <w:r w:rsidR="00A41097" w:rsidRPr="00887A6E">
        <w:rPr>
          <w:rFonts w:ascii="Arial" w:hAnsi="Arial" w:cs="Arial"/>
          <w:b/>
          <w:color w:val="auto"/>
          <w:spacing w:val="-1"/>
          <w:sz w:val="24"/>
          <w:szCs w:val="24"/>
        </w:rPr>
        <w:t xml:space="preserve">and </w:t>
      </w:r>
      <w:r w:rsidR="00FA487B" w:rsidRPr="00887A6E">
        <w:rPr>
          <w:rFonts w:ascii="Arial" w:hAnsi="Arial" w:cs="Arial"/>
          <w:b/>
          <w:color w:val="auto"/>
          <w:spacing w:val="-1"/>
          <w:sz w:val="24"/>
          <w:szCs w:val="24"/>
        </w:rPr>
        <w:t xml:space="preserve">the outcomes </w:t>
      </w:r>
      <w:r w:rsidR="00A41097" w:rsidRPr="00887A6E">
        <w:rPr>
          <w:rFonts w:ascii="Arial" w:hAnsi="Arial" w:cs="Arial"/>
          <w:b/>
          <w:color w:val="auto"/>
          <w:spacing w:val="-1"/>
          <w:sz w:val="24"/>
          <w:szCs w:val="24"/>
        </w:rPr>
        <w:t xml:space="preserve">linked </w:t>
      </w:r>
      <w:r w:rsidR="009B1F22" w:rsidRPr="00887A6E">
        <w:rPr>
          <w:rFonts w:ascii="Arial" w:hAnsi="Arial" w:cs="Arial"/>
          <w:b/>
          <w:color w:val="auto"/>
          <w:spacing w:val="-1"/>
          <w:sz w:val="24"/>
          <w:szCs w:val="24"/>
        </w:rPr>
        <w:t>into</w:t>
      </w:r>
      <w:r w:rsidR="00A41097" w:rsidRPr="00887A6E">
        <w:rPr>
          <w:rFonts w:ascii="Arial" w:hAnsi="Arial" w:cs="Arial"/>
          <w:b/>
          <w:color w:val="auto"/>
          <w:spacing w:val="-1"/>
          <w:sz w:val="24"/>
          <w:szCs w:val="24"/>
        </w:rPr>
        <w:t xml:space="preserve"> </w:t>
      </w:r>
      <w:r w:rsidR="009B1F22" w:rsidRPr="00887A6E">
        <w:rPr>
          <w:rFonts w:ascii="Arial" w:hAnsi="Arial" w:cs="Arial"/>
          <w:b/>
          <w:color w:val="auto"/>
          <w:spacing w:val="-1"/>
          <w:sz w:val="24"/>
          <w:szCs w:val="24"/>
        </w:rPr>
        <w:t xml:space="preserve">the </w:t>
      </w:r>
      <w:r w:rsidR="00A41097" w:rsidRPr="00887A6E">
        <w:rPr>
          <w:rFonts w:ascii="Arial" w:hAnsi="Arial" w:cs="Arial"/>
          <w:b/>
          <w:color w:val="auto"/>
          <w:spacing w:val="-1"/>
          <w:sz w:val="24"/>
          <w:szCs w:val="24"/>
        </w:rPr>
        <w:t>Organisational Safeguarding</w:t>
      </w:r>
      <w:r w:rsidR="009B1F22" w:rsidRPr="00887A6E">
        <w:rPr>
          <w:rFonts w:ascii="Arial" w:hAnsi="Arial" w:cs="Arial"/>
          <w:b/>
          <w:color w:val="auto"/>
          <w:spacing w:val="-1"/>
          <w:sz w:val="24"/>
          <w:szCs w:val="24"/>
        </w:rPr>
        <w:t xml:space="preserve"> process</w:t>
      </w:r>
      <w:r w:rsidR="00A41097" w:rsidRPr="00887A6E">
        <w:rPr>
          <w:rFonts w:ascii="Arial" w:hAnsi="Arial" w:cs="Arial"/>
          <w:b/>
          <w:color w:val="auto"/>
          <w:spacing w:val="-1"/>
          <w:sz w:val="24"/>
          <w:szCs w:val="24"/>
        </w:rPr>
        <w:t xml:space="preserve">. </w:t>
      </w:r>
    </w:p>
    <w:p w14:paraId="19485C0A" w14:textId="77777777" w:rsidR="00BA4289" w:rsidRPr="00BA4289" w:rsidRDefault="00BA4289" w:rsidP="00BA4289">
      <w:pPr>
        <w:ind w:left="360"/>
      </w:pPr>
    </w:p>
    <w:p w14:paraId="16488BE8" w14:textId="469EAF9B" w:rsidR="00AF20EF" w:rsidRPr="00956BE2" w:rsidRDefault="00472F70" w:rsidP="00C176B1">
      <w:pPr>
        <w:pStyle w:val="ListParagraph"/>
        <w:numPr>
          <w:ilvl w:val="0"/>
          <w:numId w:val="11"/>
        </w:numPr>
        <w:spacing w:before="5"/>
        <w:ind w:left="1440"/>
        <w:rPr>
          <w:rFonts w:ascii="Arial" w:eastAsia="Arial" w:hAnsi="Arial" w:cs="Arial"/>
          <w:sz w:val="24"/>
          <w:szCs w:val="24"/>
        </w:rPr>
      </w:pPr>
      <w:r w:rsidRPr="00956BE2">
        <w:rPr>
          <w:rFonts w:ascii="Arial" w:eastAsia="Arial" w:hAnsi="Arial" w:cs="Arial"/>
          <w:sz w:val="24"/>
          <w:szCs w:val="24"/>
        </w:rPr>
        <w:lastRenderedPageBreak/>
        <w:t xml:space="preserve">Check </w:t>
      </w:r>
      <w:r w:rsidR="00EB44A8" w:rsidRPr="00956BE2">
        <w:rPr>
          <w:rFonts w:ascii="Arial" w:eastAsia="Arial" w:hAnsi="Arial" w:cs="Arial"/>
          <w:sz w:val="24"/>
          <w:szCs w:val="24"/>
        </w:rPr>
        <w:t>o</w:t>
      </w:r>
      <w:r w:rsidR="00AF20EF" w:rsidRPr="00956BE2">
        <w:rPr>
          <w:rFonts w:ascii="Arial" w:eastAsia="Arial" w:hAnsi="Arial" w:cs="Arial"/>
          <w:sz w:val="24"/>
          <w:szCs w:val="24"/>
        </w:rPr>
        <w:t xml:space="preserve">rganisational </w:t>
      </w:r>
      <w:r w:rsidR="00666C52" w:rsidRPr="00956BE2">
        <w:rPr>
          <w:rFonts w:ascii="Arial" w:eastAsia="Arial" w:hAnsi="Arial" w:cs="Arial"/>
          <w:sz w:val="24"/>
          <w:szCs w:val="24"/>
        </w:rPr>
        <w:t>safeguarding</w:t>
      </w:r>
      <w:r w:rsidR="00AF20EF" w:rsidRPr="00956BE2">
        <w:rPr>
          <w:rFonts w:ascii="Arial" w:eastAsia="Arial" w:hAnsi="Arial" w:cs="Arial"/>
          <w:sz w:val="24"/>
          <w:szCs w:val="24"/>
        </w:rPr>
        <w:t xml:space="preserve"> activity within </w:t>
      </w:r>
      <w:r w:rsidR="00486310" w:rsidRPr="00956BE2">
        <w:rPr>
          <w:rFonts w:ascii="Arial" w:eastAsia="Arial" w:hAnsi="Arial" w:cs="Arial"/>
          <w:sz w:val="24"/>
          <w:szCs w:val="24"/>
        </w:rPr>
        <w:t>the LLA Safeguarding module</w:t>
      </w:r>
      <w:r w:rsidR="001A03B3" w:rsidRPr="00956BE2">
        <w:rPr>
          <w:rFonts w:ascii="Arial" w:eastAsia="Arial" w:hAnsi="Arial" w:cs="Arial"/>
          <w:sz w:val="24"/>
          <w:szCs w:val="24"/>
        </w:rPr>
        <w:t xml:space="preserve"> and note </w:t>
      </w:r>
      <w:r w:rsidR="00F712D3" w:rsidRPr="00956BE2">
        <w:rPr>
          <w:rFonts w:ascii="Arial" w:eastAsia="Arial" w:hAnsi="Arial" w:cs="Arial"/>
          <w:sz w:val="24"/>
          <w:szCs w:val="24"/>
        </w:rPr>
        <w:t xml:space="preserve">the </w:t>
      </w:r>
      <w:r w:rsidR="00486310" w:rsidRPr="00956BE2">
        <w:rPr>
          <w:rFonts w:ascii="Arial" w:eastAsia="Arial" w:hAnsi="Arial" w:cs="Arial"/>
          <w:sz w:val="24"/>
          <w:szCs w:val="24"/>
        </w:rPr>
        <w:t>outcome of the meeting</w:t>
      </w:r>
      <w:r w:rsidR="00FA487B" w:rsidRPr="00956BE2">
        <w:rPr>
          <w:rFonts w:ascii="Arial" w:eastAsia="Arial" w:hAnsi="Arial" w:cs="Arial"/>
          <w:sz w:val="24"/>
          <w:szCs w:val="24"/>
        </w:rPr>
        <w:t>(s) held</w:t>
      </w:r>
      <w:r w:rsidR="00AF20EF" w:rsidRPr="00956BE2">
        <w:rPr>
          <w:rFonts w:ascii="Arial" w:eastAsia="Arial" w:hAnsi="Arial" w:cs="Arial"/>
          <w:sz w:val="24"/>
          <w:szCs w:val="24"/>
        </w:rPr>
        <w:t>.</w:t>
      </w:r>
    </w:p>
    <w:p w14:paraId="2750E7B4" w14:textId="159C5502" w:rsidR="009F6456" w:rsidRDefault="009F6456" w:rsidP="009F6456">
      <w:pPr>
        <w:spacing w:before="5"/>
        <w:rPr>
          <w:rFonts w:ascii="Arial" w:eastAsia="Arial" w:hAnsi="Arial" w:cs="Arial"/>
          <w:sz w:val="24"/>
          <w:szCs w:val="24"/>
        </w:rPr>
      </w:pPr>
    </w:p>
    <w:p w14:paraId="1128B573" w14:textId="6DD4A602" w:rsidR="00A34C17" w:rsidRDefault="00BA4289" w:rsidP="00A34C17">
      <w:pPr>
        <w:pStyle w:val="BodyText"/>
        <w:ind w:left="0"/>
      </w:pPr>
      <w:r>
        <w:t>1</w:t>
      </w:r>
      <w:r w:rsidR="00391F48">
        <w:t>2</w:t>
      </w:r>
      <w:r w:rsidR="00A34C17">
        <w:t>.</w:t>
      </w:r>
      <w:r>
        <w:t>2</w:t>
      </w:r>
      <w:r w:rsidR="00A34C17">
        <w:t>.2</w:t>
      </w:r>
      <w:r w:rsidR="00A34C17">
        <w:tab/>
      </w:r>
      <w:r w:rsidR="009F6456" w:rsidRPr="00A34C17">
        <w:t>Identify people who</w:t>
      </w:r>
      <w:r w:rsidR="00D36C75" w:rsidRPr="00A34C17">
        <w:t xml:space="preserve"> </w:t>
      </w:r>
      <w:r w:rsidR="009B1D0D" w:rsidRPr="00A34C17">
        <w:t>may require</w:t>
      </w:r>
      <w:r w:rsidR="009F6456" w:rsidRPr="00A34C17">
        <w:t>:</w:t>
      </w:r>
    </w:p>
    <w:p w14:paraId="01019A28" w14:textId="77777777" w:rsidR="000842D6" w:rsidRDefault="000842D6" w:rsidP="00A34C17">
      <w:pPr>
        <w:pStyle w:val="BodyText"/>
        <w:ind w:left="0"/>
      </w:pPr>
    </w:p>
    <w:p w14:paraId="1B88D7D5" w14:textId="2D9D688F" w:rsidR="009F6456" w:rsidRPr="00A34C17" w:rsidRDefault="009F6456" w:rsidP="00C176B1">
      <w:pPr>
        <w:pStyle w:val="BodyText"/>
        <w:numPr>
          <w:ilvl w:val="0"/>
          <w:numId w:val="37"/>
        </w:numPr>
      </w:pPr>
      <w:r w:rsidRPr="00A34C17">
        <w:t xml:space="preserve">A </w:t>
      </w:r>
      <w:r w:rsidR="009B1D0D" w:rsidRPr="00A34C17">
        <w:t>r</w:t>
      </w:r>
      <w:r w:rsidRPr="00A34C17">
        <w:t xml:space="preserve">eview - if they are </w:t>
      </w:r>
      <w:r w:rsidR="00CC7BCF">
        <w:t xml:space="preserve">funded by </w:t>
      </w:r>
      <w:r w:rsidRPr="00A34C17">
        <w:t>NYC</w:t>
      </w:r>
      <w:r w:rsidR="00CC7BCF">
        <w:t>/ICB/out of area commissioners and/</w:t>
      </w:r>
      <w:r w:rsidRPr="00A34C17">
        <w:t xml:space="preserve">or </w:t>
      </w:r>
    </w:p>
    <w:p w14:paraId="2975DB82" w14:textId="22EF365A" w:rsidR="009F6456" w:rsidRPr="00A34C17" w:rsidRDefault="00A34C17" w:rsidP="00C176B1">
      <w:pPr>
        <w:pStyle w:val="BodyText"/>
        <w:numPr>
          <w:ilvl w:val="0"/>
          <w:numId w:val="37"/>
        </w:numPr>
      </w:pPr>
      <w:r>
        <w:t>A</w:t>
      </w:r>
      <w:r w:rsidR="009F6456" w:rsidRPr="00A34C17">
        <w:t xml:space="preserve"> Care Act assessment if they are self-funding</w:t>
      </w:r>
      <w:r>
        <w:t>.</w:t>
      </w:r>
    </w:p>
    <w:p w14:paraId="378A5303" w14:textId="77777777" w:rsidR="009F6456" w:rsidRPr="00BB4015" w:rsidRDefault="009F6456" w:rsidP="0091020E">
      <w:pPr>
        <w:spacing w:before="5"/>
        <w:ind w:left="1440"/>
        <w:rPr>
          <w:rFonts w:ascii="Arial" w:eastAsia="Arial" w:hAnsi="Arial" w:cs="Arial"/>
          <w:sz w:val="24"/>
          <w:szCs w:val="24"/>
        </w:rPr>
      </w:pPr>
    </w:p>
    <w:p w14:paraId="20E89FFD" w14:textId="77777777" w:rsidR="00532DE6" w:rsidRPr="00BB4015" w:rsidRDefault="00532DE6" w:rsidP="00AF20EF">
      <w:pPr>
        <w:pStyle w:val="ListParagraph"/>
        <w:spacing w:before="5"/>
        <w:rPr>
          <w:rFonts w:ascii="Arial" w:eastAsia="Arial" w:hAnsi="Arial" w:cs="Arial"/>
          <w:sz w:val="24"/>
          <w:szCs w:val="24"/>
        </w:rPr>
      </w:pPr>
    </w:p>
    <w:p w14:paraId="604B42FA" w14:textId="02163AFA" w:rsidR="00F712D3" w:rsidRPr="00A34C17" w:rsidRDefault="00BA4289" w:rsidP="00A34C17">
      <w:pPr>
        <w:pStyle w:val="Heading2"/>
        <w:ind w:left="0"/>
        <w:rPr>
          <w:sz w:val="24"/>
          <w:szCs w:val="24"/>
        </w:rPr>
      </w:pPr>
      <w:bookmarkStart w:id="724" w:name="_Toc163045931"/>
      <w:r>
        <w:rPr>
          <w:sz w:val="24"/>
          <w:szCs w:val="24"/>
        </w:rPr>
        <w:t>1</w:t>
      </w:r>
      <w:r w:rsidR="00391F48">
        <w:rPr>
          <w:sz w:val="24"/>
          <w:szCs w:val="24"/>
        </w:rPr>
        <w:t>2</w:t>
      </w:r>
      <w:r w:rsidR="00A34C17">
        <w:rPr>
          <w:sz w:val="24"/>
          <w:szCs w:val="24"/>
        </w:rPr>
        <w:t>.</w:t>
      </w:r>
      <w:r>
        <w:rPr>
          <w:sz w:val="24"/>
          <w:szCs w:val="24"/>
        </w:rPr>
        <w:t>3</w:t>
      </w:r>
      <w:r w:rsidR="00A34C17">
        <w:rPr>
          <w:sz w:val="24"/>
          <w:szCs w:val="24"/>
        </w:rPr>
        <w:tab/>
      </w:r>
      <w:bookmarkEnd w:id="724"/>
      <w:r w:rsidR="0077158D">
        <w:rPr>
          <w:sz w:val="24"/>
          <w:szCs w:val="24"/>
        </w:rPr>
        <w:t>Quality Team</w:t>
      </w:r>
    </w:p>
    <w:p w14:paraId="5CBE0FE4" w14:textId="03CB79EF" w:rsidR="00F712D3" w:rsidRDefault="00F712D3" w:rsidP="00F712D3">
      <w:pPr>
        <w:spacing w:before="5"/>
        <w:ind w:left="360"/>
        <w:rPr>
          <w:rFonts w:ascii="Arial" w:eastAsia="Arial" w:hAnsi="Arial" w:cs="Arial"/>
          <w:sz w:val="24"/>
          <w:szCs w:val="24"/>
        </w:rPr>
      </w:pPr>
    </w:p>
    <w:p w14:paraId="741437F8" w14:textId="481D9226" w:rsidR="00F712D3" w:rsidRDefault="00BA4289" w:rsidP="00A34C17">
      <w:pPr>
        <w:spacing w:before="5"/>
        <w:ind w:left="720" w:hanging="720"/>
        <w:rPr>
          <w:rFonts w:ascii="Arial" w:hAnsi="Arial" w:cs="Arial"/>
          <w:spacing w:val="1"/>
          <w:sz w:val="24"/>
          <w:szCs w:val="24"/>
        </w:rPr>
      </w:pPr>
      <w:r>
        <w:rPr>
          <w:rFonts w:ascii="Arial" w:eastAsia="Arial" w:hAnsi="Arial" w:cs="Arial"/>
          <w:sz w:val="24"/>
          <w:szCs w:val="24"/>
        </w:rPr>
        <w:t>1</w:t>
      </w:r>
      <w:r w:rsidR="00391F48">
        <w:rPr>
          <w:rFonts w:ascii="Arial" w:eastAsia="Arial" w:hAnsi="Arial" w:cs="Arial"/>
          <w:sz w:val="24"/>
          <w:szCs w:val="24"/>
        </w:rPr>
        <w:t>2</w:t>
      </w:r>
      <w:r w:rsidR="00A34C17">
        <w:rPr>
          <w:rFonts w:ascii="Arial" w:eastAsia="Arial" w:hAnsi="Arial" w:cs="Arial"/>
          <w:sz w:val="24"/>
          <w:szCs w:val="24"/>
        </w:rPr>
        <w:t>.</w:t>
      </w:r>
      <w:r>
        <w:rPr>
          <w:rFonts w:ascii="Arial" w:eastAsia="Arial" w:hAnsi="Arial" w:cs="Arial"/>
          <w:sz w:val="24"/>
          <w:szCs w:val="24"/>
        </w:rPr>
        <w:t>3</w:t>
      </w:r>
      <w:r w:rsidR="00A34C17">
        <w:rPr>
          <w:rFonts w:ascii="Arial" w:eastAsia="Arial" w:hAnsi="Arial" w:cs="Arial"/>
          <w:sz w:val="24"/>
          <w:szCs w:val="24"/>
        </w:rPr>
        <w:t>.1</w:t>
      </w:r>
      <w:r w:rsidR="00A34C17">
        <w:rPr>
          <w:rFonts w:ascii="Arial" w:eastAsia="Arial" w:hAnsi="Arial" w:cs="Arial"/>
          <w:sz w:val="24"/>
          <w:szCs w:val="24"/>
        </w:rPr>
        <w:tab/>
      </w:r>
      <w:r w:rsidR="00956BE2">
        <w:rPr>
          <w:rFonts w:ascii="Arial" w:eastAsia="Arial" w:hAnsi="Arial" w:cs="Arial"/>
          <w:sz w:val="24"/>
          <w:szCs w:val="24"/>
        </w:rPr>
        <w:t xml:space="preserve">The </w:t>
      </w:r>
      <w:r w:rsidR="0077158D">
        <w:rPr>
          <w:rFonts w:ascii="Arial" w:eastAsia="Arial" w:hAnsi="Arial" w:cs="Arial"/>
          <w:sz w:val="24"/>
          <w:szCs w:val="24"/>
        </w:rPr>
        <w:t>Quality Team</w:t>
      </w:r>
      <w:r w:rsidR="00AB790C">
        <w:rPr>
          <w:rFonts w:ascii="Arial" w:eastAsia="Arial" w:hAnsi="Arial" w:cs="Arial"/>
          <w:sz w:val="24"/>
          <w:szCs w:val="24"/>
        </w:rPr>
        <w:t xml:space="preserve"> </w:t>
      </w:r>
      <w:r w:rsidR="00956BE2">
        <w:rPr>
          <w:rFonts w:ascii="Arial" w:eastAsia="Arial" w:hAnsi="Arial" w:cs="Arial"/>
          <w:sz w:val="24"/>
          <w:szCs w:val="24"/>
        </w:rPr>
        <w:t>will provide current</w:t>
      </w:r>
      <w:r w:rsidR="00AF20EF" w:rsidRPr="00956BE2">
        <w:rPr>
          <w:rFonts w:ascii="Arial" w:eastAsia="Arial" w:hAnsi="Arial" w:cs="Arial"/>
          <w:sz w:val="24"/>
          <w:szCs w:val="24"/>
        </w:rPr>
        <w:t xml:space="preserve"> </w:t>
      </w:r>
      <w:r w:rsidR="00F712D3" w:rsidRPr="00956BE2">
        <w:rPr>
          <w:rFonts w:ascii="Arial" w:hAnsi="Arial" w:cs="Arial"/>
          <w:spacing w:val="1"/>
          <w:sz w:val="24"/>
          <w:szCs w:val="24"/>
        </w:rPr>
        <w:t xml:space="preserve">intelligence </w:t>
      </w:r>
      <w:r w:rsidR="001A46EF">
        <w:rPr>
          <w:rFonts w:ascii="Arial" w:hAnsi="Arial" w:cs="Arial"/>
          <w:spacing w:val="1"/>
          <w:sz w:val="24"/>
          <w:szCs w:val="24"/>
        </w:rPr>
        <w:t>on the following</w:t>
      </w:r>
      <w:r w:rsidR="000842D6">
        <w:rPr>
          <w:rFonts w:ascii="Arial" w:hAnsi="Arial" w:cs="Arial"/>
          <w:spacing w:val="1"/>
          <w:sz w:val="24"/>
          <w:szCs w:val="24"/>
        </w:rPr>
        <w:t>:</w:t>
      </w:r>
    </w:p>
    <w:p w14:paraId="3FAFCBF1" w14:textId="77777777" w:rsidR="000842D6" w:rsidRDefault="000842D6" w:rsidP="00A34C17">
      <w:pPr>
        <w:spacing w:before="5"/>
        <w:ind w:left="720" w:hanging="720"/>
        <w:rPr>
          <w:rFonts w:ascii="Arial" w:hAnsi="Arial" w:cs="Arial"/>
          <w:spacing w:val="1"/>
          <w:sz w:val="24"/>
          <w:szCs w:val="24"/>
        </w:rPr>
      </w:pPr>
    </w:p>
    <w:p w14:paraId="6CC512D8" w14:textId="77777777" w:rsidR="0075689C" w:rsidRPr="00A07727" w:rsidRDefault="0075689C" w:rsidP="00C176B1">
      <w:pPr>
        <w:pStyle w:val="ListParagraph"/>
        <w:widowControl/>
        <w:numPr>
          <w:ilvl w:val="0"/>
          <w:numId w:val="22"/>
        </w:numPr>
        <w:shd w:val="clear" w:color="auto" w:fill="FFFFFF"/>
        <w:ind w:left="1440"/>
        <w:rPr>
          <w:rFonts w:ascii="Arial" w:eastAsia="Times New Roman" w:hAnsi="Arial" w:cs="Arial"/>
          <w:color w:val="242424"/>
          <w:sz w:val="24"/>
          <w:szCs w:val="24"/>
          <w:lang w:val="en-GB" w:eastAsia="en-GB"/>
        </w:rPr>
      </w:pPr>
      <w:r w:rsidRPr="00A07727">
        <w:rPr>
          <w:rFonts w:ascii="Arial" w:eastAsia="Times New Roman" w:hAnsi="Arial" w:cs="Arial"/>
          <w:color w:val="242424"/>
          <w:sz w:val="24"/>
          <w:szCs w:val="24"/>
          <w:lang w:val="en-GB" w:eastAsia="en-GB"/>
        </w:rPr>
        <w:t>Serious Incidents</w:t>
      </w:r>
    </w:p>
    <w:p w14:paraId="3D8A6389" w14:textId="21AEBF6A" w:rsidR="00AF20EF" w:rsidRPr="00690D31" w:rsidRDefault="00AF20EF" w:rsidP="00C176B1">
      <w:pPr>
        <w:pStyle w:val="ListParagraph"/>
        <w:numPr>
          <w:ilvl w:val="0"/>
          <w:numId w:val="10"/>
        </w:numPr>
        <w:spacing w:before="5"/>
        <w:ind w:left="1440"/>
        <w:rPr>
          <w:rFonts w:ascii="Arial" w:hAnsi="Arial" w:cs="Arial"/>
          <w:spacing w:val="1"/>
          <w:sz w:val="24"/>
          <w:szCs w:val="24"/>
        </w:rPr>
      </w:pPr>
      <w:r w:rsidRPr="00F712D3">
        <w:rPr>
          <w:rFonts w:ascii="Arial" w:eastAsia="Arial" w:hAnsi="Arial" w:cs="Arial"/>
          <w:sz w:val="24"/>
          <w:szCs w:val="24"/>
        </w:rPr>
        <w:t xml:space="preserve">Risk Notification Returns </w:t>
      </w:r>
      <w:r w:rsidR="0042321C">
        <w:rPr>
          <w:rFonts w:ascii="Arial" w:eastAsia="Arial" w:hAnsi="Arial" w:cs="Arial"/>
          <w:sz w:val="24"/>
          <w:szCs w:val="24"/>
        </w:rPr>
        <w:t xml:space="preserve">(RNR’s) </w:t>
      </w:r>
      <w:r w:rsidRPr="00F712D3">
        <w:rPr>
          <w:rFonts w:ascii="Arial" w:eastAsia="Arial" w:hAnsi="Arial" w:cs="Arial"/>
          <w:sz w:val="24"/>
          <w:szCs w:val="24"/>
        </w:rPr>
        <w:t>i</w:t>
      </w:r>
      <w:r w:rsidR="00F712D3">
        <w:rPr>
          <w:rFonts w:ascii="Arial" w:eastAsia="Arial" w:hAnsi="Arial" w:cs="Arial"/>
          <w:sz w:val="24"/>
          <w:szCs w:val="24"/>
        </w:rPr>
        <w:t xml:space="preserve">n the last </w:t>
      </w:r>
      <w:r w:rsidR="0077651B">
        <w:rPr>
          <w:rFonts w:ascii="Arial" w:eastAsia="Arial" w:hAnsi="Arial" w:cs="Arial"/>
          <w:sz w:val="24"/>
          <w:szCs w:val="24"/>
        </w:rPr>
        <w:t>twelve</w:t>
      </w:r>
      <w:r w:rsidR="00F712D3">
        <w:rPr>
          <w:rFonts w:ascii="Arial" w:eastAsia="Arial" w:hAnsi="Arial" w:cs="Arial"/>
          <w:sz w:val="24"/>
          <w:szCs w:val="24"/>
        </w:rPr>
        <w:t xml:space="preserve"> months with any action </w:t>
      </w:r>
      <w:proofErr w:type="gramStart"/>
      <w:r w:rsidR="00F712D3">
        <w:rPr>
          <w:rFonts w:ascii="Arial" w:eastAsia="Arial" w:hAnsi="Arial" w:cs="Arial"/>
          <w:sz w:val="24"/>
          <w:szCs w:val="24"/>
        </w:rPr>
        <w:t>taken</w:t>
      </w:r>
      <w:proofErr w:type="gramEnd"/>
    </w:p>
    <w:p w14:paraId="09B06988" w14:textId="77777777" w:rsidR="00D9427C" w:rsidRDefault="00D9427C" w:rsidP="00C176B1">
      <w:pPr>
        <w:numPr>
          <w:ilvl w:val="0"/>
          <w:numId w:val="10"/>
        </w:numPr>
        <w:spacing w:before="7"/>
        <w:ind w:left="1440"/>
        <w:rPr>
          <w:rFonts w:ascii="Arial" w:eastAsia="Arial" w:hAnsi="Arial" w:cs="Arial"/>
          <w:bCs/>
          <w:sz w:val="24"/>
          <w:szCs w:val="24"/>
        </w:rPr>
      </w:pPr>
      <w:r>
        <w:rPr>
          <w:rFonts w:ascii="Arial" w:eastAsia="Arial" w:hAnsi="Arial" w:cs="Arial"/>
          <w:bCs/>
          <w:sz w:val="24"/>
          <w:szCs w:val="24"/>
        </w:rPr>
        <w:t xml:space="preserve">Professional visit feedback </w:t>
      </w:r>
    </w:p>
    <w:p w14:paraId="33A1746D" w14:textId="49DE2139" w:rsidR="00D93771" w:rsidRPr="009B1D0D" w:rsidRDefault="00D93771" w:rsidP="00C176B1">
      <w:pPr>
        <w:numPr>
          <w:ilvl w:val="1"/>
          <w:numId w:val="10"/>
        </w:numPr>
        <w:spacing w:before="7"/>
        <w:ind w:left="1800"/>
        <w:rPr>
          <w:rFonts w:ascii="Arial" w:eastAsia="Arial" w:hAnsi="Arial" w:cs="Arial"/>
          <w:bCs/>
          <w:sz w:val="24"/>
          <w:szCs w:val="24"/>
        </w:rPr>
      </w:pPr>
      <w:r w:rsidRPr="009B1D0D">
        <w:rPr>
          <w:rFonts w:ascii="Arial" w:eastAsia="Arial" w:hAnsi="Arial" w:cs="Arial"/>
          <w:bCs/>
          <w:sz w:val="24"/>
          <w:szCs w:val="24"/>
        </w:rPr>
        <w:t xml:space="preserve">Person </w:t>
      </w:r>
      <w:proofErr w:type="gramStart"/>
      <w:r w:rsidRPr="009B1D0D">
        <w:rPr>
          <w:rFonts w:ascii="Arial" w:eastAsia="Arial" w:hAnsi="Arial" w:cs="Arial"/>
          <w:bCs/>
          <w:sz w:val="24"/>
          <w:szCs w:val="24"/>
        </w:rPr>
        <w:t>centred</w:t>
      </w:r>
      <w:proofErr w:type="gramEnd"/>
    </w:p>
    <w:p w14:paraId="53FC5682" w14:textId="77777777" w:rsidR="00D93771" w:rsidRDefault="00D93771" w:rsidP="00C176B1">
      <w:pPr>
        <w:numPr>
          <w:ilvl w:val="1"/>
          <w:numId w:val="10"/>
        </w:numPr>
        <w:spacing w:before="7"/>
        <w:ind w:left="1800"/>
        <w:rPr>
          <w:rFonts w:ascii="Arial" w:eastAsia="Arial" w:hAnsi="Arial" w:cs="Arial"/>
          <w:bCs/>
          <w:sz w:val="24"/>
          <w:szCs w:val="24"/>
        </w:rPr>
      </w:pPr>
      <w:r>
        <w:rPr>
          <w:rFonts w:ascii="Arial" w:eastAsia="Arial" w:hAnsi="Arial" w:cs="Arial"/>
          <w:bCs/>
          <w:sz w:val="24"/>
          <w:szCs w:val="24"/>
        </w:rPr>
        <w:t>Environment</w:t>
      </w:r>
    </w:p>
    <w:p w14:paraId="128F9C0F" w14:textId="77777777" w:rsidR="00D93771" w:rsidRDefault="00D93771" w:rsidP="00C176B1">
      <w:pPr>
        <w:numPr>
          <w:ilvl w:val="1"/>
          <w:numId w:val="10"/>
        </w:numPr>
        <w:spacing w:before="7"/>
        <w:ind w:left="1800"/>
        <w:rPr>
          <w:rFonts w:ascii="Arial" w:eastAsia="Arial" w:hAnsi="Arial" w:cs="Arial"/>
          <w:bCs/>
          <w:sz w:val="24"/>
          <w:szCs w:val="24"/>
        </w:rPr>
      </w:pPr>
      <w:r>
        <w:rPr>
          <w:rFonts w:ascii="Arial" w:eastAsia="Arial" w:hAnsi="Arial" w:cs="Arial"/>
          <w:bCs/>
          <w:sz w:val="24"/>
          <w:szCs w:val="24"/>
        </w:rPr>
        <w:t>Responsive</w:t>
      </w:r>
    </w:p>
    <w:p w14:paraId="2A62B555" w14:textId="77777777" w:rsidR="00D93771" w:rsidRDefault="00D93771" w:rsidP="00C176B1">
      <w:pPr>
        <w:numPr>
          <w:ilvl w:val="1"/>
          <w:numId w:val="10"/>
        </w:numPr>
        <w:spacing w:before="7"/>
        <w:ind w:left="1800"/>
        <w:rPr>
          <w:rFonts w:ascii="Arial" w:eastAsia="Arial" w:hAnsi="Arial" w:cs="Arial"/>
          <w:bCs/>
          <w:sz w:val="24"/>
          <w:szCs w:val="24"/>
        </w:rPr>
      </w:pPr>
      <w:r>
        <w:rPr>
          <w:rFonts w:ascii="Arial" w:eastAsia="Arial" w:hAnsi="Arial" w:cs="Arial"/>
          <w:bCs/>
          <w:sz w:val="24"/>
          <w:szCs w:val="24"/>
        </w:rPr>
        <w:t>Safety</w:t>
      </w:r>
    </w:p>
    <w:p w14:paraId="27D3351A" w14:textId="77777777" w:rsidR="00D93771" w:rsidRDefault="00D93771" w:rsidP="00C176B1">
      <w:pPr>
        <w:numPr>
          <w:ilvl w:val="1"/>
          <w:numId w:val="10"/>
        </w:numPr>
        <w:spacing w:before="7"/>
        <w:ind w:left="1800"/>
        <w:rPr>
          <w:rFonts w:ascii="Arial" w:eastAsia="Arial" w:hAnsi="Arial" w:cs="Arial"/>
          <w:bCs/>
          <w:sz w:val="24"/>
          <w:szCs w:val="24"/>
        </w:rPr>
      </w:pPr>
      <w:r>
        <w:rPr>
          <w:rFonts w:ascii="Arial" w:eastAsia="Arial" w:hAnsi="Arial" w:cs="Arial"/>
          <w:bCs/>
          <w:sz w:val="24"/>
          <w:szCs w:val="24"/>
        </w:rPr>
        <w:t>Opportunity</w:t>
      </w:r>
    </w:p>
    <w:p w14:paraId="6CA8FB43" w14:textId="77777777" w:rsidR="00D93771" w:rsidRPr="003F15BD" w:rsidRDefault="00D93771" w:rsidP="00C176B1">
      <w:pPr>
        <w:numPr>
          <w:ilvl w:val="1"/>
          <w:numId w:val="10"/>
        </w:numPr>
        <w:spacing w:before="7"/>
        <w:ind w:left="1800"/>
        <w:rPr>
          <w:rFonts w:ascii="Arial" w:eastAsia="Arial" w:hAnsi="Arial" w:cs="Arial"/>
          <w:bCs/>
          <w:sz w:val="24"/>
          <w:szCs w:val="24"/>
        </w:rPr>
      </w:pPr>
      <w:r>
        <w:rPr>
          <w:rFonts w:ascii="Arial" w:eastAsia="Arial" w:hAnsi="Arial" w:cs="Arial"/>
          <w:bCs/>
          <w:sz w:val="24"/>
          <w:szCs w:val="24"/>
        </w:rPr>
        <w:t>Nutrition and hydration</w:t>
      </w:r>
    </w:p>
    <w:p w14:paraId="39B61AD8" w14:textId="77777777" w:rsidR="00A34C17" w:rsidRDefault="00A34C17" w:rsidP="00A34C17">
      <w:pPr>
        <w:spacing w:before="5"/>
        <w:rPr>
          <w:rFonts w:ascii="Arial" w:eastAsia="Arial" w:hAnsi="Arial" w:cs="Arial"/>
          <w:sz w:val="24"/>
          <w:szCs w:val="24"/>
        </w:rPr>
      </w:pPr>
    </w:p>
    <w:p w14:paraId="41866B95" w14:textId="33DC0C69" w:rsidR="00AF20EF" w:rsidRPr="00391F48" w:rsidRDefault="001E611A" w:rsidP="00C176B1">
      <w:pPr>
        <w:pStyle w:val="ListParagraph"/>
        <w:numPr>
          <w:ilvl w:val="2"/>
          <w:numId w:val="64"/>
        </w:numPr>
        <w:spacing w:before="5"/>
        <w:rPr>
          <w:rFonts w:ascii="Arial" w:hAnsi="Arial" w:cs="Arial"/>
          <w:spacing w:val="1"/>
          <w:sz w:val="24"/>
          <w:szCs w:val="24"/>
        </w:rPr>
      </w:pPr>
      <w:r w:rsidRPr="00391F48">
        <w:rPr>
          <w:rFonts w:ascii="Arial" w:eastAsia="Arial" w:hAnsi="Arial" w:cs="Arial"/>
          <w:sz w:val="24"/>
          <w:szCs w:val="24"/>
        </w:rPr>
        <w:t xml:space="preserve">Quality Assessment </w:t>
      </w:r>
      <w:r w:rsidR="00F712D3" w:rsidRPr="00391F48">
        <w:rPr>
          <w:rFonts w:ascii="Arial" w:eastAsia="Arial" w:hAnsi="Arial" w:cs="Arial"/>
          <w:sz w:val="24"/>
          <w:szCs w:val="24"/>
        </w:rPr>
        <w:t xml:space="preserve">and </w:t>
      </w:r>
      <w:r w:rsidR="009B1F22" w:rsidRPr="00391F48">
        <w:rPr>
          <w:rFonts w:ascii="Arial" w:eastAsia="Arial" w:hAnsi="Arial" w:cs="Arial"/>
          <w:sz w:val="24"/>
          <w:szCs w:val="24"/>
        </w:rPr>
        <w:t>the Provider</w:t>
      </w:r>
      <w:r w:rsidR="00AF20EF" w:rsidRPr="00391F48">
        <w:rPr>
          <w:rFonts w:ascii="Arial" w:eastAsia="Arial" w:hAnsi="Arial" w:cs="Arial"/>
          <w:sz w:val="24"/>
          <w:szCs w:val="24"/>
        </w:rPr>
        <w:t xml:space="preserve"> Risk Rating (</w:t>
      </w:r>
      <w:r w:rsidR="00C07997" w:rsidRPr="00391F48">
        <w:rPr>
          <w:rFonts w:ascii="Arial" w:eastAsia="Arial" w:hAnsi="Arial" w:cs="Arial"/>
          <w:sz w:val="24"/>
          <w:szCs w:val="24"/>
        </w:rPr>
        <w:t>i.e.,</w:t>
      </w:r>
      <w:r w:rsidR="00AF20EF" w:rsidRPr="00391F48">
        <w:rPr>
          <w:rFonts w:ascii="Arial" w:eastAsia="Arial" w:hAnsi="Arial" w:cs="Arial"/>
          <w:sz w:val="24"/>
          <w:szCs w:val="24"/>
        </w:rPr>
        <w:t xml:space="preserve"> Low/ Medium/</w:t>
      </w:r>
      <w:r w:rsidR="00F712D3" w:rsidRPr="00391F48">
        <w:rPr>
          <w:rFonts w:ascii="Arial" w:eastAsia="Arial" w:hAnsi="Arial" w:cs="Arial"/>
          <w:sz w:val="24"/>
          <w:szCs w:val="24"/>
        </w:rPr>
        <w:t xml:space="preserve"> High), including</w:t>
      </w:r>
      <w:r w:rsidR="00486310" w:rsidRPr="00391F48">
        <w:rPr>
          <w:rFonts w:ascii="Arial" w:eastAsia="Arial" w:hAnsi="Arial" w:cs="Arial"/>
          <w:sz w:val="24"/>
          <w:szCs w:val="24"/>
        </w:rPr>
        <w:t xml:space="preserve"> any information regarding the last visit</w:t>
      </w:r>
      <w:r w:rsidR="00DA720A" w:rsidRPr="00391F48">
        <w:rPr>
          <w:rFonts w:ascii="Arial" w:eastAsia="Arial" w:hAnsi="Arial" w:cs="Arial"/>
          <w:sz w:val="24"/>
          <w:szCs w:val="24"/>
        </w:rPr>
        <w:t xml:space="preserve"> or self-assessment (if completed)</w:t>
      </w:r>
      <w:r w:rsidR="00486310" w:rsidRPr="00391F48">
        <w:rPr>
          <w:rFonts w:ascii="Arial" w:eastAsia="Arial" w:hAnsi="Arial" w:cs="Arial"/>
          <w:sz w:val="24"/>
          <w:szCs w:val="24"/>
        </w:rPr>
        <w:t>, as follows</w:t>
      </w:r>
      <w:r w:rsidR="00F712D3" w:rsidRPr="00391F48">
        <w:rPr>
          <w:rFonts w:ascii="Arial" w:eastAsia="Arial" w:hAnsi="Arial" w:cs="Arial"/>
          <w:sz w:val="24"/>
          <w:szCs w:val="24"/>
        </w:rPr>
        <w:t>:</w:t>
      </w:r>
    </w:p>
    <w:p w14:paraId="239CD218" w14:textId="77777777" w:rsidR="00F712D3" w:rsidRDefault="00F712D3" w:rsidP="00F712D3">
      <w:pPr>
        <w:pStyle w:val="ListParagraph"/>
        <w:spacing w:before="5"/>
        <w:rPr>
          <w:rFonts w:ascii="Arial" w:hAnsi="Arial" w:cs="Arial"/>
          <w:spacing w:val="1"/>
          <w:sz w:val="24"/>
          <w:szCs w:val="24"/>
        </w:rPr>
      </w:pPr>
    </w:p>
    <w:p w14:paraId="66CFEFE8" w14:textId="77777777" w:rsidR="00C176B1" w:rsidRPr="00C176B1" w:rsidRDefault="00C176B1" w:rsidP="00C176B1">
      <w:pPr>
        <w:widowControl/>
        <w:numPr>
          <w:ilvl w:val="0"/>
          <w:numId w:val="72"/>
        </w:numPr>
        <w:textAlignment w:val="center"/>
        <w:rPr>
          <w:rFonts w:ascii="Arial" w:eastAsia="Times New Roman" w:hAnsi="Arial" w:cs="Arial"/>
          <w:lang w:val="en-GB" w:eastAsia="en-GB"/>
        </w:rPr>
      </w:pPr>
      <w:r w:rsidRPr="00C176B1">
        <w:rPr>
          <w:rFonts w:ascii="Arial" w:eastAsia="Times New Roman" w:hAnsi="Arial" w:cs="Arial"/>
          <w:lang w:val="en-GB" w:eastAsia="en-GB"/>
        </w:rPr>
        <w:t>Involvement and information</w:t>
      </w:r>
    </w:p>
    <w:p w14:paraId="523396E2" w14:textId="77777777" w:rsidR="00C176B1" w:rsidRPr="00C176B1" w:rsidRDefault="00C176B1" w:rsidP="00C176B1">
      <w:pPr>
        <w:widowControl/>
        <w:numPr>
          <w:ilvl w:val="0"/>
          <w:numId w:val="72"/>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203042C1" w14:textId="77777777" w:rsidR="00C176B1" w:rsidRPr="00C176B1" w:rsidRDefault="00C176B1" w:rsidP="00C176B1">
      <w:pPr>
        <w:widowControl/>
        <w:numPr>
          <w:ilvl w:val="0"/>
          <w:numId w:val="72"/>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767DBA1B" w14:textId="77777777" w:rsidR="00C176B1" w:rsidRPr="00C176B1" w:rsidRDefault="00C176B1" w:rsidP="00C176B1">
      <w:pPr>
        <w:widowControl/>
        <w:numPr>
          <w:ilvl w:val="0"/>
          <w:numId w:val="72"/>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1FF4E02A" w14:textId="031D4E0F" w:rsidR="00C176B1" w:rsidRPr="00C176B1" w:rsidRDefault="00C176B1" w:rsidP="00C176B1">
      <w:pPr>
        <w:widowControl/>
        <w:numPr>
          <w:ilvl w:val="0"/>
          <w:numId w:val="72"/>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46DF5C02" w14:textId="77777777" w:rsidR="00C176B1" w:rsidRPr="00F712D3" w:rsidRDefault="00C176B1" w:rsidP="00F712D3">
      <w:pPr>
        <w:pStyle w:val="ListParagraph"/>
        <w:spacing w:before="5"/>
        <w:rPr>
          <w:rFonts w:ascii="Arial" w:hAnsi="Arial" w:cs="Arial"/>
          <w:spacing w:val="1"/>
          <w:sz w:val="24"/>
          <w:szCs w:val="24"/>
        </w:rPr>
      </w:pPr>
    </w:p>
    <w:p w14:paraId="17AE9A33" w14:textId="77777777" w:rsidR="00A34C17" w:rsidRDefault="00A34C17" w:rsidP="00A34C17">
      <w:pPr>
        <w:pStyle w:val="BodyText"/>
        <w:ind w:left="0"/>
      </w:pPr>
    </w:p>
    <w:p w14:paraId="4B769B9E" w14:textId="3A295FE8" w:rsidR="007E1856" w:rsidRDefault="007E1856" w:rsidP="00C176B1">
      <w:pPr>
        <w:pStyle w:val="BodyText"/>
        <w:numPr>
          <w:ilvl w:val="2"/>
          <w:numId w:val="64"/>
        </w:numPr>
      </w:pPr>
      <w:r w:rsidRPr="00A34C17">
        <w:t>Consider Intervention requirements</w:t>
      </w:r>
      <w:r w:rsidR="005F20DF" w:rsidRPr="00A34C17">
        <w:t xml:space="preserve"> to support the </w:t>
      </w:r>
      <w:proofErr w:type="gramStart"/>
      <w:r w:rsidR="005F20DF" w:rsidRPr="00A34C17">
        <w:t>provider</w:t>
      </w:r>
      <w:proofErr w:type="gramEnd"/>
    </w:p>
    <w:p w14:paraId="18AE44A8" w14:textId="77777777" w:rsidR="000842D6" w:rsidRPr="00A34C17" w:rsidRDefault="000842D6" w:rsidP="000842D6">
      <w:pPr>
        <w:pStyle w:val="BodyText"/>
        <w:ind w:left="0"/>
      </w:pPr>
    </w:p>
    <w:p w14:paraId="1BFB9DF6" w14:textId="18E32A4F" w:rsidR="007E1856" w:rsidRDefault="007E1856" w:rsidP="00C176B1">
      <w:pPr>
        <w:pStyle w:val="BodyText"/>
        <w:numPr>
          <w:ilvl w:val="0"/>
          <w:numId w:val="38"/>
        </w:numPr>
      </w:pPr>
      <w:r>
        <w:t>Quality Market interventions (via the Quality Pathway)</w:t>
      </w:r>
    </w:p>
    <w:p w14:paraId="5DDAD491" w14:textId="23066828" w:rsidR="007E1856" w:rsidRDefault="007E1856" w:rsidP="00C176B1">
      <w:pPr>
        <w:pStyle w:val="BodyText"/>
        <w:numPr>
          <w:ilvl w:val="0"/>
          <w:numId w:val="38"/>
        </w:numPr>
      </w:pPr>
      <w:r>
        <w:t>Commissioners of Healthcare</w:t>
      </w:r>
    </w:p>
    <w:p w14:paraId="47D68CAA" w14:textId="101F3C27" w:rsidR="007E1856" w:rsidRDefault="007E1856" w:rsidP="00C176B1">
      <w:pPr>
        <w:pStyle w:val="BodyText"/>
        <w:numPr>
          <w:ilvl w:val="0"/>
          <w:numId w:val="38"/>
        </w:numPr>
      </w:pPr>
      <w:r>
        <w:t>Infection Prevention Control (IPC), or</w:t>
      </w:r>
    </w:p>
    <w:p w14:paraId="19536F40" w14:textId="38518824" w:rsidR="007E1856" w:rsidRDefault="007E1856" w:rsidP="00C176B1">
      <w:pPr>
        <w:pStyle w:val="BodyText"/>
        <w:numPr>
          <w:ilvl w:val="0"/>
          <w:numId w:val="38"/>
        </w:numPr>
      </w:pPr>
      <w:r>
        <w:t>Serious Diseases and Dangerous Occurrences Regulations 2013. RIDDOR, Health and Safety Executive</w:t>
      </w:r>
    </w:p>
    <w:p w14:paraId="42CDB21C" w14:textId="5D912BFB" w:rsidR="00F21386" w:rsidRDefault="00F21386" w:rsidP="00C176B1">
      <w:pPr>
        <w:pStyle w:val="BodyText"/>
        <w:numPr>
          <w:ilvl w:val="0"/>
          <w:numId w:val="38"/>
        </w:numPr>
      </w:pPr>
      <w:r>
        <w:t xml:space="preserve">ICB/ </w:t>
      </w:r>
      <w:r w:rsidR="00F16421">
        <w:t>p</w:t>
      </w:r>
      <w:r>
        <w:t>rimary health, as appropriate</w:t>
      </w:r>
    </w:p>
    <w:p w14:paraId="2AE0965C" w14:textId="32D62A87" w:rsidR="00F21386" w:rsidRDefault="00F21386" w:rsidP="00C176B1">
      <w:pPr>
        <w:pStyle w:val="BodyText"/>
        <w:numPr>
          <w:ilvl w:val="0"/>
          <w:numId w:val="38"/>
        </w:numPr>
      </w:pPr>
      <w:r>
        <w:t>Secondary health, as appropriate</w:t>
      </w:r>
    </w:p>
    <w:p w14:paraId="530195FF" w14:textId="1D15CF02" w:rsidR="005A0300" w:rsidRPr="005A0300" w:rsidRDefault="007E1856" w:rsidP="00C176B1">
      <w:pPr>
        <w:pStyle w:val="BodyText"/>
        <w:numPr>
          <w:ilvl w:val="0"/>
          <w:numId w:val="38"/>
        </w:numPr>
      </w:pPr>
      <w:r>
        <w:t>Consider escalation to Senior Managers</w:t>
      </w:r>
    </w:p>
    <w:p w14:paraId="2CBA6B2A" w14:textId="77777777" w:rsidR="00A34C17" w:rsidRDefault="00A34C17" w:rsidP="00E74454">
      <w:pPr>
        <w:pStyle w:val="BodyText"/>
        <w:ind w:left="0" w:right="117"/>
        <w:rPr>
          <w:rFonts w:cs="Arial"/>
          <w:spacing w:val="-2"/>
        </w:rPr>
      </w:pPr>
    </w:p>
    <w:p w14:paraId="4B67F2D5" w14:textId="16F6B49C" w:rsidR="00797C05" w:rsidRPr="00A34C17" w:rsidRDefault="00BA4289" w:rsidP="00A34C17">
      <w:pPr>
        <w:pStyle w:val="Heading2"/>
        <w:ind w:left="0"/>
        <w:rPr>
          <w:sz w:val="24"/>
          <w:szCs w:val="24"/>
        </w:rPr>
      </w:pPr>
      <w:bookmarkStart w:id="725" w:name="_Toc163045932"/>
      <w:r>
        <w:rPr>
          <w:sz w:val="24"/>
          <w:szCs w:val="24"/>
        </w:rPr>
        <w:t>1</w:t>
      </w:r>
      <w:r w:rsidR="00391F48">
        <w:rPr>
          <w:sz w:val="24"/>
          <w:szCs w:val="24"/>
        </w:rPr>
        <w:t>2</w:t>
      </w:r>
      <w:r w:rsidR="00A34C17">
        <w:rPr>
          <w:sz w:val="24"/>
          <w:szCs w:val="24"/>
        </w:rPr>
        <w:t>.</w:t>
      </w:r>
      <w:r>
        <w:rPr>
          <w:sz w:val="24"/>
          <w:szCs w:val="24"/>
        </w:rPr>
        <w:t>4</w:t>
      </w:r>
      <w:r w:rsidR="00A34C17">
        <w:rPr>
          <w:sz w:val="24"/>
          <w:szCs w:val="24"/>
        </w:rPr>
        <w:tab/>
      </w:r>
      <w:r w:rsidR="00F855AB" w:rsidRPr="00A34C17">
        <w:rPr>
          <w:sz w:val="24"/>
          <w:szCs w:val="24"/>
        </w:rPr>
        <w:t xml:space="preserve">Risk Assessment: </w:t>
      </w:r>
      <w:r w:rsidR="00797C05" w:rsidRPr="00A34C17">
        <w:rPr>
          <w:sz w:val="24"/>
          <w:szCs w:val="24"/>
        </w:rPr>
        <w:t xml:space="preserve">Professional </w:t>
      </w:r>
      <w:r w:rsidR="000239F2" w:rsidRPr="00A34C17">
        <w:rPr>
          <w:sz w:val="24"/>
          <w:szCs w:val="24"/>
        </w:rPr>
        <w:t>j</w:t>
      </w:r>
      <w:r w:rsidR="00797C05" w:rsidRPr="00A34C17">
        <w:rPr>
          <w:sz w:val="24"/>
          <w:szCs w:val="24"/>
        </w:rPr>
        <w:t>udg</w:t>
      </w:r>
      <w:r w:rsidR="006C62A5" w:rsidRPr="00A34C17">
        <w:rPr>
          <w:sz w:val="24"/>
          <w:szCs w:val="24"/>
        </w:rPr>
        <w:t>e</w:t>
      </w:r>
      <w:r w:rsidR="00797C05" w:rsidRPr="00A34C17">
        <w:rPr>
          <w:sz w:val="24"/>
          <w:szCs w:val="24"/>
        </w:rPr>
        <w:t>ment</w:t>
      </w:r>
      <w:r w:rsidR="00641E5E" w:rsidRPr="00A34C17">
        <w:rPr>
          <w:sz w:val="24"/>
          <w:szCs w:val="24"/>
        </w:rPr>
        <w:t xml:space="preserve"> and </w:t>
      </w:r>
      <w:r w:rsidR="000239F2" w:rsidRPr="00A34C17">
        <w:rPr>
          <w:sz w:val="24"/>
          <w:szCs w:val="24"/>
        </w:rPr>
        <w:t>risk assessment</w:t>
      </w:r>
      <w:bookmarkEnd w:id="725"/>
    </w:p>
    <w:p w14:paraId="377A25F0" w14:textId="77777777" w:rsidR="00797C05" w:rsidRPr="00797C05" w:rsidRDefault="00797C05" w:rsidP="00797C05">
      <w:pPr>
        <w:pStyle w:val="BodyText"/>
        <w:ind w:left="360" w:right="117"/>
        <w:rPr>
          <w:rFonts w:cs="Arial"/>
          <w:b/>
          <w:spacing w:val="-2"/>
        </w:rPr>
      </w:pPr>
    </w:p>
    <w:p w14:paraId="17416B3E" w14:textId="4938B5EA" w:rsidR="000620CE" w:rsidRDefault="00BA4289" w:rsidP="00A34C17">
      <w:pPr>
        <w:pStyle w:val="BodyText"/>
        <w:ind w:left="720" w:right="117" w:hanging="720"/>
        <w:rPr>
          <w:rFonts w:cs="Arial"/>
          <w:spacing w:val="-2"/>
        </w:rPr>
      </w:pPr>
      <w:r>
        <w:rPr>
          <w:rFonts w:cs="Arial"/>
          <w:spacing w:val="-2"/>
        </w:rPr>
        <w:t>1</w:t>
      </w:r>
      <w:r w:rsidR="00391F48">
        <w:rPr>
          <w:rFonts w:cs="Arial"/>
          <w:spacing w:val="-2"/>
        </w:rPr>
        <w:t>2</w:t>
      </w:r>
      <w:r w:rsidR="00A34C17">
        <w:rPr>
          <w:rFonts w:cs="Arial"/>
          <w:spacing w:val="-2"/>
        </w:rPr>
        <w:t>.</w:t>
      </w:r>
      <w:r>
        <w:rPr>
          <w:rFonts w:cs="Arial"/>
          <w:spacing w:val="-2"/>
        </w:rPr>
        <w:t>4</w:t>
      </w:r>
      <w:r w:rsidR="00A34C17">
        <w:rPr>
          <w:rFonts w:cs="Arial"/>
          <w:spacing w:val="-2"/>
        </w:rPr>
        <w:t>.1</w:t>
      </w:r>
      <w:r w:rsidR="00A34C17">
        <w:rPr>
          <w:rFonts w:cs="Arial"/>
          <w:spacing w:val="-2"/>
        </w:rPr>
        <w:tab/>
      </w:r>
      <w:r w:rsidR="00217DEA">
        <w:rPr>
          <w:rFonts w:cs="Arial"/>
          <w:spacing w:val="-2"/>
        </w:rPr>
        <w:t xml:space="preserve">The </w:t>
      </w:r>
      <w:r w:rsidR="00272EBD" w:rsidRPr="00641E5E">
        <w:rPr>
          <w:rFonts w:cs="Arial"/>
          <w:spacing w:val="-2"/>
        </w:rPr>
        <w:t xml:space="preserve">Service Manager </w:t>
      </w:r>
      <w:r w:rsidR="0091020E">
        <w:rPr>
          <w:rFonts w:cs="Arial"/>
          <w:spacing w:val="-2"/>
        </w:rPr>
        <w:t xml:space="preserve">will </w:t>
      </w:r>
      <w:r w:rsidR="00272EBD" w:rsidRPr="00641E5E">
        <w:rPr>
          <w:rFonts w:cs="Arial"/>
          <w:spacing w:val="-2"/>
        </w:rPr>
        <w:t xml:space="preserve">use </w:t>
      </w:r>
      <w:r w:rsidR="00E74454" w:rsidRPr="00641E5E">
        <w:rPr>
          <w:rFonts w:cs="Arial"/>
          <w:spacing w:val="-2"/>
        </w:rPr>
        <w:t>their professional judg</w:t>
      </w:r>
      <w:r w:rsidR="006C62A5">
        <w:rPr>
          <w:rFonts w:cs="Arial"/>
          <w:spacing w:val="-2"/>
        </w:rPr>
        <w:t>e</w:t>
      </w:r>
      <w:r w:rsidR="00E74454" w:rsidRPr="00641E5E">
        <w:rPr>
          <w:rFonts w:cs="Arial"/>
          <w:spacing w:val="-2"/>
        </w:rPr>
        <w:t>ment</w:t>
      </w:r>
      <w:r w:rsidR="00272EBD" w:rsidRPr="00641E5E">
        <w:rPr>
          <w:rFonts w:cs="Arial"/>
          <w:spacing w:val="-2"/>
        </w:rPr>
        <w:t xml:space="preserve">, </w:t>
      </w:r>
      <w:r w:rsidR="00F855AB">
        <w:rPr>
          <w:rFonts w:cs="Arial"/>
          <w:spacing w:val="-2"/>
        </w:rPr>
        <w:t xml:space="preserve">based upon the </w:t>
      </w:r>
      <w:r w:rsidR="00F855AB">
        <w:rPr>
          <w:rFonts w:cs="Arial"/>
          <w:spacing w:val="-2"/>
        </w:rPr>
        <w:lastRenderedPageBreak/>
        <w:t xml:space="preserve">information and evidence available to them </w:t>
      </w:r>
      <w:r w:rsidR="00272EBD" w:rsidRPr="00641E5E">
        <w:rPr>
          <w:rFonts w:cs="Arial"/>
          <w:spacing w:val="-2"/>
        </w:rPr>
        <w:t>and</w:t>
      </w:r>
      <w:r w:rsidR="0091020E">
        <w:rPr>
          <w:rFonts w:cs="Arial"/>
          <w:spacing w:val="-2"/>
        </w:rPr>
        <w:t xml:space="preserve"> will</w:t>
      </w:r>
      <w:r w:rsidR="00272EBD" w:rsidRPr="00641E5E">
        <w:rPr>
          <w:rFonts w:cs="Arial"/>
          <w:spacing w:val="-2"/>
        </w:rPr>
        <w:t xml:space="preserve"> record</w:t>
      </w:r>
      <w:r w:rsidR="0091020E">
        <w:rPr>
          <w:rFonts w:cs="Arial"/>
          <w:spacing w:val="-2"/>
        </w:rPr>
        <w:t xml:space="preserve"> </w:t>
      </w:r>
      <w:r w:rsidR="00E74454" w:rsidRPr="00641E5E">
        <w:rPr>
          <w:rFonts w:cs="Arial"/>
          <w:spacing w:val="-2"/>
        </w:rPr>
        <w:t>action</w:t>
      </w:r>
      <w:r w:rsidR="00272EBD" w:rsidRPr="00641E5E">
        <w:rPr>
          <w:rFonts w:cs="Arial"/>
          <w:spacing w:val="-2"/>
        </w:rPr>
        <w:t>(</w:t>
      </w:r>
      <w:r w:rsidR="00E74454" w:rsidRPr="00641E5E">
        <w:rPr>
          <w:rFonts w:cs="Arial"/>
          <w:spacing w:val="-2"/>
        </w:rPr>
        <w:t>s</w:t>
      </w:r>
      <w:r w:rsidR="00272EBD" w:rsidRPr="00641E5E">
        <w:rPr>
          <w:rFonts w:cs="Arial"/>
          <w:spacing w:val="-2"/>
        </w:rPr>
        <w:t>)</w:t>
      </w:r>
      <w:r w:rsidR="00E74454" w:rsidRPr="00641E5E">
        <w:rPr>
          <w:rFonts w:cs="Arial"/>
          <w:spacing w:val="-2"/>
        </w:rPr>
        <w:t xml:space="preserve"> taken</w:t>
      </w:r>
      <w:r w:rsidR="00272EBD" w:rsidRPr="00641E5E">
        <w:rPr>
          <w:rFonts w:cs="Arial"/>
          <w:spacing w:val="-2"/>
        </w:rPr>
        <w:t>, the RAG Rating</w:t>
      </w:r>
      <w:r w:rsidR="00E74454" w:rsidRPr="00641E5E">
        <w:rPr>
          <w:rFonts w:cs="Arial"/>
          <w:spacing w:val="-2"/>
        </w:rPr>
        <w:t xml:space="preserve"> </w:t>
      </w:r>
      <w:r w:rsidR="00480E33">
        <w:rPr>
          <w:rFonts w:cs="Arial"/>
          <w:spacing w:val="-2"/>
        </w:rPr>
        <w:t xml:space="preserve">(red, amber, green) </w:t>
      </w:r>
      <w:r w:rsidR="00E74454" w:rsidRPr="00641E5E">
        <w:rPr>
          <w:rFonts w:cs="Arial"/>
          <w:spacing w:val="-2"/>
        </w:rPr>
        <w:t>and their decision</w:t>
      </w:r>
      <w:r w:rsidR="00090C0F">
        <w:rPr>
          <w:rFonts w:cs="Arial"/>
          <w:spacing w:val="-2"/>
        </w:rPr>
        <w:t xml:space="preserve"> whether to progress </w:t>
      </w:r>
      <w:r w:rsidR="00F961D7">
        <w:rPr>
          <w:rFonts w:cs="Arial"/>
          <w:spacing w:val="-2"/>
        </w:rPr>
        <w:t>into</w:t>
      </w:r>
      <w:r w:rsidR="00090C0F">
        <w:rPr>
          <w:rFonts w:cs="Arial"/>
          <w:spacing w:val="-2"/>
        </w:rPr>
        <w:t xml:space="preserve"> organisational safeguarding procedures or not</w:t>
      </w:r>
      <w:r w:rsidR="00E74454" w:rsidRPr="00641E5E">
        <w:rPr>
          <w:rFonts w:cs="Arial"/>
          <w:spacing w:val="-2"/>
        </w:rPr>
        <w:t xml:space="preserve">. </w:t>
      </w:r>
    </w:p>
    <w:p w14:paraId="07702DF0" w14:textId="77777777" w:rsidR="00201697" w:rsidRPr="00641E5E" w:rsidRDefault="00201697" w:rsidP="00090C0F">
      <w:pPr>
        <w:pStyle w:val="BodyText"/>
        <w:ind w:left="360" w:right="117"/>
        <w:rPr>
          <w:rFonts w:cs="Arial"/>
          <w:spacing w:val="-2"/>
        </w:rPr>
      </w:pPr>
    </w:p>
    <w:p w14:paraId="4619D501" w14:textId="44A4D513" w:rsidR="00272EBD" w:rsidRDefault="00272EBD" w:rsidP="00C176B1">
      <w:pPr>
        <w:pStyle w:val="BodyText"/>
        <w:numPr>
          <w:ilvl w:val="0"/>
          <w:numId w:val="39"/>
        </w:numPr>
      </w:pPr>
      <w:r w:rsidRPr="00641E5E">
        <w:t xml:space="preserve">If the decision is taken not to progress </w:t>
      </w:r>
      <w:r w:rsidR="00717C21" w:rsidRPr="00641E5E">
        <w:t>into</w:t>
      </w:r>
      <w:r w:rsidRPr="00641E5E">
        <w:t xml:space="preserve"> organisational </w:t>
      </w:r>
      <w:r w:rsidR="00717C21" w:rsidRPr="00641E5E">
        <w:t>safeguarding,</w:t>
      </w:r>
      <w:r w:rsidRPr="00641E5E">
        <w:t xml:space="preserve"> then </w:t>
      </w:r>
      <w:r w:rsidR="00217DEA">
        <w:t>the</w:t>
      </w:r>
      <w:r w:rsidRPr="00641E5E">
        <w:t xml:space="preserve"> rationale is recorded by the Service Manager, including what action is being taken under the Quality Pathway. </w:t>
      </w:r>
    </w:p>
    <w:p w14:paraId="028F15B2" w14:textId="77777777" w:rsidR="00BA4289" w:rsidRPr="00641E5E" w:rsidRDefault="00BA4289" w:rsidP="00BA4289">
      <w:pPr>
        <w:pStyle w:val="BodyText"/>
        <w:ind w:left="1330"/>
      </w:pPr>
    </w:p>
    <w:p w14:paraId="473B9A58" w14:textId="317C86F5" w:rsidR="0077651B" w:rsidRDefault="00272EBD" w:rsidP="00C176B1">
      <w:pPr>
        <w:pStyle w:val="BodyText"/>
        <w:numPr>
          <w:ilvl w:val="0"/>
          <w:numId w:val="39"/>
        </w:numPr>
      </w:pPr>
      <w:r w:rsidRPr="00641E5E">
        <w:t xml:space="preserve">If the decision is taken to progress </w:t>
      </w:r>
      <w:r w:rsidR="00717C21" w:rsidRPr="00641E5E">
        <w:t>into</w:t>
      </w:r>
      <w:r w:rsidRPr="00641E5E">
        <w:t xml:space="preserve"> organisational </w:t>
      </w:r>
      <w:r w:rsidR="00C07997" w:rsidRPr="00641E5E">
        <w:t>safeguarding,</w:t>
      </w:r>
      <w:r w:rsidRPr="00641E5E">
        <w:t xml:space="preserve"> the</w:t>
      </w:r>
      <w:r w:rsidR="00217DEA">
        <w:t xml:space="preserve">n the rationale is recorded by the Service Manager. N.b. The </w:t>
      </w:r>
      <w:r w:rsidR="0077158D">
        <w:t>Quality Team</w:t>
      </w:r>
      <w:r w:rsidR="00AB790C">
        <w:t xml:space="preserve"> </w:t>
      </w:r>
      <w:r w:rsidRPr="00641E5E">
        <w:t xml:space="preserve">must support the decision to initiate organisational </w:t>
      </w:r>
      <w:r w:rsidRPr="005320B3">
        <w:t xml:space="preserve">safeguarding and be represented during all meetings. </w:t>
      </w:r>
    </w:p>
    <w:p w14:paraId="549CF3DD" w14:textId="77777777" w:rsidR="0077651B" w:rsidRDefault="0077651B" w:rsidP="0077651B">
      <w:pPr>
        <w:pStyle w:val="ListParagraph"/>
      </w:pPr>
    </w:p>
    <w:p w14:paraId="2BB28D26" w14:textId="74D0C9D4" w:rsidR="0077651B" w:rsidRDefault="0077651B" w:rsidP="00C176B1">
      <w:pPr>
        <w:pStyle w:val="BodyText"/>
        <w:numPr>
          <w:ilvl w:val="0"/>
          <w:numId w:val="39"/>
        </w:numPr>
      </w:pPr>
      <w:r>
        <w:t xml:space="preserve">The Service Manager is to notify the locality Head of Care and Support by case note </w:t>
      </w:r>
      <w:r w:rsidR="00B37490">
        <w:t xml:space="preserve">notification </w:t>
      </w:r>
      <w:r>
        <w:t xml:space="preserve">regarding the decision to progress </w:t>
      </w:r>
      <w:r w:rsidR="006368A9">
        <w:t>into</w:t>
      </w:r>
      <w:r>
        <w:t xml:space="preserve"> organisational safeguarding.</w:t>
      </w:r>
    </w:p>
    <w:p w14:paraId="530F6EEE" w14:textId="23091E91" w:rsidR="007461C0" w:rsidRPr="00F92103" w:rsidRDefault="007461C0" w:rsidP="00070BF1">
      <w:pPr>
        <w:pStyle w:val="BodyText"/>
        <w:ind w:left="0"/>
      </w:pPr>
    </w:p>
    <w:p w14:paraId="59F4E452" w14:textId="0055A836" w:rsidR="00201697" w:rsidRPr="005F5361" w:rsidRDefault="00BA4289" w:rsidP="005F5361">
      <w:pPr>
        <w:pStyle w:val="Heading2"/>
        <w:ind w:left="0"/>
        <w:rPr>
          <w:sz w:val="24"/>
          <w:szCs w:val="24"/>
        </w:rPr>
      </w:pPr>
      <w:bookmarkStart w:id="726" w:name="_Toc163045933"/>
      <w:r w:rsidRPr="000C2B63">
        <w:rPr>
          <w:sz w:val="24"/>
          <w:szCs w:val="24"/>
        </w:rPr>
        <w:t>1</w:t>
      </w:r>
      <w:r w:rsidR="00391F48">
        <w:rPr>
          <w:sz w:val="24"/>
          <w:szCs w:val="24"/>
        </w:rPr>
        <w:t>2</w:t>
      </w:r>
      <w:r w:rsidR="00A83784" w:rsidRPr="000C2B63">
        <w:rPr>
          <w:sz w:val="24"/>
          <w:szCs w:val="24"/>
        </w:rPr>
        <w:t>.</w:t>
      </w:r>
      <w:r w:rsidRPr="000C2B63">
        <w:rPr>
          <w:sz w:val="24"/>
          <w:szCs w:val="24"/>
        </w:rPr>
        <w:t>5</w:t>
      </w:r>
      <w:r w:rsidR="00A83784" w:rsidRPr="000C2B63">
        <w:rPr>
          <w:sz w:val="24"/>
          <w:szCs w:val="24"/>
        </w:rPr>
        <w:tab/>
      </w:r>
      <w:r w:rsidR="00201697" w:rsidRPr="000C2B63">
        <w:rPr>
          <w:sz w:val="24"/>
          <w:szCs w:val="24"/>
        </w:rPr>
        <w:t>Police</w:t>
      </w:r>
      <w:bookmarkEnd w:id="726"/>
    </w:p>
    <w:p w14:paraId="0F95D031" w14:textId="77777777" w:rsidR="008E2E77" w:rsidRDefault="008E2E77" w:rsidP="00A83784">
      <w:pPr>
        <w:pStyle w:val="BodyText"/>
        <w:ind w:left="720" w:hanging="720"/>
      </w:pPr>
    </w:p>
    <w:p w14:paraId="2B10FBD4" w14:textId="609BAACB" w:rsidR="00824CA5" w:rsidRPr="00086886" w:rsidRDefault="008E2E77" w:rsidP="00086886">
      <w:pPr>
        <w:pStyle w:val="Heading2"/>
        <w:ind w:left="0"/>
        <w:rPr>
          <w:sz w:val="24"/>
          <w:szCs w:val="24"/>
        </w:rPr>
      </w:pPr>
      <w:bookmarkStart w:id="727" w:name="_Toc163045934"/>
      <w:r>
        <w:rPr>
          <w:sz w:val="24"/>
          <w:szCs w:val="24"/>
        </w:rPr>
        <w:t>1</w:t>
      </w:r>
      <w:r w:rsidR="00391F48">
        <w:rPr>
          <w:sz w:val="24"/>
          <w:szCs w:val="24"/>
        </w:rPr>
        <w:t>2</w:t>
      </w:r>
      <w:r>
        <w:rPr>
          <w:sz w:val="24"/>
          <w:szCs w:val="24"/>
        </w:rPr>
        <w:t>.5.</w:t>
      </w:r>
      <w:r w:rsidR="005F5361">
        <w:rPr>
          <w:sz w:val="24"/>
          <w:szCs w:val="24"/>
        </w:rPr>
        <w:t>1</w:t>
      </w:r>
      <w:r>
        <w:rPr>
          <w:sz w:val="24"/>
          <w:szCs w:val="24"/>
        </w:rPr>
        <w:t xml:space="preserve"> </w:t>
      </w:r>
      <w:r w:rsidR="00824CA5" w:rsidRPr="00086886">
        <w:rPr>
          <w:sz w:val="24"/>
          <w:szCs w:val="24"/>
        </w:rPr>
        <w:t xml:space="preserve">Contacting the Police to report a </w:t>
      </w:r>
      <w:proofErr w:type="gramStart"/>
      <w:r w:rsidR="00824CA5" w:rsidRPr="00086886">
        <w:rPr>
          <w:sz w:val="24"/>
          <w:szCs w:val="24"/>
        </w:rPr>
        <w:t>crime</w:t>
      </w:r>
      <w:bookmarkEnd w:id="727"/>
      <w:proofErr w:type="gramEnd"/>
    </w:p>
    <w:p w14:paraId="4599C3BD" w14:textId="040B5562" w:rsidR="00824CA5" w:rsidRPr="007478FD" w:rsidRDefault="00824CA5" w:rsidP="00C176B1">
      <w:pPr>
        <w:pStyle w:val="Heading4"/>
        <w:numPr>
          <w:ilvl w:val="0"/>
          <w:numId w:val="12"/>
        </w:numPr>
        <w:spacing w:before="49"/>
        <w:jc w:val="both"/>
        <w:rPr>
          <w:rFonts w:cs="Arial"/>
          <w:b w:val="0"/>
          <w:bCs w:val="0"/>
          <w:spacing w:val="-1"/>
        </w:rPr>
      </w:pPr>
      <w:r w:rsidRPr="00417F26">
        <w:rPr>
          <w:rFonts w:cs="Arial"/>
          <w:b w:val="0"/>
          <w:bCs w:val="0"/>
          <w:spacing w:val="-1"/>
        </w:rPr>
        <w:t>If there are immediate safeguarding concerns regarding adults at risk of immediate harm, contact the Force Control Room on 999 for an immediate response.</w:t>
      </w:r>
      <w:r w:rsidRPr="00417F26">
        <w:rPr>
          <w:rFonts w:cs="Arial"/>
          <w:b w:val="0"/>
          <w:spacing w:val="-1"/>
        </w:rPr>
        <w:t xml:space="preserve"> </w:t>
      </w:r>
    </w:p>
    <w:p w14:paraId="41D740EE" w14:textId="77777777" w:rsidR="007478FD" w:rsidRPr="00417F26" w:rsidRDefault="007478FD" w:rsidP="007478FD">
      <w:pPr>
        <w:pStyle w:val="Heading4"/>
        <w:spacing w:before="49"/>
        <w:ind w:left="1440"/>
        <w:jc w:val="both"/>
        <w:rPr>
          <w:rFonts w:cs="Arial"/>
          <w:b w:val="0"/>
          <w:bCs w:val="0"/>
          <w:spacing w:val="-1"/>
        </w:rPr>
      </w:pPr>
    </w:p>
    <w:p w14:paraId="36F70DB1" w14:textId="40C7222A" w:rsidR="00824CA5" w:rsidRPr="007478FD" w:rsidRDefault="00824CA5" w:rsidP="00C176B1">
      <w:pPr>
        <w:pStyle w:val="Heading4"/>
        <w:numPr>
          <w:ilvl w:val="0"/>
          <w:numId w:val="12"/>
        </w:numPr>
        <w:spacing w:before="49"/>
        <w:jc w:val="both"/>
        <w:rPr>
          <w:rFonts w:cs="Arial"/>
          <w:b w:val="0"/>
          <w:bCs w:val="0"/>
          <w:spacing w:val="-1"/>
        </w:rPr>
      </w:pPr>
      <w:r w:rsidRPr="00417F26">
        <w:rPr>
          <w:rFonts w:cs="Arial"/>
          <w:b w:val="0"/>
          <w:bCs w:val="0"/>
        </w:rPr>
        <w:t>If there are no immediate risk</w:t>
      </w:r>
      <w:r>
        <w:rPr>
          <w:rFonts w:cs="Arial"/>
          <w:b w:val="0"/>
          <w:bCs w:val="0"/>
        </w:rPr>
        <w:t>s</w:t>
      </w:r>
      <w:r w:rsidRPr="00417F26">
        <w:rPr>
          <w:rFonts w:cs="Arial"/>
          <w:b w:val="0"/>
          <w:bCs w:val="0"/>
        </w:rPr>
        <w:t xml:space="preserve"> North Yorkshire Police should be notified where a crime is suspected, by contacting 101. A record of the crime number must be made. </w:t>
      </w:r>
    </w:p>
    <w:p w14:paraId="32766B9E" w14:textId="77777777" w:rsidR="007478FD" w:rsidRPr="00417F26" w:rsidRDefault="007478FD" w:rsidP="007478FD">
      <w:pPr>
        <w:pStyle w:val="Heading4"/>
        <w:spacing w:before="49"/>
        <w:ind w:left="1440"/>
        <w:jc w:val="both"/>
        <w:rPr>
          <w:rFonts w:cs="Arial"/>
          <w:b w:val="0"/>
          <w:bCs w:val="0"/>
          <w:spacing w:val="-1"/>
        </w:rPr>
      </w:pPr>
    </w:p>
    <w:p w14:paraId="3ED50595" w14:textId="5CF7C27B" w:rsidR="00824CA5" w:rsidRDefault="00824CA5" w:rsidP="00C176B1">
      <w:pPr>
        <w:pStyle w:val="ListParagraph"/>
        <w:numPr>
          <w:ilvl w:val="0"/>
          <w:numId w:val="12"/>
        </w:numPr>
        <w:jc w:val="both"/>
        <w:rPr>
          <w:rFonts w:ascii="Arial" w:hAnsi="Arial" w:cs="Arial"/>
          <w:sz w:val="24"/>
          <w:szCs w:val="24"/>
        </w:rPr>
      </w:pPr>
      <w:r w:rsidRPr="00417F26">
        <w:rPr>
          <w:rFonts w:ascii="Arial" w:hAnsi="Arial" w:cs="Arial"/>
          <w:sz w:val="24"/>
          <w:szCs w:val="24"/>
        </w:rPr>
        <w:t xml:space="preserve">North Yorkshire Police do not need consent from the adult at risk to record a crime if the severity of the incident is such it may be necessary to go against the wishes of the adult at risk and make a formal report. </w:t>
      </w:r>
    </w:p>
    <w:p w14:paraId="27ECC17A" w14:textId="77777777" w:rsidR="007478FD" w:rsidRDefault="007478FD" w:rsidP="007478FD">
      <w:pPr>
        <w:pStyle w:val="ListParagraph"/>
        <w:ind w:left="1440"/>
        <w:jc w:val="both"/>
        <w:rPr>
          <w:rFonts w:ascii="Arial" w:hAnsi="Arial" w:cs="Arial"/>
          <w:sz w:val="24"/>
          <w:szCs w:val="24"/>
        </w:rPr>
      </w:pPr>
    </w:p>
    <w:p w14:paraId="396677DC" w14:textId="4A304D77" w:rsidR="00824CA5" w:rsidRDefault="00824CA5" w:rsidP="00C176B1">
      <w:pPr>
        <w:pStyle w:val="ListParagraph"/>
        <w:numPr>
          <w:ilvl w:val="0"/>
          <w:numId w:val="12"/>
        </w:numPr>
        <w:jc w:val="both"/>
        <w:rPr>
          <w:rFonts w:ascii="Arial" w:hAnsi="Arial" w:cs="Arial"/>
          <w:sz w:val="24"/>
          <w:szCs w:val="24"/>
        </w:rPr>
      </w:pPr>
      <w:r>
        <w:rPr>
          <w:rFonts w:ascii="Arial" w:hAnsi="Arial" w:cs="Arial"/>
          <w:sz w:val="24"/>
          <w:szCs w:val="24"/>
        </w:rPr>
        <w:t>When the above has been completed, a request to the Vulnerable Assessment Team (VAT) would need to be made to request information or attendance at a meeting, as below.</w:t>
      </w:r>
    </w:p>
    <w:p w14:paraId="3A1898C9" w14:textId="04EDFEDA" w:rsidR="00824CA5" w:rsidRDefault="00824CA5" w:rsidP="00824CA5">
      <w:pPr>
        <w:jc w:val="both"/>
        <w:rPr>
          <w:rFonts w:ascii="Arial" w:hAnsi="Arial" w:cs="Arial"/>
          <w:sz w:val="24"/>
          <w:szCs w:val="24"/>
        </w:rPr>
      </w:pPr>
    </w:p>
    <w:p w14:paraId="39569550" w14:textId="77777777" w:rsidR="00391F48" w:rsidRPr="00824CA5" w:rsidRDefault="00391F48" w:rsidP="00824CA5">
      <w:pPr>
        <w:jc w:val="both"/>
        <w:rPr>
          <w:rFonts w:ascii="Arial" w:hAnsi="Arial" w:cs="Arial"/>
          <w:sz w:val="24"/>
          <w:szCs w:val="24"/>
        </w:rPr>
      </w:pPr>
    </w:p>
    <w:p w14:paraId="759DD270" w14:textId="1E1153D2" w:rsidR="00824CA5" w:rsidRPr="00086886" w:rsidRDefault="008E2E77" w:rsidP="00086886">
      <w:pPr>
        <w:pStyle w:val="Heading2"/>
        <w:ind w:left="0"/>
        <w:rPr>
          <w:sz w:val="24"/>
          <w:szCs w:val="24"/>
        </w:rPr>
      </w:pPr>
      <w:bookmarkStart w:id="728" w:name="_Toc163045935"/>
      <w:r>
        <w:rPr>
          <w:sz w:val="24"/>
          <w:szCs w:val="24"/>
        </w:rPr>
        <w:t>1</w:t>
      </w:r>
      <w:r w:rsidR="00391F48">
        <w:rPr>
          <w:sz w:val="24"/>
          <w:szCs w:val="24"/>
        </w:rPr>
        <w:t>2</w:t>
      </w:r>
      <w:r>
        <w:rPr>
          <w:sz w:val="24"/>
          <w:szCs w:val="24"/>
        </w:rPr>
        <w:t>.5.</w:t>
      </w:r>
      <w:r w:rsidR="005F5361">
        <w:rPr>
          <w:sz w:val="24"/>
          <w:szCs w:val="24"/>
        </w:rPr>
        <w:t>2</w:t>
      </w:r>
      <w:r>
        <w:rPr>
          <w:sz w:val="24"/>
          <w:szCs w:val="24"/>
        </w:rPr>
        <w:t xml:space="preserve"> </w:t>
      </w:r>
      <w:bookmarkStart w:id="729" w:name="_Hlk177468120"/>
      <w:r w:rsidR="00824CA5" w:rsidRPr="00086886">
        <w:rPr>
          <w:sz w:val="24"/>
          <w:szCs w:val="24"/>
        </w:rPr>
        <w:t>Contacting the Vulnerable Assessment Team (VAT)</w:t>
      </w:r>
      <w:bookmarkEnd w:id="728"/>
      <w:bookmarkEnd w:id="729"/>
    </w:p>
    <w:p w14:paraId="0C7A652C" w14:textId="77777777" w:rsidR="007478FD" w:rsidRPr="00086886" w:rsidRDefault="007478FD" w:rsidP="00086886">
      <w:pPr>
        <w:pStyle w:val="Heading2"/>
        <w:rPr>
          <w:sz w:val="24"/>
          <w:szCs w:val="24"/>
        </w:rPr>
      </w:pPr>
    </w:p>
    <w:p w14:paraId="73C32000" w14:textId="7714A5FC" w:rsidR="00824CA5" w:rsidRDefault="00824CA5" w:rsidP="00C176B1">
      <w:pPr>
        <w:pStyle w:val="BodyText"/>
        <w:numPr>
          <w:ilvl w:val="0"/>
          <w:numId w:val="63"/>
        </w:numPr>
        <w:rPr>
          <w:rFonts w:cs="Arial"/>
        </w:rPr>
      </w:pPr>
      <w:r w:rsidRPr="00417F26">
        <w:rPr>
          <w:rFonts w:cs="Arial"/>
        </w:rPr>
        <w:t xml:space="preserve">The </w:t>
      </w:r>
      <w:r>
        <w:rPr>
          <w:rFonts w:cs="Arial"/>
        </w:rPr>
        <w:t>Service Manager</w:t>
      </w:r>
      <w:r w:rsidRPr="00417F26">
        <w:rPr>
          <w:rFonts w:cs="Arial"/>
        </w:rPr>
        <w:t xml:space="preserve"> must consult with the </w:t>
      </w:r>
      <w:r w:rsidRPr="00417F26">
        <w:rPr>
          <w:rFonts w:cs="Arial"/>
          <w:spacing w:val="17"/>
        </w:rPr>
        <w:t>Vulnerable</w:t>
      </w:r>
      <w:r>
        <w:rPr>
          <w:rFonts w:cs="Arial"/>
          <w:spacing w:val="17"/>
        </w:rPr>
        <w:t xml:space="preserve"> </w:t>
      </w:r>
      <w:r w:rsidRPr="00417F26">
        <w:rPr>
          <w:rFonts w:cs="Arial"/>
          <w:spacing w:val="17"/>
        </w:rPr>
        <w:t xml:space="preserve">Assessment Team (VAT) </w:t>
      </w:r>
      <w:r w:rsidRPr="00417F26">
        <w:rPr>
          <w:rFonts w:cs="Arial"/>
          <w:spacing w:val="-1"/>
        </w:rPr>
        <w:t>about</w:t>
      </w:r>
      <w:r w:rsidRPr="00417F26">
        <w:rPr>
          <w:rFonts w:cs="Arial"/>
          <w:spacing w:val="55"/>
        </w:rPr>
        <w:t xml:space="preserve"> </w:t>
      </w:r>
      <w:r w:rsidRPr="00417F26">
        <w:rPr>
          <w:rFonts w:cs="Arial"/>
        </w:rPr>
        <w:t xml:space="preserve">any safeguarding concern(s) </w:t>
      </w:r>
      <w:r>
        <w:rPr>
          <w:rFonts w:cs="Arial"/>
        </w:rPr>
        <w:t xml:space="preserve">where its suspected crime has been committed. </w:t>
      </w:r>
      <w:r w:rsidRPr="007478FD">
        <w:rPr>
          <w:rFonts w:cs="Arial"/>
        </w:rPr>
        <w:t>The Police will determine what action to take, if any</w:t>
      </w:r>
      <w:r w:rsidR="007478FD">
        <w:rPr>
          <w:rFonts w:cs="Arial"/>
        </w:rPr>
        <w:t>.</w:t>
      </w:r>
    </w:p>
    <w:p w14:paraId="6E30B0B3" w14:textId="77777777" w:rsidR="007478FD" w:rsidRPr="007478FD" w:rsidRDefault="007478FD" w:rsidP="007478FD">
      <w:pPr>
        <w:pStyle w:val="BodyText"/>
        <w:ind w:left="1440"/>
        <w:rPr>
          <w:rFonts w:cs="Arial"/>
        </w:rPr>
      </w:pPr>
    </w:p>
    <w:p w14:paraId="4198054D" w14:textId="4C0F7870" w:rsidR="00824CA5" w:rsidRDefault="00824CA5" w:rsidP="00C176B1">
      <w:pPr>
        <w:pStyle w:val="ListParagraph"/>
        <w:numPr>
          <w:ilvl w:val="0"/>
          <w:numId w:val="12"/>
        </w:numPr>
        <w:jc w:val="both"/>
        <w:rPr>
          <w:rFonts w:ascii="Arial" w:hAnsi="Arial" w:cs="Arial"/>
          <w:sz w:val="24"/>
          <w:szCs w:val="24"/>
        </w:rPr>
      </w:pPr>
      <w:r w:rsidRPr="0029532F">
        <w:rPr>
          <w:rFonts w:ascii="Arial" w:hAnsi="Arial" w:cs="Arial"/>
          <w:sz w:val="24"/>
          <w:szCs w:val="24"/>
        </w:rPr>
        <w:t xml:space="preserve">The </w:t>
      </w:r>
      <w:r>
        <w:rPr>
          <w:rFonts w:ascii="Arial" w:hAnsi="Arial" w:cs="Arial"/>
          <w:sz w:val="24"/>
          <w:szCs w:val="24"/>
        </w:rPr>
        <w:t>Service Manager</w:t>
      </w:r>
      <w:r w:rsidRPr="0029532F">
        <w:rPr>
          <w:rFonts w:ascii="Arial" w:hAnsi="Arial" w:cs="Arial"/>
          <w:sz w:val="24"/>
          <w:szCs w:val="24"/>
        </w:rPr>
        <w:t xml:space="preserve"> need</w:t>
      </w:r>
      <w:r>
        <w:rPr>
          <w:rFonts w:ascii="Arial" w:hAnsi="Arial" w:cs="Arial"/>
          <w:sz w:val="24"/>
          <w:szCs w:val="24"/>
        </w:rPr>
        <w:t>s</w:t>
      </w:r>
      <w:r w:rsidRPr="0029532F">
        <w:rPr>
          <w:rFonts w:ascii="Arial" w:hAnsi="Arial" w:cs="Arial"/>
          <w:sz w:val="24"/>
          <w:szCs w:val="24"/>
        </w:rPr>
        <w:t xml:space="preserve"> to ensure that clear accurate records are made of conversations and agreed actions, including timescales and arrangements for future contact/communication with the police.</w:t>
      </w:r>
    </w:p>
    <w:p w14:paraId="088C33C9" w14:textId="77777777" w:rsidR="007478FD" w:rsidRDefault="007478FD" w:rsidP="007478FD">
      <w:pPr>
        <w:pStyle w:val="ListParagraph"/>
        <w:ind w:left="1440"/>
        <w:jc w:val="both"/>
        <w:rPr>
          <w:rFonts w:ascii="Arial" w:hAnsi="Arial" w:cs="Arial"/>
          <w:sz w:val="24"/>
          <w:szCs w:val="24"/>
        </w:rPr>
      </w:pPr>
    </w:p>
    <w:p w14:paraId="00104201" w14:textId="7336B771" w:rsidR="00824CA5" w:rsidRDefault="00824CA5" w:rsidP="00C176B1">
      <w:pPr>
        <w:pStyle w:val="ListParagraph"/>
        <w:numPr>
          <w:ilvl w:val="0"/>
          <w:numId w:val="12"/>
        </w:numPr>
        <w:spacing w:after="240"/>
        <w:rPr>
          <w:rFonts w:ascii="Arial" w:hAnsi="Arial" w:cs="Arial"/>
          <w:sz w:val="24"/>
          <w:szCs w:val="24"/>
        </w:rPr>
      </w:pPr>
      <w:r>
        <w:rPr>
          <w:rFonts w:ascii="Arial" w:hAnsi="Arial" w:cs="Arial"/>
          <w:sz w:val="24"/>
          <w:szCs w:val="24"/>
        </w:rPr>
        <w:t xml:space="preserve">If a safeguarding discussion is required regarding a potential crime for a multi-agency response, email the full details of the concern including </w:t>
      </w:r>
      <w:r>
        <w:rPr>
          <w:rFonts w:ascii="Arial" w:hAnsi="Arial" w:cs="Arial"/>
          <w:sz w:val="24"/>
          <w:szCs w:val="24"/>
        </w:rPr>
        <w:lastRenderedPageBreak/>
        <w:t>name, address, date of birth of a named person alleged to have caused harm and the circumstances</w:t>
      </w:r>
      <w:r w:rsidR="00070BF1">
        <w:rPr>
          <w:rFonts w:ascii="Arial" w:hAnsi="Arial" w:cs="Arial"/>
          <w:sz w:val="24"/>
          <w:szCs w:val="24"/>
        </w:rPr>
        <w:t>.</w:t>
      </w:r>
    </w:p>
    <w:p w14:paraId="0AC0CA7A" w14:textId="77777777" w:rsidR="00824CA5" w:rsidRPr="0029532F" w:rsidRDefault="00824CA5" w:rsidP="00824CA5">
      <w:pPr>
        <w:pStyle w:val="ListParagraph"/>
        <w:ind w:left="1440"/>
        <w:jc w:val="both"/>
        <w:rPr>
          <w:rFonts w:ascii="Arial" w:hAnsi="Arial" w:cs="Arial"/>
          <w:sz w:val="24"/>
          <w:szCs w:val="24"/>
        </w:rPr>
      </w:pPr>
    </w:p>
    <w:p w14:paraId="212460F2" w14:textId="4681E31C" w:rsidR="00824CA5" w:rsidRDefault="00824CA5" w:rsidP="00C176B1">
      <w:pPr>
        <w:pStyle w:val="ListParagraph"/>
        <w:numPr>
          <w:ilvl w:val="0"/>
          <w:numId w:val="12"/>
        </w:numPr>
        <w:jc w:val="both"/>
        <w:rPr>
          <w:rFonts w:ascii="Arial" w:hAnsi="Arial" w:cs="Arial"/>
          <w:sz w:val="24"/>
          <w:szCs w:val="24"/>
        </w:rPr>
      </w:pPr>
      <w:r>
        <w:rPr>
          <w:rFonts w:ascii="Arial" w:hAnsi="Arial" w:cs="Arial"/>
          <w:sz w:val="24"/>
          <w:szCs w:val="24"/>
        </w:rPr>
        <w:t xml:space="preserve">The </w:t>
      </w:r>
      <w:r w:rsidR="007478FD">
        <w:rPr>
          <w:rFonts w:ascii="Arial" w:hAnsi="Arial" w:cs="Arial"/>
          <w:sz w:val="24"/>
          <w:szCs w:val="24"/>
        </w:rPr>
        <w:t>Service Manager</w:t>
      </w:r>
      <w:r>
        <w:rPr>
          <w:rFonts w:ascii="Arial" w:hAnsi="Arial" w:cs="Arial"/>
          <w:sz w:val="24"/>
          <w:szCs w:val="24"/>
        </w:rPr>
        <w:t xml:space="preserve"> is responsible for completing the VAT form, including.</w:t>
      </w:r>
    </w:p>
    <w:p w14:paraId="0BA7F502" w14:textId="77777777" w:rsidR="00824CA5" w:rsidRPr="00A10FA7" w:rsidRDefault="00824CA5" w:rsidP="00824CA5">
      <w:pPr>
        <w:pStyle w:val="ListParagraph"/>
        <w:rPr>
          <w:rFonts w:ascii="Arial" w:hAnsi="Arial" w:cs="Arial"/>
          <w:sz w:val="24"/>
          <w:szCs w:val="24"/>
        </w:rPr>
      </w:pPr>
    </w:p>
    <w:p w14:paraId="456F0DDD" w14:textId="77777777" w:rsidR="00824CA5" w:rsidRDefault="00824CA5" w:rsidP="00C176B1">
      <w:pPr>
        <w:pStyle w:val="ListParagraph"/>
        <w:numPr>
          <w:ilvl w:val="1"/>
          <w:numId w:val="12"/>
        </w:numPr>
        <w:jc w:val="both"/>
        <w:rPr>
          <w:rFonts w:ascii="Arial" w:hAnsi="Arial" w:cs="Arial"/>
          <w:sz w:val="24"/>
          <w:szCs w:val="24"/>
        </w:rPr>
      </w:pPr>
      <w:r>
        <w:rPr>
          <w:rFonts w:ascii="Arial" w:hAnsi="Arial" w:cs="Arial"/>
          <w:sz w:val="24"/>
          <w:szCs w:val="24"/>
        </w:rPr>
        <w:t xml:space="preserve">the details of the safeguarding concern(s) and </w:t>
      </w:r>
    </w:p>
    <w:p w14:paraId="5073C3B5" w14:textId="12BEEC9A" w:rsidR="00824CA5" w:rsidRPr="00A10FA7" w:rsidRDefault="00824CA5" w:rsidP="00C176B1">
      <w:pPr>
        <w:pStyle w:val="ListParagraph"/>
        <w:numPr>
          <w:ilvl w:val="1"/>
          <w:numId w:val="12"/>
        </w:numPr>
        <w:jc w:val="both"/>
        <w:rPr>
          <w:rFonts w:ascii="Arial" w:hAnsi="Arial" w:cs="Arial"/>
          <w:sz w:val="24"/>
          <w:szCs w:val="24"/>
        </w:rPr>
      </w:pPr>
      <w:r>
        <w:rPr>
          <w:rFonts w:ascii="Arial" w:hAnsi="Arial" w:cs="Arial"/>
          <w:sz w:val="24"/>
          <w:szCs w:val="24"/>
        </w:rPr>
        <w:t xml:space="preserve">requesting either </w:t>
      </w:r>
      <w:r w:rsidRPr="00BB0DDF">
        <w:rPr>
          <w:rFonts w:ascii="Arial" w:hAnsi="Arial" w:cs="Arial"/>
          <w:sz w:val="24"/>
          <w:szCs w:val="24"/>
        </w:rPr>
        <w:t>attendance at a</w:t>
      </w:r>
      <w:r w:rsidR="007478FD">
        <w:rPr>
          <w:rFonts w:ascii="Arial" w:hAnsi="Arial" w:cs="Arial"/>
          <w:sz w:val="24"/>
          <w:szCs w:val="24"/>
        </w:rPr>
        <w:t>n organisational safeguarding</w:t>
      </w:r>
      <w:r w:rsidRPr="00BB0DDF">
        <w:rPr>
          <w:rFonts w:ascii="Arial" w:hAnsi="Arial" w:cs="Arial"/>
          <w:sz w:val="24"/>
          <w:szCs w:val="24"/>
        </w:rPr>
        <w:t xml:space="preserve"> meeting</w:t>
      </w:r>
      <w:r>
        <w:rPr>
          <w:rFonts w:ascii="Arial" w:hAnsi="Arial" w:cs="Arial"/>
          <w:sz w:val="24"/>
          <w:szCs w:val="24"/>
        </w:rPr>
        <w:t>, including the name of the Chair, or</w:t>
      </w:r>
    </w:p>
    <w:p w14:paraId="0427CA3A" w14:textId="77777777" w:rsidR="00824CA5" w:rsidRPr="00A10FA7" w:rsidRDefault="00824CA5" w:rsidP="00C176B1">
      <w:pPr>
        <w:pStyle w:val="ListParagraph"/>
        <w:numPr>
          <w:ilvl w:val="1"/>
          <w:numId w:val="12"/>
        </w:numPr>
        <w:jc w:val="both"/>
        <w:rPr>
          <w:rFonts w:ascii="Arial" w:hAnsi="Arial" w:cs="Arial"/>
          <w:sz w:val="24"/>
          <w:szCs w:val="24"/>
        </w:rPr>
      </w:pPr>
      <w:r w:rsidRPr="00984655">
        <w:rPr>
          <w:rFonts w:ascii="Arial" w:hAnsi="Arial" w:cs="Arial"/>
          <w:sz w:val="24"/>
          <w:szCs w:val="24"/>
        </w:rPr>
        <w:t xml:space="preserve">police information on a named person alleged to have caused </w:t>
      </w:r>
      <w:r w:rsidRPr="00A10FA7">
        <w:rPr>
          <w:rFonts w:ascii="Arial" w:hAnsi="Arial" w:cs="Arial"/>
          <w:sz w:val="24"/>
          <w:szCs w:val="24"/>
        </w:rPr>
        <w:t>harm</w:t>
      </w:r>
      <w:r>
        <w:rPr>
          <w:rFonts w:ascii="Arial" w:hAnsi="Arial" w:cs="Arial"/>
          <w:sz w:val="24"/>
          <w:szCs w:val="24"/>
        </w:rPr>
        <w:t>.</w:t>
      </w:r>
    </w:p>
    <w:p w14:paraId="0585D3E3" w14:textId="77777777" w:rsidR="00824CA5" w:rsidRDefault="00824CA5" w:rsidP="00824CA5">
      <w:pPr>
        <w:ind w:left="1440"/>
        <w:rPr>
          <w:rFonts w:ascii="Arial" w:hAnsi="Arial" w:cs="Arial"/>
          <w:sz w:val="24"/>
          <w:szCs w:val="24"/>
        </w:rPr>
      </w:pPr>
    </w:p>
    <w:p w14:paraId="755B4080" w14:textId="77777777" w:rsidR="00824CA5" w:rsidRPr="007478FD" w:rsidRDefault="00824CA5" w:rsidP="007478FD">
      <w:pPr>
        <w:rPr>
          <w:rFonts w:cs="Arial"/>
          <w:b/>
        </w:rPr>
      </w:pPr>
    </w:p>
    <w:p w14:paraId="48C65A9F" w14:textId="329049D5" w:rsidR="00824CA5" w:rsidRDefault="00824CA5" w:rsidP="00C176B1">
      <w:pPr>
        <w:pStyle w:val="ListParagraph"/>
        <w:numPr>
          <w:ilvl w:val="0"/>
          <w:numId w:val="62"/>
        </w:numPr>
        <w:spacing w:after="240"/>
        <w:rPr>
          <w:rFonts w:ascii="Arial" w:hAnsi="Arial" w:cs="Arial"/>
          <w:sz w:val="24"/>
          <w:szCs w:val="24"/>
        </w:rPr>
      </w:pPr>
      <w:r w:rsidRPr="00417F26">
        <w:rPr>
          <w:rFonts w:ascii="Arial" w:hAnsi="Arial" w:cs="Arial"/>
          <w:spacing w:val="-1"/>
          <w:sz w:val="24"/>
          <w:szCs w:val="24"/>
        </w:rPr>
        <w:t>Send</w:t>
      </w:r>
      <w:r w:rsidRPr="004F59F7">
        <w:rPr>
          <w:rFonts w:ascii="Arial" w:hAnsi="Arial" w:cs="Arial"/>
          <w:spacing w:val="-1"/>
          <w:sz w:val="24"/>
          <w:szCs w:val="24"/>
        </w:rPr>
        <w:t xml:space="preserve"> </w:t>
      </w:r>
      <w:r w:rsidRPr="00A10FA7">
        <w:rPr>
          <w:rFonts w:ascii="Arial" w:hAnsi="Arial" w:cs="Arial"/>
          <w:bCs/>
          <w:spacing w:val="-1"/>
          <w:sz w:val="24"/>
          <w:szCs w:val="24"/>
        </w:rPr>
        <w:t>the</w:t>
      </w:r>
      <w:r w:rsidRPr="001620BC">
        <w:rPr>
          <w:rFonts w:ascii="Arial" w:hAnsi="Arial" w:cs="Arial"/>
          <w:bCs/>
          <w:spacing w:val="-1"/>
          <w:sz w:val="24"/>
          <w:szCs w:val="24"/>
        </w:rPr>
        <w:t xml:space="preserve"> </w:t>
      </w:r>
      <w:r w:rsidRPr="00417F26">
        <w:rPr>
          <w:rFonts w:ascii="Arial" w:hAnsi="Arial" w:cs="Arial"/>
          <w:spacing w:val="-1"/>
          <w:sz w:val="24"/>
          <w:szCs w:val="24"/>
        </w:rPr>
        <w:t xml:space="preserve">completed VAT form to the Vulnerable Assessment Team, VAT </w:t>
      </w:r>
      <w:r w:rsidRPr="00144E45">
        <w:rPr>
          <w:rFonts w:ascii="Arial" w:hAnsi="Arial" w:cs="Arial"/>
          <w:spacing w:val="-1"/>
          <w:sz w:val="24"/>
          <w:szCs w:val="24"/>
        </w:rPr>
        <w:t xml:space="preserve">enquiries inbox detailing the concerns. N.b. The VAT works Monday to </w:t>
      </w:r>
      <w:r w:rsidRPr="00A10FA7">
        <w:rPr>
          <w:rFonts w:ascii="Arial" w:hAnsi="Arial" w:cs="Arial"/>
          <w:spacing w:val="-1"/>
          <w:sz w:val="24"/>
          <w:szCs w:val="24"/>
        </w:rPr>
        <w:t>Friday</w:t>
      </w:r>
      <w:r w:rsidRPr="00A10FA7">
        <w:rPr>
          <w:rFonts w:cs="Arial"/>
          <w:spacing w:val="-1"/>
        </w:rPr>
        <w:t xml:space="preserve"> </w:t>
      </w:r>
      <w:r w:rsidRPr="00A10FA7">
        <w:rPr>
          <w:rFonts w:ascii="Arial" w:hAnsi="Arial" w:cs="Arial"/>
          <w:sz w:val="24"/>
          <w:szCs w:val="24"/>
        </w:rPr>
        <w:t>8am-4pm</w:t>
      </w:r>
      <w:r>
        <w:rPr>
          <w:rFonts w:ascii="Arial" w:hAnsi="Arial" w:cs="Arial"/>
          <w:b/>
          <w:sz w:val="24"/>
          <w:szCs w:val="24"/>
        </w:rPr>
        <w:t xml:space="preserve">. </w:t>
      </w:r>
    </w:p>
    <w:p w14:paraId="7C8F63CB" w14:textId="77777777" w:rsidR="00824CA5" w:rsidRPr="00417F26" w:rsidRDefault="00824CA5" w:rsidP="00824CA5">
      <w:pPr>
        <w:pStyle w:val="ListParagraph"/>
        <w:spacing w:after="240"/>
        <w:rPr>
          <w:rFonts w:ascii="Arial" w:hAnsi="Arial" w:cs="Arial"/>
          <w:sz w:val="24"/>
          <w:szCs w:val="24"/>
        </w:rPr>
      </w:pPr>
    </w:p>
    <w:p w14:paraId="23F46161" w14:textId="77777777" w:rsidR="00824CA5" w:rsidRPr="001260BA" w:rsidRDefault="00824CA5" w:rsidP="00C176B1">
      <w:pPr>
        <w:pStyle w:val="ListParagraph"/>
        <w:widowControl/>
        <w:numPr>
          <w:ilvl w:val="0"/>
          <w:numId w:val="12"/>
        </w:numPr>
        <w:spacing w:after="240"/>
        <w:rPr>
          <w:rFonts w:ascii="Arial" w:hAnsi="Arial" w:cs="Arial"/>
          <w:sz w:val="24"/>
          <w:szCs w:val="24"/>
        </w:rPr>
      </w:pPr>
      <w:r w:rsidRPr="00417F26">
        <w:rPr>
          <w:rFonts w:ascii="Arial" w:hAnsi="Arial" w:cs="Arial"/>
          <w:sz w:val="24"/>
          <w:szCs w:val="24"/>
        </w:rPr>
        <w:t xml:space="preserve">Urgent requests for information out of office hours should be made by calling 101. N.b. Enquiries are only urgent if they are in relation to the </w:t>
      </w:r>
      <w:r w:rsidRPr="00417F26">
        <w:rPr>
          <w:rFonts w:ascii="Arial" w:hAnsi="Arial" w:cs="Arial"/>
          <w:b/>
          <w:sz w:val="24"/>
          <w:szCs w:val="24"/>
          <w:u w:val="single"/>
        </w:rPr>
        <w:t>immediate</w:t>
      </w:r>
      <w:r w:rsidRPr="00417F26">
        <w:rPr>
          <w:rFonts w:ascii="Arial" w:hAnsi="Arial" w:cs="Arial"/>
          <w:b/>
          <w:sz w:val="24"/>
          <w:szCs w:val="24"/>
        </w:rPr>
        <w:t xml:space="preserve"> </w:t>
      </w:r>
      <w:r w:rsidRPr="00417F26">
        <w:rPr>
          <w:rFonts w:ascii="Arial" w:hAnsi="Arial" w:cs="Arial"/>
          <w:sz w:val="24"/>
          <w:szCs w:val="24"/>
        </w:rPr>
        <w:t xml:space="preserve">safeguarding of vulnerable people. </w:t>
      </w:r>
    </w:p>
    <w:p w14:paraId="714878D0" w14:textId="21A6E132" w:rsidR="00824CA5" w:rsidRPr="00283EB2" w:rsidRDefault="00824CA5" w:rsidP="00C176B1">
      <w:pPr>
        <w:pStyle w:val="Heading4"/>
        <w:numPr>
          <w:ilvl w:val="0"/>
          <w:numId w:val="12"/>
        </w:numPr>
        <w:spacing w:before="49"/>
        <w:jc w:val="both"/>
        <w:rPr>
          <w:rFonts w:cs="Arial"/>
          <w:spacing w:val="-1"/>
        </w:rPr>
      </w:pPr>
      <w:r w:rsidRPr="00283EB2">
        <w:rPr>
          <w:rFonts w:cs="Arial"/>
          <w:b w:val="0"/>
          <w:bCs w:val="0"/>
          <w:spacing w:val="-1"/>
        </w:rPr>
        <w:t>The VAT form will then be reviewed by the receiving Detective Inspector or Sergeant,</w:t>
      </w:r>
      <w:r>
        <w:rPr>
          <w:rFonts w:cs="Arial"/>
          <w:b w:val="0"/>
          <w:bCs w:val="0"/>
          <w:spacing w:val="-1"/>
        </w:rPr>
        <w:t xml:space="preserve"> and they </w:t>
      </w:r>
      <w:r w:rsidRPr="00283EB2">
        <w:rPr>
          <w:rFonts w:cs="Arial"/>
          <w:b w:val="0"/>
          <w:bCs w:val="0"/>
          <w:spacing w:val="-1"/>
        </w:rPr>
        <w:t xml:space="preserve">will contact the </w:t>
      </w:r>
      <w:r>
        <w:rPr>
          <w:rFonts w:cs="Arial"/>
          <w:b w:val="0"/>
          <w:bCs w:val="0"/>
          <w:spacing w:val="-1"/>
        </w:rPr>
        <w:t>Service Manager</w:t>
      </w:r>
      <w:r w:rsidRPr="00283EB2">
        <w:rPr>
          <w:rFonts w:cs="Arial"/>
          <w:b w:val="0"/>
          <w:bCs w:val="0"/>
          <w:spacing w:val="-1"/>
        </w:rPr>
        <w:t xml:space="preserve"> for</w:t>
      </w:r>
      <w:r>
        <w:rPr>
          <w:rFonts w:cs="Arial"/>
          <w:b w:val="0"/>
          <w:bCs w:val="0"/>
          <w:spacing w:val="-1"/>
        </w:rPr>
        <w:t xml:space="preserve"> a </w:t>
      </w:r>
      <w:r w:rsidRPr="00283EB2">
        <w:rPr>
          <w:rFonts w:cs="Arial"/>
          <w:b w:val="0"/>
          <w:bCs w:val="0"/>
          <w:spacing w:val="-1"/>
        </w:rPr>
        <w:t>further discussion</w:t>
      </w:r>
      <w:r>
        <w:rPr>
          <w:rFonts w:cs="Arial"/>
          <w:b w:val="0"/>
          <w:bCs w:val="0"/>
          <w:spacing w:val="-1"/>
        </w:rPr>
        <w:t>, if required</w:t>
      </w:r>
      <w:r w:rsidRPr="00283EB2">
        <w:rPr>
          <w:rFonts w:cs="Arial"/>
          <w:b w:val="0"/>
          <w:bCs w:val="0"/>
          <w:spacing w:val="-1"/>
        </w:rPr>
        <w:t xml:space="preserve">. </w:t>
      </w:r>
    </w:p>
    <w:p w14:paraId="044FB4B5" w14:textId="77777777" w:rsidR="00824CA5" w:rsidRPr="00417F26" w:rsidRDefault="00824CA5" w:rsidP="00824CA5">
      <w:pPr>
        <w:pStyle w:val="ListParagraph"/>
        <w:rPr>
          <w:rFonts w:ascii="Arial" w:hAnsi="Arial" w:cs="Arial"/>
          <w:b/>
          <w:bCs/>
          <w:spacing w:val="-1"/>
          <w:sz w:val="24"/>
          <w:szCs w:val="24"/>
        </w:rPr>
      </w:pPr>
    </w:p>
    <w:p w14:paraId="2C33A2CA" w14:textId="34EC1438" w:rsidR="00BA4289" w:rsidRDefault="00824CA5" w:rsidP="00C176B1">
      <w:pPr>
        <w:pStyle w:val="Heading4"/>
        <w:numPr>
          <w:ilvl w:val="0"/>
          <w:numId w:val="12"/>
        </w:numPr>
        <w:spacing w:before="49"/>
        <w:jc w:val="both"/>
        <w:rPr>
          <w:rFonts w:cs="Arial"/>
          <w:spacing w:val="-1"/>
        </w:rPr>
      </w:pPr>
      <w:r w:rsidRPr="00417F26">
        <w:rPr>
          <w:rFonts w:cs="Arial"/>
          <w:b w:val="0"/>
          <w:bCs w:val="0"/>
          <w:spacing w:val="-1"/>
        </w:rPr>
        <w:t xml:space="preserve">The discussion and outcome will be recorded on Police systems and if a crime has been committed it will be passed to </w:t>
      </w:r>
      <w:r>
        <w:rPr>
          <w:rFonts w:cs="Arial"/>
          <w:b w:val="0"/>
          <w:bCs w:val="0"/>
          <w:spacing w:val="-1"/>
        </w:rPr>
        <w:t xml:space="preserve">an investigative team </w:t>
      </w:r>
      <w:r w:rsidRPr="00417F26">
        <w:rPr>
          <w:rFonts w:cs="Arial"/>
          <w:b w:val="0"/>
          <w:bCs w:val="0"/>
          <w:spacing w:val="-1"/>
        </w:rPr>
        <w:t xml:space="preserve">or if not, it will be closed pending further update(s). </w:t>
      </w:r>
    </w:p>
    <w:p w14:paraId="5FD06808" w14:textId="77777777" w:rsidR="007478FD" w:rsidRPr="007478FD" w:rsidRDefault="007478FD" w:rsidP="007478FD">
      <w:pPr>
        <w:pStyle w:val="Heading4"/>
        <w:spacing w:before="49"/>
        <w:ind w:left="0"/>
        <w:jc w:val="both"/>
        <w:rPr>
          <w:rFonts w:cs="Arial"/>
          <w:spacing w:val="-1"/>
        </w:rPr>
      </w:pPr>
    </w:p>
    <w:p w14:paraId="0D3392E3" w14:textId="77777777" w:rsidR="00201697" w:rsidRPr="00986AAC" w:rsidRDefault="00201697" w:rsidP="00C176B1">
      <w:pPr>
        <w:pStyle w:val="Heading4"/>
        <w:numPr>
          <w:ilvl w:val="0"/>
          <w:numId w:val="12"/>
        </w:numPr>
        <w:spacing w:before="49"/>
        <w:jc w:val="both"/>
        <w:rPr>
          <w:rFonts w:cs="Arial"/>
          <w:spacing w:val="-1"/>
        </w:rPr>
      </w:pPr>
      <w:r w:rsidRPr="00986AAC">
        <w:rPr>
          <w:rFonts w:cs="Arial"/>
          <w:b w:val="0"/>
          <w:spacing w:val="-1"/>
        </w:rPr>
        <w:t xml:space="preserve">As much information should be shared with the provider as possible </w:t>
      </w:r>
      <w:r w:rsidRPr="00986AAC">
        <w:rPr>
          <w:rFonts w:cs="Arial"/>
          <w:b w:val="0"/>
          <w:color w:val="000000" w:themeColor="text1"/>
        </w:rPr>
        <w:t>without compromising any subsequent lines of enquiry.</w:t>
      </w:r>
      <w:r w:rsidRPr="00986AAC">
        <w:rPr>
          <w:rFonts w:cs="Arial"/>
          <w:color w:val="000000" w:themeColor="text1"/>
        </w:rPr>
        <w:t xml:space="preserve"> </w:t>
      </w:r>
      <w:r w:rsidRPr="00986AAC">
        <w:rPr>
          <w:rFonts w:cs="Arial"/>
          <w:b w:val="0"/>
          <w:color w:val="000000" w:themeColor="text1"/>
        </w:rPr>
        <w:t>The Police will advise on this.</w:t>
      </w:r>
    </w:p>
    <w:p w14:paraId="0E96B5E1" w14:textId="0151219E" w:rsidR="00201697" w:rsidRDefault="00201697" w:rsidP="00201697">
      <w:pPr>
        <w:pStyle w:val="Heading4"/>
        <w:spacing w:before="49"/>
        <w:ind w:left="720"/>
        <w:jc w:val="both"/>
        <w:rPr>
          <w:rFonts w:cs="Arial"/>
          <w:spacing w:val="-1"/>
          <w:highlight w:val="yellow"/>
        </w:rPr>
      </w:pPr>
    </w:p>
    <w:p w14:paraId="20836E10" w14:textId="77777777" w:rsidR="00A83784" w:rsidRPr="00C700D9" w:rsidRDefault="00A83784" w:rsidP="00201697">
      <w:pPr>
        <w:pStyle w:val="Heading4"/>
        <w:spacing w:before="49"/>
        <w:ind w:left="720"/>
        <w:jc w:val="both"/>
        <w:rPr>
          <w:rFonts w:cs="Arial"/>
          <w:spacing w:val="-1"/>
          <w:highlight w:val="yellow"/>
        </w:rPr>
      </w:pPr>
    </w:p>
    <w:p w14:paraId="7377C648" w14:textId="3D8D44A5" w:rsidR="00201697" w:rsidRPr="00A83784" w:rsidRDefault="00BA4289" w:rsidP="00A83784">
      <w:pPr>
        <w:pStyle w:val="Heading2"/>
        <w:ind w:left="720" w:hanging="720"/>
        <w:rPr>
          <w:spacing w:val="-1"/>
          <w:sz w:val="24"/>
          <w:szCs w:val="24"/>
        </w:rPr>
      </w:pPr>
      <w:bookmarkStart w:id="730" w:name="_Toc163045936"/>
      <w:r>
        <w:rPr>
          <w:color w:val="000000" w:themeColor="text1"/>
          <w:sz w:val="24"/>
          <w:szCs w:val="24"/>
        </w:rPr>
        <w:t>1</w:t>
      </w:r>
      <w:r w:rsidR="00391F48">
        <w:rPr>
          <w:color w:val="000000" w:themeColor="text1"/>
          <w:sz w:val="24"/>
          <w:szCs w:val="24"/>
        </w:rPr>
        <w:t>2</w:t>
      </w:r>
      <w:r w:rsidR="00A83784">
        <w:rPr>
          <w:color w:val="000000" w:themeColor="text1"/>
          <w:sz w:val="24"/>
          <w:szCs w:val="24"/>
        </w:rPr>
        <w:t>.</w:t>
      </w:r>
      <w:r>
        <w:rPr>
          <w:color w:val="000000" w:themeColor="text1"/>
          <w:sz w:val="24"/>
          <w:szCs w:val="24"/>
        </w:rPr>
        <w:t>6</w:t>
      </w:r>
      <w:r w:rsidR="00A83784">
        <w:rPr>
          <w:color w:val="000000" w:themeColor="text1"/>
          <w:sz w:val="24"/>
          <w:szCs w:val="24"/>
        </w:rPr>
        <w:tab/>
      </w:r>
      <w:r w:rsidR="00271EBD" w:rsidRPr="00A83784">
        <w:rPr>
          <w:color w:val="000000" w:themeColor="text1"/>
          <w:sz w:val="24"/>
          <w:szCs w:val="24"/>
        </w:rPr>
        <w:t xml:space="preserve">Where </w:t>
      </w:r>
      <w:r w:rsidR="00201697" w:rsidRPr="00A83784">
        <w:rPr>
          <w:sz w:val="24"/>
          <w:szCs w:val="24"/>
        </w:rPr>
        <w:t>there are concerns about the Registered Manager or Nominated Individual</w:t>
      </w:r>
      <w:bookmarkEnd w:id="730"/>
      <w:r w:rsidR="00201697" w:rsidRPr="00A83784">
        <w:rPr>
          <w:sz w:val="24"/>
          <w:szCs w:val="24"/>
        </w:rPr>
        <w:t xml:space="preserve"> </w:t>
      </w:r>
    </w:p>
    <w:p w14:paraId="2340DABE" w14:textId="77777777" w:rsidR="00271EBD" w:rsidRDefault="00271EBD" w:rsidP="00271EBD">
      <w:pPr>
        <w:pStyle w:val="ListParagraph"/>
        <w:rPr>
          <w:rFonts w:cs="Arial"/>
          <w:spacing w:val="-1"/>
        </w:rPr>
      </w:pPr>
    </w:p>
    <w:p w14:paraId="52AE71BA" w14:textId="25AC457D" w:rsidR="00201697" w:rsidRPr="00BA4289" w:rsidRDefault="00201697" w:rsidP="00C176B1">
      <w:pPr>
        <w:pStyle w:val="Heading4"/>
        <w:numPr>
          <w:ilvl w:val="0"/>
          <w:numId w:val="12"/>
        </w:numPr>
        <w:spacing w:before="49"/>
        <w:jc w:val="both"/>
        <w:rPr>
          <w:rFonts w:cs="Arial"/>
          <w:spacing w:val="-1"/>
        </w:rPr>
      </w:pPr>
      <w:r w:rsidRPr="00271EBD">
        <w:rPr>
          <w:rFonts w:cs="Arial"/>
          <w:b w:val="0"/>
          <w:bCs w:val="0"/>
        </w:rPr>
        <w:t xml:space="preserve">The Service Manager will </w:t>
      </w:r>
      <w:r w:rsidR="00C87BCC">
        <w:rPr>
          <w:rFonts w:cs="Arial"/>
          <w:b w:val="0"/>
          <w:bCs w:val="0"/>
        </w:rPr>
        <w:t xml:space="preserve">also need to liaise with </w:t>
      </w:r>
      <w:r w:rsidRPr="00271EBD">
        <w:rPr>
          <w:rFonts w:cs="Arial"/>
          <w:b w:val="0"/>
          <w:bCs w:val="0"/>
        </w:rPr>
        <w:t>CQC who will advise on any initial action they may be taking.</w:t>
      </w:r>
    </w:p>
    <w:p w14:paraId="32555CA6" w14:textId="77777777" w:rsidR="00BA4289" w:rsidRPr="000842D6" w:rsidRDefault="00BA4289" w:rsidP="00BA4289">
      <w:pPr>
        <w:pStyle w:val="Heading4"/>
        <w:spacing w:before="49"/>
        <w:ind w:left="1440"/>
        <w:jc w:val="both"/>
        <w:rPr>
          <w:rFonts w:cs="Arial"/>
          <w:spacing w:val="-1"/>
        </w:rPr>
      </w:pPr>
    </w:p>
    <w:p w14:paraId="740AD5E2" w14:textId="0FD02087" w:rsidR="00201697" w:rsidRPr="00BA4289" w:rsidRDefault="00201697" w:rsidP="00C176B1">
      <w:pPr>
        <w:pStyle w:val="BodyText"/>
        <w:numPr>
          <w:ilvl w:val="0"/>
          <w:numId w:val="12"/>
        </w:numPr>
        <w:tabs>
          <w:tab w:val="left" w:pos="821"/>
        </w:tabs>
        <w:spacing w:before="5"/>
        <w:rPr>
          <w:rFonts w:cs="Arial"/>
          <w:bCs/>
        </w:rPr>
      </w:pPr>
      <w:r>
        <w:rPr>
          <w:rFonts w:cs="Arial"/>
          <w:spacing w:val="-1"/>
        </w:rPr>
        <w:t xml:space="preserve">It </w:t>
      </w:r>
      <w:r w:rsidRPr="00201697">
        <w:rPr>
          <w:rFonts w:cs="Arial"/>
          <w:spacing w:val="-1"/>
        </w:rPr>
        <w:t>may be appropriate to hold the Initial organisational safeguarding meeting without the provider, for example, if there are concerns</w:t>
      </w:r>
      <w:r w:rsidRPr="007461C0">
        <w:rPr>
          <w:rFonts w:cs="Arial"/>
          <w:spacing w:val="-1"/>
        </w:rPr>
        <w:t xml:space="preserve"> about the Registered Manager or Nominated Individual. </w:t>
      </w:r>
      <w:r>
        <w:rPr>
          <w:rFonts w:cs="Arial"/>
          <w:spacing w:val="-1"/>
        </w:rPr>
        <w:t xml:space="preserve">These situations will be exceptional. </w:t>
      </w:r>
    </w:p>
    <w:p w14:paraId="3E7C94D0" w14:textId="77777777" w:rsidR="00BA4289" w:rsidRPr="00A83784" w:rsidRDefault="00BA4289" w:rsidP="00BA4289">
      <w:pPr>
        <w:pStyle w:val="BodyText"/>
        <w:tabs>
          <w:tab w:val="left" w:pos="821"/>
        </w:tabs>
        <w:spacing w:before="5"/>
        <w:ind w:left="0"/>
        <w:rPr>
          <w:rFonts w:cs="Arial"/>
          <w:bCs/>
        </w:rPr>
      </w:pPr>
    </w:p>
    <w:p w14:paraId="718BF80A" w14:textId="29777354" w:rsidR="007461C0" w:rsidRPr="00B37490" w:rsidRDefault="007461C0" w:rsidP="00C176B1">
      <w:pPr>
        <w:pStyle w:val="BodyText"/>
        <w:numPr>
          <w:ilvl w:val="0"/>
          <w:numId w:val="12"/>
        </w:numPr>
        <w:tabs>
          <w:tab w:val="left" w:pos="821"/>
        </w:tabs>
        <w:spacing w:before="5"/>
        <w:rPr>
          <w:rFonts w:cs="Arial"/>
          <w:bCs/>
        </w:rPr>
      </w:pPr>
      <w:r w:rsidRPr="007461C0">
        <w:rPr>
          <w:rFonts w:cs="Arial"/>
          <w:spacing w:val="-1"/>
        </w:rPr>
        <w:t>In these situations, liaise with the Provider Head Office in the first instance</w:t>
      </w:r>
      <w:r w:rsidR="00201697">
        <w:rPr>
          <w:rFonts w:cs="Arial"/>
          <w:spacing w:val="-1"/>
        </w:rPr>
        <w:t xml:space="preserve"> and agree a named contact person regarding the provider. </w:t>
      </w:r>
      <w:r w:rsidRPr="007461C0">
        <w:rPr>
          <w:rFonts w:cs="Arial"/>
          <w:spacing w:val="-1"/>
        </w:rPr>
        <w:t xml:space="preserve"> </w:t>
      </w:r>
    </w:p>
    <w:p w14:paraId="02E89D03" w14:textId="77777777" w:rsidR="00B37490" w:rsidRDefault="00B37490" w:rsidP="00B37490">
      <w:pPr>
        <w:pStyle w:val="ListParagraph"/>
        <w:rPr>
          <w:rFonts w:cs="Arial"/>
          <w:bCs/>
        </w:rPr>
      </w:pPr>
    </w:p>
    <w:p w14:paraId="463BE5B8" w14:textId="77777777" w:rsidR="00B37490" w:rsidRPr="00995293" w:rsidRDefault="00B37490" w:rsidP="00B37490">
      <w:pPr>
        <w:pStyle w:val="BodyText"/>
        <w:tabs>
          <w:tab w:val="left" w:pos="821"/>
        </w:tabs>
        <w:spacing w:before="5"/>
        <w:ind w:left="1440"/>
        <w:rPr>
          <w:rFonts w:cs="Arial"/>
          <w:bCs/>
        </w:rPr>
      </w:pPr>
    </w:p>
    <w:p w14:paraId="604DF14E" w14:textId="04DEBBD1" w:rsidR="007461C0" w:rsidRDefault="007461C0" w:rsidP="00586D78">
      <w:pPr>
        <w:pStyle w:val="BodyText"/>
        <w:tabs>
          <w:tab w:val="left" w:pos="1950"/>
        </w:tabs>
        <w:spacing w:before="5"/>
        <w:ind w:left="0"/>
        <w:rPr>
          <w:rFonts w:cs="Arial"/>
          <w:spacing w:val="-1"/>
        </w:rPr>
      </w:pPr>
    </w:p>
    <w:p w14:paraId="6FEF98D2" w14:textId="64EA2A89" w:rsidR="00090C0F" w:rsidRPr="00A83784" w:rsidRDefault="00BA4289" w:rsidP="00A83784">
      <w:pPr>
        <w:pStyle w:val="Heading2"/>
        <w:ind w:left="0"/>
        <w:rPr>
          <w:i/>
          <w:sz w:val="24"/>
          <w:szCs w:val="24"/>
        </w:rPr>
      </w:pPr>
      <w:bookmarkStart w:id="731" w:name="_Toc163045937"/>
      <w:r>
        <w:rPr>
          <w:sz w:val="24"/>
          <w:szCs w:val="24"/>
        </w:rPr>
        <w:lastRenderedPageBreak/>
        <w:t>1</w:t>
      </w:r>
      <w:r w:rsidR="00391F48">
        <w:rPr>
          <w:sz w:val="24"/>
          <w:szCs w:val="24"/>
        </w:rPr>
        <w:t>2</w:t>
      </w:r>
      <w:r w:rsidR="00A83784" w:rsidRPr="00A83784">
        <w:rPr>
          <w:sz w:val="24"/>
          <w:szCs w:val="24"/>
        </w:rPr>
        <w:t>.</w:t>
      </w:r>
      <w:r>
        <w:rPr>
          <w:sz w:val="24"/>
          <w:szCs w:val="24"/>
        </w:rPr>
        <w:t>7</w:t>
      </w:r>
      <w:r w:rsidR="00A83784" w:rsidRPr="00A83784">
        <w:rPr>
          <w:sz w:val="24"/>
          <w:szCs w:val="24"/>
        </w:rPr>
        <w:tab/>
      </w:r>
      <w:r w:rsidR="0091020E" w:rsidRPr="00A83784">
        <w:rPr>
          <w:sz w:val="24"/>
          <w:szCs w:val="24"/>
        </w:rPr>
        <w:t>Actions</w:t>
      </w:r>
      <w:bookmarkEnd w:id="731"/>
    </w:p>
    <w:p w14:paraId="42EC1DD4" w14:textId="024664EE" w:rsidR="00090C0F" w:rsidRPr="00A46C37" w:rsidRDefault="00090C0F" w:rsidP="00090C0F">
      <w:pPr>
        <w:pStyle w:val="NoSpacing"/>
        <w:tabs>
          <w:tab w:val="left" w:pos="2985"/>
        </w:tabs>
        <w:ind w:left="1440"/>
        <w:rPr>
          <w:rFonts w:ascii="Arial" w:hAnsi="Arial" w:cs="Arial"/>
          <w:iCs/>
          <w:sz w:val="24"/>
          <w:szCs w:val="24"/>
        </w:rPr>
      </w:pPr>
      <w:r w:rsidRPr="00A46C37">
        <w:rPr>
          <w:rFonts w:ascii="Arial" w:hAnsi="Arial" w:cs="Arial"/>
          <w:i/>
          <w:sz w:val="24"/>
          <w:szCs w:val="24"/>
        </w:rPr>
        <w:tab/>
      </w:r>
    </w:p>
    <w:p w14:paraId="41F4EA2C" w14:textId="782E631D" w:rsidR="005320B3" w:rsidRPr="00BA4289" w:rsidRDefault="00090C0F" w:rsidP="00C176B1">
      <w:pPr>
        <w:pStyle w:val="NoSpacing"/>
        <w:numPr>
          <w:ilvl w:val="0"/>
          <w:numId w:val="12"/>
        </w:numPr>
        <w:rPr>
          <w:rFonts w:ascii="Arial" w:hAnsi="Arial" w:cs="Arial"/>
          <w:i/>
          <w:sz w:val="24"/>
          <w:szCs w:val="24"/>
        </w:rPr>
      </w:pPr>
      <w:r w:rsidRPr="00A46C37">
        <w:rPr>
          <w:rFonts w:ascii="Arial" w:hAnsi="Arial" w:cs="Arial"/>
          <w:sz w:val="24"/>
          <w:szCs w:val="24"/>
        </w:rPr>
        <w:t>I</w:t>
      </w:r>
      <w:r w:rsidR="00DA720A" w:rsidRPr="00A46C37">
        <w:rPr>
          <w:rFonts w:ascii="Arial" w:hAnsi="Arial" w:cs="Arial"/>
          <w:sz w:val="24"/>
          <w:szCs w:val="24"/>
        </w:rPr>
        <w:t>mmediate</w:t>
      </w:r>
      <w:r w:rsidR="00DA720A" w:rsidRPr="00A46C37">
        <w:rPr>
          <w:rFonts w:ascii="Arial" w:hAnsi="Arial" w:cs="Arial"/>
          <w:spacing w:val="1"/>
          <w:sz w:val="24"/>
          <w:szCs w:val="24"/>
        </w:rPr>
        <w:t xml:space="preserve"> </w:t>
      </w:r>
      <w:r w:rsidR="00DA720A" w:rsidRPr="00A46C37">
        <w:rPr>
          <w:rFonts w:ascii="Arial" w:hAnsi="Arial" w:cs="Arial"/>
          <w:sz w:val="24"/>
          <w:szCs w:val="24"/>
        </w:rPr>
        <w:t>checks</w:t>
      </w:r>
      <w:r w:rsidR="00DA720A" w:rsidRPr="00A46C37">
        <w:rPr>
          <w:rFonts w:ascii="Arial" w:hAnsi="Arial" w:cs="Arial"/>
          <w:spacing w:val="-2"/>
          <w:sz w:val="24"/>
          <w:szCs w:val="24"/>
        </w:rPr>
        <w:t xml:space="preserve"> </w:t>
      </w:r>
      <w:r w:rsidR="00DA720A" w:rsidRPr="00A46C37">
        <w:rPr>
          <w:rFonts w:ascii="Arial" w:hAnsi="Arial" w:cs="Arial"/>
          <w:sz w:val="24"/>
          <w:szCs w:val="24"/>
        </w:rPr>
        <w:t>on</w:t>
      </w:r>
      <w:r w:rsidR="00DA720A" w:rsidRPr="00A46C37">
        <w:rPr>
          <w:rFonts w:ascii="Arial" w:hAnsi="Arial" w:cs="Arial"/>
          <w:spacing w:val="-2"/>
          <w:sz w:val="24"/>
          <w:szCs w:val="24"/>
        </w:rPr>
        <w:t xml:space="preserve"> safety and </w:t>
      </w:r>
      <w:r w:rsidR="00404CE2" w:rsidRPr="00A46C37">
        <w:rPr>
          <w:rFonts w:ascii="Arial" w:hAnsi="Arial" w:cs="Arial"/>
          <w:sz w:val="24"/>
          <w:szCs w:val="24"/>
        </w:rPr>
        <w:t>wellbeing of</w:t>
      </w:r>
      <w:r w:rsidR="00DA720A" w:rsidRPr="00A46C37">
        <w:rPr>
          <w:rFonts w:ascii="Arial" w:hAnsi="Arial" w:cs="Arial"/>
          <w:sz w:val="24"/>
          <w:szCs w:val="24"/>
        </w:rPr>
        <w:t xml:space="preserve"> people</w:t>
      </w:r>
      <w:r w:rsidR="00DA720A" w:rsidRPr="00A46C37">
        <w:rPr>
          <w:rFonts w:ascii="Arial" w:hAnsi="Arial" w:cs="Arial"/>
          <w:spacing w:val="-2"/>
          <w:sz w:val="24"/>
          <w:szCs w:val="24"/>
        </w:rPr>
        <w:t xml:space="preserve"> </w:t>
      </w:r>
      <w:r w:rsidR="00DA720A" w:rsidRPr="00A46C37">
        <w:rPr>
          <w:rFonts w:ascii="Arial" w:hAnsi="Arial" w:cs="Arial"/>
          <w:sz w:val="24"/>
          <w:szCs w:val="24"/>
        </w:rPr>
        <w:t>using</w:t>
      </w:r>
      <w:r w:rsidR="00DA720A" w:rsidRPr="00A46C37">
        <w:rPr>
          <w:rFonts w:ascii="Arial" w:hAnsi="Arial" w:cs="Arial"/>
          <w:spacing w:val="-2"/>
          <w:sz w:val="24"/>
          <w:szCs w:val="24"/>
        </w:rPr>
        <w:t xml:space="preserve"> </w:t>
      </w:r>
      <w:r w:rsidR="00DA720A" w:rsidRPr="00A46C37">
        <w:rPr>
          <w:rFonts w:ascii="Arial" w:hAnsi="Arial" w:cs="Arial"/>
          <w:sz w:val="24"/>
          <w:szCs w:val="24"/>
        </w:rPr>
        <w:t>the servic</w:t>
      </w:r>
      <w:r w:rsidR="00C87BCC">
        <w:rPr>
          <w:rFonts w:ascii="Arial" w:hAnsi="Arial" w:cs="Arial"/>
          <w:sz w:val="24"/>
          <w:szCs w:val="24"/>
        </w:rPr>
        <w:t>e and record actions taken, if any</w:t>
      </w:r>
      <w:r w:rsidR="00717C21" w:rsidRPr="00A46C37">
        <w:rPr>
          <w:rFonts w:ascii="Arial" w:hAnsi="Arial" w:cs="Arial"/>
          <w:sz w:val="24"/>
          <w:szCs w:val="24"/>
        </w:rPr>
        <w:t>.</w:t>
      </w:r>
    </w:p>
    <w:p w14:paraId="269D3D3B" w14:textId="77777777" w:rsidR="00BA4289" w:rsidRPr="00A46C37" w:rsidRDefault="00BA4289" w:rsidP="00BA4289">
      <w:pPr>
        <w:pStyle w:val="NoSpacing"/>
        <w:ind w:left="1440"/>
        <w:rPr>
          <w:rFonts w:ascii="Arial" w:hAnsi="Arial" w:cs="Arial"/>
          <w:i/>
          <w:sz w:val="24"/>
          <w:szCs w:val="24"/>
        </w:rPr>
      </w:pPr>
    </w:p>
    <w:p w14:paraId="745DB139" w14:textId="60DEA4B8" w:rsidR="005320B3" w:rsidRDefault="00C87BCC" w:rsidP="00C176B1">
      <w:pPr>
        <w:pStyle w:val="NoSpacing"/>
        <w:numPr>
          <w:ilvl w:val="0"/>
          <w:numId w:val="12"/>
        </w:numPr>
        <w:rPr>
          <w:rFonts w:ascii="Arial" w:hAnsi="Arial" w:cs="Arial"/>
          <w:sz w:val="24"/>
          <w:szCs w:val="24"/>
        </w:rPr>
      </w:pPr>
      <w:r>
        <w:rPr>
          <w:rFonts w:ascii="Arial" w:hAnsi="Arial" w:cs="Arial"/>
          <w:sz w:val="24"/>
          <w:szCs w:val="24"/>
        </w:rPr>
        <w:t xml:space="preserve">Consider if </w:t>
      </w:r>
      <w:r w:rsidRPr="00A46C37">
        <w:rPr>
          <w:rFonts w:ascii="Arial" w:hAnsi="Arial" w:cs="Arial"/>
          <w:sz w:val="24"/>
          <w:szCs w:val="24"/>
        </w:rPr>
        <w:t>communication</w:t>
      </w:r>
      <w:r w:rsidR="00717C21" w:rsidRPr="00A46C37">
        <w:rPr>
          <w:rFonts w:ascii="Arial" w:hAnsi="Arial" w:cs="Arial"/>
          <w:sz w:val="24"/>
          <w:szCs w:val="24"/>
        </w:rPr>
        <w:t xml:space="preserve"> </w:t>
      </w:r>
      <w:r>
        <w:rPr>
          <w:rFonts w:ascii="Arial" w:hAnsi="Arial" w:cs="Arial"/>
          <w:sz w:val="24"/>
          <w:szCs w:val="24"/>
        </w:rPr>
        <w:t xml:space="preserve">is </w:t>
      </w:r>
      <w:r w:rsidR="00717C21" w:rsidRPr="00A46C37">
        <w:rPr>
          <w:rFonts w:ascii="Arial" w:hAnsi="Arial" w:cs="Arial"/>
          <w:sz w:val="24"/>
          <w:szCs w:val="24"/>
        </w:rPr>
        <w:t xml:space="preserve">needed with people who use the service, their </w:t>
      </w:r>
      <w:r w:rsidR="0091020E" w:rsidRPr="00A46C37">
        <w:rPr>
          <w:rFonts w:ascii="Arial" w:hAnsi="Arial" w:cs="Arial"/>
          <w:sz w:val="24"/>
          <w:szCs w:val="24"/>
        </w:rPr>
        <w:t>families’</w:t>
      </w:r>
      <w:r w:rsidR="00090C0F" w:rsidRPr="00A46C37">
        <w:rPr>
          <w:rFonts w:ascii="Arial" w:hAnsi="Arial" w:cs="Arial"/>
          <w:sz w:val="24"/>
          <w:szCs w:val="24"/>
        </w:rPr>
        <w:t xml:space="preserve"> </w:t>
      </w:r>
      <w:r w:rsidR="009462A8" w:rsidRPr="00A46C37">
        <w:rPr>
          <w:rFonts w:ascii="Arial" w:hAnsi="Arial" w:cs="Arial"/>
          <w:sz w:val="24"/>
          <w:szCs w:val="24"/>
        </w:rPr>
        <w:t>representatives,</w:t>
      </w:r>
      <w:r w:rsidR="00090C0F" w:rsidRPr="00A46C37">
        <w:rPr>
          <w:rFonts w:ascii="Arial" w:hAnsi="Arial" w:cs="Arial"/>
          <w:sz w:val="24"/>
          <w:szCs w:val="24"/>
        </w:rPr>
        <w:t xml:space="preserve"> or </w:t>
      </w:r>
      <w:r w:rsidR="0091020E" w:rsidRPr="00A46C37">
        <w:rPr>
          <w:rFonts w:ascii="Arial" w:hAnsi="Arial" w:cs="Arial"/>
          <w:sz w:val="24"/>
          <w:szCs w:val="24"/>
        </w:rPr>
        <w:t xml:space="preserve">advocate, at this point </w:t>
      </w:r>
      <w:r w:rsidR="00090C0F" w:rsidRPr="00A46C37">
        <w:rPr>
          <w:rFonts w:ascii="Arial" w:hAnsi="Arial" w:cs="Arial"/>
          <w:sz w:val="24"/>
          <w:szCs w:val="24"/>
        </w:rPr>
        <w:t>t</w:t>
      </w:r>
      <w:r w:rsidR="005320B3" w:rsidRPr="00A46C37">
        <w:rPr>
          <w:rFonts w:ascii="Arial" w:hAnsi="Arial" w:cs="Arial"/>
          <w:sz w:val="24"/>
          <w:szCs w:val="24"/>
        </w:rPr>
        <w:t xml:space="preserve">o offer reassurance that appropriate action is being </w:t>
      </w:r>
      <w:r w:rsidR="00404CE2" w:rsidRPr="00A46C37">
        <w:rPr>
          <w:rFonts w:ascii="Arial" w:hAnsi="Arial" w:cs="Arial"/>
          <w:sz w:val="24"/>
          <w:szCs w:val="24"/>
        </w:rPr>
        <w:t>taken.</w:t>
      </w:r>
    </w:p>
    <w:p w14:paraId="3C7815BA" w14:textId="77777777" w:rsidR="00BA4289" w:rsidRDefault="00BA4289" w:rsidP="00BA4289">
      <w:pPr>
        <w:pStyle w:val="NoSpacing"/>
        <w:rPr>
          <w:rFonts w:ascii="Arial" w:hAnsi="Arial" w:cs="Arial"/>
          <w:sz w:val="24"/>
          <w:szCs w:val="24"/>
        </w:rPr>
      </w:pPr>
    </w:p>
    <w:p w14:paraId="6D7C47AB" w14:textId="61054882" w:rsidR="00F92103" w:rsidRDefault="00F92103" w:rsidP="00C176B1">
      <w:pPr>
        <w:pStyle w:val="NoSpacing"/>
        <w:numPr>
          <w:ilvl w:val="0"/>
          <w:numId w:val="12"/>
        </w:numPr>
        <w:rPr>
          <w:rFonts w:ascii="Arial" w:eastAsia="Arial" w:hAnsi="Arial" w:cs="Arial"/>
          <w:sz w:val="24"/>
          <w:szCs w:val="24"/>
        </w:rPr>
      </w:pPr>
      <w:r w:rsidRPr="00C87BCC">
        <w:rPr>
          <w:rFonts w:ascii="Arial" w:eastAsia="Arial" w:hAnsi="Arial" w:cs="Arial"/>
          <w:sz w:val="24"/>
          <w:szCs w:val="24"/>
        </w:rPr>
        <w:t>Complete the Summary of Concerns template</w:t>
      </w:r>
      <w:r>
        <w:rPr>
          <w:rFonts w:ascii="Arial" w:eastAsia="Arial" w:hAnsi="Arial" w:cs="Arial"/>
          <w:sz w:val="24"/>
          <w:szCs w:val="24"/>
        </w:rPr>
        <w:t>.</w:t>
      </w:r>
    </w:p>
    <w:p w14:paraId="1A9CE18A" w14:textId="16F0C99A" w:rsidR="00A83784" w:rsidRDefault="00A83784" w:rsidP="00A83784">
      <w:pPr>
        <w:pStyle w:val="Heading2"/>
        <w:ind w:left="0"/>
        <w:rPr>
          <w:sz w:val="24"/>
          <w:szCs w:val="24"/>
        </w:rPr>
      </w:pPr>
      <w:bookmarkStart w:id="732" w:name="_Hlk131089442"/>
    </w:p>
    <w:p w14:paraId="2E72CB4C" w14:textId="77777777" w:rsidR="00391F48" w:rsidRDefault="00391F48" w:rsidP="00A83784">
      <w:pPr>
        <w:pStyle w:val="Heading2"/>
        <w:ind w:left="0"/>
        <w:rPr>
          <w:sz w:val="24"/>
          <w:szCs w:val="24"/>
        </w:rPr>
      </w:pPr>
    </w:p>
    <w:p w14:paraId="18C713BD" w14:textId="301B73A0" w:rsidR="00A83784" w:rsidRPr="00A83784" w:rsidRDefault="00F92103" w:rsidP="00C176B1">
      <w:pPr>
        <w:pStyle w:val="Heading2"/>
        <w:numPr>
          <w:ilvl w:val="1"/>
          <w:numId w:val="65"/>
        </w:numPr>
        <w:rPr>
          <w:spacing w:val="-1"/>
        </w:rPr>
      </w:pPr>
      <w:bookmarkStart w:id="733" w:name="_Toc163045938"/>
      <w:r w:rsidRPr="00A83784">
        <w:rPr>
          <w:sz w:val="24"/>
          <w:szCs w:val="24"/>
        </w:rPr>
        <w:t>Q</w:t>
      </w:r>
      <w:r w:rsidR="00CC7BCF">
        <w:rPr>
          <w:sz w:val="24"/>
          <w:szCs w:val="24"/>
        </w:rPr>
        <w:t>uality Service and Continuity</w:t>
      </w:r>
      <w:r w:rsidRPr="00A83784">
        <w:rPr>
          <w:sz w:val="24"/>
          <w:szCs w:val="24"/>
        </w:rPr>
        <w:t xml:space="preserve"> Team</w:t>
      </w:r>
      <w:bookmarkEnd w:id="733"/>
    </w:p>
    <w:p w14:paraId="706429B3" w14:textId="77777777" w:rsidR="00A83784" w:rsidRDefault="00A83784" w:rsidP="00A83784">
      <w:pPr>
        <w:pStyle w:val="BodyText"/>
        <w:ind w:left="0"/>
      </w:pPr>
    </w:p>
    <w:p w14:paraId="2EFD1CCF" w14:textId="062A66BA" w:rsidR="00F92103" w:rsidRPr="00A83784" w:rsidRDefault="00BA4289" w:rsidP="00A83784">
      <w:pPr>
        <w:pStyle w:val="BodyText"/>
        <w:ind w:left="0"/>
      </w:pPr>
      <w:r>
        <w:t>1</w:t>
      </w:r>
      <w:r w:rsidR="00391F48">
        <w:t>2</w:t>
      </w:r>
      <w:r w:rsidR="00A83784">
        <w:t>.</w:t>
      </w:r>
      <w:r>
        <w:t>8</w:t>
      </w:r>
      <w:r w:rsidR="00A83784">
        <w:t>.1</w:t>
      </w:r>
      <w:r w:rsidR="00A83784">
        <w:tab/>
      </w:r>
      <w:r w:rsidR="00F92103">
        <w:t>Clarify with the provider:</w:t>
      </w:r>
    </w:p>
    <w:p w14:paraId="3F470904" w14:textId="7111EBD4" w:rsidR="00F92103" w:rsidRDefault="00F92103" w:rsidP="00C176B1">
      <w:pPr>
        <w:pStyle w:val="BodyText"/>
        <w:numPr>
          <w:ilvl w:val="0"/>
          <w:numId w:val="12"/>
        </w:numPr>
        <w:tabs>
          <w:tab w:val="left" w:pos="821"/>
        </w:tabs>
        <w:spacing w:before="120"/>
        <w:rPr>
          <w:rFonts w:cs="Arial"/>
          <w:spacing w:val="-1"/>
        </w:rPr>
      </w:pPr>
      <w:r>
        <w:rPr>
          <w:rFonts w:cs="Arial"/>
          <w:spacing w:val="-1"/>
        </w:rPr>
        <w:t>I</w:t>
      </w:r>
      <w:r w:rsidRPr="00480E33">
        <w:rPr>
          <w:rFonts w:cs="Arial"/>
          <w:spacing w:val="-1"/>
        </w:rPr>
        <w:t>f care home</w:t>
      </w:r>
      <w:r>
        <w:rPr>
          <w:rFonts w:cs="Arial"/>
          <w:spacing w:val="-1"/>
        </w:rPr>
        <w:t xml:space="preserve"> (nursing or residential)</w:t>
      </w:r>
      <w:r w:rsidRPr="00480E33">
        <w:rPr>
          <w:rFonts w:cs="Arial"/>
          <w:spacing w:val="-1"/>
        </w:rPr>
        <w:t xml:space="preserve">: how many people </w:t>
      </w:r>
      <w:r>
        <w:rPr>
          <w:rFonts w:cs="Arial"/>
          <w:spacing w:val="-1"/>
        </w:rPr>
        <w:t xml:space="preserve">are </w:t>
      </w:r>
      <w:r w:rsidRPr="00480E33">
        <w:rPr>
          <w:rFonts w:cs="Arial"/>
          <w:spacing w:val="-1"/>
        </w:rPr>
        <w:t xml:space="preserve">living in care home, </w:t>
      </w:r>
      <w:r>
        <w:rPr>
          <w:rFonts w:cs="Arial"/>
          <w:spacing w:val="-1"/>
        </w:rPr>
        <w:t xml:space="preserve">and </w:t>
      </w:r>
      <w:r w:rsidR="00D66E72">
        <w:rPr>
          <w:rFonts w:cs="Arial"/>
          <w:spacing w:val="-1"/>
        </w:rPr>
        <w:t xml:space="preserve">what are the funding arrangements including those </w:t>
      </w:r>
      <w:r w:rsidRPr="00480E33">
        <w:rPr>
          <w:rFonts w:cs="Arial"/>
          <w:spacing w:val="-1"/>
        </w:rPr>
        <w:t xml:space="preserve">who </w:t>
      </w:r>
      <w:r w:rsidR="00D66E72">
        <w:rPr>
          <w:rFonts w:cs="Arial"/>
          <w:spacing w:val="-1"/>
        </w:rPr>
        <w:t>are</w:t>
      </w:r>
      <w:r w:rsidRPr="00480E33">
        <w:rPr>
          <w:rFonts w:cs="Arial"/>
          <w:spacing w:val="-1"/>
        </w:rPr>
        <w:t xml:space="preserve"> self-funding.</w:t>
      </w:r>
    </w:p>
    <w:p w14:paraId="2331B3CC" w14:textId="21096683" w:rsidR="00F92103" w:rsidRDefault="00F92103" w:rsidP="00C176B1">
      <w:pPr>
        <w:pStyle w:val="BodyText"/>
        <w:numPr>
          <w:ilvl w:val="0"/>
          <w:numId w:val="12"/>
        </w:numPr>
        <w:tabs>
          <w:tab w:val="left" w:pos="821"/>
        </w:tabs>
        <w:spacing w:before="120"/>
        <w:rPr>
          <w:rFonts w:cs="Arial"/>
          <w:spacing w:val="-1"/>
        </w:rPr>
      </w:pPr>
      <w:r>
        <w:rPr>
          <w:rFonts w:cs="Arial"/>
          <w:spacing w:val="-1"/>
        </w:rPr>
        <w:t>If domiciliary care: how many people are using the service or delivering care, how many are funded by the Local Authority, jointly funded with health and how many are paying privately.</w:t>
      </w:r>
    </w:p>
    <w:p w14:paraId="00AE7221" w14:textId="0105C5C2" w:rsidR="00DA7326" w:rsidRPr="00031F2C" w:rsidRDefault="00DA7326" w:rsidP="00C176B1">
      <w:pPr>
        <w:pStyle w:val="BodyText"/>
        <w:numPr>
          <w:ilvl w:val="0"/>
          <w:numId w:val="12"/>
        </w:numPr>
        <w:tabs>
          <w:tab w:val="left" w:pos="821"/>
        </w:tabs>
        <w:spacing w:before="120"/>
        <w:rPr>
          <w:rFonts w:cs="Arial"/>
          <w:spacing w:val="-1"/>
        </w:rPr>
      </w:pPr>
      <w:r>
        <w:rPr>
          <w:rFonts w:cs="Arial"/>
          <w:spacing w:val="-1"/>
        </w:rPr>
        <w:t xml:space="preserve">If Supported Living </w:t>
      </w:r>
      <w:r w:rsidRPr="00480E33">
        <w:rPr>
          <w:rFonts w:cs="Arial"/>
          <w:spacing w:val="-1"/>
        </w:rPr>
        <w:t xml:space="preserve">how many people </w:t>
      </w:r>
      <w:r>
        <w:rPr>
          <w:rFonts w:cs="Arial"/>
          <w:spacing w:val="-1"/>
        </w:rPr>
        <w:t xml:space="preserve">are </w:t>
      </w:r>
      <w:r w:rsidRPr="00480E33">
        <w:rPr>
          <w:rFonts w:cs="Arial"/>
          <w:spacing w:val="-1"/>
        </w:rPr>
        <w:t xml:space="preserve">living in </w:t>
      </w:r>
      <w:r>
        <w:rPr>
          <w:rFonts w:cs="Arial"/>
          <w:spacing w:val="-1"/>
        </w:rPr>
        <w:t>the household / property</w:t>
      </w:r>
      <w:r w:rsidRPr="00480E33">
        <w:rPr>
          <w:rFonts w:cs="Arial"/>
          <w:spacing w:val="-1"/>
        </w:rPr>
        <w:t xml:space="preserve">, </w:t>
      </w:r>
      <w:r>
        <w:rPr>
          <w:rFonts w:cs="Arial"/>
          <w:spacing w:val="-1"/>
        </w:rPr>
        <w:t xml:space="preserve">and what are the funding arrangements including those </w:t>
      </w:r>
      <w:r w:rsidRPr="00480E33">
        <w:rPr>
          <w:rFonts w:cs="Arial"/>
          <w:spacing w:val="-1"/>
        </w:rPr>
        <w:t xml:space="preserve">who </w:t>
      </w:r>
      <w:r>
        <w:rPr>
          <w:rFonts w:cs="Arial"/>
          <w:spacing w:val="-1"/>
        </w:rPr>
        <w:t>are</w:t>
      </w:r>
      <w:r w:rsidRPr="00480E33">
        <w:rPr>
          <w:rFonts w:cs="Arial"/>
          <w:spacing w:val="-1"/>
        </w:rPr>
        <w:t xml:space="preserve"> self-funding.</w:t>
      </w:r>
    </w:p>
    <w:p w14:paraId="44CB6EAD" w14:textId="77777777" w:rsidR="00F92103" w:rsidRDefault="00F92103" w:rsidP="00F92103">
      <w:pPr>
        <w:pStyle w:val="BodyText"/>
        <w:tabs>
          <w:tab w:val="left" w:pos="821"/>
        </w:tabs>
        <w:spacing w:before="120"/>
        <w:rPr>
          <w:rFonts w:cs="Arial"/>
          <w:b/>
        </w:rPr>
      </w:pPr>
    </w:p>
    <w:p w14:paraId="2A91BEAC" w14:textId="0E5ECBB3" w:rsidR="00C0276A" w:rsidRPr="005F20DF" w:rsidRDefault="00F961D7" w:rsidP="00C176B1">
      <w:pPr>
        <w:pStyle w:val="NoSpacing"/>
        <w:numPr>
          <w:ilvl w:val="2"/>
          <w:numId w:val="66"/>
        </w:numPr>
        <w:rPr>
          <w:rFonts w:ascii="Arial" w:eastAsia="Arial" w:hAnsi="Arial" w:cs="Arial"/>
          <w:sz w:val="24"/>
          <w:szCs w:val="24"/>
        </w:rPr>
      </w:pPr>
      <w:r w:rsidRPr="009D4828">
        <w:rPr>
          <w:rFonts w:ascii="Arial" w:hAnsi="Arial" w:cs="Arial"/>
          <w:sz w:val="24"/>
          <w:szCs w:val="24"/>
        </w:rPr>
        <w:t>Discuss Legal</w:t>
      </w:r>
      <w:r w:rsidR="0091020E" w:rsidRPr="009D4828">
        <w:rPr>
          <w:rFonts w:ascii="Arial" w:hAnsi="Arial" w:cs="Arial"/>
          <w:sz w:val="24"/>
          <w:szCs w:val="24"/>
        </w:rPr>
        <w:t xml:space="preserve">, </w:t>
      </w:r>
      <w:r w:rsidR="009E648B" w:rsidRPr="009D4828">
        <w:rPr>
          <w:rFonts w:ascii="Arial" w:hAnsi="Arial" w:cs="Arial"/>
          <w:sz w:val="24"/>
          <w:szCs w:val="24"/>
        </w:rPr>
        <w:t>contractual,</w:t>
      </w:r>
      <w:r w:rsidR="0091020E" w:rsidRPr="009D4828">
        <w:rPr>
          <w:rFonts w:ascii="Arial" w:hAnsi="Arial" w:cs="Arial"/>
          <w:sz w:val="24"/>
          <w:szCs w:val="24"/>
        </w:rPr>
        <w:t xml:space="preserve"> or commissioning issues</w:t>
      </w:r>
      <w:r w:rsidRPr="009D4828">
        <w:rPr>
          <w:rFonts w:ascii="Arial" w:hAnsi="Arial" w:cs="Arial"/>
          <w:sz w:val="24"/>
          <w:szCs w:val="24"/>
        </w:rPr>
        <w:t xml:space="preserve"> with</w:t>
      </w:r>
      <w:r w:rsidR="00C0276A">
        <w:rPr>
          <w:rFonts w:ascii="Arial" w:hAnsi="Arial" w:cs="Arial"/>
          <w:sz w:val="24"/>
          <w:szCs w:val="24"/>
        </w:rPr>
        <w:t xml:space="preserve"> the </w:t>
      </w:r>
      <w:r w:rsidR="00C0276A" w:rsidRPr="009D4828">
        <w:rPr>
          <w:rFonts w:ascii="Arial" w:hAnsi="Arial" w:cs="Arial"/>
          <w:sz w:val="24"/>
          <w:szCs w:val="24"/>
        </w:rPr>
        <w:t>appropriate</w:t>
      </w:r>
      <w:r w:rsidRPr="009D4828">
        <w:rPr>
          <w:rFonts w:ascii="Arial" w:hAnsi="Arial" w:cs="Arial"/>
          <w:sz w:val="24"/>
          <w:szCs w:val="24"/>
        </w:rPr>
        <w:t xml:space="preserve"> team</w:t>
      </w:r>
      <w:r w:rsidR="00271EBD" w:rsidRPr="009D4828">
        <w:rPr>
          <w:rFonts w:ascii="Arial" w:hAnsi="Arial" w:cs="Arial"/>
          <w:sz w:val="24"/>
          <w:szCs w:val="24"/>
        </w:rPr>
        <w:t>.</w:t>
      </w:r>
    </w:p>
    <w:p w14:paraId="617CB078" w14:textId="32280A80" w:rsidR="005F20DF" w:rsidRDefault="005F20DF" w:rsidP="005F20DF">
      <w:pPr>
        <w:pStyle w:val="NoSpacing"/>
        <w:rPr>
          <w:rFonts w:ascii="Arial" w:hAnsi="Arial" w:cs="Arial"/>
          <w:sz w:val="24"/>
          <w:szCs w:val="24"/>
        </w:rPr>
      </w:pPr>
    </w:p>
    <w:p w14:paraId="4527AD56" w14:textId="77777777" w:rsidR="00A83784" w:rsidRDefault="00A83784" w:rsidP="005F20DF">
      <w:pPr>
        <w:pStyle w:val="NoSpacing"/>
        <w:rPr>
          <w:rFonts w:ascii="Arial" w:hAnsi="Arial" w:cs="Arial"/>
          <w:sz w:val="24"/>
          <w:szCs w:val="24"/>
        </w:rPr>
      </w:pPr>
    </w:p>
    <w:p w14:paraId="364A3935" w14:textId="5A4C25BF" w:rsidR="00A83784" w:rsidRPr="00A83784" w:rsidRDefault="005F20DF" w:rsidP="00C176B1">
      <w:pPr>
        <w:pStyle w:val="Heading2"/>
        <w:numPr>
          <w:ilvl w:val="1"/>
          <w:numId w:val="66"/>
        </w:numPr>
        <w:rPr>
          <w:sz w:val="24"/>
          <w:szCs w:val="24"/>
        </w:rPr>
      </w:pPr>
      <w:bookmarkStart w:id="734" w:name="_Toc163045939"/>
      <w:r w:rsidRPr="00A83784">
        <w:rPr>
          <w:sz w:val="24"/>
          <w:szCs w:val="24"/>
        </w:rPr>
        <w:t>Quality Market interventions (via the Quality Pathway)</w:t>
      </w:r>
      <w:bookmarkEnd w:id="734"/>
    </w:p>
    <w:p w14:paraId="6FA511CE" w14:textId="77777777" w:rsidR="00A83784" w:rsidRDefault="00A83784" w:rsidP="00A83784">
      <w:pPr>
        <w:pStyle w:val="BodyText"/>
        <w:ind w:left="0"/>
        <w:rPr>
          <w:rStyle w:val="BodyTextChar"/>
        </w:rPr>
      </w:pPr>
    </w:p>
    <w:p w14:paraId="4B7B54F2" w14:textId="486C6BDA" w:rsidR="00FB73B1" w:rsidRDefault="00BA4289" w:rsidP="00A83784">
      <w:pPr>
        <w:pStyle w:val="BodyText"/>
        <w:ind w:left="0"/>
        <w:rPr>
          <w:rFonts w:cs="Arial"/>
          <w:spacing w:val="-1"/>
        </w:rPr>
      </w:pPr>
      <w:r>
        <w:rPr>
          <w:rStyle w:val="BodyTextChar"/>
        </w:rPr>
        <w:t>1</w:t>
      </w:r>
      <w:r w:rsidR="00391F48">
        <w:rPr>
          <w:rStyle w:val="BodyTextChar"/>
        </w:rPr>
        <w:t>2</w:t>
      </w:r>
      <w:r w:rsidR="00A83784">
        <w:rPr>
          <w:rStyle w:val="BodyTextChar"/>
        </w:rPr>
        <w:t>.</w:t>
      </w:r>
      <w:r w:rsidR="00391F48">
        <w:rPr>
          <w:rStyle w:val="BodyTextChar"/>
        </w:rPr>
        <w:t>9</w:t>
      </w:r>
      <w:r w:rsidR="00A83784">
        <w:rPr>
          <w:rStyle w:val="BodyTextChar"/>
        </w:rPr>
        <w:t>.1</w:t>
      </w:r>
      <w:r w:rsidR="00A83784">
        <w:rPr>
          <w:rStyle w:val="BodyTextChar"/>
        </w:rPr>
        <w:tab/>
      </w:r>
      <w:r w:rsidR="008B6D64" w:rsidRPr="00A83784">
        <w:rPr>
          <w:rStyle w:val="BodyTextChar"/>
        </w:rPr>
        <w:t>Liaising with co</w:t>
      </w:r>
      <w:r w:rsidR="005F20DF" w:rsidRPr="00A83784">
        <w:rPr>
          <w:rStyle w:val="BodyTextChar"/>
        </w:rPr>
        <w:t xml:space="preserve">mmissioners of </w:t>
      </w:r>
      <w:r w:rsidR="008B6D64" w:rsidRPr="00A83784">
        <w:rPr>
          <w:rStyle w:val="BodyTextChar"/>
        </w:rPr>
        <w:t>h</w:t>
      </w:r>
      <w:r w:rsidR="005F20DF" w:rsidRPr="00A83784">
        <w:rPr>
          <w:rStyle w:val="BodyTextChar"/>
        </w:rPr>
        <w:t>ealthcare</w:t>
      </w:r>
    </w:p>
    <w:p w14:paraId="2655891F" w14:textId="77777777" w:rsidR="00BA4289" w:rsidRPr="00A83784" w:rsidRDefault="00BA4289" w:rsidP="00A83784">
      <w:pPr>
        <w:pStyle w:val="BodyText"/>
        <w:ind w:left="0"/>
        <w:rPr>
          <w:sz w:val="22"/>
          <w:szCs w:val="22"/>
        </w:rPr>
      </w:pPr>
    </w:p>
    <w:p w14:paraId="7570C68B" w14:textId="77777777" w:rsidR="00D32813" w:rsidRPr="00D32813" w:rsidRDefault="00D32813" w:rsidP="00D32813">
      <w:pPr>
        <w:ind w:left="153"/>
        <w:rPr>
          <w:rFonts w:ascii="Arial" w:hAnsi="Arial" w:cs="Arial"/>
          <w:iCs/>
          <w:sz w:val="24"/>
          <w:szCs w:val="24"/>
        </w:rPr>
      </w:pPr>
      <w:r w:rsidRPr="00D32813">
        <w:rPr>
          <w:rFonts w:ascii="Arial" w:hAnsi="Arial" w:cs="Arial"/>
          <w:iCs/>
          <w:sz w:val="24"/>
          <w:szCs w:val="24"/>
        </w:rPr>
        <w:t xml:space="preserve">The list provided by the Integrated Care Board (ICB) Safeguarding Adult Designated Team can be used for support with contact details for the following: </w:t>
      </w:r>
    </w:p>
    <w:p w14:paraId="027DBBBC" w14:textId="4F08D4C9" w:rsidR="00D32813" w:rsidRPr="00D32813" w:rsidRDefault="00D32813" w:rsidP="00C176B1">
      <w:pPr>
        <w:pStyle w:val="ListParagraph"/>
        <w:numPr>
          <w:ilvl w:val="0"/>
          <w:numId w:val="58"/>
        </w:numPr>
        <w:rPr>
          <w:rFonts w:ascii="Arial" w:hAnsi="Arial" w:cs="Arial"/>
          <w:iCs/>
          <w:sz w:val="24"/>
          <w:szCs w:val="24"/>
        </w:rPr>
      </w:pPr>
      <w:r w:rsidRPr="00D32813">
        <w:rPr>
          <w:rFonts w:ascii="Arial" w:hAnsi="Arial" w:cs="Arial"/>
          <w:iCs/>
          <w:sz w:val="24"/>
          <w:szCs w:val="24"/>
        </w:rPr>
        <w:t>GP Practices</w:t>
      </w:r>
      <w:r w:rsidR="00F21386">
        <w:rPr>
          <w:rFonts w:ascii="Arial" w:hAnsi="Arial" w:cs="Arial"/>
          <w:iCs/>
          <w:sz w:val="24"/>
          <w:szCs w:val="24"/>
        </w:rPr>
        <w:t>:</w:t>
      </w:r>
      <w:r w:rsidRPr="00D32813">
        <w:rPr>
          <w:rFonts w:ascii="Arial" w:hAnsi="Arial" w:cs="Arial"/>
          <w:iCs/>
          <w:sz w:val="24"/>
          <w:szCs w:val="24"/>
        </w:rPr>
        <w:t xml:space="preserve"> clinical leads and safeguarding leads </w:t>
      </w:r>
    </w:p>
    <w:p w14:paraId="2C97CAE1" w14:textId="2F89847A" w:rsidR="00D32813" w:rsidRPr="00D32813" w:rsidRDefault="00D32813" w:rsidP="00C176B1">
      <w:pPr>
        <w:pStyle w:val="ListParagraph"/>
        <w:numPr>
          <w:ilvl w:val="0"/>
          <w:numId w:val="58"/>
        </w:numPr>
        <w:rPr>
          <w:rFonts w:ascii="Arial" w:hAnsi="Arial" w:cs="Arial"/>
          <w:iCs/>
          <w:sz w:val="24"/>
          <w:szCs w:val="24"/>
        </w:rPr>
      </w:pPr>
      <w:r w:rsidRPr="00D32813">
        <w:rPr>
          <w:rFonts w:ascii="Arial" w:hAnsi="Arial" w:cs="Arial"/>
          <w:iCs/>
          <w:sz w:val="24"/>
          <w:szCs w:val="24"/>
        </w:rPr>
        <w:t xml:space="preserve">Health-funded placements </w:t>
      </w:r>
      <w:r w:rsidR="005E70DE" w:rsidRPr="00D32813">
        <w:rPr>
          <w:rFonts w:ascii="Arial" w:hAnsi="Arial" w:cs="Arial"/>
          <w:iCs/>
          <w:sz w:val="24"/>
          <w:szCs w:val="24"/>
        </w:rPr>
        <w:t>i.e.,</w:t>
      </w:r>
      <w:r w:rsidRPr="00D32813">
        <w:rPr>
          <w:rFonts w:ascii="Arial" w:hAnsi="Arial" w:cs="Arial"/>
          <w:iCs/>
          <w:sz w:val="24"/>
          <w:szCs w:val="24"/>
        </w:rPr>
        <w:t xml:space="preserve"> Continuing Healthcare</w:t>
      </w:r>
      <w:r w:rsidR="00132C40">
        <w:rPr>
          <w:rFonts w:ascii="Arial" w:hAnsi="Arial" w:cs="Arial"/>
          <w:iCs/>
          <w:sz w:val="24"/>
          <w:szCs w:val="24"/>
        </w:rPr>
        <w:t>/</w:t>
      </w:r>
      <w:r w:rsidRPr="00D32813">
        <w:rPr>
          <w:rFonts w:ascii="Arial" w:hAnsi="Arial" w:cs="Arial"/>
          <w:iCs/>
          <w:sz w:val="24"/>
          <w:szCs w:val="24"/>
        </w:rPr>
        <w:t xml:space="preserve">case managers </w:t>
      </w:r>
    </w:p>
    <w:p w14:paraId="564EDA54" w14:textId="20398A2C" w:rsidR="00D32813" w:rsidRPr="00D32813" w:rsidRDefault="00D32813" w:rsidP="00C176B1">
      <w:pPr>
        <w:pStyle w:val="ListParagraph"/>
        <w:numPr>
          <w:ilvl w:val="0"/>
          <w:numId w:val="58"/>
        </w:numPr>
        <w:rPr>
          <w:rFonts w:ascii="Arial" w:hAnsi="Arial" w:cs="Arial"/>
          <w:iCs/>
          <w:sz w:val="24"/>
          <w:szCs w:val="24"/>
        </w:rPr>
      </w:pPr>
      <w:r w:rsidRPr="00D32813">
        <w:rPr>
          <w:rFonts w:ascii="Arial" w:hAnsi="Arial" w:cs="Arial"/>
          <w:iCs/>
          <w:sz w:val="24"/>
          <w:szCs w:val="24"/>
        </w:rPr>
        <w:t>Specialist Nurses and Allied Health Professionals i.e., Tissue Viability Services; Diabetes Specialists Services; Therapy Services etc.</w:t>
      </w:r>
      <w:r w:rsidR="00132C40">
        <w:rPr>
          <w:rFonts w:ascii="Arial" w:hAnsi="Arial" w:cs="Arial"/>
          <w:iCs/>
          <w:sz w:val="24"/>
          <w:szCs w:val="24"/>
        </w:rPr>
        <w:t xml:space="preserve"> C</w:t>
      </w:r>
      <w:r w:rsidRPr="00D32813">
        <w:rPr>
          <w:rFonts w:ascii="Arial" w:hAnsi="Arial" w:cs="Arial"/>
          <w:iCs/>
          <w:sz w:val="24"/>
          <w:szCs w:val="24"/>
        </w:rPr>
        <w:t xml:space="preserve">ontact the respective hospital trust safeguarding </w:t>
      </w:r>
      <w:proofErr w:type="gramStart"/>
      <w:r w:rsidRPr="00D32813">
        <w:rPr>
          <w:rFonts w:ascii="Arial" w:hAnsi="Arial" w:cs="Arial"/>
          <w:iCs/>
          <w:sz w:val="24"/>
          <w:szCs w:val="24"/>
        </w:rPr>
        <w:t>team</w:t>
      </w:r>
      <w:proofErr w:type="gramEnd"/>
      <w:r w:rsidRPr="00D32813">
        <w:rPr>
          <w:rFonts w:ascii="Arial" w:hAnsi="Arial" w:cs="Arial"/>
          <w:iCs/>
          <w:sz w:val="24"/>
          <w:szCs w:val="24"/>
        </w:rPr>
        <w:t xml:space="preserve"> </w:t>
      </w:r>
    </w:p>
    <w:p w14:paraId="2A1AA906" w14:textId="523DBD11" w:rsidR="00D32813" w:rsidRPr="00132C40" w:rsidRDefault="00D32813" w:rsidP="00C176B1">
      <w:pPr>
        <w:pStyle w:val="ListParagraph"/>
        <w:numPr>
          <w:ilvl w:val="0"/>
          <w:numId w:val="58"/>
        </w:numPr>
        <w:rPr>
          <w:rFonts w:ascii="Arial" w:hAnsi="Arial" w:cs="Arial"/>
          <w:iCs/>
          <w:sz w:val="24"/>
          <w:szCs w:val="24"/>
        </w:rPr>
      </w:pPr>
      <w:r w:rsidRPr="00D32813">
        <w:rPr>
          <w:rFonts w:ascii="Arial" w:hAnsi="Arial" w:cs="Arial"/>
          <w:iCs/>
          <w:sz w:val="24"/>
          <w:szCs w:val="24"/>
        </w:rPr>
        <w:t>Mental Health Services and Teams</w:t>
      </w:r>
      <w:r w:rsidR="00132C40">
        <w:rPr>
          <w:rFonts w:ascii="Arial" w:hAnsi="Arial" w:cs="Arial"/>
          <w:iCs/>
          <w:sz w:val="24"/>
          <w:szCs w:val="24"/>
        </w:rPr>
        <w:t>. C</w:t>
      </w:r>
      <w:r w:rsidRPr="00132C40">
        <w:rPr>
          <w:rFonts w:ascii="Arial" w:hAnsi="Arial" w:cs="Arial"/>
          <w:iCs/>
          <w:sz w:val="24"/>
          <w:szCs w:val="24"/>
        </w:rPr>
        <w:t>ontact the respective mental health trust safeguarding team.</w:t>
      </w:r>
    </w:p>
    <w:p w14:paraId="6EAE128E" w14:textId="77777777" w:rsidR="00D32813" w:rsidRPr="00D32813" w:rsidRDefault="00D32813" w:rsidP="00D32813">
      <w:pPr>
        <w:pStyle w:val="ListParagraph"/>
        <w:ind w:left="873"/>
        <w:rPr>
          <w:rFonts w:ascii="Arial" w:hAnsi="Arial" w:cs="Arial"/>
          <w:iCs/>
          <w:sz w:val="24"/>
          <w:szCs w:val="24"/>
        </w:rPr>
      </w:pPr>
    </w:p>
    <w:p w14:paraId="64AC094D" w14:textId="6B1D899C" w:rsidR="00391F48" w:rsidRPr="00C3424C" w:rsidRDefault="00D32813" w:rsidP="00C3424C">
      <w:pPr>
        <w:ind w:left="153"/>
        <w:rPr>
          <w:rFonts w:ascii="Arial" w:hAnsi="Arial" w:cs="Arial"/>
          <w:iCs/>
          <w:sz w:val="24"/>
          <w:szCs w:val="24"/>
        </w:rPr>
      </w:pPr>
      <w:r w:rsidRPr="00D32813">
        <w:rPr>
          <w:rFonts w:ascii="Arial" w:hAnsi="Arial" w:cs="Arial"/>
          <w:iCs/>
          <w:sz w:val="24"/>
          <w:szCs w:val="24"/>
        </w:rPr>
        <w:t>As required the ICB Safeguarding Adult Designated Team will facilitate and support linking GP Practice clinical leads and safeguarding leads into the organisational safeguarding process and meetings.</w:t>
      </w:r>
    </w:p>
    <w:p w14:paraId="72D90E59" w14:textId="77777777" w:rsidR="00D32813" w:rsidRPr="0091020E" w:rsidRDefault="00D32813" w:rsidP="00D32813">
      <w:pPr>
        <w:ind w:left="153"/>
        <w:rPr>
          <w:rFonts w:ascii="Arial" w:hAnsi="Arial" w:cs="Arial"/>
          <w:iCs/>
          <w:sz w:val="24"/>
          <w:szCs w:val="24"/>
          <w:highlight w:val="green"/>
        </w:rPr>
      </w:pPr>
    </w:p>
    <w:bookmarkEnd w:id="732"/>
    <w:p w14:paraId="2214E90E" w14:textId="0FE25C97" w:rsidR="00D66E72" w:rsidRDefault="00D66E72" w:rsidP="00C176B1">
      <w:pPr>
        <w:pStyle w:val="BodyText"/>
        <w:numPr>
          <w:ilvl w:val="2"/>
          <w:numId w:val="66"/>
        </w:numPr>
        <w:tabs>
          <w:tab w:val="left" w:pos="821"/>
        </w:tabs>
        <w:spacing w:before="120"/>
        <w:rPr>
          <w:rFonts w:cs="Arial"/>
        </w:rPr>
      </w:pPr>
      <w:r>
        <w:rPr>
          <w:rFonts w:cs="Arial"/>
        </w:rPr>
        <w:t xml:space="preserve">Other partners </w:t>
      </w:r>
    </w:p>
    <w:p w14:paraId="48EAC1A5" w14:textId="533275CA" w:rsidR="00F92103" w:rsidRDefault="00F92103" w:rsidP="00C176B1">
      <w:pPr>
        <w:pStyle w:val="BodyText"/>
        <w:numPr>
          <w:ilvl w:val="0"/>
          <w:numId w:val="60"/>
        </w:numPr>
        <w:tabs>
          <w:tab w:val="left" w:pos="821"/>
        </w:tabs>
        <w:spacing w:before="120"/>
        <w:rPr>
          <w:rFonts w:cs="Arial"/>
          <w:spacing w:val="-1"/>
        </w:rPr>
      </w:pPr>
      <w:r>
        <w:rPr>
          <w:rFonts w:cs="Arial"/>
        </w:rPr>
        <w:t>Contact and liaise with any</w:t>
      </w:r>
      <w:r w:rsidR="00D66E72">
        <w:rPr>
          <w:rFonts w:cs="Arial"/>
        </w:rPr>
        <w:t xml:space="preserve"> out of area</w:t>
      </w:r>
      <w:r>
        <w:rPr>
          <w:rFonts w:cs="Arial"/>
        </w:rPr>
        <w:t xml:space="preserve"> p</w:t>
      </w:r>
      <w:r w:rsidRPr="00015444">
        <w:rPr>
          <w:rFonts w:cs="Arial"/>
        </w:rPr>
        <w:t>lacing</w:t>
      </w:r>
      <w:r w:rsidRPr="00015444">
        <w:rPr>
          <w:rFonts w:cs="Arial"/>
          <w:spacing w:val="-2"/>
        </w:rPr>
        <w:t xml:space="preserve"> </w:t>
      </w:r>
      <w:proofErr w:type="gramStart"/>
      <w:r>
        <w:rPr>
          <w:rFonts w:cs="Arial"/>
          <w:spacing w:val="-1"/>
        </w:rPr>
        <w:t>a</w:t>
      </w:r>
      <w:r w:rsidRPr="00015444">
        <w:rPr>
          <w:rFonts w:cs="Arial"/>
          <w:spacing w:val="-1"/>
        </w:rPr>
        <w:t>uthorities</w:t>
      </w:r>
      <w:proofErr w:type="gramEnd"/>
    </w:p>
    <w:p w14:paraId="463FD3E2" w14:textId="66BE428B" w:rsidR="00FB73B1" w:rsidRDefault="008B6D64" w:rsidP="00C176B1">
      <w:pPr>
        <w:pStyle w:val="BodyText"/>
        <w:numPr>
          <w:ilvl w:val="0"/>
          <w:numId w:val="12"/>
        </w:numPr>
        <w:tabs>
          <w:tab w:val="left" w:pos="821"/>
        </w:tabs>
        <w:spacing w:before="120"/>
        <w:rPr>
          <w:rFonts w:cs="Arial"/>
          <w:spacing w:val="-1"/>
        </w:rPr>
      </w:pPr>
      <w:r>
        <w:rPr>
          <w:rFonts w:cs="Arial"/>
          <w:spacing w:val="-1"/>
        </w:rPr>
        <w:lastRenderedPageBreak/>
        <w:t xml:space="preserve">Liaise with the </w:t>
      </w:r>
      <w:r w:rsidR="00FB73B1">
        <w:rPr>
          <w:rFonts w:cs="Arial"/>
          <w:spacing w:val="-1"/>
        </w:rPr>
        <w:t>Care Quality Commission</w:t>
      </w:r>
    </w:p>
    <w:p w14:paraId="22C0E93F" w14:textId="5A83F6B2" w:rsidR="000C2B63" w:rsidRPr="000C2B63" w:rsidRDefault="00FB73B1" w:rsidP="00C176B1">
      <w:pPr>
        <w:pStyle w:val="BodyText"/>
        <w:numPr>
          <w:ilvl w:val="1"/>
          <w:numId w:val="12"/>
        </w:numPr>
        <w:tabs>
          <w:tab w:val="left" w:pos="821"/>
        </w:tabs>
        <w:spacing w:before="120"/>
        <w:rPr>
          <w:rFonts w:cs="Arial"/>
          <w:spacing w:val="-1"/>
        </w:rPr>
      </w:pPr>
      <w:r w:rsidRPr="00B312AC">
        <w:rPr>
          <w:rFonts w:cs="Arial"/>
          <w:spacing w:val="-1"/>
        </w:rPr>
        <w:t xml:space="preserve">Contact the </w:t>
      </w:r>
      <w:r w:rsidR="006734F5" w:rsidRPr="00B312AC">
        <w:rPr>
          <w:rFonts w:cs="Arial"/>
        </w:rPr>
        <w:t>Care Quality Commission (</w:t>
      </w:r>
      <w:r w:rsidR="00F92103" w:rsidRPr="00B312AC">
        <w:rPr>
          <w:rFonts w:cs="Arial"/>
        </w:rPr>
        <w:t>Regulated Service Providers only</w:t>
      </w:r>
      <w:r w:rsidR="006734F5" w:rsidRPr="00B312AC">
        <w:rPr>
          <w:rFonts w:cs="Arial"/>
        </w:rPr>
        <w:t>)</w:t>
      </w:r>
      <w:r w:rsidR="00F92103" w:rsidRPr="00B312AC">
        <w:rPr>
          <w:rFonts w:cs="Arial"/>
          <w:spacing w:val="-1"/>
        </w:rPr>
        <w:t xml:space="preserve"> email the Care Quality Commission by the completed summary of concerns template to the </w:t>
      </w:r>
      <w:hyperlink r:id="rId56" w:history="1">
        <w:r w:rsidR="00F92103" w:rsidRPr="00B312AC">
          <w:rPr>
            <w:rStyle w:val="Hyperlink"/>
            <w:rFonts w:cs="Arial"/>
            <w:spacing w:val="-1"/>
          </w:rPr>
          <w:t>enquiries@cqc.org.uk</w:t>
        </w:r>
      </w:hyperlink>
      <w:r w:rsidR="00F92103" w:rsidRPr="00B312AC">
        <w:rPr>
          <w:rFonts w:cs="Arial"/>
          <w:spacing w:val="-1"/>
        </w:rPr>
        <w:t xml:space="preserve"> including in the subject box, the “Provider Location ID - Organisational Safeguarding.”</w:t>
      </w:r>
      <w:r w:rsidR="00F92103" w:rsidRPr="00B312AC">
        <w:rPr>
          <w:rFonts w:cs="Arial"/>
        </w:rPr>
        <w:t xml:space="preserve"> </w:t>
      </w:r>
      <w:r w:rsidR="00F92103" w:rsidRPr="00B312AC">
        <w:rPr>
          <w:rFonts w:cs="Arial"/>
          <w:i/>
          <w:iCs/>
        </w:rPr>
        <w:t xml:space="preserve">for this to be directed to the appropriate CQC Inspector. </w:t>
      </w:r>
      <w:r w:rsidR="006734F5" w:rsidRPr="00B312AC">
        <w:rPr>
          <w:rFonts w:cs="Arial"/>
          <w:bCs/>
        </w:rPr>
        <w:t xml:space="preserve">The Care Quality Commission will liaise with the </w:t>
      </w:r>
      <w:r w:rsidR="0077158D">
        <w:rPr>
          <w:rFonts w:cs="Arial"/>
          <w:bCs/>
        </w:rPr>
        <w:t>Quality Team</w:t>
      </w:r>
      <w:r w:rsidR="00AB790C">
        <w:rPr>
          <w:rFonts w:cs="Arial"/>
          <w:bCs/>
        </w:rPr>
        <w:t xml:space="preserve"> </w:t>
      </w:r>
      <w:r w:rsidR="006734F5" w:rsidRPr="00B312AC">
        <w:rPr>
          <w:rFonts w:cs="Arial"/>
          <w:bCs/>
        </w:rPr>
        <w:t xml:space="preserve">by using the </w:t>
      </w:r>
      <w:r w:rsidR="00AB790C">
        <w:rPr>
          <w:rFonts w:cs="Arial"/>
          <w:bCs/>
        </w:rPr>
        <w:t>following</w:t>
      </w:r>
      <w:r w:rsidR="006734F5" w:rsidRPr="00B312AC">
        <w:rPr>
          <w:rFonts w:cs="Arial"/>
          <w:bCs/>
        </w:rPr>
        <w:t xml:space="preserve"> email address: </w:t>
      </w:r>
      <w:hyperlink r:id="rId57" w:history="1">
        <w:r w:rsidR="000C2B63" w:rsidRPr="00C04BBC">
          <w:rPr>
            <w:rStyle w:val="Hyperlink"/>
            <w:rFonts w:cs="Arial"/>
            <w:bCs/>
          </w:rPr>
          <w:t>HASQuality@northyorks.gov.uk</w:t>
        </w:r>
      </w:hyperlink>
    </w:p>
    <w:p w14:paraId="240A4BD8" w14:textId="3DF935C1" w:rsidR="005F20DF" w:rsidRPr="0053028C" w:rsidRDefault="0053028C" w:rsidP="00C176B1">
      <w:pPr>
        <w:pStyle w:val="BodyText"/>
        <w:numPr>
          <w:ilvl w:val="0"/>
          <w:numId w:val="40"/>
        </w:numPr>
        <w:tabs>
          <w:tab w:val="left" w:pos="821"/>
        </w:tabs>
        <w:spacing w:before="120"/>
      </w:pPr>
      <w:r w:rsidRPr="0053028C">
        <w:t>I</w:t>
      </w:r>
      <w:r w:rsidR="005F20DF" w:rsidRPr="0053028C">
        <w:t xml:space="preserve">nfection Prevention Control (IPC), or </w:t>
      </w:r>
    </w:p>
    <w:p w14:paraId="3A0C6912" w14:textId="3DA8B2C0" w:rsidR="005F20DF" w:rsidRDefault="005F20DF" w:rsidP="00C176B1">
      <w:pPr>
        <w:pStyle w:val="BodyText"/>
        <w:numPr>
          <w:ilvl w:val="0"/>
          <w:numId w:val="40"/>
        </w:numPr>
      </w:pPr>
      <w:r w:rsidRPr="0053028C">
        <w:t>Serious Incidents or Reporting of Injuries, Diseases and Dangerous Occurrences Regulations 2013, RIDDOR Health and Safety Executive, HSE)</w:t>
      </w:r>
    </w:p>
    <w:p w14:paraId="67F98BB3" w14:textId="67024422" w:rsidR="00E735DF" w:rsidRPr="00E735DF" w:rsidRDefault="00E735DF" w:rsidP="00C176B1">
      <w:pPr>
        <w:pStyle w:val="BodyText"/>
        <w:numPr>
          <w:ilvl w:val="0"/>
          <w:numId w:val="40"/>
        </w:numPr>
        <w:tabs>
          <w:tab w:val="left" w:pos="821"/>
        </w:tabs>
        <w:spacing w:before="118"/>
        <w:rPr>
          <w:rFonts w:cs="Arial"/>
          <w:spacing w:val="-1"/>
        </w:rPr>
      </w:pPr>
      <w:r w:rsidRPr="00E735DF">
        <w:rPr>
          <w:rFonts w:cs="Arial"/>
          <w:spacing w:val="-1"/>
        </w:rPr>
        <w:t xml:space="preserve">Liaise with ICB/ </w:t>
      </w:r>
      <w:r>
        <w:rPr>
          <w:rFonts w:cs="Arial"/>
          <w:spacing w:val="-1"/>
        </w:rPr>
        <w:t>p</w:t>
      </w:r>
      <w:r w:rsidRPr="00E735DF">
        <w:rPr>
          <w:rFonts w:cs="Arial"/>
          <w:spacing w:val="-1"/>
        </w:rPr>
        <w:t xml:space="preserve">rimary health, as </w:t>
      </w:r>
      <w:r w:rsidR="005D5DE7" w:rsidRPr="00E735DF">
        <w:rPr>
          <w:rFonts w:cs="Arial"/>
          <w:spacing w:val="-1"/>
        </w:rPr>
        <w:t>appropriate.</w:t>
      </w:r>
    </w:p>
    <w:p w14:paraId="6B71487D" w14:textId="78FA7C0C" w:rsidR="00E735DF" w:rsidRPr="00E735DF" w:rsidRDefault="00E735DF" w:rsidP="00C176B1">
      <w:pPr>
        <w:pStyle w:val="BodyText"/>
        <w:numPr>
          <w:ilvl w:val="0"/>
          <w:numId w:val="40"/>
        </w:numPr>
        <w:tabs>
          <w:tab w:val="left" w:pos="821"/>
        </w:tabs>
        <w:spacing w:before="118"/>
        <w:rPr>
          <w:rFonts w:cs="Arial"/>
          <w:spacing w:val="-1"/>
        </w:rPr>
      </w:pPr>
      <w:r w:rsidRPr="00E735DF">
        <w:rPr>
          <w:rFonts w:cs="Arial"/>
          <w:spacing w:val="-1"/>
        </w:rPr>
        <w:t>Liaise with</w:t>
      </w:r>
      <w:r w:rsidR="00F16421">
        <w:rPr>
          <w:rFonts w:cs="Arial"/>
          <w:spacing w:val="-1"/>
        </w:rPr>
        <w:t xml:space="preserve"> </w:t>
      </w:r>
      <w:r>
        <w:rPr>
          <w:rFonts w:cs="Arial"/>
          <w:spacing w:val="-1"/>
        </w:rPr>
        <w:t>s</w:t>
      </w:r>
      <w:r w:rsidRPr="00E735DF">
        <w:rPr>
          <w:rFonts w:cs="Arial"/>
          <w:spacing w:val="-1"/>
        </w:rPr>
        <w:t xml:space="preserve">econdary health, as </w:t>
      </w:r>
      <w:r w:rsidR="005D5DE7" w:rsidRPr="00E735DF">
        <w:rPr>
          <w:rFonts w:cs="Arial"/>
          <w:spacing w:val="-1"/>
        </w:rPr>
        <w:t>appropriate.</w:t>
      </w:r>
    </w:p>
    <w:p w14:paraId="4AE9A4D9" w14:textId="77777777" w:rsidR="00E735DF" w:rsidRPr="0053028C" w:rsidRDefault="00E735DF" w:rsidP="00E735DF">
      <w:pPr>
        <w:pStyle w:val="BodyText"/>
      </w:pPr>
    </w:p>
    <w:p w14:paraId="17140805" w14:textId="0E0F6112" w:rsidR="005F20EB" w:rsidRPr="004C755C" w:rsidRDefault="005F20EB" w:rsidP="00275950">
      <w:pPr>
        <w:pStyle w:val="BodyText"/>
        <w:numPr>
          <w:ilvl w:val="0"/>
          <w:numId w:val="40"/>
        </w:numPr>
      </w:pPr>
      <w:r w:rsidRPr="004C755C">
        <w:t xml:space="preserve">Where a decision has been made to progress </w:t>
      </w:r>
      <w:r w:rsidR="00275950" w:rsidRPr="004C755C">
        <w:t>into</w:t>
      </w:r>
      <w:r w:rsidRPr="004C755C">
        <w:t xml:space="preserve"> the organisational safeguarding procedure the Service Manager will advise and contact the Registered Manager or Nominated Individual or Designated Safeguarding </w:t>
      </w:r>
      <w:r w:rsidR="00275950" w:rsidRPr="004C755C">
        <w:t>Lead, to</w:t>
      </w:r>
      <w:r w:rsidRPr="004C755C">
        <w:t xml:space="preserve"> advise them of this, if appropriate to do so</w:t>
      </w:r>
      <w:r w:rsidR="00275950" w:rsidRPr="004C755C">
        <w:t xml:space="preserve">, </w:t>
      </w:r>
      <w:r w:rsidRPr="004C755C">
        <w:t>(</w:t>
      </w:r>
      <w:r w:rsidR="00275950" w:rsidRPr="004C755C">
        <w:t>r</w:t>
      </w:r>
      <w:r w:rsidRPr="004C755C">
        <w:t>efer to 12.5.2</w:t>
      </w:r>
      <w:r w:rsidR="00275950" w:rsidRPr="004C755C">
        <w:t>, above).</w:t>
      </w:r>
    </w:p>
    <w:p w14:paraId="5B3F38F3" w14:textId="77777777" w:rsidR="00275950" w:rsidRDefault="00275950" w:rsidP="003A4A42">
      <w:pPr>
        <w:pStyle w:val="BodyText"/>
        <w:ind w:left="0"/>
      </w:pPr>
    </w:p>
    <w:p w14:paraId="0927BBF2" w14:textId="565EAF9A" w:rsidR="005F20DF" w:rsidRDefault="005F20DF" w:rsidP="00C176B1">
      <w:pPr>
        <w:pStyle w:val="BodyText"/>
        <w:numPr>
          <w:ilvl w:val="0"/>
          <w:numId w:val="40"/>
        </w:numPr>
      </w:pPr>
      <w:r w:rsidRPr="0053028C">
        <w:t>Consider escalation to Senior Managers</w:t>
      </w:r>
      <w:r w:rsidR="00132C40">
        <w:t xml:space="preserve"> and complete Briefing note template</w:t>
      </w:r>
      <w:r w:rsidRPr="0053028C">
        <w:t>.</w:t>
      </w:r>
    </w:p>
    <w:p w14:paraId="647D801D" w14:textId="77777777" w:rsidR="00E735DF" w:rsidRPr="0053028C" w:rsidRDefault="00E735DF" w:rsidP="00E735DF">
      <w:pPr>
        <w:pStyle w:val="BodyText"/>
        <w:ind w:left="1440"/>
      </w:pPr>
    </w:p>
    <w:p w14:paraId="0A940D7B" w14:textId="77777777" w:rsidR="00F961D7" w:rsidRPr="00A46C37" w:rsidRDefault="00F961D7" w:rsidP="00DB50E3">
      <w:pPr>
        <w:pStyle w:val="BodyText"/>
      </w:pPr>
    </w:p>
    <w:p w14:paraId="6FB63F1F" w14:textId="76AA3D7D" w:rsidR="00C87BCC" w:rsidRDefault="00BA4289" w:rsidP="00DB50E3">
      <w:pPr>
        <w:pStyle w:val="BodyText"/>
        <w:ind w:left="720" w:hanging="720"/>
      </w:pPr>
      <w:r>
        <w:t>1</w:t>
      </w:r>
      <w:r w:rsidR="00391F48">
        <w:t>2</w:t>
      </w:r>
      <w:r w:rsidR="00DB50E3">
        <w:t>.</w:t>
      </w:r>
      <w:r w:rsidR="00391F48">
        <w:t>9</w:t>
      </w:r>
      <w:r w:rsidR="00DB50E3">
        <w:t>.3</w:t>
      </w:r>
      <w:r w:rsidR="00DB50E3">
        <w:tab/>
      </w:r>
      <w:r w:rsidR="00480E33" w:rsidRPr="00FB73B1">
        <w:t>Convene the i</w:t>
      </w:r>
      <w:r w:rsidR="00641E5E" w:rsidRPr="00FB73B1">
        <w:t xml:space="preserve">nitial organisational safeguarding meeting within 5 days </w:t>
      </w:r>
      <w:r w:rsidR="00217DEA" w:rsidRPr="00FB73B1">
        <w:t>of the decision being made</w:t>
      </w:r>
      <w:r w:rsidR="00C87BCC" w:rsidRPr="00FB73B1">
        <w:t xml:space="preserve">, liaise with </w:t>
      </w:r>
      <w:r w:rsidR="001E7819">
        <w:t>Safeguarding</w:t>
      </w:r>
      <w:r w:rsidR="00C87BCC" w:rsidRPr="00FB73B1">
        <w:t xml:space="preserve"> Support, see below</w:t>
      </w:r>
      <w:r w:rsidR="00217DEA" w:rsidRPr="00FB73B1">
        <w:t>.</w:t>
      </w:r>
    </w:p>
    <w:p w14:paraId="1048F07E" w14:textId="77777777" w:rsidR="00DB50E3" w:rsidRPr="00FB73B1" w:rsidRDefault="00DB50E3" w:rsidP="00DB50E3">
      <w:pPr>
        <w:pStyle w:val="BodyText"/>
        <w:ind w:left="720" w:hanging="720"/>
      </w:pPr>
    </w:p>
    <w:p w14:paraId="5878D9EC" w14:textId="73BC6788" w:rsidR="007461C0" w:rsidRPr="004E3EFE" w:rsidRDefault="00480E33" w:rsidP="00C176B1">
      <w:pPr>
        <w:pStyle w:val="BodyText"/>
        <w:numPr>
          <w:ilvl w:val="0"/>
          <w:numId w:val="41"/>
        </w:numPr>
      </w:pPr>
      <w:r w:rsidRPr="00A46C37">
        <w:t>CQC</w:t>
      </w:r>
      <w:r w:rsidR="00641E5E" w:rsidRPr="00A46C37">
        <w:t xml:space="preserve"> are to be invited to the initial Organisational Safeguarding meeting and </w:t>
      </w:r>
      <w:r w:rsidR="00641E5E" w:rsidRPr="004E3EFE">
        <w:t>subsequent review meetings</w:t>
      </w:r>
      <w:r w:rsidR="00F961D7" w:rsidRPr="004E3EFE">
        <w:t xml:space="preserve">. </w:t>
      </w:r>
    </w:p>
    <w:p w14:paraId="7C931FC1" w14:textId="6C2056CC" w:rsidR="00DB50E3" w:rsidRDefault="00BC7FD9" w:rsidP="00C176B1">
      <w:pPr>
        <w:pStyle w:val="BodyText"/>
        <w:numPr>
          <w:ilvl w:val="0"/>
          <w:numId w:val="41"/>
        </w:numPr>
      </w:pPr>
      <w:r w:rsidRPr="004E3EFE">
        <w:t xml:space="preserve">Refer to </w:t>
      </w:r>
      <w:r w:rsidR="00AB4013" w:rsidRPr="004E3EFE">
        <w:t xml:space="preserve">Appendix </w:t>
      </w:r>
      <w:r w:rsidR="005D6209">
        <w:t>3</w:t>
      </w:r>
      <w:r w:rsidR="00586D78" w:rsidRPr="004E3EFE">
        <w:t>, Partner Organisation/Individual involved in Organisational Safeguarding and tasks identified</w:t>
      </w:r>
      <w:r w:rsidRPr="004E3EFE">
        <w:t>.</w:t>
      </w:r>
    </w:p>
    <w:p w14:paraId="3DD6A9CC" w14:textId="77777777" w:rsidR="00DB50E3" w:rsidRDefault="00DB50E3" w:rsidP="00DB50E3">
      <w:pPr>
        <w:pStyle w:val="BodyText"/>
        <w:ind w:left="0"/>
      </w:pPr>
    </w:p>
    <w:p w14:paraId="2FC8BB97" w14:textId="3343FB17" w:rsidR="00DB50E3" w:rsidRPr="00DB50E3" w:rsidRDefault="00C87BCC" w:rsidP="00C176B1">
      <w:pPr>
        <w:pStyle w:val="BodyText"/>
        <w:numPr>
          <w:ilvl w:val="2"/>
          <w:numId w:val="66"/>
        </w:numPr>
        <w:rPr>
          <w:bCs/>
        </w:rPr>
      </w:pPr>
      <w:r w:rsidRPr="00DB50E3">
        <w:rPr>
          <w:rFonts w:cs="Arial"/>
          <w:bCs/>
          <w:color w:val="000000" w:themeColor="text1"/>
        </w:rPr>
        <w:t>Target t</w:t>
      </w:r>
      <w:r w:rsidRPr="00DB50E3">
        <w:rPr>
          <w:rFonts w:cs="Arial"/>
          <w:bCs/>
          <w:color w:val="000000" w:themeColor="text1"/>
          <w:spacing w:val="-1"/>
        </w:rPr>
        <w:t>imescale:</w:t>
      </w:r>
      <w:r w:rsidR="00DB50E3">
        <w:rPr>
          <w:rFonts w:cs="Arial"/>
          <w:bCs/>
          <w:color w:val="000000" w:themeColor="text1"/>
        </w:rPr>
        <w:t xml:space="preserve"> </w:t>
      </w:r>
      <w:r w:rsidRPr="00DB50E3">
        <w:rPr>
          <w:rFonts w:cs="Arial"/>
          <w:bCs/>
          <w:color w:val="000000" w:themeColor="text1"/>
        </w:rPr>
        <w:t>Refer to indicative timescales above (</w:t>
      </w:r>
      <w:r w:rsidR="00E25D5D">
        <w:rPr>
          <w:rFonts w:cs="Arial"/>
          <w:bCs/>
          <w:color w:val="000000" w:themeColor="text1"/>
        </w:rPr>
        <w:t>S</w:t>
      </w:r>
      <w:r w:rsidRPr="00DB50E3">
        <w:rPr>
          <w:rFonts w:cs="Arial"/>
          <w:bCs/>
          <w:color w:val="000000" w:themeColor="text1"/>
        </w:rPr>
        <w:t>ection</w:t>
      </w:r>
      <w:r w:rsidR="00E25D5D">
        <w:rPr>
          <w:rFonts w:cs="Arial"/>
          <w:bCs/>
          <w:color w:val="000000" w:themeColor="text1"/>
        </w:rPr>
        <w:t xml:space="preserve"> 10</w:t>
      </w:r>
      <w:r w:rsidR="00E25D5D">
        <w:t xml:space="preserve"> above, </w:t>
      </w:r>
      <w:r w:rsidR="00E25D5D" w:rsidRPr="00E25D5D">
        <w:rPr>
          <w:rFonts w:cs="Arial"/>
          <w:bCs/>
          <w:color w:val="000000" w:themeColor="text1"/>
        </w:rPr>
        <w:t>Organisational Safeguarding Stages with indicative timescales</w:t>
      </w:r>
      <w:r w:rsidRPr="00DB50E3">
        <w:rPr>
          <w:rFonts w:cs="Arial"/>
          <w:bCs/>
          <w:color w:val="000000" w:themeColor="text1"/>
        </w:rPr>
        <w:t>).</w:t>
      </w:r>
    </w:p>
    <w:p w14:paraId="7339A5F2" w14:textId="77777777" w:rsidR="00D25C0C" w:rsidRDefault="00D25C0C" w:rsidP="000842D6">
      <w:pPr>
        <w:pStyle w:val="BodyText"/>
        <w:ind w:left="720"/>
        <w:rPr>
          <w:rFonts w:cs="Arial"/>
          <w:bCs/>
          <w:color w:val="000000" w:themeColor="text1"/>
        </w:rPr>
      </w:pPr>
    </w:p>
    <w:p w14:paraId="664E86A5" w14:textId="0C0692C7" w:rsidR="001C1CAF" w:rsidRDefault="00C87BCC" w:rsidP="000842D6">
      <w:pPr>
        <w:pStyle w:val="BodyText"/>
        <w:ind w:left="720"/>
        <w:rPr>
          <w:rFonts w:cs="Arial"/>
          <w:bCs/>
        </w:rPr>
      </w:pPr>
      <w:r w:rsidRPr="00DB50E3">
        <w:rPr>
          <w:rFonts w:cs="Arial"/>
          <w:bCs/>
          <w:color w:val="000000" w:themeColor="text1"/>
        </w:rPr>
        <w:t>N.b.</w:t>
      </w:r>
      <w:r w:rsidRPr="00DB50E3">
        <w:rPr>
          <w:rFonts w:cs="Arial"/>
          <w:bCs/>
        </w:rPr>
        <w:t xml:space="preserve"> Where the timescale is not met, a rationale must be recorded by the Service Manager.</w:t>
      </w:r>
    </w:p>
    <w:p w14:paraId="1C7E83AD" w14:textId="3C8E41F7" w:rsidR="000842D6" w:rsidRDefault="000842D6" w:rsidP="000842D6">
      <w:pPr>
        <w:pStyle w:val="BodyText"/>
        <w:ind w:left="720"/>
        <w:rPr>
          <w:bCs/>
        </w:rPr>
      </w:pPr>
    </w:p>
    <w:p w14:paraId="483633E3" w14:textId="05A023F6" w:rsidR="00BA4289" w:rsidRDefault="00BA4289" w:rsidP="007C3285">
      <w:pPr>
        <w:pStyle w:val="BodyText"/>
        <w:ind w:left="0"/>
        <w:rPr>
          <w:bCs/>
        </w:rPr>
      </w:pPr>
    </w:p>
    <w:p w14:paraId="26B871BF" w14:textId="097AD6B6" w:rsidR="001C1CAF" w:rsidRPr="000239F2" w:rsidRDefault="00BA4289" w:rsidP="000842D6">
      <w:pPr>
        <w:pStyle w:val="Heading2"/>
        <w:ind w:left="0"/>
      </w:pPr>
      <w:bookmarkStart w:id="735" w:name="_Toc163045940"/>
      <w:r>
        <w:rPr>
          <w:sz w:val="24"/>
          <w:szCs w:val="24"/>
        </w:rPr>
        <w:t>1</w:t>
      </w:r>
      <w:r w:rsidR="00391F48">
        <w:rPr>
          <w:sz w:val="24"/>
          <w:szCs w:val="24"/>
        </w:rPr>
        <w:t>2</w:t>
      </w:r>
      <w:r w:rsidR="000842D6">
        <w:rPr>
          <w:sz w:val="24"/>
          <w:szCs w:val="24"/>
        </w:rPr>
        <w:t>.1</w:t>
      </w:r>
      <w:r>
        <w:rPr>
          <w:sz w:val="24"/>
          <w:szCs w:val="24"/>
        </w:rPr>
        <w:t>0</w:t>
      </w:r>
      <w:r w:rsidR="000842D6">
        <w:rPr>
          <w:sz w:val="24"/>
          <w:szCs w:val="24"/>
        </w:rPr>
        <w:tab/>
      </w:r>
      <w:r w:rsidR="001E7819">
        <w:rPr>
          <w:sz w:val="24"/>
          <w:szCs w:val="24"/>
        </w:rPr>
        <w:t>Safeguarding</w:t>
      </w:r>
      <w:r w:rsidR="001C1CAF" w:rsidRPr="000842D6">
        <w:rPr>
          <w:sz w:val="24"/>
          <w:szCs w:val="24"/>
        </w:rPr>
        <w:t xml:space="preserve"> Support</w:t>
      </w:r>
      <w:bookmarkEnd w:id="735"/>
    </w:p>
    <w:p w14:paraId="2890ED77" w14:textId="1E6DADC3" w:rsidR="001C1CAF" w:rsidRDefault="001C1CAF" w:rsidP="000842D6">
      <w:pPr>
        <w:rPr>
          <w:rFonts w:ascii="Arial" w:hAnsi="Arial" w:cs="Arial"/>
          <w:spacing w:val="-1"/>
          <w:sz w:val="24"/>
          <w:szCs w:val="24"/>
        </w:rPr>
      </w:pPr>
    </w:p>
    <w:p w14:paraId="70AFCA1C" w14:textId="30E16CFB" w:rsidR="000842D6" w:rsidRDefault="00BA4289" w:rsidP="0088162F">
      <w:pPr>
        <w:pStyle w:val="BodyText"/>
        <w:ind w:left="0"/>
      </w:pPr>
      <w:r>
        <w:t>1</w:t>
      </w:r>
      <w:r w:rsidR="00391F48">
        <w:t>2</w:t>
      </w:r>
      <w:r w:rsidR="000842D6">
        <w:t>.1</w:t>
      </w:r>
      <w:r>
        <w:t>0</w:t>
      </w:r>
      <w:r w:rsidR="000842D6">
        <w:t>.1</w:t>
      </w:r>
      <w:r w:rsidR="0088162F">
        <w:tab/>
      </w:r>
      <w:r w:rsidR="000842D6">
        <w:t xml:space="preserve">The responsibilities of </w:t>
      </w:r>
      <w:r w:rsidR="001E7819">
        <w:t xml:space="preserve">Safeguarding </w:t>
      </w:r>
      <w:r w:rsidR="000842D6">
        <w:t>Support are as follows:</w:t>
      </w:r>
    </w:p>
    <w:p w14:paraId="0A57ABB6" w14:textId="77777777" w:rsidR="000842D6" w:rsidRPr="000842D6" w:rsidRDefault="000842D6" w:rsidP="000842D6">
      <w:pPr>
        <w:pStyle w:val="BodyText"/>
        <w:ind w:left="0"/>
      </w:pPr>
    </w:p>
    <w:p w14:paraId="470F9921" w14:textId="289777F9" w:rsidR="001C1CAF" w:rsidRDefault="001C1CAF" w:rsidP="00C176B1">
      <w:pPr>
        <w:pStyle w:val="BodyText"/>
        <w:numPr>
          <w:ilvl w:val="0"/>
          <w:numId w:val="44"/>
        </w:numPr>
        <w:ind w:left="1690"/>
      </w:pPr>
      <w:r>
        <w:t xml:space="preserve">Invite the provider to the Initial Organisational Safeguarding meeting. </w:t>
      </w:r>
      <w:r w:rsidR="00480E33" w:rsidRPr="001C1CAF">
        <w:t xml:space="preserve">Send the </w:t>
      </w:r>
      <w:r w:rsidR="00D941B3" w:rsidRPr="001C1CAF">
        <w:t>completed Summary of Concerns template</w:t>
      </w:r>
      <w:r w:rsidR="001641B4" w:rsidRPr="001C1CAF">
        <w:t xml:space="preserve"> </w:t>
      </w:r>
      <w:r w:rsidR="002215AD" w:rsidRPr="001C1CAF">
        <w:t>to the provider</w:t>
      </w:r>
      <w:r w:rsidR="00D941B3" w:rsidRPr="001C1CAF">
        <w:t>, within 3 days prior the</w:t>
      </w:r>
      <w:r w:rsidR="00480E33" w:rsidRPr="001C1CAF">
        <w:t xml:space="preserve"> initial</w:t>
      </w:r>
      <w:r w:rsidR="00D941B3" w:rsidRPr="001C1CAF">
        <w:t xml:space="preserve"> organisational safeguarding meeting. </w:t>
      </w:r>
      <w:r w:rsidRPr="001C1CAF">
        <w:t xml:space="preserve">Use the </w:t>
      </w:r>
      <w:r>
        <w:t xml:space="preserve">appropriate </w:t>
      </w:r>
      <w:r w:rsidRPr="001C1CAF">
        <w:t>template lette</w:t>
      </w:r>
      <w:r>
        <w:t>r.</w:t>
      </w:r>
    </w:p>
    <w:p w14:paraId="55E25004" w14:textId="77777777" w:rsidR="0088162F" w:rsidRPr="000842D6" w:rsidRDefault="0088162F" w:rsidP="0088162F">
      <w:pPr>
        <w:pStyle w:val="BodyText"/>
        <w:ind w:left="1690"/>
      </w:pPr>
    </w:p>
    <w:p w14:paraId="16E5864F" w14:textId="54DC4632" w:rsidR="009D4828" w:rsidRDefault="001C1CAF" w:rsidP="00C176B1">
      <w:pPr>
        <w:pStyle w:val="BodyText"/>
        <w:numPr>
          <w:ilvl w:val="0"/>
          <w:numId w:val="44"/>
        </w:numPr>
        <w:ind w:left="1690"/>
      </w:pPr>
      <w:r w:rsidRPr="00C87BCC">
        <w:t xml:space="preserve">Invite partner organisations </w:t>
      </w:r>
      <w:r w:rsidR="009D4828">
        <w:t xml:space="preserve">which have been identified by the Service Manager, </w:t>
      </w:r>
      <w:r w:rsidR="009D4828" w:rsidRPr="00C87BCC">
        <w:t>to</w:t>
      </w:r>
      <w:r w:rsidRPr="00C87BCC">
        <w:t xml:space="preserve"> the Initial Organisational </w:t>
      </w:r>
      <w:r w:rsidR="00271EBD" w:rsidRPr="00C87BCC">
        <w:t>Safeguarding</w:t>
      </w:r>
      <w:r w:rsidRPr="00C87BCC">
        <w:t xml:space="preserve"> meeting, including the Summary of Concerns Template</w:t>
      </w:r>
      <w:r w:rsidR="00143701">
        <w:t>. Use</w:t>
      </w:r>
      <w:r w:rsidR="00C87BCC" w:rsidRPr="00C87BCC">
        <w:t xml:space="preserve"> the appropriate </w:t>
      </w:r>
      <w:r w:rsidRPr="00C87BCC">
        <w:t>template letter.</w:t>
      </w:r>
      <w:r w:rsidR="009D4828">
        <w:t xml:space="preserve"> </w:t>
      </w:r>
    </w:p>
    <w:p w14:paraId="22F5B899" w14:textId="77777777" w:rsidR="0088162F" w:rsidRPr="000842D6" w:rsidRDefault="0088162F" w:rsidP="0088162F">
      <w:pPr>
        <w:pStyle w:val="BodyText"/>
        <w:ind w:left="360"/>
      </w:pPr>
    </w:p>
    <w:p w14:paraId="5DAEF968" w14:textId="714AD2F9" w:rsidR="007E1856" w:rsidRPr="009D4828" w:rsidRDefault="009D4828" w:rsidP="00C176B1">
      <w:pPr>
        <w:pStyle w:val="BodyText"/>
        <w:numPr>
          <w:ilvl w:val="0"/>
          <w:numId w:val="44"/>
        </w:numPr>
        <w:ind w:left="1690"/>
      </w:pPr>
      <w:r>
        <w:t xml:space="preserve">Invite the CQC Inspector to the Initial Organisational Safeguarding meeting. </w:t>
      </w:r>
      <w:r w:rsidRPr="009D4828">
        <w:t>N</w:t>
      </w:r>
      <w:r w:rsidR="00143701">
        <w:t>.b.</w:t>
      </w:r>
      <w:r w:rsidRPr="009D4828">
        <w:t xml:space="preserve"> CQC will have already received the Summary of Concerns </w:t>
      </w:r>
      <w:r w:rsidRPr="0085157C">
        <w:t>template</w:t>
      </w:r>
      <w:r w:rsidR="00AD32BC" w:rsidRPr="0085157C">
        <w:t xml:space="preserve"> via the Quality Team</w:t>
      </w:r>
      <w:r w:rsidRPr="0085157C">
        <w:t>.</w:t>
      </w:r>
      <w:r w:rsidR="001C1CAF" w:rsidRPr="009D4828">
        <w:t xml:space="preserve"> </w:t>
      </w:r>
    </w:p>
    <w:p w14:paraId="1ECB1A84" w14:textId="77B4750B" w:rsidR="00262ABD" w:rsidRDefault="00262ABD" w:rsidP="00343F51">
      <w:pPr>
        <w:pStyle w:val="BodyText"/>
        <w:ind w:left="0" w:right="116"/>
        <w:jc w:val="both"/>
        <w:rPr>
          <w:rFonts w:cs="Arial"/>
          <w:color w:val="000000" w:themeColor="text1"/>
        </w:rPr>
      </w:pPr>
    </w:p>
    <w:p w14:paraId="60FB2A32" w14:textId="77777777" w:rsidR="00391F48" w:rsidRDefault="00391F48" w:rsidP="00343F51">
      <w:pPr>
        <w:pStyle w:val="BodyText"/>
        <w:ind w:left="0" w:right="116"/>
        <w:jc w:val="both"/>
        <w:rPr>
          <w:rFonts w:cs="Arial"/>
          <w:color w:val="000000" w:themeColor="text1"/>
        </w:rPr>
      </w:pPr>
    </w:p>
    <w:p w14:paraId="2BCD2D04" w14:textId="5AC9CA3B" w:rsidR="00540181" w:rsidRPr="000842D6" w:rsidRDefault="0088162F" w:rsidP="000842D6">
      <w:pPr>
        <w:pStyle w:val="Heading2"/>
        <w:ind w:left="0"/>
        <w:rPr>
          <w:sz w:val="24"/>
          <w:szCs w:val="24"/>
        </w:rPr>
      </w:pPr>
      <w:bookmarkStart w:id="736" w:name="_Toc163045941"/>
      <w:r>
        <w:rPr>
          <w:sz w:val="24"/>
          <w:szCs w:val="24"/>
        </w:rPr>
        <w:t>1</w:t>
      </w:r>
      <w:r w:rsidR="00391F48">
        <w:rPr>
          <w:sz w:val="24"/>
          <w:szCs w:val="24"/>
        </w:rPr>
        <w:t>2</w:t>
      </w:r>
      <w:r w:rsidR="000842D6">
        <w:rPr>
          <w:sz w:val="24"/>
          <w:szCs w:val="24"/>
        </w:rPr>
        <w:t>.1</w:t>
      </w:r>
      <w:r>
        <w:rPr>
          <w:sz w:val="24"/>
          <w:szCs w:val="24"/>
        </w:rPr>
        <w:t>1</w:t>
      </w:r>
      <w:r w:rsidR="000842D6">
        <w:rPr>
          <w:sz w:val="24"/>
          <w:szCs w:val="24"/>
        </w:rPr>
        <w:tab/>
      </w:r>
      <w:r w:rsidR="001225D5" w:rsidRPr="000842D6">
        <w:rPr>
          <w:sz w:val="24"/>
          <w:szCs w:val="24"/>
        </w:rPr>
        <w:t xml:space="preserve">Provider </w:t>
      </w:r>
      <w:r w:rsidR="007B7677" w:rsidRPr="000842D6">
        <w:rPr>
          <w:sz w:val="24"/>
          <w:szCs w:val="24"/>
        </w:rPr>
        <w:t>Improvement Plan:</w:t>
      </w:r>
      <w:bookmarkEnd w:id="736"/>
      <w:r w:rsidR="007B7677" w:rsidRPr="000842D6">
        <w:rPr>
          <w:sz w:val="24"/>
          <w:szCs w:val="24"/>
        </w:rPr>
        <w:t xml:space="preserve"> </w:t>
      </w:r>
    </w:p>
    <w:p w14:paraId="27C83A1D" w14:textId="77777777" w:rsidR="00540181" w:rsidRDefault="00540181" w:rsidP="007B7677">
      <w:pPr>
        <w:pStyle w:val="Heading5"/>
        <w:jc w:val="both"/>
        <w:rPr>
          <w:rFonts w:ascii="Arial" w:hAnsi="Arial" w:cs="Arial"/>
          <w:b/>
          <w:color w:val="000000" w:themeColor="text1"/>
          <w:sz w:val="24"/>
          <w:szCs w:val="24"/>
        </w:rPr>
      </w:pPr>
    </w:p>
    <w:p w14:paraId="7A4178AB" w14:textId="3087500E" w:rsidR="005E1472" w:rsidRDefault="009B3BDE" w:rsidP="00C176B1">
      <w:pPr>
        <w:pStyle w:val="BodyText"/>
        <w:numPr>
          <w:ilvl w:val="0"/>
          <w:numId w:val="45"/>
        </w:numPr>
      </w:pPr>
      <w:r w:rsidRPr="006C62A5">
        <w:t>The provider is accountable for managing identified</w:t>
      </w:r>
      <w:r w:rsidR="00540181" w:rsidRPr="006C62A5">
        <w:t xml:space="preserve"> risk(s) within their service</w:t>
      </w:r>
      <w:r w:rsidR="000239F2">
        <w:t xml:space="preserve"> </w:t>
      </w:r>
      <w:r w:rsidR="00201697">
        <w:t>and is</w:t>
      </w:r>
      <w:r w:rsidR="00F961D7">
        <w:t xml:space="preserve"> re</w:t>
      </w:r>
      <w:r w:rsidR="00322BBB" w:rsidRPr="00F961D7">
        <w:t>sponsible</w:t>
      </w:r>
      <w:r w:rsidRPr="00F961D7">
        <w:t xml:space="preserve"> for</w:t>
      </w:r>
      <w:r w:rsidR="00CC75D9" w:rsidRPr="00F961D7">
        <w:t xml:space="preserve"> produc</w:t>
      </w:r>
      <w:r w:rsidRPr="00F961D7">
        <w:t>ing</w:t>
      </w:r>
      <w:r w:rsidR="00CC75D9" w:rsidRPr="00F961D7">
        <w:t xml:space="preserve"> the</w:t>
      </w:r>
      <w:r w:rsidR="001225D5" w:rsidRPr="00F961D7">
        <w:t xml:space="preserve"> Provider Improvement</w:t>
      </w:r>
      <w:r w:rsidR="00AB6631" w:rsidRPr="00F961D7">
        <w:t xml:space="preserve"> P</w:t>
      </w:r>
      <w:r w:rsidRPr="00F961D7">
        <w:t xml:space="preserve">lan which will detail </w:t>
      </w:r>
      <w:r w:rsidR="00540181" w:rsidRPr="00F961D7">
        <w:t xml:space="preserve">actions and </w:t>
      </w:r>
      <w:r w:rsidR="00AB6631" w:rsidRPr="00F961D7">
        <w:t xml:space="preserve">solutions to mitigate against </w:t>
      </w:r>
      <w:r w:rsidR="001225D5" w:rsidRPr="00F961D7">
        <w:t xml:space="preserve">identified </w:t>
      </w:r>
      <w:r w:rsidR="002215AD" w:rsidRPr="00F961D7">
        <w:t>risk(s) and safeguarding concerns identified in the Summary of Concerns template.</w:t>
      </w:r>
    </w:p>
    <w:p w14:paraId="5A5AE60E" w14:textId="77777777" w:rsidR="0088162F" w:rsidRPr="000239F2" w:rsidRDefault="0088162F" w:rsidP="0088162F">
      <w:pPr>
        <w:pStyle w:val="BodyText"/>
        <w:ind w:left="1690"/>
      </w:pPr>
    </w:p>
    <w:p w14:paraId="0B75AA2E" w14:textId="6C388D8C" w:rsidR="00820338" w:rsidRDefault="005E1472" w:rsidP="00C176B1">
      <w:pPr>
        <w:pStyle w:val="BodyText"/>
        <w:numPr>
          <w:ilvl w:val="0"/>
          <w:numId w:val="45"/>
        </w:numPr>
      </w:pPr>
      <w:r w:rsidRPr="00E02484">
        <w:t>The Provider Improvement Plan must include dates for completion of actions and must be robust</w:t>
      </w:r>
      <w:r w:rsidR="00F961D7" w:rsidRPr="00E02484">
        <w:t xml:space="preserve">. </w:t>
      </w:r>
      <w:r w:rsidR="00471454" w:rsidRPr="00E02484">
        <w:t xml:space="preserve"> If the provider has an action plan already in place for CQC, then these can be copied into the Provider Improvement plan and any subsequent actions added to it.</w:t>
      </w:r>
    </w:p>
    <w:p w14:paraId="509B2FF1" w14:textId="77777777" w:rsidR="0088162F" w:rsidRPr="00E02484" w:rsidRDefault="0088162F" w:rsidP="0088162F">
      <w:pPr>
        <w:pStyle w:val="BodyText"/>
        <w:ind w:left="0"/>
      </w:pPr>
    </w:p>
    <w:p w14:paraId="4127B713" w14:textId="2BEF7D74" w:rsidR="000239F2" w:rsidRDefault="000239F2" w:rsidP="00C176B1">
      <w:pPr>
        <w:pStyle w:val="BodyText"/>
        <w:numPr>
          <w:ilvl w:val="0"/>
          <w:numId w:val="45"/>
        </w:numPr>
      </w:pPr>
      <w:r w:rsidRPr="00E02484">
        <w:t>Improvements need to be proportionate to the concerns identified and should include any new or ongoing concerns identified through other audits or inspections.</w:t>
      </w:r>
    </w:p>
    <w:p w14:paraId="1DAC84EA" w14:textId="77777777" w:rsidR="0088162F" w:rsidRPr="00E02484" w:rsidRDefault="0088162F" w:rsidP="0088162F">
      <w:pPr>
        <w:pStyle w:val="BodyText"/>
        <w:ind w:left="0"/>
      </w:pPr>
    </w:p>
    <w:p w14:paraId="6AB2FBFF" w14:textId="3A3BBAAC" w:rsidR="005E1472" w:rsidRPr="00E02484" w:rsidRDefault="00322BBB" w:rsidP="00C176B1">
      <w:pPr>
        <w:pStyle w:val="BodyText"/>
        <w:numPr>
          <w:ilvl w:val="0"/>
          <w:numId w:val="45"/>
        </w:numPr>
      </w:pPr>
      <w:r w:rsidRPr="00E02484">
        <w:t xml:space="preserve">The provider will present the Provider Improvement Plan in the initial meeting and </w:t>
      </w:r>
      <w:r w:rsidR="005E1472" w:rsidRPr="00E02484">
        <w:t>will need to include an agreed review date, which is set in the</w:t>
      </w:r>
      <w:r w:rsidR="00F961D7" w:rsidRPr="00E02484">
        <w:t xml:space="preserve"> Initial Organisational Safeguarding</w:t>
      </w:r>
      <w:r w:rsidR="005E1472" w:rsidRPr="00E02484">
        <w:t xml:space="preserve"> meeting.</w:t>
      </w:r>
    </w:p>
    <w:p w14:paraId="40E96256" w14:textId="2BD551E1" w:rsidR="00B74C98" w:rsidRDefault="00B74C98" w:rsidP="00CB21B9">
      <w:pPr>
        <w:rPr>
          <w:rFonts w:cs="Arial"/>
          <w:noProof/>
          <w:sz w:val="24"/>
          <w:szCs w:val="24"/>
          <w:lang w:val="en-GB" w:eastAsia="en-GB"/>
        </w:rPr>
      </w:pPr>
    </w:p>
    <w:p w14:paraId="31B2E75A" w14:textId="00D7E07C" w:rsidR="000842D6" w:rsidRDefault="000842D6" w:rsidP="00CB21B9">
      <w:pPr>
        <w:rPr>
          <w:rFonts w:cs="Arial"/>
          <w:noProof/>
          <w:sz w:val="24"/>
          <w:szCs w:val="24"/>
          <w:lang w:val="en-GB" w:eastAsia="en-GB"/>
        </w:rPr>
      </w:pPr>
    </w:p>
    <w:p w14:paraId="74CBB39C" w14:textId="45B65B36" w:rsidR="00C3424C" w:rsidRDefault="00C3424C" w:rsidP="00CB21B9">
      <w:pPr>
        <w:rPr>
          <w:rFonts w:cs="Arial"/>
          <w:noProof/>
          <w:sz w:val="24"/>
          <w:szCs w:val="24"/>
          <w:lang w:val="en-GB" w:eastAsia="en-GB"/>
        </w:rPr>
      </w:pPr>
    </w:p>
    <w:p w14:paraId="7FD60F70" w14:textId="75CA0E2D" w:rsidR="00C3424C" w:rsidRDefault="00C3424C" w:rsidP="00CB21B9">
      <w:pPr>
        <w:rPr>
          <w:rFonts w:cs="Arial"/>
          <w:noProof/>
          <w:sz w:val="24"/>
          <w:szCs w:val="24"/>
          <w:lang w:val="en-GB" w:eastAsia="en-GB"/>
        </w:rPr>
      </w:pPr>
    </w:p>
    <w:p w14:paraId="638ED6F2" w14:textId="77777777" w:rsidR="00C3424C" w:rsidRDefault="00C3424C" w:rsidP="00CB21B9">
      <w:pPr>
        <w:rPr>
          <w:rFonts w:cs="Arial"/>
          <w:noProof/>
          <w:sz w:val="24"/>
          <w:szCs w:val="24"/>
          <w:lang w:val="en-GB" w:eastAsia="en-GB"/>
        </w:rPr>
      </w:pPr>
    </w:p>
    <w:p w14:paraId="147BB93A" w14:textId="2559D8E0" w:rsidR="001225D5" w:rsidRPr="0088162F" w:rsidRDefault="000842D6" w:rsidP="000842D6">
      <w:pPr>
        <w:pStyle w:val="Heading1"/>
        <w:ind w:left="0" w:firstLine="0"/>
        <w:rPr>
          <w:rFonts w:ascii="Arial" w:hAnsi="Arial" w:cs="Arial"/>
          <w:bCs/>
          <w:sz w:val="28"/>
          <w:szCs w:val="20"/>
        </w:rPr>
      </w:pPr>
      <w:bookmarkStart w:id="737" w:name="_Toc163045942"/>
      <w:r w:rsidRPr="0088162F">
        <w:rPr>
          <w:rFonts w:ascii="Arial" w:hAnsi="Arial" w:cs="Arial"/>
          <w:sz w:val="28"/>
          <w:szCs w:val="20"/>
        </w:rPr>
        <w:lastRenderedPageBreak/>
        <w:t>1</w:t>
      </w:r>
      <w:r w:rsidR="00391F48">
        <w:rPr>
          <w:rFonts w:ascii="Arial" w:hAnsi="Arial" w:cs="Arial"/>
          <w:sz w:val="28"/>
          <w:szCs w:val="20"/>
        </w:rPr>
        <w:t>3</w:t>
      </w:r>
      <w:r w:rsidRPr="0088162F">
        <w:rPr>
          <w:rFonts w:ascii="Arial" w:hAnsi="Arial" w:cs="Arial"/>
          <w:sz w:val="28"/>
          <w:szCs w:val="20"/>
        </w:rPr>
        <w:tab/>
      </w:r>
      <w:r w:rsidR="001225D5" w:rsidRPr="0088162F">
        <w:rPr>
          <w:rFonts w:ascii="Arial" w:hAnsi="Arial" w:cs="Arial"/>
          <w:sz w:val="28"/>
          <w:szCs w:val="20"/>
        </w:rPr>
        <w:t>Stage 2:</w:t>
      </w:r>
      <w:r w:rsidR="001225D5" w:rsidRPr="0088162F">
        <w:rPr>
          <w:rFonts w:ascii="Arial" w:hAnsi="Arial" w:cs="Arial"/>
          <w:spacing w:val="-2"/>
          <w:sz w:val="28"/>
          <w:szCs w:val="20"/>
        </w:rPr>
        <w:t xml:space="preserve"> </w:t>
      </w:r>
      <w:r w:rsidR="001225D5" w:rsidRPr="0088162F">
        <w:rPr>
          <w:rFonts w:ascii="Arial" w:hAnsi="Arial" w:cs="Arial"/>
          <w:sz w:val="28"/>
          <w:szCs w:val="20"/>
        </w:rPr>
        <w:t xml:space="preserve">Initial Organisational Safeguarding </w:t>
      </w:r>
      <w:r w:rsidR="001225D5" w:rsidRPr="0088162F">
        <w:rPr>
          <w:rFonts w:ascii="Arial" w:hAnsi="Arial" w:cs="Arial"/>
          <w:spacing w:val="-2"/>
          <w:sz w:val="28"/>
          <w:szCs w:val="20"/>
        </w:rPr>
        <w:t>Meeting</w:t>
      </w:r>
      <w:bookmarkEnd w:id="737"/>
    </w:p>
    <w:p w14:paraId="5DE5B89D" w14:textId="77777777" w:rsidR="001225D5" w:rsidRDefault="001225D5" w:rsidP="00575F2B">
      <w:pPr>
        <w:pStyle w:val="Heading5"/>
        <w:jc w:val="both"/>
        <w:rPr>
          <w:rFonts w:cs="Arial"/>
          <w:noProof/>
          <w:sz w:val="24"/>
          <w:szCs w:val="24"/>
          <w:lang w:val="en-GB" w:eastAsia="en-GB"/>
        </w:rPr>
      </w:pPr>
    </w:p>
    <w:p w14:paraId="5B83D765" w14:textId="2E71B825" w:rsidR="0082108D" w:rsidRPr="008B3FD7" w:rsidRDefault="0049207D" w:rsidP="008B3FD7">
      <w:pPr>
        <w:rPr>
          <w:rFonts w:ascii="Arial" w:eastAsia="Arial" w:hAnsi="Arial" w:cs="Arial"/>
          <w:noProof/>
          <w:sz w:val="24"/>
          <w:szCs w:val="24"/>
          <w:lang w:val="en-GB" w:eastAsia="en-GB"/>
        </w:rPr>
      </w:pPr>
      <w:r>
        <w:rPr>
          <w:rFonts w:cs="Arial"/>
          <w:noProof/>
          <w:sz w:val="24"/>
          <w:szCs w:val="24"/>
          <w:lang w:val="en-GB" w:eastAsia="en-GB"/>
        </w:rPr>
        <w:drawing>
          <wp:inline distT="0" distB="0" distL="0" distR="0" wp14:anchorId="2C1B3542" wp14:editId="1CA5AAC3">
            <wp:extent cx="5200650" cy="2923761"/>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259A85E5" w14:textId="361A828E" w:rsidR="000842D6" w:rsidRDefault="000842D6" w:rsidP="000842D6">
      <w:pPr>
        <w:pStyle w:val="Heading2"/>
        <w:ind w:left="0"/>
        <w:rPr>
          <w:spacing w:val="-1"/>
          <w:sz w:val="24"/>
          <w:szCs w:val="24"/>
        </w:rPr>
      </w:pPr>
    </w:p>
    <w:p w14:paraId="320F4EEA" w14:textId="10532BDF" w:rsidR="008E550E" w:rsidRDefault="008E550E" w:rsidP="000842D6">
      <w:pPr>
        <w:pStyle w:val="Heading2"/>
        <w:ind w:left="0"/>
        <w:rPr>
          <w:spacing w:val="-1"/>
          <w:sz w:val="24"/>
          <w:szCs w:val="24"/>
        </w:rPr>
      </w:pPr>
    </w:p>
    <w:p w14:paraId="61C6BAB7" w14:textId="77777777" w:rsidR="008E550E" w:rsidRDefault="008E550E" w:rsidP="000842D6">
      <w:pPr>
        <w:pStyle w:val="Heading2"/>
        <w:ind w:left="0"/>
        <w:rPr>
          <w:spacing w:val="-1"/>
          <w:sz w:val="24"/>
          <w:szCs w:val="24"/>
        </w:rPr>
      </w:pPr>
    </w:p>
    <w:p w14:paraId="549BAA8D" w14:textId="50505CAB" w:rsidR="00132BDC" w:rsidRPr="000842D6" w:rsidRDefault="00391F48" w:rsidP="000842D6">
      <w:pPr>
        <w:pStyle w:val="Heading2"/>
        <w:ind w:left="0"/>
        <w:rPr>
          <w:sz w:val="24"/>
          <w:szCs w:val="24"/>
        </w:rPr>
      </w:pPr>
      <w:bookmarkStart w:id="738" w:name="_Toc163045943"/>
      <w:r>
        <w:rPr>
          <w:spacing w:val="-1"/>
          <w:sz w:val="24"/>
          <w:szCs w:val="24"/>
        </w:rPr>
        <w:t>13</w:t>
      </w:r>
      <w:r w:rsidR="000842D6">
        <w:rPr>
          <w:spacing w:val="-1"/>
          <w:sz w:val="24"/>
          <w:szCs w:val="24"/>
        </w:rPr>
        <w:t>.1</w:t>
      </w:r>
      <w:r w:rsidR="000842D6">
        <w:rPr>
          <w:spacing w:val="-1"/>
          <w:sz w:val="24"/>
          <w:szCs w:val="24"/>
        </w:rPr>
        <w:tab/>
      </w:r>
      <w:r w:rsidR="00132BDC" w:rsidRPr="000842D6">
        <w:rPr>
          <w:spacing w:val="-1"/>
          <w:sz w:val="24"/>
          <w:szCs w:val="24"/>
        </w:rPr>
        <w:t>The</w:t>
      </w:r>
      <w:r w:rsidR="00132BDC" w:rsidRPr="000842D6">
        <w:rPr>
          <w:sz w:val="24"/>
          <w:szCs w:val="24"/>
        </w:rPr>
        <w:t xml:space="preserve"> </w:t>
      </w:r>
      <w:r w:rsidR="00132BDC" w:rsidRPr="000842D6">
        <w:rPr>
          <w:spacing w:val="-1"/>
          <w:sz w:val="24"/>
          <w:szCs w:val="24"/>
        </w:rPr>
        <w:t>purpose</w:t>
      </w:r>
      <w:r w:rsidR="00132BDC" w:rsidRPr="000842D6">
        <w:rPr>
          <w:spacing w:val="-2"/>
          <w:sz w:val="24"/>
          <w:szCs w:val="24"/>
        </w:rPr>
        <w:t xml:space="preserve"> </w:t>
      </w:r>
      <w:r w:rsidR="00132BDC" w:rsidRPr="000842D6">
        <w:rPr>
          <w:spacing w:val="-1"/>
          <w:sz w:val="24"/>
          <w:szCs w:val="24"/>
        </w:rPr>
        <w:t>of</w:t>
      </w:r>
      <w:r w:rsidR="00132BDC" w:rsidRPr="000842D6">
        <w:rPr>
          <w:sz w:val="24"/>
          <w:szCs w:val="24"/>
        </w:rPr>
        <w:t xml:space="preserve"> the</w:t>
      </w:r>
      <w:r w:rsidR="00FB73B1" w:rsidRPr="000842D6">
        <w:rPr>
          <w:sz w:val="24"/>
          <w:szCs w:val="24"/>
        </w:rPr>
        <w:t xml:space="preserve"> Initial Organisational Safeguarding</w:t>
      </w:r>
      <w:r w:rsidR="00132BDC" w:rsidRPr="000842D6">
        <w:rPr>
          <w:spacing w:val="-2"/>
          <w:sz w:val="24"/>
          <w:szCs w:val="24"/>
        </w:rPr>
        <w:t xml:space="preserve"> </w:t>
      </w:r>
      <w:r w:rsidR="00132BDC" w:rsidRPr="000842D6">
        <w:rPr>
          <w:spacing w:val="-1"/>
          <w:sz w:val="24"/>
          <w:szCs w:val="24"/>
        </w:rPr>
        <w:t>meeting</w:t>
      </w:r>
      <w:r w:rsidR="00336B90" w:rsidRPr="000842D6">
        <w:rPr>
          <w:sz w:val="24"/>
          <w:szCs w:val="24"/>
        </w:rPr>
        <w:t>:</w:t>
      </w:r>
      <w:bookmarkEnd w:id="738"/>
    </w:p>
    <w:p w14:paraId="03CA3092" w14:textId="77777777" w:rsidR="000842D6" w:rsidRDefault="000842D6" w:rsidP="000842D6">
      <w:pPr>
        <w:pStyle w:val="BodyText"/>
        <w:ind w:left="0"/>
      </w:pPr>
    </w:p>
    <w:p w14:paraId="476CC041" w14:textId="350C0134" w:rsidR="00E02484" w:rsidRPr="000842D6" w:rsidRDefault="000842D6" w:rsidP="000842D6">
      <w:pPr>
        <w:pStyle w:val="BodyText"/>
        <w:ind w:left="720" w:hanging="720"/>
      </w:pPr>
      <w:r>
        <w:t>1</w:t>
      </w:r>
      <w:r w:rsidR="00391F48">
        <w:t>3</w:t>
      </w:r>
      <w:r>
        <w:t>.1.1</w:t>
      </w:r>
      <w:r>
        <w:tab/>
      </w:r>
      <w:r w:rsidR="006948D9" w:rsidRPr="000842D6">
        <w:t xml:space="preserve">The meeting is a multi-agency meeting </w:t>
      </w:r>
      <w:r w:rsidR="00744FBB" w:rsidRPr="000842D6">
        <w:t xml:space="preserve">with the </w:t>
      </w:r>
      <w:r w:rsidR="006948D9" w:rsidRPr="000842D6">
        <w:t>p</w:t>
      </w:r>
      <w:r w:rsidR="00744FBB" w:rsidRPr="000842D6">
        <w:t>rovider</w:t>
      </w:r>
      <w:r w:rsidR="00E02484" w:rsidRPr="000842D6">
        <w:t>,</w:t>
      </w:r>
      <w:r w:rsidR="00FB73B1" w:rsidRPr="000842D6">
        <w:t xml:space="preserve"> </w:t>
      </w:r>
      <w:r w:rsidR="00744FBB" w:rsidRPr="000842D6">
        <w:t xml:space="preserve">partner </w:t>
      </w:r>
      <w:r w:rsidR="00E02484" w:rsidRPr="000842D6">
        <w:t>organisations</w:t>
      </w:r>
      <w:r w:rsidR="00FB73B1" w:rsidRPr="000842D6">
        <w:t xml:space="preserve"> including </w:t>
      </w:r>
      <w:r w:rsidR="00E02484" w:rsidRPr="000842D6">
        <w:t xml:space="preserve">CQC </w:t>
      </w:r>
      <w:r w:rsidR="00FB73B1" w:rsidRPr="000842D6">
        <w:t xml:space="preserve">(Regulated providers only) </w:t>
      </w:r>
      <w:r w:rsidR="00E02484" w:rsidRPr="000842D6">
        <w:t xml:space="preserve">is appropriate, </w:t>
      </w:r>
      <w:r w:rsidR="00744FBB" w:rsidRPr="000842D6">
        <w:t>to discuss the summary of concerns</w:t>
      </w:r>
      <w:r w:rsidR="003C0B7D" w:rsidRPr="000842D6">
        <w:t xml:space="preserve"> template </w:t>
      </w:r>
      <w:r w:rsidR="00B74C98" w:rsidRPr="000842D6">
        <w:t>shared with the provider</w:t>
      </w:r>
      <w:r w:rsidR="003C0B7D" w:rsidRPr="000842D6">
        <w:t xml:space="preserve"> </w:t>
      </w:r>
      <w:r w:rsidR="00F72409" w:rsidRPr="000842D6">
        <w:t>and partner organisations</w:t>
      </w:r>
      <w:r w:rsidR="00825C97">
        <w:t>,</w:t>
      </w:r>
      <w:r w:rsidR="00F72409" w:rsidRPr="000842D6">
        <w:t xml:space="preserve"> </w:t>
      </w:r>
      <w:r w:rsidR="00744FBB" w:rsidRPr="000842D6">
        <w:t xml:space="preserve">prior to the meeting. </w:t>
      </w:r>
    </w:p>
    <w:p w14:paraId="68C926DD" w14:textId="77777777" w:rsidR="00E02484" w:rsidRPr="000842D6" w:rsidRDefault="00E02484" w:rsidP="000842D6">
      <w:pPr>
        <w:pStyle w:val="BodyText"/>
      </w:pPr>
    </w:p>
    <w:p w14:paraId="05341B6C" w14:textId="43E81794" w:rsidR="00744FBB" w:rsidRPr="000842D6" w:rsidRDefault="000842D6" w:rsidP="000842D6">
      <w:pPr>
        <w:pStyle w:val="BodyText"/>
        <w:ind w:left="720" w:hanging="720"/>
        <w:rPr>
          <w:highlight w:val="lightGray"/>
        </w:rPr>
      </w:pPr>
      <w:r>
        <w:t>1</w:t>
      </w:r>
      <w:r w:rsidR="00391F48">
        <w:t>3</w:t>
      </w:r>
      <w:r>
        <w:t>.1.2</w:t>
      </w:r>
      <w:r>
        <w:tab/>
      </w:r>
      <w:r w:rsidR="00744FBB" w:rsidRPr="000842D6">
        <w:t>The Provider may have produced a draft Provider Improvement Plan for the meeting which can be reviewed</w:t>
      </w:r>
      <w:r w:rsidR="00F72409" w:rsidRPr="000842D6">
        <w:t xml:space="preserve"> within the meeting.</w:t>
      </w:r>
      <w:r w:rsidR="00744FBB" w:rsidRPr="000842D6">
        <w:t xml:space="preserve"> The meeting will discuss what actions are required to be taken by the Provider to meet safety and quality standards and to identify where </w:t>
      </w:r>
      <w:r w:rsidR="005E7943" w:rsidRPr="000842D6">
        <w:t xml:space="preserve">support is required. </w:t>
      </w:r>
    </w:p>
    <w:p w14:paraId="5C505D98" w14:textId="12237407" w:rsidR="005E7943" w:rsidRPr="000842D6" w:rsidRDefault="005E7943" w:rsidP="000842D6">
      <w:pPr>
        <w:pStyle w:val="BodyText"/>
      </w:pPr>
    </w:p>
    <w:p w14:paraId="7526E1EB" w14:textId="7FC02796" w:rsidR="005E7943" w:rsidRPr="000842D6" w:rsidRDefault="000842D6" w:rsidP="000842D6">
      <w:pPr>
        <w:pStyle w:val="BodyText"/>
        <w:ind w:left="0"/>
      </w:pPr>
      <w:r>
        <w:t>1</w:t>
      </w:r>
      <w:r w:rsidR="00391F48">
        <w:t>3</w:t>
      </w:r>
      <w:r>
        <w:t>.1.3</w:t>
      </w:r>
      <w:r>
        <w:tab/>
      </w:r>
      <w:r w:rsidR="005E7943" w:rsidRPr="000842D6">
        <w:t>The meeting will consider</w:t>
      </w:r>
      <w:r w:rsidR="00FB73B1" w:rsidRPr="000842D6">
        <w:t xml:space="preserve"> the following</w:t>
      </w:r>
      <w:r w:rsidR="005E7943" w:rsidRPr="000842D6">
        <w:t>:</w:t>
      </w:r>
    </w:p>
    <w:p w14:paraId="195F6A07" w14:textId="77777777" w:rsidR="00B428AC" w:rsidRDefault="00B428AC" w:rsidP="00B428AC">
      <w:pPr>
        <w:pStyle w:val="BodyText"/>
        <w:tabs>
          <w:tab w:val="left" w:pos="821"/>
        </w:tabs>
        <w:ind w:left="0"/>
        <w:rPr>
          <w:rFonts w:cs="Arial"/>
          <w:spacing w:val="-1"/>
        </w:rPr>
      </w:pPr>
    </w:p>
    <w:p w14:paraId="7C734B62" w14:textId="17D8DC99" w:rsidR="00B428AC" w:rsidRPr="000842D6" w:rsidRDefault="00B428AC" w:rsidP="00C176B1">
      <w:pPr>
        <w:pStyle w:val="BodyText"/>
        <w:numPr>
          <w:ilvl w:val="0"/>
          <w:numId w:val="46"/>
        </w:numPr>
        <w:tabs>
          <w:tab w:val="left" w:pos="821"/>
          <w:tab w:val="left" w:pos="6315"/>
        </w:tabs>
        <w:ind w:left="1596"/>
        <w:rPr>
          <w:rFonts w:cs="Arial"/>
          <w:spacing w:val="-1"/>
        </w:rPr>
      </w:pPr>
      <w:r w:rsidRPr="000842D6">
        <w:rPr>
          <w:rFonts w:cs="Arial"/>
          <w:spacing w:val="-1"/>
        </w:rPr>
        <w:t>Adult social care</w:t>
      </w:r>
      <w:r w:rsidR="000842D6">
        <w:rPr>
          <w:rFonts w:cs="Arial"/>
          <w:spacing w:val="-1"/>
        </w:rPr>
        <w:t xml:space="preserve"> – </w:t>
      </w:r>
      <w:r w:rsidRPr="000842D6">
        <w:rPr>
          <w:rFonts w:cs="Arial"/>
          <w:spacing w:val="-1"/>
        </w:rPr>
        <w:t>safeguarding</w:t>
      </w:r>
    </w:p>
    <w:p w14:paraId="77B25765" w14:textId="67B1281D" w:rsidR="006C56D5" w:rsidRDefault="006F53D8" w:rsidP="00C176B1">
      <w:pPr>
        <w:pStyle w:val="BodyText"/>
        <w:numPr>
          <w:ilvl w:val="1"/>
          <w:numId w:val="46"/>
        </w:numPr>
        <w:tabs>
          <w:tab w:val="left" w:pos="821"/>
        </w:tabs>
        <w:ind w:left="2011"/>
        <w:rPr>
          <w:rFonts w:cs="Arial"/>
          <w:spacing w:val="-1"/>
        </w:rPr>
      </w:pPr>
      <w:r w:rsidRPr="006C56D5">
        <w:rPr>
          <w:rFonts w:cs="Arial"/>
          <w:spacing w:val="-1"/>
        </w:rPr>
        <w:t>S</w:t>
      </w:r>
      <w:r w:rsidR="00FB2E9A" w:rsidRPr="006C56D5">
        <w:rPr>
          <w:rFonts w:cs="Arial"/>
          <w:spacing w:val="-1"/>
        </w:rPr>
        <w:t>afeguarding</w:t>
      </w:r>
      <w:r w:rsidR="007B7677" w:rsidRPr="006C56D5">
        <w:rPr>
          <w:rFonts w:cs="Arial"/>
          <w:spacing w:val="-1"/>
        </w:rPr>
        <w:t xml:space="preserve"> </w:t>
      </w:r>
      <w:r w:rsidR="00302302" w:rsidRPr="006C56D5">
        <w:rPr>
          <w:rFonts w:cs="Arial"/>
          <w:spacing w:val="-1"/>
        </w:rPr>
        <w:t>concerns</w:t>
      </w:r>
      <w:r w:rsidRPr="006C56D5">
        <w:rPr>
          <w:rFonts w:cs="Arial"/>
          <w:spacing w:val="-1"/>
        </w:rPr>
        <w:t xml:space="preserve"> and any new concern</w:t>
      </w:r>
      <w:r w:rsidR="00302302" w:rsidRPr="006C56D5">
        <w:rPr>
          <w:rFonts w:cs="Arial"/>
          <w:spacing w:val="-1"/>
        </w:rPr>
        <w:t xml:space="preserve"> </w:t>
      </w:r>
      <w:r w:rsidR="00FB2E9A" w:rsidRPr="006C56D5">
        <w:rPr>
          <w:rFonts w:cs="Arial"/>
          <w:spacing w:val="-1"/>
        </w:rPr>
        <w:t xml:space="preserve">including </w:t>
      </w:r>
      <w:r w:rsidR="003C0B7D" w:rsidRPr="006C56D5">
        <w:rPr>
          <w:rFonts w:cs="Arial"/>
          <w:spacing w:val="-1"/>
        </w:rPr>
        <w:t xml:space="preserve">ongoing </w:t>
      </w:r>
      <w:r w:rsidR="00FB2E9A" w:rsidRPr="006C56D5">
        <w:rPr>
          <w:rFonts w:cs="Arial"/>
          <w:spacing w:val="-1"/>
        </w:rPr>
        <w:t>s4</w:t>
      </w:r>
      <w:r w:rsidR="003C0B7D" w:rsidRPr="006C56D5">
        <w:rPr>
          <w:rFonts w:cs="Arial"/>
          <w:spacing w:val="-1"/>
        </w:rPr>
        <w:t xml:space="preserve">2 or </w:t>
      </w:r>
      <w:r w:rsidR="00FB2E9A" w:rsidRPr="006C56D5">
        <w:rPr>
          <w:rFonts w:cs="Arial"/>
          <w:spacing w:val="-1"/>
        </w:rPr>
        <w:t>safeguarding other</w:t>
      </w:r>
      <w:r w:rsidR="003C0B7D" w:rsidRPr="006C56D5">
        <w:rPr>
          <w:rFonts w:cs="Arial"/>
          <w:spacing w:val="-1"/>
        </w:rPr>
        <w:t xml:space="preserve"> (non</w:t>
      </w:r>
      <w:r w:rsidR="0012364F" w:rsidRPr="006C56D5">
        <w:rPr>
          <w:rFonts w:cs="Arial"/>
          <w:spacing w:val="-1"/>
        </w:rPr>
        <w:t>-</w:t>
      </w:r>
      <w:r w:rsidR="003C0B7D" w:rsidRPr="006C56D5">
        <w:rPr>
          <w:rFonts w:cs="Arial"/>
          <w:spacing w:val="-1"/>
        </w:rPr>
        <w:t xml:space="preserve"> statutory) enquirie</w:t>
      </w:r>
      <w:r w:rsidR="005916B7" w:rsidRPr="006C56D5">
        <w:rPr>
          <w:rFonts w:cs="Arial"/>
          <w:spacing w:val="-1"/>
        </w:rPr>
        <w:t>s</w:t>
      </w:r>
      <w:r w:rsidRPr="006C56D5">
        <w:rPr>
          <w:rFonts w:cs="Arial"/>
          <w:spacing w:val="-1"/>
        </w:rPr>
        <w:t xml:space="preserve"> and outcomes of completed enquiries</w:t>
      </w:r>
      <w:r w:rsidR="005916B7" w:rsidRPr="006C56D5">
        <w:rPr>
          <w:rFonts w:cs="Arial"/>
          <w:spacing w:val="-1"/>
        </w:rPr>
        <w:t>.</w:t>
      </w:r>
    </w:p>
    <w:p w14:paraId="125CCD56" w14:textId="77777777" w:rsidR="00B428AC" w:rsidRPr="00CC3496" w:rsidRDefault="00B428AC" w:rsidP="0088162F">
      <w:pPr>
        <w:pStyle w:val="BodyText"/>
        <w:tabs>
          <w:tab w:val="left" w:pos="821"/>
        </w:tabs>
        <w:ind w:left="931"/>
      </w:pPr>
    </w:p>
    <w:p w14:paraId="2151F6C9" w14:textId="055F742D" w:rsidR="005916B7" w:rsidRPr="00CC3496" w:rsidRDefault="005916B7" w:rsidP="00C176B1">
      <w:pPr>
        <w:pStyle w:val="BodyText"/>
        <w:numPr>
          <w:ilvl w:val="0"/>
          <w:numId w:val="46"/>
        </w:numPr>
        <w:ind w:left="1596"/>
      </w:pPr>
      <w:r w:rsidRPr="00CC3496">
        <w:t xml:space="preserve">Identify people who </w:t>
      </w:r>
      <w:r w:rsidR="00077C5F" w:rsidRPr="00CC3496">
        <w:t xml:space="preserve">may </w:t>
      </w:r>
      <w:r w:rsidRPr="00CC3496">
        <w:t>require:</w:t>
      </w:r>
    </w:p>
    <w:p w14:paraId="0D1F8F4D" w14:textId="39B4DDB0" w:rsidR="005916B7" w:rsidRPr="00CC3496" w:rsidRDefault="005916B7" w:rsidP="00C176B1">
      <w:pPr>
        <w:pStyle w:val="BodyText"/>
        <w:numPr>
          <w:ilvl w:val="1"/>
          <w:numId w:val="46"/>
        </w:numPr>
        <w:ind w:left="2011"/>
      </w:pPr>
      <w:r w:rsidRPr="00CC3496">
        <w:t>A Review - if they are</w:t>
      </w:r>
      <w:r w:rsidR="00825C97">
        <w:t xml:space="preserve"> funded by </w:t>
      </w:r>
      <w:r w:rsidRPr="00CC3496">
        <w:t>NYC</w:t>
      </w:r>
      <w:r w:rsidR="00825C97">
        <w:t>/ ICB/ out of area commissioner,</w:t>
      </w:r>
      <w:r w:rsidRPr="00CC3496">
        <w:t xml:space="preserve"> and/or </w:t>
      </w:r>
    </w:p>
    <w:p w14:paraId="0EC92F2E" w14:textId="5A63F78C" w:rsidR="005916B7" w:rsidRPr="00CC3496" w:rsidRDefault="005916B7" w:rsidP="00C176B1">
      <w:pPr>
        <w:pStyle w:val="BodyText"/>
        <w:numPr>
          <w:ilvl w:val="1"/>
          <w:numId w:val="46"/>
        </w:numPr>
        <w:ind w:left="2011"/>
      </w:pPr>
      <w:r w:rsidRPr="00CC3496">
        <w:t xml:space="preserve">Care Act assessment if they are </w:t>
      </w:r>
      <w:r w:rsidR="00825C97">
        <w:t xml:space="preserve">self-funding. </w:t>
      </w:r>
    </w:p>
    <w:p w14:paraId="57239FA6" w14:textId="77777777" w:rsidR="005916B7" w:rsidRPr="00CC3496" w:rsidRDefault="005916B7" w:rsidP="0088162F">
      <w:pPr>
        <w:pStyle w:val="NoSpacing"/>
        <w:ind w:left="931"/>
        <w:rPr>
          <w:rFonts w:ascii="Arial" w:hAnsi="Arial" w:cs="Arial"/>
          <w:sz w:val="24"/>
          <w:szCs w:val="24"/>
        </w:rPr>
      </w:pPr>
    </w:p>
    <w:p w14:paraId="7BFFD95F" w14:textId="57966818" w:rsidR="00AD7BA9" w:rsidRPr="00CC3496" w:rsidRDefault="00000000" w:rsidP="00C176B1">
      <w:pPr>
        <w:pStyle w:val="BodyText"/>
        <w:numPr>
          <w:ilvl w:val="0"/>
          <w:numId w:val="47"/>
        </w:numPr>
        <w:ind w:left="1651"/>
      </w:pPr>
      <w:hyperlink w:anchor="_6.2_Who_is" w:history="1">
        <w:r w:rsidR="00AD7BA9" w:rsidRPr="00C25B80">
          <w:rPr>
            <w:rStyle w:val="Hyperlink"/>
          </w:rPr>
          <w:t>Referrals to advocacy</w:t>
        </w:r>
      </w:hyperlink>
      <w:r w:rsidR="00AD7BA9" w:rsidRPr="00CC3496">
        <w:t xml:space="preserve"> – Anyone who is eligible for advocacy support.</w:t>
      </w:r>
    </w:p>
    <w:p w14:paraId="68ACB266" w14:textId="77777777" w:rsidR="005916B7" w:rsidRPr="00CC3496" w:rsidRDefault="005916B7" w:rsidP="0088162F">
      <w:pPr>
        <w:pStyle w:val="NoSpacing"/>
        <w:ind w:left="931"/>
        <w:rPr>
          <w:rFonts w:ascii="Arial" w:hAnsi="Arial" w:cs="Arial"/>
          <w:sz w:val="24"/>
          <w:szCs w:val="24"/>
        </w:rPr>
      </w:pPr>
    </w:p>
    <w:p w14:paraId="1F91D210" w14:textId="3229550F" w:rsidR="005916B7" w:rsidRPr="00CC3496" w:rsidRDefault="005916B7" w:rsidP="00C176B1">
      <w:pPr>
        <w:pStyle w:val="NoSpacing"/>
        <w:numPr>
          <w:ilvl w:val="0"/>
          <w:numId w:val="23"/>
        </w:numPr>
        <w:ind w:left="1651"/>
        <w:rPr>
          <w:rFonts w:ascii="Arial" w:hAnsi="Arial" w:cs="Arial"/>
          <w:sz w:val="24"/>
          <w:szCs w:val="24"/>
        </w:rPr>
      </w:pPr>
      <w:r w:rsidRPr="00CC3496">
        <w:rPr>
          <w:rFonts w:ascii="Arial" w:hAnsi="Arial" w:cs="Arial"/>
          <w:sz w:val="24"/>
          <w:szCs w:val="24"/>
        </w:rPr>
        <w:t>Identify a named contact</w:t>
      </w:r>
      <w:r w:rsidR="006F53D8" w:rsidRPr="00CC3496">
        <w:rPr>
          <w:rFonts w:ascii="Arial" w:hAnsi="Arial" w:cs="Arial"/>
          <w:sz w:val="24"/>
          <w:szCs w:val="24"/>
        </w:rPr>
        <w:t xml:space="preserve"> within adult social care to liaise </w:t>
      </w:r>
      <w:r w:rsidR="00B312AC" w:rsidRPr="00CC3496">
        <w:rPr>
          <w:rFonts w:ascii="Arial" w:hAnsi="Arial" w:cs="Arial"/>
          <w:sz w:val="24"/>
          <w:szCs w:val="24"/>
        </w:rPr>
        <w:t>with:</w:t>
      </w:r>
    </w:p>
    <w:p w14:paraId="383470DA" w14:textId="5B2191D8" w:rsidR="005916B7" w:rsidRPr="00CC3496" w:rsidRDefault="00986AAC" w:rsidP="00C176B1">
      <w:pPr>
        <w:pStyle w:val="NoSpacing"/>
        <w:numPr>
          <w:ilvl w:val="1"/>
          <w:numId w:val="23"/>
        </w:numPr>
        <w:ind w:left="2011"/>
        <w:rPr>
          <w:rFonts w:ascii="Arial" w:hAnsi="Arial" w:cs="Arial"/>
          <w:sz w:val="24"/>
          <w:szCs w:val="24"/>
        </w:rPr>
      </w:pPr>
      <w:r w:rsidRPr="00CC3496">
        <w:rPr>
          <w:rFonts w:ascii="Arial" w:hAnsi="Arial" w:cs="Arial"/>
          <w:sz w:val="24"/>
          <w:szCs w:val="24"/>
        </w:rPr>
        <w:t xml:space="preserve">Advocacy </w:t>
      </w:r>
      <w:r w:rsidR="005916B7" w:rsidRPr="00CC3496">
        <w:rPr>
          <w:rFonts w:ascii="Arial" w:hAnsi="Arial" w:cs="Arial"/>
          <w:sz w:val="24"/>
          <w:szCs w:val="24"/>
        </w:rPr>
        <w:t>regarding Community DoL issues</w:t>
      </w:r>
    </w:p>
    <w:p w14:paraId="1D9C04BF" w14:textId="1C917270" w:rsidR="00C10342" w:rsidRDefault="006F53D8" w:rsidP="00C10342">
      <w:pPr>
        <w:pStyle w:val="NoSpacing"/>
        <w:numPr>
          <w:ilvl w:val="1"/>
          <w:numId w:val="23"/>
        </w:numPr>
        <w:ind w:left="2011"/>
        <w:rPr>
          <w:rFonts w:ascii="Arial" w:hAnsi="Arial" w:cs="Arial"/>
          <w:sz w:val="24"/>
          <w:szCs w:val="24"/>
        </w:rPr>
      </w:pPr>
      <w:r w:rsidRPr="00CC3496">
        <w:rPr>
          <w:rFonts w:ascii="Arial" w:hAnsi="Arial" w:cs="Arial"/>
          <w:sz w:val="24"/>
          <w:szCs w:val="24"/>
        </w:rPr>
        <w:lastRenderedPageBreak/>
        <w:t xml:space="preserve">The </w:t>
      </w:r>
      <w:r w:rsidR="005916B7" w:rsidRPr="00CC3496">
        <w:rPr>
          <w:rFonts w:ascii="Arial" w:hAnsi="Arial" w:cs="Arial"/>
          <w:sz w:val="24"/>
          <w:szCs w:val="24"/>
        </w:rPr>
        <w:t>DoLs Team regarding Deprivation of Liberty Safeguards (DoLs</w:t>
      </w:r>
      <w:r w:rsidR="00C10342">
        <w:rPr>
          <w:rFonts w:ascii="Arial" w:hAnsi="Arial" w:cs="Arial"/>
          <w:sz w:val="24"/>
          <w:szCs w:val="24"/>
        </w:rPr>
        <w:t>)</w:t>
      </w:r>
    </w:p>
    <w:p w14:paraId="2E49FBCD" w14:textId="77777777" w:rsidR="00C10342" w:rsidRPr="00C10342" w:rsidRDefault="00C10342" w:rsidP="00C10342">
      <w:pPr>
        <w:pStyle w:val="NoSpacing"/>
        <w:numPr>
          <w:ilvl w:val="1"/>
          <w:numId w:val="23"/>
        </w:numPr>
        <w:ind w:left="2011"/>
        <w:rPr>
          <w:rFonts w:ascii="Arial" w:hAnsi="Arial" w:cs="Arial"/>
          <w:sz w:val="24"/>
          <w:szCs w:val="24"/>
        </w:rPr>
      </w:pPr>
      <w:r w:rsidRPr="00C10342">
        <w:rPr>
          <w:rFonts w:ascii="Arial" w:hAnsi="Arial" w:cs="Arial"/>
          <w:sz w:val="24"/>
          <w:szCs w:val="24"/>
        </w:rPr>
        <w:t>Review team (county wide)</w:t>
      </w:r>
    </w:p>
    <w:p w14:paraId="77BAC878" w14:textId="77777777" w:rsidR="008D33DB" w:rsidRDefault="008D33DB" w:rsidP="00C10342">
      <w:pPr>
        <w:pStyle w:val="NoSpacing"/>
        <w:ind w:left="2011"/>
        <w:rPr>
          <w:rFonts w:ascii="Arial" w:hAnsi="Arial" w:cs="Arial"/>
          <w:sz w:val="24"/>
          <w:szCs w:val="24"/>
        </w:rPr>
      </w:pPr>
    </w:p>
    <w:p w14:paraId="09071FC4" w14:textId="77777777" w:rsidR="0088162F" w:rsidRPr="00CC3496" w:rsidRDefault="0088162F" w:rsidP="0088162F">
      <w:pPr>
        <w:pStyle w:val="NoSpacing"/>
        <w:ind w:left="2011"/>
        <w:rPr>
          <w:rFonts w:ascii="Arial" w:hAnsi="Arial" w:cs="Arial"/>
          <w:sz w:val="24"/>
          <w:szCs w:val="24"/>
        </w:rPr>
      </w:pPr>
    </w:p>
    <w:p w14:paraId="2946F09E" w14:textId="12A8F735" w:rsidR="00302302" w:rsidRPr="00C25B80" w:rsidRDefault="006F53D8" w:rsidP="00C176B1">
      <w:pPr>
        <w:pStyle w:val="BodyText"/>
        <w:numPr>
          <w:ilvl w:val="0"/>
          <w:numId w:val="47"/>
        </w:numPr>
        <w:tabs>
          <w:tab w:val="left" w:pos="821"/>
        </w:tabs>
        <w:ind w:left="1651"/>
        <w:rPr>
          <w:rFonts w:cs="Arial"/>
          <w:spacing w:val="-1"/>
        </w:rPr>
      </w:pPr>
      <w:r w:rsidRPr="00C25B80">
        <w:rPr>
          <w:rFonts w:cs="Arial"/>
          <w:spacing w:val="-1"/>
        </w:rPr>
        <w:t>Quality Service and Continuity Team</w:t>
      </w:r>
    </w:p>
    <w:p w14:paraId="34B650D1" w14:textId="77777777" w:rsidR="00B74C98" w:rsidRPr="00C25B80" w:rsidRDefault="00B74C98" w:rsidP="00C176B1">
      <w:pPr>
        <w:pStyle w:val="BodyText"/>
        <w:numPr>
          <w:ilvl w:val="1"/>
          <w:numId w:val="47"/>
        </w:numPr>
        <w:ind w:left="2066"/>
      </w:pPr>
      <w:bookmarkStart w:id="739" w:name="_Hlk131519623"/>
      <w:r w:rsidRPr="00C25B80">
        <w:t>Serious Incidents</w:t>
      </w:r>
    </w:p>
    <w:p w14:paraId="6B10296C" w14:textId="77777777" w:rsidR="00C25B80" w:rsidRDefault="00302302" w:rsidP="00C176B1">
      <w:pPr>
        <w:pStyle w:val="BodyText"/>
        <w:numPr>
          <w:ilvl w:val="1"/>
          <w:numId w:val="47"/>
        </w:numPr>
        <w:ind w:left="2066"/>
      </w:pPr>
      <w:r w:rsidRPr="00C25B80">
        <w:t>Risk Notification Returns</w:t>
      </w:r>
    </w:p>
    <w:p w14:paraId="2CE7816C" w14:textId="2946B50C" w:rsidR="00965854" w:rsidRPr="00C25B80" w:rsidRDefault="00965854" w:rsidP="00C176B1">
      <w:pPr>
        <w:pStyle w:val="BodyText"/>
        <w:numPr>
          <w:ilvl w:val="1"/>
          <w:numId w:val="47"/>
        </w:numPr>
        <w:ind w:left="2066"/>
      </w:pPr>
      <w:r w:rsidRPr="00C25B80">
        <w:rPr>
          <w:rFonts w:cs="Arial"/>
          <w:spacing w:val="-1"/>
        </w:rPr>
        <w:t xml:space="preserve">Professional visit feedback </w:t>
      </w:r>
      <w:r w:rsidR="00C25B80">
        <w:rPr>
          <w:rFonts w:cs="Arial"/>
          <w:spacing w:val="-1"/>
        </w:rPr>
        <w:t>(PERSON)</w:t>
      </w:r>
    </w:p>
    <w:p w14:paraId="7DA3AC24" w14:textId="77777777" w:rsidR="00D93771" w:rsidRPr="00D93771" w:rsidRDefault="00D93771" w:rsidP="0088162F">
      <w:pPr>
        <w:pStyle w:val="BodyText"/>
        <w:numPr>
          <w:ilvl w:val="2"/>
          <w:numId w:val="1"/>
        </w:numPr>
        <w:tabs>
          <w:tab w:val="left" w:pos="821"/>
        </w:tabs>
        <w:ind w:left="3076"/>
        <w:rPr>
          <w:rFonts w:cs="Arial"/>
          <w:spacing w:val="-1"/>
        </w:rPr>
      </w:pPr>
      <w:r w:rsidRPr="00D93771">
        <w:rPr>
          <w:rFonts w:cs="Arial"/>
          <w:spacing w:val="-1"/>
        </w:rPr>
        <w:t xml:space="preserve">Person </w:t>
      </w:r>
      <w:proofErr w:type="gramStart"/>
      <w:r w:rsidRPr="00D93771">
        <w:rPr>
          <w:rFonts w:cs="Arial"/>
          <w:spacing w:val="-1"/>
        </w:rPr>
        <w:t>centred</w:t>
      </w:r>
      <w:proofErr w:type="gramEnd"/>
    </w:p>
    <w:p w14:paraId="0B0FC9E8" w14:textId="77777777" w:rsidR="00D93771" w:rsidRPr="00D93771" w:rsidRDefault="00D93771" w:rsidP="0088162F">
      <w:pPr>
        <w:pStyle w:val="BodyText"/>
        <w:numPr>
          <w:ilvl w:val="2"/>
          <w:numId w:val="1"/>
        </w:numPr>
        <w:tabs>
          <w:tab w:val="left" w:pos="821"/>
        </w:tabs>
        <w:ind w:left="3076"/>
        <w:rPr>
          <w:rFonts w:cs="Arial"/>
          <w:spacing w:val="-1"/>
        </w:rPr>
      </w:pPr>
      <w:r w:rsidRPr="00D93771">
        <w:rPr>
          <w:rFonts w:cs="Arial"/>
          <w:spacing w:val="-1"/>
        </w:rPr>
        <w:t>Environment</w:t>
      </w:r>
    </w:p>
    <w:p w14:paraId="77C18140" w14:textId="77777777" w:rsidR="00D93771" w:rsidRPr="00D93771" w:rsidRDefault="00D93771" w:rsidP="0088162F">
      <w:pPr>
        <w:pStyle w:val="BodyText"/>
        <w:numPr>
          <w:ilvl w:val="2"/>
          <w:numId w:val="1"/>
        </w:numPr>
        <w:tabs>
          <w:tab w:val="left" w:pos="821"/>
        </w:tabs>
        <w:ind w:left="3076"/>
        <w:rPr>
          <w:rFonts w:cs="Arial"/>
          <w:spacing w:val="-1"/>
        </w:rPr>
      </w:pPr>
      <w:r w:rsidRPr="00D93771">
        <w:rPr>
          <w:rFonts w:cs="Arial"/>
          <w:spacing w:val="-1"/>
        </w:rPr>
        <w:t>Responsive</w:t>
      </w:r>
    </w:p>
    <w:p w14:paraId="55886863" w14:textId="77777777" w:rsidR="00D93771" w:rsidRPr="00D93771" w:rsidRDefault="00D93771" w:rsidP="0088162F">
      <w:pPr>
        <w:pStyle w:val="BodyText"/>
        <w:numPr>
          <w:ilvl w:val="2"/>
          <w:numId w:val="1"/>
        </w:numPr>
        <w:tabs>
          <w:tab w:val="left" w:pos="821"/>
        </w:tabs>
        <w:ind w:left="3076"/>
        <w:rPr>
          <w:rFonts w:cs="Arial"/>
          <w:spacing w:val="-1"/>
        </w:rPr>
      </w:pPr>
      <w:r w:rsidRPr="00D93771">
        <w:rPr>
          <w:rFonts w:cs="Arial"/>
          <w:spacing w:val="-1"/>
        </w:rPr>
        <w:t>Safety</w:t>
      </w:r>
    </w:p>
    <w:p w14:paraId="6D198CC8" w14:textId="77777777" w:rsidR="00D93771" w:rsidRPr="00D93771" w:rsidRDefault="00D93771" w:rsidP="0088162F">
      <w:pPr>
        <w:pStyle w:val="BodyText"/>
        <w:numPr>
          <w:ilvl w:val="2"/>
          <w:numId w:val="1"/>
        </w:numPr>
        <w:tabs>
          <w:tab w:val="left" w:pos="821"/>
        </w:tabs>
        <w:ind w:left="3076"/>
        <w:rPr>
          <w:rFonts w:cs="Arial"/>
          <w:spacing w:val="-1"/>
        </w:rPr>
      </w:pPr>
      <w:r w:rsidRPr="00D93771">
        <w:rPr>
          <w:rFonts w:cs="Arial"/>
          <w:spacing w:val="-1"/>
        </w:rPr>
        <w:t>Opportunity</w:t>
      </w:r>
    </w:p>
    <w:p w14:paraId="083AC74D" w14:textId="77777777" w:rsidR="00D93771" w:rsidRPr="00D93771" w:rsidRDefault="00D93771" w:rsidP="0088162F">
      <w:pPr>
        <w:pStyle w:val="BodyText"/>
        <w:numPr>
          <w:ilvl w:val="2"/>
          <w:numId w:val="1"/>
        </w:numPr>
        <w:tabs>
          <w:tab w:val="left" w:pos="821"/>
        </w:tabs>
        <w:ind w:left="3076"/>
        <w:rPr>
          <w:rFonts w:cs="Arial"/>
          <w:spacing w:val="-1"/>
        </w:rPr>
      </w:pPr>
      <w:r w:rsidRPr="00D93771">
        <w:rPr>
          <w:rFonts w:cs="Arial"/>
          <w:spacing w:val="-1"/>
        </w:rPr>
        <w:t>Nutrition and hydration</w:t>
      </w:r>
    </w:p>
    <w:bookmarkEnd w:id="739"/>
    <w:p w14:paraId="71D751B7" w14:textId="77777777" w:rsidR="00D93771" w:rsidRPr="00302302" w:rsidRDefault="00D93771" w:rsidP="005E6957">
      <w:pPr>
        <w:pStyle w:val="BodyText"/>
        <w:tabs>
          <w:tab w:val="left" w:pos="821"/>
        </w:tabs>
        <w:rPr>
          <w:rFonts w:cs="Arial"/>
          <w:spacing w:val="-1"/>
        </w:rPr>
      </w:pPr>
    </w:p>
    <w:p w14:paraId="0DC8879D" w14:textId="0C1CD32C" w:rsidR="007B7677" w:rsidRPr="00C176B1" w:rsidRDefault="001E611A" w:rsidP="00C176B1">
      <w:pPr>
        <w:pStyle w:val="NormalWeb"/>
        <w:numPr>
          <w:ilvl w:val="0"/>
          <w:numId w:val="47"/>
        </w:numPr>
        <w:shd w:val="clear" w:color="auto" w:fill="FFFFFF"/>
        <w:spacing w:before="0" w:beforeAutospacing="0" w:after="0" w:afterAutospacing="0"/>
        <w:rPr>
          <w:rFonts w:ascii="Segoe UI" w:hAnsi="Segoe UI" w:cs="Segoe UI"/>
          <w:color w:val="242424"/>
        </w:rPr>
      </w:pPr>
      <w:r>
        <w:rPr>
          <w:rFonts w:ascii="Arial" w:eastAsia="Arial" w:hAnsi="Arial" w:cs="Arial"/>
        </w:rPr>
        <w:t xml:space="preserve">Quality Assessment </w:t>
      </w:r>
      <w:r w:rsidR="007B7677">
        <w:rPr>
          <w:rFonts w:ascii="Arial" w:eastAsia="Arial" w:hAnsi="Arial" w:cs="Arial"/>
        </w:rPr>
        <w:t xml:space="preserve">including </w:t>
      </w:r>
      <w:r w:rsidR="00322BBB">
        <w:rPr>
          <w:rFonts w:ascii="Arial" w:eastAsia="Arial" w:hAnsi="Arial" w:cs="Arial"/>
        </w:rPr>
        <w:t>intelligence and</w:t>
      </w:r>
      <w:r w:rsidR="003C0B7D">
        <w:rPr>
          <w:rFonts w:ascii="Arial" w:eastAsia="Arial" w:hAnsi="Arial" w:cs="Arial"/>
        </w:rPr>
        <w:t xml:space="preserve"> feedback from the last Q</w:t>
      </w:r>
      <w:r w:rsidR="00B01E18">
        <w:rPr>
          <w:rFonts w:ascii="Arial" w:eastAsia="Arial" w:hAnsi="Arial" w:cs="Arial"/>
        </w:rPr>
        <w:t xml:space="preserve">uality </w:t>
      </w:r>
      <w:r w:rsidR="00F30D4B">
        <w:rPr>
          <w:rFonts w:ascii="Arial" w:eastAsia="Arial" w:hAnsi="Arial" w:cs="Arial"/>
        </w:rPr>
        <w:t>visit including</w:t>
      </w:r>
      <w:r w:rsidR="00100CD9">
        <w:rPr>
          <w:rFonts w:ascii="Arial" w:eastAsia="Arial" w:hAnsi="Arial" w:cs="Arial"/>
        </w:rPr>
        <w:t xml:space="preserve"> the following</w:t>
      </w:r>
      <w:r>
        <w:rPr>
          <w:rFonts w:ascii="Arial" w:eastAsia="Arial" w:hAnsi="Arial" w:cs="Arial"/>
        </w:rPr>
        <w:t xml:space="preserve">, </w:t>
      </w:r>
    </w:p>
    <w:p w14:paraId="42448157" w14:textId="77777777" w:rsidR="00C176B1" w:rsidRPr="00C176B1" w:rsidRDefault="00C176B1" w:rsidP="00C176B1">
      <w:pPr>
        <w:widowControl/>
        <w:numPr>
          <w:ilvl w:val="0"/>
          <w:numId w:val="73"/>
        </w:numPr>
        <w:ind w:left="1800"/>
        <w:textAlignment w:val="center"/>
        <w:rPr>
          <w:rFonts w:ascii="Arial" w:eastAsia="Times New Roman" w:hAnsi="Arial" w:cs="Arial"/>
          <w:lang w:val="en-GB" w:eastAsia="en-GB"/>
        </w:rPr>
      </w:pPr>
      <w:r w:rsidRPr="00C176B1">
        <w:rPr>
          <w:rFonts w:ascii="Arial" w:eastAsia="Times New Roman" w:hAnsi="Arial" w:cs="Arial"/>
          <w:lang w:val="en-GB" w:eastAsia="en-GB"/>
        </w:rPr>
        <w:t>Involvement and information</w:t>
      </w:r>
    </w:p>
    <w:p w14:paraId="5922BD72" w14:textId="77777777" w:rsidR="00C176B1" w:rsidRPr="00C176B1" w:rsidRDefault="00C176B1" w:rsidP="00C176B1">
      <w:pPr>
        <w:widowControl/>
        <w:numPr>
          <w:ilvl w:val="0"/>
          <w:numId w:val="73"/>
        </w:numPr>
        <w:ind w:left="1800"/>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24CAAC43" w14:textId="77777777" w:rsidR="00C176B1" w:rsidRPr="00C176B1" w:rsidRDefault="00C176B1" w:rsidP="00C176B1">
      <w:pPr>
        <w:widowControl/>
        <w:numPr>
          <w:ilvl w:val="0"/>
          <w:numId w:val="73"/>
        </w:numPr>
        <w:ind w:left="1800"/>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0E3F44C2" w14:textId="77777777" w:rsidR="00C176B1" w:rsidRPr="00C176B1" w:rsidRDefault="00C176B1" w:rsidP="00C176B1">
      <w:pPr>
        <w:widowControl/>
        <w:numPr>
          <w:ilvl w:val="0"/>
          <w:numId w:val="73"/>
        </w:numPr>
        <w:ind w:left="1800"/>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2C3D85B8" w14:textId="77777777" w:rsidR="00C176B1" w:rsidRPr="00C176B1" w:rsidRDefault="00C176B1" w:rsidP="00C176B1">
      <w:pPr>
        <w:widowControl/>
        <w:numPr>
          <w:ilvl w:val="0"/>
          <w:numId w:val="73"/>
        </w:numPr>
        <w:ind w:left="1800"/>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5A8A66B3" w14:textId="77777777" w:rsidR="00C176B1" w:rsidRPr="00AD3D96" w:rsidRDefault="00C176B1" w:rsidP="00C176B1">
      <w:pPr>
        <w:pStyle w:val="NormalWeb"/>
        <w:shd w:val="clear" w:color="auto" w:fill="FFFFFF"/>
        <w:spacing w:before="0" w:beforeAutospacing="0" w:after="0" w:afterAutospacing="0"/>
        <w:ind w:left="360"/>
        <w:rPr>
          <w:rFonts w:ascii="Segoe UI" w:hAnsi="Segoe UI" w:cs="Segoe UI"/>
          <w:color w:val="242424"/>
        </w:rPr>
      </w:pPr>
    </w:p>
    <w:p w14:paraId="02E2BDA5" w14:textId="4F9222C8" w:rsidR="00AC550A" w:rsidRPr="00C25B80" w:rsidRDefault="00AC550A" w:rsidP="00AC550A">
      <w:pPr>
        <w:pStyle w:val="BodyText"/>
        <w:tabs>
          <w:tab w:val="left" w:pos="821"/>
        </w:tabs>
        <w:ind w:left="2505"/>
        <w:rPr>
          <w:rFonts w:cs="Arial"/>
          <w:spacing w:val="-1"/>
        </w:rPr>
      </w:pPr>
    </w:p>
    <w:p w14:paraId="72B3E951" w14:textId="3CC4D778" w:rsidR="007D517A" w:rsidRDefault="007D517A" w:rsidP="00C176B1">
      <w:pPr>
        <w:pStyle w:val="BodyText"/>
        <w:numPr>
          <w:ilvl w:val="0"/>
          <w:numId w:val="47"/>
        </w:numPr>
        <w:tabs>
          <w:tab w:val="left" w:pos="821"/>
          <w:tab w:val="left" w:pos="4320"/>
        </w:tabs>
        <w:rPr>
          <w:rFonts w:cs="Arial"/>
          <w:spacing w:val="-1"/>
        </w:rPr>
      </w:pPr>
      <w:r w:rsidRPr="00C25B80">
        <w:rPr>
          <w:rFonts w:cs="Arial"/>
          <w:spacing w:val="-1"/>
        </w:rPr>
        <w:t>Care Quality Commission update – if applicable</w:t>
      </w:r>
    </w:p>
    <w:p w14:paraId="668AF587" w14:textId="77777777" w:rsidR="00E735DF" w:rsidRPr="00C25B80" w:rsidRDefault="00E735DF" w:rsidP="00E735DF">
      <w:pPr>
        <w:pStyle w:val="BodyText"/>
        <w:tabs>
          <w:tab w:val="left" w:pos="821"/>
          <w:tab w:val="left" w:pos="4320"/>
        </w:tabs>
        <w:ind w:left="1080"/>
        <w:rPr>
          <w:rFonts w:cs="Arial"/>
          <w:spacing w:val="-1"/>
        </w:rPr>
      </w:pPr>
    </w:p>
    <w:p w14:paraId="09B97DE4" w14:textId="7D57E046" w:rsidR="006948D9" w:rsidRPr="004F1F9E" w:rsidRDefault="004F1F9E" w:rsidP="004F1F9E">
      <w:pPr>
        <w:pStyle w:val="Heading2"/>
        <w:ind w:left="0"/>
        <w:rPr>
          <w:sz w:val="24"/>
          <w:szCs w:val="24"/>
        </w:rPr>
      </w:pPr>
      <w:bookmarkStart w:id="740" w:name="_Toc163045944"/>
      <w:r w:rsidRPr="004F1F9E">
        <w:rPr>
          <w:sz w:val="24"/>
          <w:szCs w:val="24"/>
        </w:rPr>
        <w:t>1</w:t>
      </w:r>
      <w:r w:rsidR="00391F48">
        <w:rPr>
          <w:sz w:val="24"/>
          <w:szCs w:val="24"/>
        </w:rPr>
        <w:t>3</w:t>
      </w:r>
      <w:r w:rsidRPr="004F1F9E">
        <w:rPr>
          <w:sz w:val="24"/>
          <w:szCs w:val="24"/>
        </w:rPr>
        <w:t>.2</w:t>
      </w:r>
      <w:r w:rsidRPr="004F1F9E">
        <w:rPr>
          <w:sz w:val="24"/>
          <w:szCs w:val="24"/>
        </w:rPr>
        <w:tab/>
      </w:r>
      <w:r>
        <w:rPr>
          <w:sz w:val="24"/>
          <w:szCs w:val="24"/>
        </w:rPr>
        <w:t xml:space="preserve">The </w:t>
      </w:r>
      <w:r w:rsidR="006948D9" w:rsidRPr="004F1F9E">
        <w:rPr>
          <w:sz w:val="24"/>
          <w:szCs w:val="24"/>
        </w:rPr>
        <w:t>Provider</w:t>
      </w:r>
      <w:bookmarkEnd w:id="740"/>
      <w:r w:rsidR="006948D9" w:rsidRPr="004F1F9E">
        <w:rPr>
          <w:sz w:val="24"/>
          <w:szCs w:val="24"/>
        </w:rPr>
        <w:t xml:space="preserve"> </w:t>
      </w:r>
    </w:p>
    <w:p w14:paraId="10C23C00" w14:textId="58E996BD" w:rsidR="00AC550A" w:rsidRDefault="00AC550A" w:rsidP="004F1F9E">
      <w:pPr>
        <w:pStyle w:val="BodyText"/>
        <w:tabs>
          <w:tab w:val="left" w:pos="821"/>
        </w:tabs>
        <w:ind w:left="0"/>
        <w:rPr>
          <w:rFonts w:cs="Arial"/>
        </w:rPr>
      </w:pPr>
    </w:p>
    <w:p w14:paraId="1448BBF6" w14:textId="4EF7A9D5" w:rsidR="004F1F9E" w:rsidRDefault="004F1F9E" w:rsidP="004F1F9E">
      <w:pPr>
        <w:pStyle w:val="BodyText"/>
        <w:tabs>
          <w:tab w:val="left" w:pos="821"/>
        </w:tabs>
        <w:ind w:left="0"/>
        <w:rPr>
          <w:rFonts w:cs="Arial"/>
        </w:rPr>
      </w:pPr>
      <w:r>
        <w:rPr>
          <w:rFonts w:cs="Arial"/>
        </w:rPr>
        <w:t>1</w:t>
      </w:r>
      <w:r w:rsidR="00391F48">
        <w:rPr>
          <w:rFonts w:cs="Arial"/>
        </w:rPr>
        <w:t>3</w:t>
      </w:r>
      <w:r>
        <w:rPr>
          <w:rFonts w:cs="Arial"/>
        </w:rPr>
        <w:t>.2.1</w:t>
      </w:r>
      <w:r>
        <w:rPr>
          <w:rFonts w:cs="Arial"/>
        </w:rPr>
        <w:tab/>
        <w:t>The attendees of the meeting should do the following:</w:t>
      </w:r>
    </w:p>
    <w:p w14:paraId="1BF555D8" w14:textId="77777777" w:rsidR="004F1F9E" w:rsidRPr="00AC550A" w:rsidRDefault="004F1F9E" w:rsidP="004F1F9E">
      <w:pPr>
        <w:pStyle w:val="BodyText"/>
        <w:tabs>
          <w:tab w:val="left" w:pos="821"/>
        </w:tabs>
        <w:ind w:left="0"/>
        <w:rPr>
          <w:rFonts w:cs="Arial"/>
        </w:rPr>
      </w:pPr>
    </w:p>
    <w:p w14:paraId="06E7C3CE" w14:textId="6494F139" w:rsidR="00F06F3F" w:rsidRDefault="00B45A81" w:rsidP="00C176B1">
      <w:pPr>
        <w:pStyle w:val="BodyText"/>
        <w:numPr>
          <w:ilvl w:val="0"/>
          <w:numId w:val="23"/>
        </w:numPr>
        <w:ind w:left="1080"/>
      </w:pPr>
      <w:r w:rsidRPr="00404CE2">
        <w:t>Listen</w:t>
      </w:r>
      <w:r w:rsidRPr="00404CE2">
        <w:rPr>
          <w:spacing w:val="-2"/>
        </w:rPr>
        <w:t xml:space="preserve"> </w:t>
      </w:r>
      <w:r w:rsidRPr="00404CE2">
        <w:t>to</w:t>
      </w:r>
      <w:r w:rsidRPr="00404CE2">
        <w:rPr>
          <w:spacing w:val="1"/>
        </w:rPr>
        <w:t xml:space="preserve"> </w:t>
      </w:r>
      <w:r w:rsidRPr="00404CE2">
        <w:t>the views of the provider and seek feedback</w:t>
      </w:r>
      <w:r w:rsidR="0082108D" w:rsidRPr="00404CE2">
        <w:t xml:space="preserve"> from </w:t>
      </w:r>
      <w:proofErr w:type="gramStart"/>
      <w:r w:rsidR="0082108D" w:rsidRPr="00404CE2">
        <w:t>them</w:t>
      </w:r>
      <w:proofErr w:type="gramEnd"/>
    </w:p>
    <w:p w14:paraId="40F6F2E5" w14:textId="77777777" w:rsidR="0088162F" w:rsidRPr="00404CE2" w:rsidRDefault="0088162F" w:rsidP="0088162F">
      <w:pPr>
        <w:pStyle w:val="BodyText"/>
        <w:ind w:left="1080"/>
      </w:pPr>
    </w:p>
    <w:p w14:paraId="30847975" w14:textId="5CD11734" w:rsidR="00956885" w:rsidRDefault="006835AE" w:rsidP="00C176B1">
      <w:pPr>
        <w:pStyle w:val="BodyText"/>
        <w:numPr>
          <w:ilvl w:val="0"/>
          <w:numId w:val="23"/>
        </w:numPr>
        <w:ind w:left="1080"/>
      </w:pPr>
      <w:r w:rsidRPr="00404CE2">
        <w:t>Review</w:t>
      </w:r>
      <w:r w:rsidR="0094012E" w:rsidRPr="00404CE2">
        <w:t xml:space="preserve"> the</w:t>
      </w:r>
      <w:r w:rsidR="0082108D" w:rsidRPr="00404CE2">
        <w:t xml:space="preserve"> </w:t>
      </w:r>
      <w:r w:rsidR="008120F8" w:rsidRPr="00404CE2">
        <w:rPr>
          <w:color w:val="000000" w:themeColor="text1"/>
        </w:rPr>
        <w:t>Provider</w:t>
      </w:r>
      <w:r w:rsidR="0082108D" w:rsidRPr="00404CE2">
        <w:rPr>
          <w:color w:val="000000" w:themeColor="text1"/>
        </w:rPr>
        <w:t xml:space="preserve"> Improvement</w:t>
      </w:r>
      <w:r w:rsidR="00067A46" w:rsidRPr="00404CE2">
        <w:rPr>
          <w:color w:val="000000" w:themeColor="text1"/>
        </w:rPr>
        <w:t xml:space="preserve"> Plan</w:t>
      </w:r>
      <w:r w:rsidR="00336B90" w:rsidRPr="00404CE2">
        <w:rPr>
          <w:color w:val="000000" w:themeColor="text1"/>
        </w:rPr>
        <w:t xml:space="preserve"> </w:t>
      </w:r>
      <w:r w:rsidR="00336B90" w:rsidRPr="00404CE2">
        <w:t>which</w:t>
      </w:r>
      <w:r w:rsidR="0082108D" w:rsidRPr="00404CE2">
        <w:t xml:space="preserve"> they will present at the meeting</w:t>
      </w:r>
      <w:r w:rsidR="00965854" w:rsidRPr="00404CE2">
        <w:t xml:space="preserve">, if </w:t>
      </w:r>
      <w:r w:rsidR="00404CE2" w:rsidRPr="00404CE2">
        <w:t>available.</w:t>
      </w:r>
      <w:r w:rsidR="0082108D" w:rsidRPr="00404CE2">
        <w:t xml:space="preserve"> </w:t>
      </w:r>
    </w:p>
    <w:p w14:paraId="5C7401D4" w14:textId="77777777" w:rsidR="0088162F" w:rsidRPr="00404CE2" w:rsidRDefault="0088162F" w:rsidP="0088162F">
      <w:pPr>
        <w:pStyle w:val="BodyText"/>
        <w:ind w:left="360"/>
      </w:pPr>
    </w:p>
    <w:p w14:paraId="140E13CD" w14:textId="75F5C5E4" w:rsidR="004F1F9E" w:rsidRPr="00404CE2" w:rsidRDefault="00B74C98" w:rsidP="00C176B1">
      <w:pPr>
        <w:pStyle w:val="BodyText"/>
        <w:numPr>
          <w:ilvl w:val="0"/>
          <w:numId w:val="23"/>
        </w:numPr>
        <w:ind w:left="1080"/>
      </w:pPr>
      <w:r w:rsidRPr="00404CE2">
        <w:t>Intervention requirements and support to the provider</w:t>
      </w:r>
      <w:r w:rsidR="006F53D8">
        <w:t xml:space="preserve">, which </w:t>
      </w:r>
      <w:r w:rsidR="006F53D8" w:rsidRPr="00404CE2">
        <w:t>may include Partner organisations.</w:t>
      </w:r>
    </w:p>
    <w:p w14:paraId="4D27B2DF" w14:textId="77777777" w:rsidR="00B74C98" w:rsidRPr="00404CE2" w:rsidRDefault="00B74C98" w:rsidP="00C176B1">
      <w:pPr>
        <w:pStyle w:val="BodyText"/>
        <w:numPr>
          <w:ilvl w:val="1"/>
          <w:numId w:val="23"/>
        </w:numPr>
        <w:ind w:left="1800"/>
      </w:pPr>
      <w:r w:rsidRPr="00404CE2">
        <w:t>Quality Market interventions (via the Quality Pathway)</w:t>
      </w:r>
    </w:p>
    <w:p w14:paraId="0705E09E" w14:textId="3D03AB62" w:rsidR="00B74C98" w:rsidRPr="00404CE2" w:rsidRDefault="00B74C98" w:rsidP="00C176B1">
      <w:pPr>
        <w:pStyle w:val="BodyText"/>
        <w:numPr>
          <w:ilvl w:val="1"/>
          <w:numId w:val="23"/>
        </w:numPr>
        <w:ind w:left="1800"/>
      </w:pPr>
      <w:r w:rsidRPr="00404CE2">
        <w:t xml:space="preserve">Commissioners of Healthcare, </w:t>
      </w:r>
      <w:r w:rsidR="00322BBB" w:rsidRPr="00404CE2">
        <w:t xml:space="preserve">examples may include mentorship from another care home for additional support or clinical support, on a case-by-case basis.  </w:t>
      </w:r>
    </w:p>
    <w:p w14:paraId="0786CB71" w14:textId="77777777" w:rsidR="00B74C98" w:rsidRPr="00404CE2" w:rsidRDefault="00B74C98" w:rsidP="00C176B1">
      <w:pPr>
        <w:pStyle w:val="BodyText"/>
        <w:numPr>
          <w:ilvl w:val="1"/>
          <w:numId w:val="23"/>
        </w:numPr>
        <w:ind w:left="1800"/>
      </w:pPr>
      <w:r w:rsidRPr="00404CE2">
        <w:t xml:space="preserve">Infection Prevention Control (IPC), or </w:t>
      </w:r>
    </w:p>
    <w:p w14:paraId="13D16545" w14:textId="6AE7F1EC" w:rsidR="00FC04A7" w:rsidRDefault="00B74C98" w:rsidP="00C176B1">
      <w:pPr>
        <w:pStyle w:val="BodyText"/>
        <w:numPr>
          <w:ilvl w:val="1"/>
          <w:numId w:val="23"/>
        </w:numPr>
        <w:ind w:left="1800"/>
      </w:pPr>
      <w:r w:rsidRPr="00404CE2">
        <w:t>Serious Incidents or Reporting of Injuries, Diseases and Dangerous Occurrences Regulations 2013, RIDDOR Health and Safety Executive, HSE)</w:t>
      </w:r>
    </w:p>
    <w:p w14:paraId="18703F4C" w14:textId="26D18161" w:rsidR="00E735DF" w:rsidRPr="005953F3" w:rsidRDefault="00E735DF" w:rsidP="00C176B1">
      <w:pPr>
        <w:pStyle w:val="BodyText"/>
        <w:numPr>
          <w:ilvl w:val="1"/>
          <w:numId w:val="23"/>
        </w:numPr>
        <w:ind w:left="1800"/>
      </w:pPr>
      <w:r w:rsidRPr="005953F3">
        <w:t xml:space="preserve">ICB/ </w:t>
      </w:r>
      <w:r w:rsidR="00F16421">
        <w:t>p</w:t>
      </w:r>
      <w:r w:rsidRPr="005953F3">
        <w:t>rimary health, as appropriate</w:t>
      </w:r>
    </w:p>
    <w:p w14:paraId="25390DCB" w14:textId="5757E32C" w:rsidR="00E735DF" w:rsidRPr="005953F3" w:rsidRDefault="00E735DF" w:rsidP="00C176B1">
      <w:pPr>
        <w:pStyle w:val="BodyText"/>
        <w:numPr>
          <w:ilvl w:val="1"/>
          <w:numId w:val="23"/>
        </w:numPr>
        <w:ind w:left="1800"/>
      </w:pPr>
      <w:r w:rsidRPr="005953F3">
        <w:t>Secondary health, as appropriate</w:t>
      </w:r>
    </w:p>
    <w:p w14:paraId="44F26797" w14:textId="77777777" w:rsidR="00E735DF" w:rsidRDefault="00E735DF" w:rsidP="003A6B5B">
      <w:pPr>
        <w:pStyle w:val="BodyText"/>
        <w:ind w:left="1800"/>
      </w:pPr>
    </w:p>
    <w:p w14:paraId="2BB517EE" w14:textId="77777777" w:rsidR="0088162F" w:rsidRPr="00FC04A7" w:rsidRDefault="0088162F" w:rsidP="0088162F">
      <w:pPr>
        <w:pStyle w:val="BodyText"/>
        <w:ind w:left="1800"/>
      </w:pPr>
    </w:p>
    <w:p w14:paraId="6D066C32" w14:textId="7C9A9099" w:rsidR="008E4E2E" w:rsidRDefault="00B74C98" w:rsidP="00C176B1">
      <w:pPr>
        <w:pStyle w:val="BodyText"/>
        <w:numPr>
          <w:ilvl w:val="0"/>
          <w:numId w:val="48"/>
        </w:numPr>
        <w:ind w:left="1385"/>
      </w:pPr>
      <w:r w:rsidRPr="004E3EFE">
        <w:t xml:space="preserve">Review </w:t>
      </w:r>
      <w:r w:rsidR="00F30D4B" w:rsidRPr="004E3EFE">
        <w:t xml:space="preserve">RAG </w:t>
      </w:r>
      <w:r w:rsidR="00F74556" w:rsidRPr="004E3EFE">
        <w:t>Rating</w:t>
      </w:r>
      <w:r w:rsidR="00EC42E5" w:rsidRPr="004E3EFE">
        <w:t xml:space="preserve"> </w:t>
      </w:r>
      <w:r w:rsidR="00F30D4B" w:rsidRPr="004E3EFE">
        <w:t>(</w:t>
      </w:r>
      <w:r w:rsidRPr="004E3EFE">
        <w:t>S</w:t>
      </w:r>
      <w:r w:rsidR="00EC42E5" w:rsidRPr="004E3EFE">
        <w:t>ee</w:t>
      </w:r>
      <w:r w:rsidR="00AB4013" w:rsidRPr="004E3EFE">
        <w:t xml:space="preserve"> Appendix </w:t>
      </w:r>
      <w:r w:rsidR="005D6209">
        <w:t>4</w:t>
      </w:r>
      <w:r w:rsidR="002A7D71" w:rsidRPr="004E3EFE">
        <w:t xml:space="preserve"> Organisational Safeguarding Risk R</w:t>
      </w:r>
      <w:r w:rsidR="003F42E7" w:rsidRPr="004E3EFE">
        <w:t>ating</w:t>
      </w:r>
      <w:r w:rsidR="00F30D4B" w:rsidRPr="004E3EFE">
        <w:t>)</w:t>
      </w:r>
      <w:r w:rsidR="003F42E7" w:rsidRPr="004E3EFE">
        <w:t>.</w:t>
      </w:r>
    </w:p>
    <w:p w14:paraId="5BD65A81" w14:textId="77777777" w:rsidR="0088162F" w:rsidRPr="004E3EFE" w:rsidRDefault="0088162F" w:rsidP="0088162F">
      <w:pPr>
        <w:pStyle w:val="BodyText"/>
        <w:ind w:left="1385"/>
      </w:pPr>
    </w:p>
    <w:p w14:paraId="46312A0B" w14:textId="495AF5D5" w:rsidR="001B1411" w:rsidRDefault="00F30D4B" w:rsidP="00C176B1">
      <w:pPr>
        <w:pStyle w:val="BodyText"/>
        <w:numPr>
          <w:ilvl w:val="0"/>
          <w:numId w:val="48"/>
        </w:numPr>
        <w:ind w:left="1385"/>
      </w:pPr>
      <w:r w:rsidRPr="004E3EFE">
        <w:t>Communication with people who use the service, their families</w:t>
      </w:r>
      <w:r w:rsidR="001B1411" w:rsidRPr="004E3EFE">
        <w:t xml:space="preserve">, </w:t>
      </w:r>
      <w:r w:rsidRPr="004E3EFE">
        <w:t>representative</w:t>
      </w:r>
      <w:r w:rsidR="001B1411" w:rsidRPr="004E3EFE">
        <w:t xml:space="preserve"> or </w:t>
      </w:r>
      <w:proofErr w:type="gramStart"/>
      <w:r w:rsidR="001B1411" w:rsidRPr="004E3EFE">
        <w:t>advocate</w:t>
      </w:r>
      <w:proofErr w:type="gramEnd"/>
    </w:p>
    <w:p w14:paraId="4195C698" w14:textId="77777777" w:rsidR="0088162F" w:rsidRPr="004E3EFE" w:rsidRDefault="0088162F" w:rsidP="0088162F">
      <w:pPr>
        <w:pStyle w:val="BodyText"/>
        <w:ind w:left="360"/>
      </w:pPr>
    </w:p>
    <w:p w14:paraId="7283E0B3" w14:textId="2FEB645B" w:rsidR="00D16B96" w:rsidRPr="0088162F" w:rsidRDefault="00F74556" w:rsidP="00C176B1">
      <w:pPr>
        <w:pStyle w:val="BodyText"/>
        <w:numPr>
          <w:ilvl w:val="0"/>
          <w:numId w:val="48"/>
        </w:numPr>
        <w:ind w:left="1385"/>
      </w:pPr>
      <w:r w:rsidRPr="004E3EFE">
        <w:rPr>
          <w:spacing w:val="-1"/>
        </w:rPr>
        <w:t xml:space="preserve">Communication </w:t>
      </w:r>
      <w:r w:rsidR="00F30D4B" w:rsidRPr="004E3EFE">
        <w:rPr>
          <w:spacing w:val="-1"/>
        </w:rPr>
        <w:t>P</w:t>
      </w:r>
      <w:r w:rsidR="00B74C98" w:rsidRPr="004E3EFE">
        <w:rPr>
          <w:spacing w:val="-1"/>
        </w:rPr>
        <w:t>lan</w:t>
      </w:r>
      <w:r w:rsidR="003D7753" w:rsidRPr="004E3EFE">
        <w:rPr>
          <w:spacing w:val="-1"/>
        </w:rPr>
        <w:t xml:space="preserve"> </w:t>
      </w:r>
      <w:r w:rsidR="00AB4013" w:rsidRPr="004E3EFE">
        <w:rPr>
          <w:spacing w:val="-1"/>
        </w:rPr>
        <w:t xml:space="preserve">and checklist </w:t>
      </w:r>
      <w:r w:rsidR="0091640C">
        <w:rPr>
          <w:spacing w:val="-1"/>
        </w:rPr>
        <w:t>(</w:t>
      </w:r>
      <w:r w:rsidR="003D7753" w:rsidRPr="004E3EFE">
        <w:rPr>
          <w:spacing w:val="-1"/>
        </w:rPr>
        <w:t xml:space="preserve">See Appendix </w:t>
      </w:r>
      <w:r w:rsidR="005D6209">
        <w:rPr>
          <w:spacing w:val="-1"/>
        </w:rPr>
        <w:t>5</w:t>
      </w:r>
      <w:r w:rsidR="0091640C">
        <w:rPr>
          <w:spacing w:val="-1"/>
        </w:rPr>
        <w:t>).</w:t>
      </w:r>
      <w:r w:rsidR="003D7753" w:rsidRPr="004E3EFE">
        <w:rPr>
          <w:spacing w:val="-1"/>
        </w:rPr>
        <w:t xml:space="preserve"> </w:t>
      </w:r>
    </w:p>
    <w:p w14:paraId="319B6BB5" w14:textId="77777777" w:rsidR="0088162F" w:rsidRPr="004E3EFE" w:rsidRDefault="0088162F" w:rsidP="0088162F">
      <w:pPr>
        <w:pStyle w:val="BodyText"/>
        <w:ind w:left="360"/>
      </w:pPr>
    </w:p>
    <w:p w14:paraId="281834A7" w14:textId="7BB689D4" w:rsidR="004F1F9E" w:rsidRDefault="00D16B96" w:rsidP="00C176B1">
      <w:pPr>
        <w:pStyle w:val="BodyText"/>
        <w:numPr>
          <w:ilvl w:val="0"/>
          <w:numId w:val="48"/>
        </w:numPr>
        <w:ind w:left="1385"/>
      </w:pPr>
      <w:r>
        <w:t>Agree a</w:t>
      </w:r>
      <w:r w:rsidR="00F74556">
        <w:t>nd record the date</w:t>
      </w:r>
      <w:r>
        <w:t xml:space="preserve"> of the next Organisational Safeguarding Meeting</w:t>
      </w:r>
      <w:r w:rsidR="00627100">
        <w:t>, which should be within</w:t>
      </w:r>
      <w:r w:rsidR="00627100" w:rsidRPr="00627100">
        <w:t xml:space="preserve"> 2 to 6 weeks</w:t>
      </w:r>
      <w:r w:rsidR="00627100">
        <w:t>.</w:t>
      </w:r>
    </w:p>
    <w:p w14:paraId="24D28FB1" w14:textId="77777777" w:rsidR="00FC04A7" w:rsidRDefault="00FC04A7" w:rsidP="00FC04A7">
      <w:pPr>
        <w:pStyle w:val="BodyText"/>
        <w:ind w:left="1025"/>
      </w:pPr>
    </w:p>
    <w:p w14:paraId="144EEF06" w14:textId="0DB5C4B1" w:rsidR="007E5DDE" w:rsidRPr="004F1F9E" w:rsidRDefault="00FC04A7" w:rsidP="00995293">
      <w:pPr>
        <w:pStyle w:val="BodyText"/>
        <w:ind w:left="720" w:hanging="720"/>
      </w:pPr>
      <w:r>
        <w:t>1</w:t>
      </w:r>
      <w:r w:rsidR="00391F48">
        <w:t>3</w:t>
      </w:r>
      <w:r>
        <w:t>.2.2</w:t>
      </w:r>
      <w:r>
        <w:tab/>
      </w:r>
      <w:r w:rsidR="007E5DDE" w:rsidRPr="004F1F9E">
        <w:t>Target t</w:t>
      </w:r>
      <w:r w:rsidR="007E5DDE" w:rsidRPr="004F1F9E">
        <w:rPr>
          <w:spacing w:val="-1"/>
        </w:rPr>
        <w:t>imescales:</w:t>
      </w:r>
      <w:r w:rsidR="004F1F9E" w:rsidRPr="004F1F9E">
        <w:t xml:space="preserve"> </w:t>
      </w:r>
      <w:r w:rsidR="007E5DDE" w:rsidRPr="004F1F9E">
        <w:t xml:space="preserve">Refer to indicative timescales above </w:t>
      </w:r>
      <w:r w:rsidR="00FE4EE7" w:rsidRPr="004F1F9E">
        <w:t>(</w:t>
      </w:r>
      <w:r w:rsidR="007E5DDE" w:rsidRPr="004F1F9E">
        <w:t>section</w:t>
      </w:r>
      <w:r w:rsidR="00825C97">
        <w:t xml:space="preserve"> 10,</w:t>
      </w:r>
      <w:r w:rsidR="00825C97" w:rsidRPr="00825C97">
        <w:t xml:space="preserve"> Organisational Safeguarding Stages with indicative timescales</w:t>
      </w:r>
      <w:r w:rsidR="007E5DDE" w:rsidRPr="004F1F9E">
        <w:t>)</w:t>
      </w:r>
    </w:p>
    <w:p w14:paraId="0229D374" w14:textId="77777777" w:rsidR="001B1411" w:rsidRDefault="001B1411" w:rsidP="00782657">
      <w:pPr>
        <w:pStyle w:val="BodyText"/>
        <w:ind w:left="0"/>
      </w:pPr>
    </w:p>
    <w:p w14:paraId="6B0DA885" w14:textId="7F421AD2" w:rsidR="00132BDC" w:rsidRPr="00F74556" w:rsidRDefault="004F1F9E" w:rsidP="004F1F9E">
      <w:pPr>
        <w:pStyle w:val="BodyText"/>
        <w:ind w:left="720" w:hanging="720"/>
      </w:pPr>
      <w:r>
        <w:t>1</w:t>
      </w:r>
      <w:r w:rsidR="00391F48">
        <w:t>3</w:t>
      </w:r>
      <w:r>
        <w:t>.</w:t>
      </w:r>
      <w:r w:rsidR="00FC04A7">
        <w:t>2</w:t>
      </w:r>
      <w:r>
        <w:t>.</w:t>
      </w:r>
      <w:r w:rsidR="00FC04A7">
        <w:t>3</w:t>
      </w:r>
      <w:r>
        <w:tab/>
      </w:r>
      <w:r w:rsidR="00132BDC" w:rsidRPr="00F74556">
        <w:t>Where</w:t>
      </w:r>
      <w:r w:rsidR="00132BDC" w:rsidRPr="00F74556">
        <w:rPr>
          <w:spacing w:val="24"/>
        </w:rPr>
        <w:t xml:space="preserve"> </w:t>
      </w:r>
      <w:r w:rsidR="00132BDC" w:rsidRPr="00F74556">
        <w:t>the</w:t>
      </w:r>
      <w:r w:rsidR="00132BDC" w:rsidRPr="00F74556">
        <w:rPr>
          <w:spacing w:val="27"/>
        </w:rPr>
        <w:t xml:space="preserve"> </w:t>
      </w:r>
      <w:r w:rsidR="00132BDC" w:rsidRPr="00F74556">
        <w:t>concern</w:t>
      </w:r>
      <w:r w:rsidR="00132BDC" w:rsidRPr="00F74556">
        <w:rPr>
          <w:spacing w:val="24"/>
        </w:rPr>
        <w:t xml:space="preserve"> </w:t>
      </w:r>
      <w:r w:rsidR="00132BDC" w:rsidRPr="00F74556">
        <w:t>is</w:t>
      </w:r>
      <w:r w:rsidR="00132BDC" w:rsidRPr="00F74556">
        <w:rPr>
          <w:spacing w:val="23"/>
        </w:rPr>
        <w:t xml:space="preserve"> </w:t>
      </w:r>
      <w:r w:rsidR="00132BDC" w:rsidRPr="00F74556">
        <w:t>about</w:t>
      </w:r>
      <w:r w:rsidR="00132BDC" w:rsidRPr="00F74556">
        <w:rPr>
          <w:spacing w:val="27"/>
        </w:rPr>
        <w:t xml:space="preserve"> </w:t>
      </w:r>
      <w:r w:rsidR="00132BDC" w:rsidRPr="00F74556">
        <w:t>a</w:t>
      </w:r>
      <w:r w:rsidR="00132BDC" w:rsidRPr="00F74556">
        <w:rPr>
          <w:spacing w:val="25"/>
        </w:rPr>
        <w:t xml:space="preserve"> </w:t>
      </w:r>
      <w:r w:rsidR="00132BDC" w:rsidRPr="00F74556">
        <w:t>large</w:t>
      </w:r>
      <w:r w:rsidR="00132BDC" w:rsidRPr="00F74556">
        <w:rPr>
          <w:spacing w:val="27"/>
        </w:rPr>
        <w:t xml:space="preserve"> </w:t>
      </w:r>
      <w:r w:rsidR="00132BDC" w:rsidRPr="00F74556">
        <w:t>organisation</w:t>
      </w:r>
      <w:r w:rsidR="00132BDC" w:rsidRPr="00F74556">
        <w:rPr>
          <w:spacing w:val="24"/>
        </w:rPr>
        <w:t xml:space="preserve"> </w:t>
      </w:r>
      <w:r w:rsidR="00132BDC" w:rsidRPr="00F74556">
        <w:t>or</w:t>
      </w:r>
      <w:r w:rsidR="00F74556">
        <w:t xml:space="preserve"> the situation</w:t>
      </w:r>
      <w:r w:rsidR="00782657" w:rsidRPr="00F74556">
        <w:t xml:space="preserve"> is</w:t>
      </w:r>
      <w:r w:rsidR="00132BDC" w:rsidRPr="00F74556">
        <w:rPr>
          <w:spacing w:val="25"/>
        </w:rPr>
        <w:t xml:space="preserve"> </w:t>
      </w:r>
      <w:r w:rsidR="00132BDC" w:rsidRPr="00F74556">
        <w:t>particularly</w:t>
      </w:r>
      <w:r w:rsidR="00132BDC" w:rsidRPr="00F74556">
        <w:rPr>
          <w:spacing w:val="23"/>
        </w:rPr>
        <w:t xml:space="preserve"> </w:t>
      </w:r>
      <w:r w:rsidR="00132BDC" w:rsidRPr="00F74556">
        <w:t>comp</w:t>
      </w:r>
      <w:r w:rsidR="006A224C" w:rsidRPr="00F74556">
        <w:t>lex</w:t>
      </w:r>
      <w:r w:rsidR="00782657" w:rsidRPr="00F74556">
        <w:t>, actions</w:t>
      </w:r>
      <w:r w:rsidR="00E71FFF" w:rsidRPr="00F74556">
        <w:rPr>
          <w:spacing w:val="91"/>
        </w:rPr>
        <w:t xml:space="preserve"> </w:t>
      </w:r>
      <w:r w:rsidR="00132BDC" w:rsidRPr="00F74556">
        <w:t>may</w:t>
      </w:r>
      <w:r w:rsidR="00132BDC" w:rsidRPr="00F74556">
        <w:rPr>
          <w:spacing w:val="-3"/>
        </w:rPr>
        <w:t xml:space="preserve"> </w:t>
      </w:r>
      <w:r w:rsidR="00132BDC" w:rsidRPr="00F74556">
        <w:t xml:space="preserve">take </w:t>
      </w:r>
      <w:r w:rsidR="00E71FFF" w:rsidRPr="00F74556">
        <w:t xml:space="preserve">longer </w:t>
      </w:r>
      <w:r w:rsidR="001B1411">
        <w:t xml:space="preserve">therefore </w:t>
      </w:r>
      <w:r w:rsidR="00E71FFF" w:rsidRPr="00F74556">
        <w:t>a rationale</w:t>
      </w:r>
      <w:r w:rsidR="00F74556">
        <w:t xml:space="preserve"> for any delay must be clearly recorded. </w:t>
      </w:r>
    </w:p>
    <w:p w14:paraId="5A21936D" w14:textId="322BAFEF" w:rsidR="003F42E7" w:rsidRPr="00F74556" w:rsidRDefault="003F42E7" w:rsidP="004F1F9E">
      <w:pPr>
        <w:pStyle w:val="BodyText"/>
      </w:pPr>
    </w:p>
    <w:p w14:paraId="347A7EF6" w14:textId="300D8E18" w:rsidR="004F1F9E" w:rsidRPr="00132C40" w:rsidRDefault="004F1F9E" w:rsidP="00132C40">
      <w:pPr>
        <w:pStyle w:val="BodyText"/>
        <w:ind w:left="720" w:hanging="720"/>
      </w:pPr>
      <w:r>
        <w:rPr>
          <w:spacing w:val="1"/>
        </w:rPr>
        <w:t>1</w:t>
      </w:r>
      <w:r w:rsidR="00391F48">
        <w:rPr>
          <w:spacing w:val="1"/>
        </w:rPr>
        <w:t>3</w:t>
      </w:r>
      <w:r>
        <w:rPr>
          <w:spacing w:val="1"/>
        </w:rPr>
        <w:t>.</w:t>
      </w:r>
      <w:r w:rsidR="00FC04A7">
        <w:rPr>
          <w:spacing w:val="1"/>
        </w:rPr>
        <w:t>2</w:t>
      </w:r>
      <w:r>
        <w:rPr>
          <w:spacing w:val="1"/>
        </w:rPr>
        <w:t>.</w:t>
      </w:r>
      <w:r w:rsidR="00FC04A7">
        <w:rPr>
          <w:spacing w:val="1"/>
        </w:rPr>
        <w:t>4</w:t>
      </w:r>
      <w:r>
        <w:rPr>
          <w:spacing w:val="1"/>
        </w:rPr>
        <w:tab/>
      </w:r>
      <w:r w:rsidR="00610D9C" w:rsidRPr="00B74C98">
        <w:rPr>
          <w:spacing w:val="1"/>
        </w:rPr>
        <w:t>Where</w:t>
      </w:r>
      <w:r w:rsidR="00610D9C" w:rsidRPr="00B74C98">
        <w:rPr>
          <w:spacing w:val="29"/>
        </w:rPr>
        <w:t xml:space="preserve"> </w:t>
      </w:r>
      <w:r w:rsidR="00610D9C" w:rsidRPr="00B74C98">
        <w:t>there</w:t>
      </w:r>
      <w:r w:rsidR="00610D9C" w:rsidRPr="00B74C98">
        <w:rPr>
          <w:spacing w:val="26"/>
        </w:rPr>
        <w:t xml:space="preserve"> </w:t>
      </w:r>
      <w:r w:rsidR="00610D9C" w:rsidRPr="00B74C98">
        <w:t>are</w:t>
      </w:r>
      <w:r w:rsidR="00610D9C" w:rsidRPr="00B74C98">
        <w:rPr>
          <w:spacing w:val="29"/>
        </w:rPr>
        <w:t xml:space="preserve"> </w:t>
      </w:r>
      <w:r w:rsidR="00610D9C" w:rsidRPr="00B74C98">
        <w:t>serious</w:t>
      </w:r>
      <w:r w:rsidR="00610D9C" w:rsidRPr="00B74C98">
        <w:rPr>
          <w:spacing w:val="29"/>
        </w:rPr>
        <w:t xml:space="preserve"> </w:t>
      </w:r>
      <w:r w:rsidR="00610D9C" w:rsidRPr="00B74C98">
        <w:t>delays</w:t>
      </w:r>
      <w:r w:rsidR="00610D9C" w:rsidRPr="00B74C98">
        <w:rPr>
          <w:spacing w:val="29"/>
        </w:rPr>
        <w:t xml:space="preserve"> </w:t>
      </w:r>
      <w:r w:rsidR="00610D9C" w:rsidRPr="00B74C98">
        <w:t>by</w:t>
      </w:r>
      <w:r w:rsidR="00610D9C" w:rsidRPr="00B74C98">
        <w:rPr>
          <w:spacing w:val="43"/>
        </w:rPr>
        <w:t xml:space="preserve"> </w:t>
      </w:r>
      <w:r w:rsidR="00610D9C" w:rsidRPr="00B74C98">
        <w:t>the</w:t>
      </w:r>
      <w:r w:rsidR="00610D9C" w:rsidRPr="00B74C98">
        <w:rPr>
          <w:spacing w:val="8"/>
        </w:rPr>
        <w:t xml:space="preserve"> </w:t>
      </w:r>
      <w:r w:rsidR="00610D9C" w:rsidRPr="00B74C98">
        <w:t>provider</w:t>
      </w:r>
      <w:r w:rsidR="00610D9C" w:rsidRPr="00B74C98">
        <w:rPr>
          <w:spacing w:val="6"/>
        </w:rPr>
        <w:t xml:space="preserve"> </w:t>
      </w:r>
      <w:r w:rsidR="00610D9C" w:rsidRPr="00B74C98">
        <w:t>to</w:t>
      </w:r>
      <w:r w:rsidR="00610D9C" w:rsidRPr="00B74C98">
        <w:rPr>
          <w:spacing w:val="8"/>
        </w:rPr>
        <w:t xml:space="preserve"> </w:t>
      </w:r>
      <w:r w:rsidR="00610D9C" w:rsidRPr="00B74C98">
        <w:t>implement</w:t>
      </w:r>
      <w:r w:rsidR="00610D9C" w:rsidRPr="00B74C98">
        <w:rPr>
          <w:spacing w:val="7"/>
        </w:rPr>
        <w:t xml:space="preserve"> </w:t>
      </w:r>
      <w:r w:rsidR="00610D9C" w:rsidRPr="00B74C98">
        <w:t>improvements or the improvements are not sustained,</w:t>
      </w:r>
      <w:r w:rsidR="00610D9C" w:rsidRPr="00B74C98">
        <w:rPr>
          <w:spacing w:val="8"/>
        </w:rPr>
        <w:t xml:space="preserve"> </w:t>
      </w:r>
      <w:r w:rsidR="00610D9C" w:rsidRPr="00B74C98">
        <w:t>a</w:t>
      </w:r>
      <w:r w:rsidR="00610D9C" w:rsidRPr="00B74C98">
        <w:rPr>
          <w:spacing w:val="5"/>
        </w:rPr>
        <w:t xml:space="preserve"> </w:t>
      </w:r>
      <w:r w:rsidR="00610D9C" w:rsidRPr="00B74C98">
        <w:t>further</w:t>
      </w:r>
      <w:r w:rsidR="00610D9C" w:rsidRPr="00B74C98">
        <w:rPr>
          <w:spacing w:val="6"/>
        </w:rPr>
        <w:t xml:space="preserve"> </w:t>
      </w:r>
      <w:r w:rsidR="00610D9C" w:rsidRPr="00B74C98">
        <w:t>meeting</w:t>
      </w:r>
      <w:r w:rsidR="00610D9C" w:rsidRPr="00B74C98">
        <w:rPr>
          <w:spacing w:val="6"/>
        </w:rPr>
        <w:t xml:space="preserve"> </w:t>
      </w:r>
      <w:r w:rsidR="00610D9C" w:rsidRPr="00B74C98">
        <w:t>should</w:t>
      </w:r>
      <w:r w:rsidR="00610D9C" w:rsidRPr="00B74C98">
        <w:rPr>
          <w:spacing w:val="8"/>
        </w:rPr>
        <w:t xml:space="preserve"> </w:t>
      </w:r>
      <w:r w:rsidR="00610D9C" w:rsidRPr="00B74C98">
        <w:t>always</w:t>
      </w:r>
      <w:r w:rsidR="00610D9C" w:rsidRPr="00B74C98">
        <w:rPr>
          <w:spacing w:val="7"/>
        </w:rPr>
        <w:t xml:space="preserve"> </w:t>
      </w:r>
      <w:r w:rsidR="00610D9C" w:rsidRPr="00B74C98">
        <w:t>be</w:t>
      </w:r>
      <w:r w:rsidR="00610D9C" w:rsidRPr="00B74C98">
        <w:rPr>
          <w:spacing w:val="8"/>
        </w:rPr>
        <w:t xml:space="preserve"> </w:t>
      </w:r>
      <w:r w:rsidR="00610D9C" w:rsidRPr="00B74C98">
        <w:t>held</w:t>
      </w:r>
      <w:r w:rsidR="001B1411">
        <w:t xml:space="preserve"> </w:t>
      </w:r>
      <w:r w:rsidR="00610D9C" w:rsidRPr="00B74C98">
        <w:rPr>
          <w:spacing w:val="7"/>
        </w:rPr>
        <w:t>to</w:t>
      </w:r>
      <w:r w:rsidR="00610D9C" w:rsidRPr="00B74C98">
        <w:rPr>
          <w:spacing w:val="67"/>
        </w:rPr>
        <w:t xml:space="preserve"> </w:t>
      </w:r>
      <w:r w:rsidR="00610D9C" w:rsidRPr="00B74C98">
        <w:t>consider</w:t>
      </w:r>
      <w:r w:rsidR="00610D9C" w:rsidRPr="00B74C98">
        <w:rPr>
          <w:spacing w:val="30"/>
        </w:rPr>
        <w:t xml:space="preserve"> </w:t>
      </w:r>
      <w:r w:rsidR="00610D9C" w:rsidRPr="00B74C98">
        <w:t>the</w:t>
      </w:r>
      <w:r w:rsidR="00610D9C" w:rsidRPr="00B74C98">
        <w:rPr>
          <w:spacing w:val="32"/>
        </w:rPr>
        <w:t xml:space="preserve"> </w:t>
      </w:r>
      <w:r w:rsidR="00610D9C" w:rsidRPr="00B74C98">
        <w:t>level</w:t>
      </w:r>
      <w:r w:rsidR="00610D9C" w:rsidRPr="00B74C98">
        <w:rPr>
          <w:spacing w:val="32"/>
        </w:rPr>
        <w:t xml:space="preserve"> </w:t>
      </w:r>
      <w:r w:rsidR="00610D9C" w:rsidRPr="00B74C98">
        <w:t>of</w:t>
      </w:r>
      <w:r w:rsidR="00610D9C" w:rsidRPr="00B74C98">
        <w:rPr>
          <w:spacing w:val="34"/>
        </w:rPr>
        <w:t xml:space="preserve"> </w:t>
      </w:r>
      <w:r w:rsidR="00610D9C" w:rsidRPr="00B74C98">
        <w:t>risk</w:t>
      </w:r>
      <w:r w:rsidR="00610D9C" w:rsidRPr="00B74C98">
        <w:rPr>
          <w:spacing w:val="33"/>
        </w:rPr>
        <w:t xml:space="preserve"> </w:t>
      </w:r>
      <w:r w:rsidR="00610D9C" w:rsidRPr="00B74C98">
        <w:t>and</w:t>
      </w:r>
      <w:r w:rsidR="00610D9C" w:rsidRPr="00B74C98">
        <w:rPr>
          <w:spacing w:val="32"/>
        </w:rPr>
        <w:t xml:space="preserve"> </w:t>
      </w:r>
      <w:r w:rsidR="00610D9C" w:rsidRPr="00B74C98">
        <w:t>appropriate</w:t>
      </w:r>
      <w:r w:rsidR="00610D9C" w:rsidRPr="00B74C98">
        <w:rPr>
          <w:spacing w:val="32"/>
        </w:rPr>
        <w:t xml:space="preserve"> </w:t>
      </w:r>
      <w:r w:rsidR="00610D9C" w:rsidRPr="00B74C98">
        <w:t xml:space="preserve">action. </w:t>
      </w:r>
      <w:r w:rsidR="00132C40">
        <w:t>T</w:t>
      </w:r>
      <w:r w:rsidR="00610D9C" w:rsidRPr="00B74C98">
        <w:t>his should be escalated to Senior Managers within Adult Social Care.</w:t>
      </w:r>
      <w:r w:rsidR="00610D9C" w:rsidRPr="00015444">
        <w:rPr>
          <w:spacing w:val="34"/>
        </w:rPr>
        <w:t xml:space="preserve"> </w:t>
      </w:r>
    </w:p>
    <w:p w14:paraId="7F8D2DEF" w14:textId="77777777" w:rsidR="004F1F9E" w:rsidRDefault="004F1F9E" w:rsidP="004F1F9E">
      <w:pPr>
        <w:pStyle w:val="BodyText"/>
        <w:ind w:left="720" w:hanging="720"/>
        <w:rPr>
          <w:spacing w:val="34"/>
        </w:rPr>
      </w:pPr>
    </w:p>
    <w:p w14:paraId="612652A4" w14:textId="0D18236E" w:rsidR="004F0D0B" w:rsidRPr="004F1F9E" w:rsidRDefault="004F1F9E" w:rsidP="00132C40">
      <w:pPr>
        <w:pStyle w:val="BodyText"/>
        <w:ind w:left="0"/>
      </w:pPr>
      <w:r>
        <w:t>1</w:t>
      </w:r>
      <w:r w:rsidR="00391F48">
        <w:t>3</w:t>
      </w:r>
      <w:r>
        <w:t>.</w:t>
      </w:r>
      <w:r w:rsidR="00FC04A7">
        <w:t>2</w:t>
      </w:r>
      <w:r>
        <w:t>.</w:t>
      </w:r>
      <w:r w:rsidR="00FC04A7">
        <w:t>5</w:t>
      </w:r>
      <w:r>
        <w:tab/>
      </w:r>
      <w:r w:rsidR="004F0D0B" w:rsidRPr="004F1F9E">
        <w:t>The Initial review may be at 2 to 6 weeks.</w:t>
      </w:r>
      <w:r w:rsidR="00132C40">
        <w:t xml:space="preserve"> </w:t>
      </w:r>
      <w:r w:rsidR="006948D9" w:rsidRPr="004F1F9E">
        <w:t>N.b.</w:t>
      </w:r>
      <w:r w:rsidR="00CB5035">
        <w:t xml:space="preserve"> </w:t>
      </w:r>
      <w:r w:rsidR="004F0D0B" w:rsidRPr="004F1F9E">
        <w:t>This can be sooner if required.</w:t>
      </w:r>
    </w:p>
    <w:p w14:paraId="4514B2B0" w14:textId="6BBE070E" w:rsidR="004F1F9E" w:rsidRDefault="004F1F9E" w:rsidP="004F1F9E">
      <w:pPr>
        <w:pStyle w:val="Heading2"/>
        <w:ind w:left="0"/>
        <w:rPr>
          <w:sz w:val="24"/>
          <w:szCs w:val="24"/>
        </w:rPr>
      </w:pPr>
    </w:p>
    <w:p w14:paraId="7421A0FD" w14:textId="77777777" w:rsidR="00391F48" w:rsidRDefault="00391F48" w:rsidP="004F1F9E">
      <w:pPr>
        <w:pStyle w:val="Heading2"/>
        <w:ind w:left="0"/>
        <w:rPr>
          <w:sz w:val="24"/>
          <w:szCs w:val="24"/>
        </w:rPr>
      </w:pPr>
    </w:p>
    <w:p w14:paraId="7FFC819A" w14:textId="00F7C2CD" w:rsidR="008E4E2E" w:rsidRDefault="004F1F9E" w:rsidP="004F1F9E">
      <w:pPr>
        <w:pStyle w:val="Heading2"/>
        <w:ind w:left="0"/>
        <w:rPr>
          <w:sz w:val="24"/>
          <w:szCs w:val="24"/>
        </w:rPr>
      </w:pPr>
      <w:bookmarkStart w:id="741" w:name="_Toc163045945"/>
      <w:bookmarkStart w:id="742" w:name="_Hlk162976417"/>
      <w:r>
        <w:rPr>
          <w:sz w:val="24"/>
          <w:szCs w:val="24"/>
        </w:rPr>
        <w:t>1</w:t>
      </w:r>
      <w:r w:rsidR="00391F48">
        <w:rPr>
          <w:sz w:val="24"/>
          <w:szCs w:val="24"/>
        </w:rPr>
        <w:t>3</w:t>
      </w:r>
      <w:r>
        <w:rPr>
          <w:sz w:val="24"/>
          <w:szCs w:val="24"/>
        </w:rPr>
        <w:t>.</w:t>
      </w:r>
      <w:r w:rsidR="00FC04A7">
        <w:rPr>
          <w:sz w:val="24"/>
          <w:szCs w:val="24"/>
        </w:rPr>
        <w:t>3</w:t>
      </w:r>
      <w:r>
        <w:rPr>
          <w:sz w:val="24"/>
          <w:szCs w:val="24"/>
        </w:rPr>
        <w:tab/>
      </w:r>
      <w:r w:rsidR="004F0D0B" w:rsidRPr="004F1F9E">
        <w:rPr>
          <w:sz w:val="24"/>
          <w:szCs w:val="24"/>
        </w:rPr>
        <w:t xml:space="preserve">Following the Initial </w:t>
      </w:r>
      <w:r w:rsidR="001B1411" w:rsidRPr="004F1F9E">
        <w:rPr>
          <w:sz w:val="24"/>
          <w:szCs w:val="24"/>
        </w:rPr>
        <w:t xml:space="preserve">Organisational Safeguarding </w:t>
      </w:r>
      <w:proofErr w:type="gramStart"/>
      <w:r w:rsidR="004F0D0B" w:rsidRPr="004F1F9E">
        <w:rPr>
          <w:sz w:val="24"/>
          <w:szCs w:val="24"/>
        </w:rPr>
        <w:t>meeting</w:t>
      </w:r>
      <w:bookmarkEnd w:id="741"/>
      <w:proofErr w:type="gramEnd"/>
    </w:p>
    <w:p w14:paraId="1B5C27EB" w14:textId="61684A2C" w:rsidR="00132C40" w:rsidRPr="006E5DF2" w:rsidRDefault="00132C40" w:rsidP="006E5DF2">
      <w:pPr>
        <w:pStyle w:val="Heading2"/>
        <w:ind w:left="720"/>
        <w:rPr>
          <w:b w:val="0"/>
          <w:bCs w:val="0"/>
          <w:sz w:val="24"/>
          <w:szCs w:val="24"/>
        </w:rPr>
      </w:pPr>
      <w:bookmarkStart w:id="743" w:name="_Toc163045946"/>
      <w:bookmarkStart w:id="744" w:name="_Hlk163121642"/>
      <w:r w:rsidRPr="00124485">
        <w:rPr>
          <w:b w:val="0"/>
          <w:bCs w:val="0"/>
          <w:sz w:val="24"/>
          <w:szCs w:val="24"/>
        </w:rPr>
        <w:t>The Service Manager must record a case note summary of the meetin</w:t>
      </w:r>
      <w:r w:rsidR="00124485">
        <w:rPr>
          <w:b w:val="0"/>
          <w:bCs w:val="0"/>
          <w:sz w:val="24"/>
          <w:szCs w:val="24"/>
        </w:rPr>
        <w:t xml:space="preserve">g which </w:t>
      </w:r>
      <w:r w:rsidR="00124485" w:rsidRPr="00124485">
        <w:rPr>
          <w:b w:val="0"/>
          <w:bCs w:val="0"/>
          <w:sz w:val="24"/>
          <w:szCs w:val="24"/>
        </w:rPr>
        <w:t xml:space="preserve">includes the </w:t>
      </w:r>
      <w:r w:rsidR="006368A9">
        <w:rPr>
          <w:b w:val="0"/>
          <w:bCs w:val="0"/>
          <w:sz w:val="24"/>
          <w:szCs w:val="24"/>
        </w:rPr>
        <w:t xml:space="preserve">date of the meeting, </w:t>
      </w:r>
      <w:r w:rsidR="00124485" w:rsidRPr="00124485">
        <w:rPr>
          <w:b w:val="0"/>
          <w:bCs w:val="0"/>
          <w:sz w:val="24"/>
          <w:szCs w:val="24"/>
        </w:rPr>
        <w:t xml:space="preserve">names of the attendees, summary of the discussion and </w:t>
      </w:r>
      <w:r w:rsidR="006368A9" w:rsidRPr="00124485">
        <w:rPr>
          <w:b w:val="0"/>
          <w:bCs w:val="0"/>
          <w:sz w:val="24"/>
          <w:szCs w:val="24"/>
        </w:rPr>
        <w:t xml:space="preserve">agreed </w:t>
      </w:r>
      <w:r w:rsidR="00124485" w:rsidRPr="00124485">
        <w:rPr>
          <w:b w:val="0"/>
          <w:bCs w:val="0"/>
          <w:sz w:val="24"/>
          <w:szCs w:val="24"/>
        </w:rPr>
        <w:t>actions</w:t>
      </w:r>
      <w:r w:rsidR="006368A9">
        <w:rPr>
          <w:b w:val="0"/>
          <w:bCs w:val="0"/>
          <w:sz w:val="24"/>
          <w:szCs w:val="24"/>
        </w:rPr>
        <w:t>, the current level of risk and the date of the next meeting</w:t>
      </w:r>
      <w:r w:rsidR="00124485" w:rsidRPr="00124485">
        <w:rPr>
          <w:b w:val="0"/>
          <w:bCs w:val="0"/>
          <w:sz w:val="24"/>
          <w:szCs w:val="24"/>
        </w:rPr>
        <w:t>.</w:t>
      </w:r>
      <w:bookmarkEnd w:id="743"/>
    </w:p>
    <w:bookmarkEnd w:id="742"/>
    <w:bookmarkEnd w:id="744"/>
    <w:p w14:paraId="40646358" w14:textId="6F7EE528" w:rsidR="004F0D0B" w:rsidRPr="00404CE2" w:rsidRDefault="004F0D0B" w:rsidP="004F0D0B">
      <w:pPr>
        <w:pStyle w:val="BodyText"/>
        <w:spacing w:line="239" w:lineRule="auto"/>
        <w:ind w:left="0" w:right="122"/>
        <w:jc w:val="both"/>
        <w:rPr>
          <w:rFonts w:cs="Arial"/>
          <w:color w:val="000000" w:themeColor="text1"/>
        </w:rPr>
      </w:pPr>
    </w:p>
    <w:p w14:paraId="70170319" w14:textId="58BC9461" w:rsidR="004F1F9E" w:rsidRDefault="004F1F9E" w:rsidP="004F1F9E">
      <w:pPr>
        <w:pStyle w:val="BodyText"/>
        <w:ind w:left="720" w:hanging="720"/>
      </w:pPr>
      <w:r>
        <w:t>1</w:t>
      </w:r>
      <w:r w:rsidR="00391F48">
        <w:t>3</w:t>
      </w:r>
      <w:r>
        <w:t>.</w:t>
      </w:r>
      <w:r w:rsidR="00FC04A7">
        <w:t>3</w:t>
      </w:r>
      <w:r>
        <w:t>.1</w:t>
      </w:r>
      <w:r>
        <w:tab/>
      </w:r>
      <w:r w:rsidR="004F0D0B" w:rsidRPr="00404CE2">
        <w:t xml:space="preserve">The </w:t>
      </w:r>
      <w:r w:rsidR="00407A08">
        <w:t>p</w:t>
      </w:r>
      <w:r w:rsidR="004F0D0B" w:rsidRPr="00404CE2">
        <w:t xml:space="preserve">rovider must submit the Provider Improvement Plan to the Service Manager within 5 working days, following the </w:t>
      </w:r>
      <w:r w:rsidR="001B1411">
        <w:t>I</w:t>
      </w:r>
      <w:r w:rsidR="004F0D0B" w:rsidRPr="00404CE2">
        <w:t>nitial</w:t>
      </w:r>
      <w:r w:rsidR="001B1411">
        <w:t xml:space="preserve"> Organisational Safeguarding</w:t>
      </w:r>
      <w:r w:rsidR="004F0D0B" w:rsidRPr="00404CE2">
        <w:t xml:space="preserve"> meeting.</w:t>
      </w:r>
    </w:p>
    <w:p w14:paraId="6643F5CB" w14:textId="107192BC" w:rsidR="004F0D0B" w:rsidRPr="00404CE2" w:rsidRDefault="004F0D0B" w:rsidP="004F1F9E">
      <w:pPr>
        <w:pStyle w:val="BodyText"/>
        <w:ind w:left="720" w:hanging="720"/>
      </w:pPr>
      <w:r w:rsidRPr="00404CE2">
        <w:t xml:space="preserve"> </w:t>
      </w:r>
    </w:p>
    <w:p w14:paraId="28D4347A" w14:textId="39C17814" w:rsidR="004F0D0B" w:rsidRDefault="004F1F9E" w:rsidP="004F1F9E">
      <w:pPr>
        <w:pStyle w:val="BodyText"/>
        <w:ind w:left="720" w:hanging="720"/>
      </w:pPr>
      <w:r>
        <w:t>1</w:t>
      </w:r>
      <w:r w:rsidR="00391F48">
        <w:t>3</w:t>
      </w:r>
      <w:r>
        <w:t>.</w:t>
      </w:r>
      <w:r w:rsidR="00FC04A7">
        <w:t>3</w:t>
      </w:r>
      <w:r>
        <w:t>.2</w:t>
      </w:r>
      <w:r>
        <w:tab/>
      </w:r>
      <w:r w:rsidR="004F0D0B" w:rsidRPr="00404CE2">
        <w:t>The Service Manager</w:t>
      </w:r>
      <w:r w:rsidR="00995293">
        <w:t xml:space="preserve"> and </w:t>
      </w:r>
      <w:r w:rsidR="00B01E18">
        <w:t>Quality</w:t>
      </w:r>
      <w:r w:rsidR="00995293">
        <w:t xml:space="preserve"> Team </w:t>
      </w:r>
      <w:r w:rsidR="00B01E18">
        <w:t xml:space="preserve">Manager </w:t>
      </w:r>
      <w:r w:rsidR="004F0D0B" w:rsidRPr="00404CE2">
        <w:t>must liaise</w:t>
      </w:r>
      <w:r w:rsidR="00995293">
        <w:t xml:space="preserve"> regarding</w:t>
      </w:r>
      <w:r w:rsidR="001B1411">
        <w:t xml:space="preserve"> the Provider Improvement Plan</w:t>
      </w:r>
      <w:r w:rsidR="004F0D0B" w:rsidRPr="00404CE2">
        <w:t xml:space="preserve"> </w:t>
      </w:r>
      <w:r w:rsidR="00B01E18">
        <w:t xml:space="preserve">and </w:t>
      </w:r>
      <w:r w:rsidR="001B1411" w:rsidRPr="00404CE2">
        <w:t>validate</w:t>
      </w:r>
      <w:r w:rsidR="004F0D0B" w:rsidRPr="00404CE2">
        <w:t xml:space="preserve"> this within two working days of receipt of the Provider Improvement Plan, to ensure the Provider Improvement Plan has a proportionate </w:t>
      </w:r>
      <w:r w:rsidR="00995293">
        <w:t xml:space="preserve">and appropriate </w:t>
      </w:r>
      <w:r w:rsidR="004F0D0B" w:rsidRPr="00404CE2">
        <w:t>approach to manage the identified risk(s) and is timely.</w:t>
      </w:r>
    </w:p>
    <w:p w14:paraId="30917DB5" w14:textId="77777777" w:rsidR="004F1F9E" w:rsidRDefault="004F1F9E" w:rsidP="004F1F9E">
      <w:pPr>
        <w:pStyle w:val="BodyText"/>
        <w:ind w:left="0"/>
      </w:pPr>
    </w:p>
    <w:p w14:paraId="6FEDE9D5" w14:textId="5E52E237" w:rsidR="004F0D0B" w:rsidRPr="00404CE2" w:rsidRDefault="004F1F9E" w:rsidP="004F1F9E">
      <w:pPr>
        <w:pStyle w:val="BodyText"/>
        <w:ind w:left="720" w:hanging="720"/>
      </w:pPr>
      <w:r>
        <w:t>1</w:t>
      </w:r>
      <w:r w:rsidR="00391F48">
        <w:t>3</w:t>
      </w:r>
      <w:r>
        <w:t>.</w:t>
      </w:r>
      <w:r w:rsidR="00FC04A7">
        <w:t>3</w:t>
      </w:r>
      <w:r>
        <w:t>.3</w:t>
      </w:r>
      <w:r>
        <w:tab/>
      </w:r>
      <w:r w:rsidR="004F0D0B" w:rsidRPr="00404CE2">
        <w:t xml:space="preserve">The Service Manager will feedback to the </w:t>
      </w:r>
      <w:r w:rsidR="00995293" w:rsidRPr="00404CE2">
        <w:t>Provider</w:t>
      </w:r>
      <w:r w:rsidR="00995293">
        <w:t xml:space="preserve"> whether</w:t>
      </w:r>
      <w:r w:rsidR="004F0D0B" w:rsidRPr="00404CE2">
        <w:t xml:space="preserve"> the Provider Improvement </w:t>
      </w:r>
      <w:r w:rsidR="00825C97">
        <w:t xml:space="preserve">Plan </w:t>
      </w:r>
      <w:r w:rsidR="004F0D0B" w:rsidRPr="00404CE2">
        <w:t>is acceptable</w:t>
      </w:r>
      <w:r w:rsidR="001B1411">
        <w:t xml:space="preserve"> or </w:t>
      </w:r>
      <w:r w:rsidR="004F0D0B" w:rsidRPr="00404CE2">
        <w:t>not acceptable.</w:t>
      </w:r>
    </w:p>
    <w:p w14:paraId="15309574" w14:textId="77777777" w:rsidR="004F0D0B" w:rsidRPr="00404CE2" w:rsidRDefault="004F0D0B" w:rsidP="004F0D0B">
      <w:pPr>
        <w:pStyle w:val="BodyText"/>
        <w:ind w:left="0"/>
        <w:jc w:val="both"/>
        <w:rPr>
          <w:rFonts w:cs="Arial"/>
          <w:b/>
          <w:color w:val="000000" w:themeColor="text1"/>
        </w:rPr>
      </w:pPr>
    </w:p>
    <w:p w14:paraId="2C3FC22F" w14:textId="020CFAE3" w:rsidR="00260800" w:rsidRDefault="00260800" w:rsidP="00260800">
      <w:pPr>
        <w:rPr>
          <w:lang w:val="en-GB" w:eastAsia="en-GB"/>
        </w:rPr>
      </w:pPr>
    </w:p>
    <w:p w14:paraId="47018C90" w14:textId="617DA4B3" w:rsidR="00C3424C" w:rsidRDefault="00C3424C" w:rsidP="00260800">
      <w:pPr>
        <w:rPr>
          <w:lang w:val="en-GB" w:eastAsia="en-GB"/>
        </w:rPr>
      </w:pPr>
    </w:p>
    <w:p w14:paraId="2C2451F4" w14:textId="54815E2A" w:rsidR="00C3424C" w:rsidRDefault="00C3424C" w:rsidP="00260800">
      <w:pPr>
        <w:rPr>
          <w:lang w:val="en-GB" w:eastAsia="en-GB"/>
        </w:rPr>
      </w:pPr>
    </w:p>
    <w:p w14:paraId="02066613" w14:textId="7FE41B15" w:rsidR="00C3424C" w:rsidRDefault="00C3424C" w:rsidP="00260800">
      <w:pPr>
        <w:rPr>
          <w:lang w:val="en-GB" w:eastAsia="en-GB"/>
        </w:rPr>
      </w:pPr>
    </w:p>
    <w:p w14:paraId="6CF0023E" w14:textId="609E33B5" w:rsidR="00C3424C" w:rsidRDefault="00C3424C" w:rsidP="00260800">
      <w:pPr>
        <w:rPr>
          <w:lang w:val="en-GB" w:eastAsia="en-GB"/>
        </w:rPr>
      </w:pPr>
    </w:p>
    <w:p w14:paraId="30328517" w14:textId="1ECB4ABD" w:rsidR="00C3424C" w:rsidRDefault="00C3424C" w:rsidP="00260800">
      <w:pPr>
        <w:rPr>
          <w:lang w:val="en-GB" w:eastAsia="en-GB"/>
        </w:rPr>
      </w:pPr>
    </w:p>
    <w:p w14:paraId="77FEECEE" w14:textId="1F75E901" w:rsidR="00C3424C" w:rsidRDefault="00C3424C" w:rsidP="00260800">
      <w:pPr>
        <w:rPr>
          <w:lang w:val="en-GB" w:eastAsia="en-GB"/>
        </w:rPr>
      </w:pPr>
    </w:p>
    <w:p w14:paraId="097893AC" w14:textId="5CB3C63E" w:rsidR="00C3424C" w:rsidRDefault="00C3424C" w:rsidP="00260800">
      <w:pPr>
        <w:rPr>
          <w:lang w:val="en-GB" w:eastAsia="en-GB"/>
        </w:rPr>
      </w:pPr>
    </w:p>
    <w:p w14:paraId="77C91DAC" w14:textId="77777777" w:rsidR="00C3424C" w:rsidRPr="00260800" w:rsidRDefault="00C3424C" w:rsidP="00260800">
      <w:pPr>
        <w:rPr>
          <w:lang w:val="en-GB" w:eastAsia="en-GB"/>
        </w:rPr>
      </w:pPr>
    </w:p>
    <w:p w14:paraId="04F0C37F" w14:textId="2723328E" w:rsidR="008120F8" w:rsidRPr="0088162F" w:rsidRDefault="004F1F9E" w:rsidP="004F1F9E">
      <w:pPr>
        <w:pStyle w:val="Heading1"/>
        <w:ind w:left="0" w:firstLine="0"/>
        <w:rPr>
          <w:rFonts w:ascii="Arial" w:hAnsi="Arial" w:cs="Arial"/>
          <w:sz w:val="28"/>
          <w:szCs w:val="20"/>
        </w:rPr>
      </w:pPr>
      <w:bookmarkStart w:id="745" w:name="_Toc163045947"/>
      <w:r w:rsidRPr="0088162F">
        <w:rPr>
          <w:rFonts w:ascii="Arial" w:hAnsi="Arial" w:cs="Arial"/>
          <w:sz w:val="28"/>
          <w:szCs w:val="20"/>
        </w:rPr>
        <w:t>1</w:t>
      </w:r>
      <w:r w:rsidR="0088162F" w:rsidRPr="0088162F">
        <w:rPr>
          <w:rFonts w:ascii="Arial" w:hAnsi="Arial" w:cs="Arial"/>
          <w:sz w:val="28"/>
          <w:szCs w:val="20"/>
        </w:rPr>
        <w:t>4</w:t>
      </w:r>
      <w:r w:rsidRPr="0088162F">
        <w:rPr>
          <w:rFonts w:ascii="Arial" w:hAnsi="Arial" w:cs="Arial"/>
          <w:sz w:val="28"/>
          <w:szCs w:val="20"/>
        </w:rPr>
        <w:tab/>
      </w:r>
      <w:r w:rsidR="008120F8" w:rsidRPr="0088162F">
        <w:rPr>
          <w:rFonts w:ascii="Arial" w:hAnsi="Arial" w:cs="Arial"/>
          <w:sz w:val="28"/>
          <w:szCs w:val="20"/>
        </w:rPr>
        <w:t>Stage 3: Provider Review Meeting</w:t>
      </w:r>
      <w:bookmarkEnd w:id="745"/>
    </w:p>
    <w:p w14:paraId="107B6FB3" w14:textId="77777777" w:rsidR="00132BDC" w:rsidRPr="00015444" w:rsidRDefault="00132BDC" w:rsidP="00132BDC">
      <w:pPr>
        <w:pStyle w:val="BodyText"/>
        <w:ind w:left="0" w:right="126"/>
        <w:jc w:val="both"/>
        <w:rPr>
          <w:rFonts w:cs="Arial"/>
          <w:b/>
        </w:rPr>
      </w:pPr>
    </w:p>
    <w:p w14:paraId="371D7DE2" w14:textId="50504ACB" w:rsidR="00132BDC" w:rsidRPr="009F47FF" w:rsidRDefault="0049207D" w:rsidP="008120F8">
      <w:pPr>
        <w:pStyle w:val="BodyText"/>
        <w:ind w:left="100" w:right="126"/>
        <w:jc w:val="both"/>
        <w:rPr>
          <w:rFonts w:cs="Arial"/>
          <w:b/>
        </w:rPr>
      </w:pPr>
      <w:r>
        <w:rPr>
          <w:rFonts w:cs="Arial"/>
          <w:noProof/>
          <w:lang w:val="en-GB" w:eastAsia="en-GB"/>
        </w:rPr>
        <w:drawing>
          <wp:inline distT="0" distB="0" distL="0" distR="0" wp14:anchorId="265D2EF0" wp14:editId="5FDE65AC">
            <wp:extent cx="5200650" cy="300990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367C097A" w14:textId="77777777" w:rsidR="00132BDC" w:rsidRPr="00015444" w:rsidRDefault="00132BDC" w:rsidP="00132BDC">
      <w:pPr>
        <w:spacing w:before="7"/>
        <w:rPr>
          <w:rFonts w:ascii="Arial" w:eastAsia="Arial" w:hAnsi="Arial" w:cs="Arial"/>
          <w:b/>
          <w:bCs/>
          <w:sz w:val="24"/>
          <w:szCs w:val="24"/>
        </w:rPr>
      </w:pPr>
    </w:p>
    <w:p w14:paraId="2743489B" w14:textId="691393C2" w:rsidR="00100CD9" w:rsidRPr="004F1F9E" w:rsidRDefault="004F1F9E" w:rsidP="004F1F9E">
      <w:pPr>
        <w:pStyle w:val="Heading2"/>
        <w:ind w:left="0"/>
        <w:rPr>
          <w:sz w:val="24"/>
          <w:szCs w:val="24"/>
        </w:rPr>
      </w:pPr>
      <w:bookmarkStart w:id="746" w:name="_Toc163045948"/>
      <w:r>
        <w:rPr>
          <w:sz w:val="24"/>
          <w:szCs w:val="24"/>
        </w:rPr>
        <w:t>1</w:t>
      </w:r>
      <w:r w:rsidR="0088162F">
        <w:rPr>
          <w:sz w:val="24"/>
          <w:szCs w:val="24"/>
        </w:rPr>
        <w:t>4</w:t>
      </w:r>
      <w:r>
        <w:rPr>
          <w:sz w:val="24"/>
          <w:szCs w:val="24"/>
        </w:rPr>
        <w:t>.1</w:t>
      </w:r>
      <w:r>
        <w:rPr>
          <w:sz w:val="24"/>
          <w:szCs w:val="24"/>
        </w:rPr>
        <w:tab/>
      </w:r>
      <w:r w:rsidR="00100CD9" w:rsidRPr="004F1F9E">
        <w:rPr>
          <w:sz w:val="24"/>
          <w:szCs w:val="24"/>
        </w:rPr>
        <w:t>The purpose</w:t>
      </w:r>
      <w:r w:rsidR="00100CD9" w:rsidRPr="004F1F9E">
        <w:rPr>
          <w:spacing w:val="-2"/>
          <w:sz w:val="24"/>
          <w:szCs w:val="24"/>
        </w:rPr>
        <w:t xml:space="preserve"> </w:t>
      </w:r>
      <w:r w:rsidR="00100CD9" w:rsidRPr="004F1F9E">
        <w:rPr>
          <w:sz w:val="24"/>
          <w:szCs w:val="24"/>
        </w:rPr>
        <w:t>of the</w:t>
      </w:r>
      <w:r w:rsidR="00100CD9" w:rsidRPr="004F1F9E">
        <w:rPr>
          <w:spacing w:val="-2"/>
          <w:sz w:val="24"/>
          <w:szCs w:val="24"/>
        </w:rPr>
        <w:t xml:space="preserve"> </w:t>
      </w:r>
      <w:r w:rsidR="006948D9" w:rsidRPr="004F1F9E">
        <w:rPr>
          <w:spacing w:val="-2"/>
          <w:sz w:val="24"/>
          <w:szCs w:val="24"/>
        </w:rPr>
        <w:t xml:space="preserve">Provider Review </w:t>
      </w:r>
      <w:r w:rsidR="00100CD9" w:rsidRPr="004F1F9E">
        <w:rPr>
          <w:sz w:val="24"/>
          <w:szCs w:val="24"/>
        </w:rPr>
        <w:t>meeting:</w:t>
      </w:r>
      <w:bookmarkEnd w:id="746"/>
    </w:p>
    <w:p w14:paraId="5B452C56" w14:textId="77777777" w:rsidR="00100CD9" w:rsidRDefault="00100CD9" w:rsidP="00100CD9">
      <w:pPr>
        <w:pStyle w:val="BodyText"/>
        <w:tabs>
          <w:tab w:val="left" w:pos="821"/>
        </w:tabs>
        <w:ind w:left="100"/>
        <w:rPr>
          <w:rFonts w:cs="Arial"/>
        </w:rPr>
      </w:pPr>
    </w:p>
    <w:p w14:paraId="4DA1281D" w14:textId="53C55626" w:rsidR="004F1F9E" w:rsidRDefault="004F1F9E" w:rsidP="004F1F9E">
      <w:pPr>
        <w:pStyle w:val="BodyText"/>
        <w:ind w:left="720" w:hanging="720"/>
      </w:pPr>
      <w:r>
        <w:t>1</w:t>
      </w:r>
      <w:r w:rsidR="0088162F">
        <w:t>4</w:t>
      </w:r>
      <w:r>
        <w:t>.1</w:t>
      </w:r>
      <w:r w:rsidR="008A7BC8">
        <w:t>.1</w:t>
      </w:r>
      <w:r>
        <w:tab/>
      </w:r>
      <w:r w:rsidR="004462B5" w:rsidRPr="00CA6CE2">
        <w:t>The meeting is a multi-agency meeting</w:t>
      </w:r>
      <w:r w:rsidR="006948D9" w:rsidRPr="00CA6CE2">
        <w:t xml:space="preserve"> with the provider, partner organisations and CQC. </w:t>
      </w:r>
      <w:r w:rsidR="004462B5" w:rsidRPr="00CA6CE2">
        <w:t xml:space="preserve"> The </w:t>
      </w:r>
      <w:r w:rsidR="00783878" w:rsidRPr="00CA6CE2">
        <w:t xml:space="preserve">purpose of the </w:t>
      </w:r>
      <w:r w:rsidR="006948D9" w:rsidRPr="00CA6CE2">
        <w:t xml:space="preserve">Provider Review </w:t>
      </w:r>
      <w:r w:rsidR="00783878" w:rsidRPr="00CA6CE2">
        <w:t xml:space="preserve">meeting is to </w:t>
      </w:r>
      <w:r w:rsidR="004462B5" w:rsidRPr="00CA6CE2">
        <w:t>review progress made by the provider regarding the Provider Improvement Plan</w:t>
      </w:r>
      <w:r w:rsidR="009624A6" w:rsidRPr="00CA6CE2">
        <w:t>.</w:t>
      </w:r>
    </w:p>
    <w:p w14:paraId="44975DE2" w14:textId="77777777" w:rsidR="004F1F9E" w:rsidRDefault="004F1F9E" w:rsidP="004F1F9E">
      <w:pPr>
        <w:pStyle w:val="BodyText"/>
        <w:ind w:left="720" w:hanging="720"/>
      </w:pPr>
    </w:p>
    <w:p w14:paraId="483D8CCB" w14:textId="2CEBC2C4" w:rsidR="008C1A77" w:rsidRPr="00B428AC" w:rsidRDefault="004F1F9E" w:rsidP="004F1F9E">
      <w:pPr>
        <w:pStyle w:val="BodyText"/>
        <w:ind w:left="720" w:hanging="720"/>
        <w:rPr>
          <w:b/>
          <w:bCs/>
        </w:rPr>
      </w:pPr>
      <w:r>
        <w:t>1</w:t>
      </w:r>
      <w:r w:rsidR="0088162F">
        <w:t>4</w:t>
      </w:r>
      <w:r>
        <w:t>.2</w:t>
      </w:r>
      <w:r w:rsidR="008A7BC8">
        <w:t>.1</w:t>
      </w:r>
      <w:r>
        <w:tab/>
      </w:r>
      <w:r w:rsidR="009442DD" w:rsidRPr="00CA6CE2">
        <w:t xml:space="preserve">The meeting will </w:t>
      </w:r>
      <w:r w:rsidR="009624A6" w:rsidRPr="00CA6CE2">
        <w:t xml:space="preserve">also </w:t>
      </w:r>
      <w:r w:rsidR="008C1A77" w:rsidRPr="00CA6CE2">
        <w:t>consider safeguarding concerns</w:t>
      </w:r>
      <w:r w:rsidR="00401BED">
        <w:t>,</w:t>
      </w:r>
      <w:r w:rsidR="008C1A77" w:rsidRPr="00CA6CE2">
        <w:t xml:space="preserve"> quality and safety issues, positive practice, and is underpinned by a positive culture of cooperation and information sharing.</w:t>
      </w:r>
      <w:r w:rsidR="008C1A77" w:rsidRPr="008C1A77">
        <w:t xml:space="preserve">  </w:t>
      </w:r>
    </w:p>
    <w:p w14:paraId="654DE72E" w14:textId="0FCC1BD8" w:rsidR="004462B5" w:rsidRDefault="004462B5" w:rsidP="008A7BC8">
      <w:pPr>
        <w:pStyle w:val="BodyText"/>
        <w:tabs>
          <w:tab w:val="left" w:pos="821"/>
        </w:tabs>
        <w:ind w:left="0"/>
        <w:rPr>
          <w:rFonts w:cs="Arial"/>
          <w:b/>
          <w:bCs/>
          <w:spacing w:val="-1"/>
        </w:rPr>
      </w:pPr>
    </w:p>
    <w:p w14:paraId="2454D75B" w14:textId="087E98B1" w:rsidR="008A7BC8" w:rsidRPr="008A7BC8" w:rsidRDefault="008A7BC8" w:rsidP="008A7BC8">
      <w:pPr>
        <w:pStyle w:val="BodyText"/>
        <w:tabs>
          <w:tab w:val="left" w:pos="821"/>
        </w:tabs>
        <w:ind w:left="0"/>
        <w:rPr>
          <w:rFonts w:cs="Arial"/>
          <w:spacing w:val="-1"/>
        </w:rPr>
      </w:pPr>
      <w:r>
        <w:rPr>
          <w:rFonts w:cs="Arial"/>
          <w:spacing w:val="-1"/>
        </w:rPr>
        <w:t>1</w:t>
      </w:r>
      <w:r w:rsidR="0088162F">
        <w:rPr>
          <w:rFonts w:cs="Arial"/>
          <w:spacing w:val="-1"/>
        </w:rPr>
        <w:t>4</w:t>
      </w:r>
      <w:r>
        <w:rPr>
          <w:rFonts w:cs="Arial"/>
          <w:spacing w:val="-1"/>
        </w:rPr>
        <w:t>.3.1</w:t>
      </w:r>
      <w:r>
        <w:rPr>
          <w:rFonts w:cs="Arial"/>
          <w:spacing w:val="-1"/>
        </w:rPr>
        <w:tab/>
        <w:t>The meeting will also consider the following:</w:t>
      </w:r>
    </w:p>
    <w:p w14:paraId="48BE1ACC" w14:textId="77777777" w:rsidR="004462B5" w:rsidRPr="00B428AC" w:rsidRDefault="004462B5" w:rsidP="00783878">
      <w:pPr>
        <w:pStyle w:val="BodyText"/>
        <w:tabs>
          <w:tab w:val="left" w:pos="821"/>
        </w:tabs>
        <w:ind w:left="100"/>
        <w:rPr>
          <w:rFonts w:cs="Arial"/>
          <w:b/>
          <w:bCs/>
          <w:spacing w:val="-1"/>
        </w:rPr>
      </w:pPr>
    </w:p>
    <w:p w14:paraId="3E28EA5F" w14:textId="76936665" w:rsidR="00B428AC" w:rsidRPr="00CB5035" w:rsidRDefault="006948D9" w:rsidP="00C176B1">
      <w:pPr>
        <w:pStyle w:val="BodyText"/>
        <w:numPr>
          <w:ilvl w:val="0"/>
          <w:numId w:val="49"/>
        </w:numPr>
      </w:pPr>
      <w:r w:rsidRPr="00CB5035">
        <w:t xml:space="preserve">Adult </w:t>
      </w:r>
      <w:r w:rsidR="00F33F85" w:rsidRPr="00CB5035">
        <w:t>s</w:t>
      </w:r>
      <w:r w:rsidRPr="00CB5035">
        <w:t xml:space="preserve">ocial </w:t>
      </w:r>
      <w:r w:rsidR="00F33F85" w:rsidRPr="00CB5035">
        <w:t>c</w:t>
      </w:r>
      <w:r w:rsidRPr="00CB5035">
        <w:t>are</w:t>
      </w:r>
      <w:r w:rsidR="008A7BC8" w:rsidRPr="00CB5035">
        <w:t xml:space="preserve"> – </w:t>
      </w:r>
      <w:r w:rsidR="00B428AC" w:rsidRPr="00CB5035">
        <w:t>s</w:t>
      </w:r>
      <w:r w:rsidR="004462B5" w:rsidRPr="00CB5035">
        <w:t xml:space="preserve">afeguarding </w:t>
      </w:r>
    </w:p>
    <w:p w14:paraId="613A668D" w14:textId="7BB48242" w:rsidR="00FC04A7" w:rsidRDefault="00B428AC" w:rsidP="00C176B1">
      <w:pPr>
        <w:pStyle w:val="BodyText"/>
        <w:numPr>
          <w:ilvl w:val="1"/>
          <w:numId w:val="49"/>
        </w:numPr>
      </w:pPr>
      <w:r w:rsidRPr="00CB5035">
        <w:t>Any new concern</w:t>
      </w:r>
      <w:r w:rsidR="00FC04A7">
        <w:t>s</w:t>
      </w:r>
      <w:r w:rsidRPr="00CB5035">
        <w:t xml:space="preserve"> including ongoing s42 or safeguarding other (non- statutory) enquiries and outcomes of completed enquiries.</w:t>
      </w:r>
    </w:p>
    <w:p w14:paraId="56F61483" w14:textId="77777777" w:rsidR="0088162F" w:rsidRPr="00FC04A7" w:rsidRDefault="0088162F" w:rsidP="0088162F">
      <w:pPr>
        <w:pStyle w:val="BodyText"/>
        <w:ind w:left="1745"/>
      </w:pPr>
    </w:p>
    <w:p w14:paraId="58B26DE9" w14:textId="12AA3A3E" w:rsidR="004462B5" w:rsidRPr="00CB5035" w:rsidRDefault="004462B5" w:rsidP="00C176B1">
      <w:pPr>
        <w:pStyle w:val="BodyText"/>
        <w:numPr>
          <w:ilvl w:val="0"/>
          <w:numId w:val="49"/>
        </w:numPr>
      </w:pPr>
      <w:r w:rsidRPr="00CB5035">
        <w:t xml:space="preserve">Update from locality teams </w:t>
      </w:r>
    </w:p>
    <w:p w14:paraId="502F70F7" w14:textId="77777777" w:rsidR="004462B5" w:rsidRPr="00CB5035" w:rsidRDefault="004462B5" w:rsidP="00C176B1">
      <w:pPr>
        <w:pStyle w:val="BodyText"/>
        <w:numPr>
          <w:ilvl w:val="1"/>
          <w:numId w:val="49"/>
        </w:numPr>
      </w:pPr>
      <w:r w:rsidRPr="00CB5035">
        <w:t>Reviews</w:t>
      </w:r>
    </w:p>
    <w:p w14:paraId="14B3E43B" w14:textId="397DCD37" w:rsidR="00FC04A7" w:rsidRDefault="004462B5" w:rsidP="00C176B1">
      <w:pPr>
        <w:pStyle w:val="BodyText"/>
        <w:numPr>
          <w:ilvl w:val="1"/>
          <w:numId w:val="49"/>
        </w:numPr>
      </w:pPr>
      <w:r w:rsidRPr="00CB5035">
        <w:t>Care Act Assessments</w:t>
      </w:r>
    </w:p>
    <w:p w14:paraId="2A3698D7" w14:textId="77777777" w:rsidR="0088162F" w:rsidRPr="00CB5035" w:rsidRDefault="0088162F" w:rsidP="0088162F">
      <w:pPr>
        <w:pStyle w:val="BodyText"/>
        <w:ind w:left="1745"/>
      </w:pPr>
    </w:p>
    <w:p w14:paraId="6E110ACE" w14:textId="77777777" w:rsidR="004462B5" w:rsidRPr="00CB5035" w:rsidRDefault="004462B5" w:rsidP="00C176B1">
      <w:pPr>
        <w:pStyle w:val="BodyText"/>
        <w:numPr>
          <w:ilvl w:val="0"/>
          <w:numId w:val="49"/>
        </w:numPr>
      </w:pPr>
      <w:r w:rsidRPr="00CB5035">
        <w:t>Update from named contact regarding:</w:t>
      </w:r>
    </w:p>
    <w:p w14:paraId="1ED863BE" w14:textId="58B4F55C" w:rsidR="004462B5" w:rsidRPr="00CB5035" w:rsidRDefault="004462B5" w:rsidP="00C176B1">
      <w:pPr>
        <w:pStyle w:val="BodyText"/>
        <w:numPr>
          <w:ilvl w:val="1"/>
          <w:numId w:val="49"/>
        </w:numPr>
      </w:pPr>
      <w:r w:rsidRPr="00CB5035">
        <w:t>Community DoL</w:t>
      </w:r>
      <w:r w:rsidR="00CA0BCB">
        <w:t>S</w:t>
      </w:r>
      <w:r w:rsidRPr="00CB5035">
        <w:t xml:space="preserve"> issues (locality team)</w:t>
      </w:r>
    </w:p>
    <w:p w14:paraId="58F0FD8F" w14:textId="0F3B6809" w:rsidR="00100CD9" w:rsidRDefault="004462B5" w:rsidP="00C176B1">
      <w:pPr>
        <w:pStyle w:val="BodyText"/>
        <w:numPr>
          <w:ilvl w:val="1"/>
          <w:numId w:val="49"/>
        </w:numPr>
      </w:pPr>
      <w:r w:rsidRPr="00CB5035">
        <w:t>Deprivation of Liberty Safeguards (DoLs) (DoLs team)</w:t>
      </w:r>
    </w:p>
    <w:p w14:paraId="5374707C" w14:textId="108B6729" w:rsidR="00026F97" w:rsidRPr="00CA0BCB" w:rsidRDefault="00026F97" w:rsidP="00C176B1">
      <w:pPr>
        <w:pStyle w:val="BodyText"/>
        <w:numPr>
          <w:ilvl w:val="1"/>
          <w:numId w:val="49"/>
        </w:numPr>
      </w:pPr>
      <w:r>
        <w:t>Review team (county wide)</w:t>
      </w:r>
    </w:p>
    <w:p w14:paraId="5214EE22" w14:textId="77777777" w:rsidR="00026F97" w:rsidRDefault="00026F97" w:rsidP="00026F97">
      <w:pPr>
        <w:pStyle w:val="BodyText"/>
        <w:ind w:left="1745"/>
      </w:pPr>
    </w:p>
    <w:p w14:paraId="16084AAE" w14:textId="3C22CC8C" w:rsidR="00026F97" w:rsidRDefault="00026F97" w:rsidP="00026F97">
      <w:pPr>
        <w:pStyle w:val="BodyText"/>
        <w:numPr>
          <w:ilvl w:val="0"/>
          <w:numId w:val="81"/>
        </w:numPr>
      </w:pPr>
      <w:r>
        <w:t xml:space="preserve">Update from Quality Team </w:t>
      </w:r>
    </w:p>
    <w:p w14:paraId="7A58A727" w14:textId="08007EAC" w:rsidR="00CA0BCB" w:rsidRPr="00C25B80" w:rsidRDefault="00CA0BCB" w:rsidP="00C176B1">
      <w:pPr>
        <w:pStyle w:val="BodyText"/>
        <w:numPr>
          <w:ilvl w:val="1"/>
          <w:numId w:val="47"/>
        </w:numPr>
        <w:ind w:left="1745"/>
      </w:pPr>
      <w:r w:rsidRPr="00C25B80">
        <w:t>Serious Incidents</w:t>
      </w:r>
    </w:p>
    <w:p w14:paraId="361174E9" w14:textId="77777777" w:rsidR="00CA0BCB" w:rsidRDefault="00CA0BCB" w:rsidP="00C176B1">
      <w:pPr>
        <w:pStyle w:val="BodyText"/>
        <w:numPr>
          <w:ilvl w:val="1"/>
          <w:numId w:val="47"/>
        </w:numPr>
        <w:ind w:left="1745"/>
      </w:pPr>
      <w:r w:rsidRPr="00C25B80">
        <w:t>Risk Notification Returns</w:t>
      </w:r>
    </w:p>
    <w:p w14:paraId="56BEDE4B" w14:textId="77777777" w:rsidR="00CA0BCB" w:rsidRPr="00C25B80" w:rsidRDefault="00CA0BCB" w:rsidP="00C176B1">
      <w:pPr>
        <w:pStyle w:val="BodyText"/>
        <w:numPr>
          <w:ilvl w:val="1"/>
          <w:numId w:val="47"/>
        </w:numPr>
        <w:ind w:left="1745"/>
      </w:pPr>
      <w:r w:rsidRPr="00C25B80">
        <w:rPr>
          <w:rFonts w:cs="Arial"/>
          <w:spacing w:val="-1"/>
        </w:rPr>
        <w:t xml:space="preserve">Professional visit feedback </w:t>
      </w:r>
      <w:r>
        <w:rPr>
          <w:rFonts w:cs="Arial"/>
          <w:spacing w:val="-1"/>
        </w:rPr>
        <w:t>(PERSON)</w:t>
      </w:r>
    </w:p>
    <w:p w14:paraId="7362C04E" w14:textId="77777777" w:rsidR="00CA0BCB" w:rsidRPr="00D93771" w:rsidRDefault="00CA0BCB" w:rsidP="00CA0BCB">
      <w:pPr>
        <w:pStyle w:val="BodyText"/>
        <w:numPr>
          <w:ilvl w:val="2"/>
          <w:numId w:val="1"/>
        </w:numPr>
        <w:tabs>
          <w:tab w:val="left" w:pos="821"/>
        </w:tabs>
        <w:ind w:left="2755"/>
        <w:rPr>
          <w:rFonts w:cs="Arial"/>
          <w:spacing w:val="-1"/>
        </w:rPr>
      </w:pPr>
      <w:r w:rsidRPr="00D93771">
        <w:rPr>
          <w:rFonts w:cs="Arial"/>
          <w:spacing w:val="-1"/>
        </w:rPr>
        <w:t xml:space="preserve">Person </w:t>
      </w:r>
      <w:proofErr w:type="gramStart"/>
      <w:r w:rsidRPr="00D93771">
        <w:rPr>
          <w:rFonts w:cs="Arial"/>
          <w:spacing w:val="-1"/>
        </w:rPr>
        <w:t>centred</w:t>
      </w:r>
      <w:proofErr w:type="gramEnd"/>
    </w:p>
    <w:p w14:paraId="2E78611B" w14:textId="77777777" w:rsidR="00CA0BCB" w:rsidRPr="00D93771" w:rsidRDefault="00CA0BCB" w:rsidP="00CA0BCB">
      <w:pPr>
        <w:pStyle w:val="BodyText"/>
        <w:numPr>
          <w:ilvl w:val="2"/>
          <w:numId w:val="1"/>
        </w:numPr>
        <w:tabs>
          <w:tab w:val="left" w:pos="821"/>
        </w:tabs>
        <w:ind w:left="2755"/>
        <w:rPr>
          <w:rFonts w:cs="Arial"/>
          <w:spacing w:val="-1"/>
        </w:rPr>
      </w:pPr>
      <w:r w:rsidRPr="00D93771">
        <w:rPr>
          <w:rFonts w:cs="Arial"/>
          <w:spacing w:val="-1"/>
        </w:rPr>
        <w:lastRenderedPageBreak/>
        <w:t>Environment</w:t>
      </w:r>
    </w:p>
    <w:p w14:paraId="5B320A85" w14:textId="77777777" w:rsidR="00CA0BCB" w:rsidRPr="00D93771" w:rsidRDefault="00CA0BCB" w:rsidP="00CA0BCB">
      <w:pPr>
        <w:pStyle w:val="BodyText"/>
        <w:numPr>
          <w:ilvl w:val="2"/>
          <w:numId w:val="1"/>
        </w:numPr>
        <w:tabs>
          <w:tab w:val="left" w:pos="821"/>
        </w:tabs>
        <w:ind w:left="2755"/>
        <w:rPr>
          <w:rFonts w:cs="Arial"/>
          <w:spacing w:val="-1"/>
        </w:rPr>
      </w:pPr>
      <w:r w:rsidRPr="00D93771">
        <w:rPr>
          <w:rFonts w:cs="Arial"/>
          <w:spacing w:val="-1"/>
        </w:rPr>
        <w:t>Responsive</w:t>
      </w:r>
    </w:p>
    <w:p w14:paraId="29CA759F" w14:textId="77777777" w:rsidR="00CA0BCB" w:rsidRPr="00D93771" w:rsidRDefault="00CA0BCB" w:rsidP="00CA0BCB">
      <w:pPr>
        <w:pStyle w:val="BodyText"/>
        <w:numPr>
          <w:ilvl w:val="2"/>
          <w:numId w:val="1"/>
        </w:numPr>
        <w:tabs>
          <w:tab w:val="left" w:pos="821"/>
        </w:tabs>
        <w:ind w:left="2755"/>
        <w:rPr>
          <w:rFonts w:cs="Arial"/>
          <w:spacing w:val="-1"/>
        </w:rPr>
      </w:pPr>
      <w:r w:rsidRPr="00D93771">
        <w:rPr>
          <w:rFonts w:cs="Arial"/>
          <w:spacing w:val="-1"/>
        </w:rPr>
        <w:t>Safety</w:t>
      </w:r>
    </w:p>
    <w:p w14:paraId="570F1E6A" w14:textId="77777777" w:rsidR="00CA0BCB" w:rsidRPr="00D93771" w:rsidRDefault="00CA0BCB" w:rsidP="00CA0BCB">
      <w:pPr>
        <w:pStyle w:val="BodyText"/>
        <w:numPr>
          <w:ilvl w:val="2"/>
          <w:numId w:val="1"/>
        </w:numPr>
        <w:tabs>
          <w:tab w:val="left" w:pos="821"/>
        </w:tabs>
        <w:ind w:left="2755"/>
        <w:rPr>
          <w:rFonts w:cs="Arial"/>
          <w:spacing w:val="-1"/>
        </w:rPr>
      </w:pPr>
      <w:r w:rsidRPr="00D93771">
        <w:rPr>
          <w:rFonts w:cs="Arial"/>
          <w:spacing w:val="-1"/>
        </w:rPr>
        <w:t>Opportunity</w:t>
      </w:r>
    </w:p>
    <w:p w14:paraId="528F311D" w14:textId="0B922C20" w:rsidR="00FC04A7" w:rsidRDefault="00CA0BCB" w:rsidP="00FC04A7">
      <w:pPr>
        <w:pStyle w:val="BodyText"/>
        <w:numPr>
          <w:ilvl w:val="2"/>
          <w:numId w:val="1"/>
        </w:numPr>
        <w:tabs>
          <w:tab w:val="left" w:pos="821"/>
        </w:tabs>
        <w:ind w:left="2755"/>
        <w:rPr>
          <w:rFonts w:cs="Arial"/>
          <w:spacing w:val="-1"/>
        </w:rPr>
      </w:pPr>
      <w:r w:rsidRPr="00D93771">
        <w:rPr>
          <w:rFonts w:cs="Arial"/>
          <w:spacing w:val="-1"/>
        </w:rPr>
        <w:t>Nutrition and hydration</w:t>
      </w:r>
    </w:p>
    <w:p w14:paraId="01B38E10" w14:textId="77777777" w:rsidR="0088162F" w:rsidRPr="00FC04A7" w:rsidRDefault="0088162F" w:rsidP="0088162F">
      <w:pPr>
        <w:pStyle w:val="BodyText"/>
        <w:tabs>
          <w:tab w:val="left" w:pos="821"/>
        </w:tabs>
        <w:ind w:left="2755"/>
        <w:rPr>
          <w:rFonts w:cs="Arial"/>
          <w:spacing w:val="-1"/>
        </w:rPr>
      </w:pPr>
    </w:p>
    <w:p w14:paraId="7405A138" w14:textId="1BBB3D58" w:rsidR="00FC04A7" w:rsidRPr="00FC04A7" w:rsidRDefault="001E611A" w:rsidP="00C176B1">
      <w:pPr>
        <w:pStyle w:val="BodyText"/>
        <w:numPr>
          <w:ilvl w:val="0"/>
          <w:numId w:val="50"/>
        </w:numPr>
        <w:rPr>
          <w:rFonts w:ascii="Segoe UI" w:hAnsi="Segoe UI" w:cs="Segoe UI"/>
          <w:color w:val="242424"/>
        </w:rPr>
      </w:pPr>
      <w:r>
        <w:t xml:space="preserve">Quality Assessment </w:t>
      </w:r>
      <w:r w:rsidR="00100CD9">
        <w:t xml:space="preserve">including </w:t>
      </w:r>
      <w:r w:rsidR="00322BBB">
        <w:t>intelligence and</w:t>
      </w:r>
      <w:r w:rsidR="00100CD9">
        <w:t xml:space="preserve"> feedback from the last Q</w:t>
      </w:r>
      <w:r w:rsidR="00026F97">
        <w:t xml:space="preserve">uality visit </w:t>
      </w:r>
      <w:r w:rsidR="00100CD9">
        <w:t>including the following</w:t>
      </w:r>
      <w:r>
        <w:t xml:space="preserve">, </w:t>
      </w:r>
    </w:p>
    <w:p w14:paraId="57A58096" w14:textId="77777777" w:rsidR="00C176B1" w:rsidRPr="00C176B1" w:rsidRDefault="00C176B1" w:rsidP="00C176B1">
      <w:pPr>
        <w:widowControl/>
        <w:numPr>
          <w:ilvl w:val="0"/>
          <w:numId w:val="74"/>
        </w:numPr>
        <w:textAlignment w:val="center"/>
        <w:rPr>
          <w:rFonts w:ascii="Arial" w:eastAsia="Times New Roman" w:hAnsi="Arial" w:cs="Arial"/>
          <w:lang w:val="en-GB" w:eastAsia="en-GB"/>
        </w:rPr>
      </w:pPr>
      <w:r w:rsidRPr="00C176B1">
        <w:rPr>
          <w:rFonts w:ascii="Arial" w:eastAsia="Times New Roman" w:hAnsi="Arial" w:cs="Arial"/>
          <w:lang w:val="en-GB" w:eastAsia="en-GB"/>
        </w:rPr>
        <w:t>Involvement and information</w:t>
      </w:r>
    </w:p>
    <w:p w14:paraId="0342DEE6" w14:textId="77777777" w:rsidR="00C176B1" w:rsidRPr="00C176B1" w:rsidRDefault="00C176B1" w:rsidP="00C176B1">
      <w:pPr>
        <w:widowControl/>
        <w:numPr>
          <w:ilvl w:val="0"/>
          <w:numId w:val="74"/>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376DE051" w14:textId="77777777" w:rsidR="00C176B1" w:rsidRPr="00C176B1" w:rsidRDefault="00C176B1" w:rsidP="00C176B1">
      <w:pPr>
        <w:widowControl/>
        <w:numPr>
          <w:ilvl w:val="0"/>
          <w:numId w:val="74"/>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0D435734" w14:textId="77777777" w:rsidR="00C176B1" w:rsidRPr="00C176B1" w:rsidRDefault="00C176B1" w:rsidP="00C176B1">
      <w:pPr>
        <w:widowControl/>
        <w:numPr>
          <w:ilvl w:val="0"/>
          <w:numId w:val="74"/>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6B750CDA" w14:textId="77777777" w:rsidR="00C176B1" w:rsidRPr="00C176B1" w:rsidRDefault="00C176B1" w:rsidP="00C176B1">
      <w:pPr>
        <w:widowControl/>
        <w:numPr>
          <w:ilvl w:val="0"/>
          <w:numId w:val="74"/>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039F0CA2" w14:textId="77777777" w:rsidR="0088162F" w:rsidRDefault="0088162F" w:rsidP="00C176B1">
      <w:pPr>
        <w:pStyle w:val="BodyText"/>
        <w:ind w:left="0"/>
        <w:rPr>
          <w:spacing w:val="-1"/>
        </w:rPr>
      </w:pPr>
    </w:p>
    <w:p w14:paraId="346868DD" w14:textId="77777777" w:rsidR="00026F97" w:rsidRDefault="00026F97" w:rsidP="00026F97">
      <w:pPr>
        <w:pStyle w:val="BodyText"/>
        <w:ind w:left="1800"/>
      </w:pPr>
    </w:p>
    <w:p w14:paraId="248BA766" w14:textId="77777777" w:rsidR="00026F97" w:rsidRPr="00026F97" w:rsidRDefault="00026F97" w:rsidP="00026F97">
      <w:pPr>
        <w:pStyle w:val="ListParagraph"/>
        <w:numPr>
          <w:ilvl w:val="0"/>
          <w:numId w:val="50"/>
        </w:numPr>
        <w:spacing w:after="160" w:line="259" w:lineRule="auto"/>
        <w:rPr>
          <w:rFonts w:ascii="Arial" w:hAnsi="Arial" w:cs="Arial"/>
          <w:bCs/>
        </w:rPr>
      </w:pPr>
      <w:r w:rsidRPr="00026F97">
        <w:rPr>
          <w:rFonts w:ascii="Arial" w:hAnsi="Arial" w:cs="Arial"/>
          <w:bCs/>
        </w:rPr>
        <w:t>Update on any decisions regarding contractual/commissioning e.g., suspension (if applicable)</w:t>
      </w:r>
    </w:p>
    <w:p w14:paraId="42C793CC" w14:textId="77777777" w:rsidR="00026F97" w:rsidRPr="00FC04A7" w:rsidRDefault="00026F97" w:rsidP="00026F97">
      <w:pPr>
        <w:pStyle w:val="BodyText"/>
        <w:ind w:left="720"/>
        <w:rPr>
          <w:spacing w:val="-1"/>
        </w:rPr>
      </w:pPr>
    </w:p>
    <w:p w14:paraId="609FEFED" w14:textId="77777777" w:rsidR="007D517A" w:rsidRPr="00CA0BCB" w:rsidRDefault="007D517A" w:rsidP="00C176B1">
      <w:pPr>
        <w:pStyle w:val="BodyText"/>
        <w:numPr>
          <w:ilvl w:val="0"/>
          <w:numId w:val="50"/>
        </w:numPr>
      </w:pPr>
      <w:r w:rsidRPr="00CA0BCB">
        <w:t>Care Quality Commission update – if applicable</w:t>
      </w:r>
    </w:p>
    <w:p w14:paraId="4FB0BA73" w14:textId="2A6CCF78" w:rsidR="00CA0BCB" w:rsidRDefault="00CA0BCB" w:rsidP="00CA0BCB">
      <w:pPr>
        <w:pStyle w:val="BodyText"/>
        <w:tabs>
          <w:tab w:val="left" w:pos="821"/>
        </w:tabs>
        <w:ind w:left="0"/>
        <w:rPr>
          <w:rFonts w:cs="Arial"/>
        </w:rPr>
      </w:pPr>
    </w:p>
    <w:p w14:paraId="2B60000B" w14:textId="77777777" w:rsidR="00391F48" w:rsidRDefault="00391F48" w:rsidP="00CA0BCB">
      <w:pPr>
        <w:pStyle w:val="BodyText"/>
        <w:tabs>
          <w:tab w:val="left" w:pos="821"/>
        </w:tabs>
        <w:ind w:left="0"/>
        <w:rPr>
          <w:rFonts w:cs="Arial"/>
        </w:rPr>
      </w:pPr>
    </w:p>
    <w:p w14:paraId="41043EE0" w14:textId="2B0A9594" w:rsidR="00CA0BCB" w:rsidRDefault="00CA0BCB" w:rsidP="00CA0BCB">
      <w:pPr>
        <w:pStyle w:val="Heading2"/>
        <w:ind w:left="0"/>
        <w:rPr>
          <w:sz w:val="24"/>
          <w:szCs w:val="24"/>
        </w:rPr>
      </w:pPr>
      <w:bookmarkStart w:id="747" w:name="_Toc163045949"/>
      <w:r w:rsidRPr="00CA0BCB">
        <w:rPr>
          <w:sz w:val="24"/>
          <w:szCs w:val="24"/>
        </w:rPr>
        <w:t>1</w:t>
      </w:r>
      <w:r w:rsidR="0088162F">
        <w:rPr>
          <w:sz w:val="24"/>
          <w:szCs w:val="24"/>
        </w:rPr>
        <w:t>4</w:t>
      </w:r>
      <w:r w:rsidRPr="00CA0BCB">
        <w:rPr>
          <w:sz w:val="24"/>
          <w:szCs w:val="24"/>
        </w:rPr>
        <w:t>.2</w:t>
      </w:r>
      <w:r w:rsidRPr="00CA0BCB">
        <w:rPr>
          <w:sz w:val="24"/>
          <w:szCs w:val="24"/>
        </w:rPr>
        <w:tab/>
        <w:t>The Provider</w:t>
      </w:r>
      <w:bookmarkEnd w:id="747"/>
    </w:p>
    <w:p w14:paraId="2AAA09A4" w14:textId="77777777" w:rsidR="00446F3B" w:rsidRDefault="00446F3B" w:rsidP="00CA0BCB">
      <w:pPr>
        <w:pStyle w:val="BodyText"/>
        <w:tabs>
          <w:tab w:val="left" w:pos="821"/>
        </w:tabs>
        <w:ind w:left="0"/>
        <w:rPr>
          <w:rFonts w:cs="Arial"/>
          <w:spacing w:val="-1"/>
        </w:rPr>
      </w:pPr>
    </w:p>
    <w:p w14:paraId="2F229CE3" w14:textId="484476E7" w:rsidR="00CA0BCB" w:rsidRDefault="00446F3B" w:rsidP="00CA0BCB">
      <w:pPr>
        <w:pStyle w:val="BodyText"/>
        <w:tabs>
          <w:tab w:val="left" w:pos="821"/>
        </w:tabs>
        <w:ind w:left="0"/>
        <w:rPr>
          <w:rFonts w:cs="Arial"/>
        </w:rPr>
      </w:pPr>
      <w:r>
        <w:rPr>
          <w:rFonts w:cs="Arial"/>
          <w:spacing w:val="-1"/>
        </w:rPr>
        <w:t>1</w:t>
      </w:r>
      <w:r w:rsidR="0088162F">
        <w:rPr>
          <w:rFonts w:cs="Arial"/>
          <w:spacing w:val="-1"/>
        </w:rPr>
        <w:t>4.</w:t>
      </w:r>
      <w:r>
        <w:rPr>
          <w:rFonts w:cs="Arial"/>
          <w:spacing w:val="-1"/>
        </w:rPr>
        <w:t>2.1</w:t>
      </w:r>
      <w:r>
        <w:rPr>
          <w:rFonts w:cs="Arial"/>
          <w:spacing w:val="-1"/>
        </w:rPr>
        <w:tab/>
      </w:r>
      <w:r w:rsidR="00CA0BCB">
        <w:rPr>
          <w:rFonts w:cs="Arial"/>
        </w:rPr>
        <w:t>The attendees of the meeting should do the following:</w:t>
      </w:r>
    </w:p>
    <w:p w14:paraId="5DE9753F" w14:textId="77777777" w:rsidR="00CA0BCB" w:rsidRPr="00AC550A" w:rsidRDefault="00CA0BCB" w:rsidP="00CA0BCB">
      <w:pPr>
        <w:pStyle w:val="BodyText"/>
        <w:tabs>
          <w:tab w:val="left" w:pos="821"/>
        </w:tabs>
        <w:ind w:left="0"/>
        <w:rPr>
          <w:rFonts w:cs="Arial"/>
        </w:rPr>
      </w:pPr>
    </w:p>
    <w:p w14:paraId="6043E859" w14:textId="05926412" w:rsidR="00CA0BCB" w:rsidRDefault="00CA0BCB" w:rsidP="00C176B1">
      <w:pPr>
        <w:pStyle w:val="BodyText"/>
        <w:numPr>
          <w:ilvl w:val="0"/>
          <w:numId w:val="23"/>
        </w:numPr>
        <w:ind w:left="1080"/>
      </w:pPr>
      <w:r w:rsidRPr="00404CE2">
        <w:t>Listen</w:t>
      </w:r>
      <w:r w:rsidRPr="00404CE2">
        <w:rPr>
          <w:spacing w:val="-2"/>
        </w:rPr>
        <w:t xml:space="preserve"> </w:t>
      </w:r>
      <w:r w:rsidRPr="00404CE2">
        <w:t>to</w:t>
      </w:r>
      <w:r w:rsidRPr="00404CE2">
        <w:rPr>
          <w:spacing w:val="1"/>
        </w:rPr>
        <w:t xml:space="preserve"> </w:t>
      </w:r>
      <w:r w:rsidRPr="00404CE2">
        <w:t xml:space="preserve">the views of the provider and seek feedback from </w:t>
      </w:r>
      <w:proofErr w:type="gramStart"/>
      <w:r w:rsidRPr="00404CE2">
        <w:t>them</w:t>
      </w:r>
      <w:proofErr w:type="gramEnd"/>
    </w:p>
    <w:p w14:paraId="5C15CC72" w14:textId="77777777" w:rsidR="0088162F" w:rsidRPr="00404CE2" w:rsidRDefault="0088162F" w:rsidP="0088162F">
      <w:pPr>
        <w:pStyle w:val="BodyText"/>
        <w:ind w:left="1080"/>
      </w:pPr>
    </w:p>
    <w:p w14:paraId="28357ED7" w14:textId="4B511D4F" w:rsidR="00CA0BCB" w:rsidRDefault="00CA0BCB" w:rsidP="00C176B1">
      <w:pPr>
        <w:pStyle w:val="BodyText"/>
        <w:numPr>
          <w:ilvl w:val="0"/>
          <w:numId w:val="23"/>
        </w:numPr>
        <w:ind w:left="1080"/>
      </w:pPr>
      <w:r w:rsidRPr="00404CE2">
        <w:t xml:space="preserve">Review the </w:t>
      </w:r>
      <w:r w:rsidRPr="00404CE2">
        <w:rPr>
          <w:color w:val="000000" w:themeColor="text1"/>
        </w:rPr>
        <w:t xml:space="preserve">Provider Improvement Plan </w:t>
      </w:r>
      <w:r w:rsidRPr="00404CE2">
        <w:t xml:space="preserve">which they will present at the meeting, if available. </w:t>
      </w:r>
    </w:p>
    <w:p w14:paraId="01DE4F1F" w14:textId="77777777" w:rsidR="0088162F" w:rsidRPr="00404CE2" w:rsidRDefault="0088162F" w:rsidP="0088162F">
      <w:pPr>
        <w:pStyle w:val="BodyText"/>
        <w:ind w:left="0"/>
      </w:pPr>
    </w:p>
    <w:p w14:paraId="3CD733B1" w14:textId="37F760A7" w:rsidR="00CA0BCB" w:rsidRPr="00404CE2" w:rsidRDefault="00CA0BCB" w:rsidP="00C176B1">
      <w:pPr>
        <w:pStyle w:val="BodyText"/>
        <w:numPr>
          <w:ilvl w:val="0"/>
          <w:numId w:val="23"/>
        </w:numPr>
        <w:ind w:left="1080"/>
      </w:pPr>
      <w:r w:rsidRPr="00404CE2">
        <w:t>Intervention requirements and support to the provider</w:t>
      </w:r>
      <w:r>
        <w:t xml:space="preserve">, which </w:t>
      </w:r>
      <w:r w:rsidRPr="00404CE2">
        <w:t>may include Partner organisations.</w:t>
      </w:r>
    </w:p>
    <w:p w14:paraId="26E6D682" w14:textId="77777777" w:rsidR="00CA0BCB" w:rsidRPr="00404CE2" w:rsidRDefault="00CA0BCB" w:rsidP="00C176B1">
      <w:pPr>
        <w:pStyle w:val="BodyText"/>
        <w:numPr>
          <w:ilvl w:val="1"/>
          <w:numId w:val="23"/>
        </w:numPr>
        <w:ind w:left="1800"/>
      </w:pPr>
      <w:r w:rsidRPr="00404CE2">
        <w:t>Quality Market interventions (via the Quality Pathway)</w:t>
      </w:r>
    </w:p>
    <w:p w14:paraId="00BFFE77" w14:textId="77777777" w:rsidR="00CA0BCB" w:rsidRPr="00404CE2" w:rsidRDefault="00CA0BCB" w:rsidP="00C176B1">
      <w:pPr>
        <w:pStyle w:val="BodyText"/>
        <w:numPr>
          <w:ilvl w:val="1"/>
          <w:numId w:val="23"/>
        </w:numPr>
        <w:ind w:left="1800"/>
      </w:pPr>
      <w:r w:rsidRPr="00404CE2">
        <w:t xml:space="preserve">Commissioners of Healthcare, examples may include mentorship from another care home for additional support or clinical support, on a case-by-case basis.  </w:t>
      </w:r>
    </w:p>
    <w:p w14:paraId="6091C869" w14:textId="77777777" w:rsidR="00CA0BCB" w:rsidRPr="00404CE2" w:rsidRDefault="00CA0BCB" w:rsidP="00C176B1">
      <w:pPr>
        <w:pStyle w:val="BodyText"/>
        <w:numPr>
          <w:ilvl w:val="1"/>
          <w:numId w:val="23"/>
        </w:numPr>
        <w:ind w:left="1800"/>
      </w:pPr>
      <w:r w:rsidRPr="00404CE2">
        <w:t xml:space="preserve">Infection Prevention Control (IPC), or </w:t>
      </w:r>
    </w:p>
    <w:p w14:paraId="60DBC6A2" w14:textId="42F4E817" w:rsidR="00CA0BCB" w:rsidRPr="00F16421" w:rsidRDefault="00CA0BCB" w:rsidP="00C176B1">
      <w:pPr>
        <w:pStyle w:val="BodyText"/>
        <w:numPr>
          <w:ilvl w:val="1"/>
          <w:numId w:val="23"/>
        </w:numPr>
        <w:ind w:left="1800"/>
      </w:pPr>
      <w:r w:rsidRPr="00404CE2">
        <w:t xml:space="preserve">Serious Incidents or Reporting of Injuries, Diseases and Dangerous Occurrences Regulations 2013, RIDDOR Health and Safety </w:t>
      </w:r>
      <w:r w:rsidRPr="00F16421">
        <w:t>Executive, HSE)</w:t>
      </w:r>
    </w:p>
    <w:p w14:paraId="26F7B559" w14:textId="36A783EA" w:rsidR="003A6B5B" w:rsidRPr="00F16421" w:rsidRDefault="003A6B5B" w:rsidP="00C176B1">
      <w:pPr>
        <w:pStyle w:val="BodyText"/>
        <w:numPr>
          <w:ilvl w:val="1"/>
          <w:numId w:val="23"/>
        </w:numPr>
        <w:ind w:left="1800"/>
      </w:pPr>
      <w:r w:rsidRPr="00F16421">
        <w:t xml:space="preserve">ICB/ </w:t>
      </w:r>
      <w:r w:rsidR="002A6A71">
        <w:t>p</w:t>
      </w:r>
      <w:r w:rsidRPr="00F16421">
        <w:t>rimary health, as appropriate</w:t>
      </w:r>
    </w:p>
    <w:p w14:paraId="07F4E4A9" w14:textId="12B6AB94" w:rsidR="003A6B5B" w:rsidRPr="00F16421" w:rsidRDefault="003A6B5B" w:rsidP="00C176B1">
      <w:pPr>
        <w:pStyle w:val="BodyText"/>
        <w:numPr>
          <w:ilvl w:val="1"/>
          <w:numId w:val="23"/>
        </w:numPr>
        <w:ind w:left="1800"/>
      </w:pPr>
      <w:r w:rsidRPr="00F16421">
        <w:t>Secondary health, as appropriate</w:t>
      </w:r>
    </w:p>
    <w:p w14:paraId="17107CB3" w14:textId="77777777" w:rsidR="0088162F" w:rsidRPr="00FC04A7" w:rsidRDefault="0088162F" w:rsidP="00B02F02">
      <w:pPr>
        <w:pStyle w:val="BodyText"/>
        <w:ind w:left="1385"/>
      </w:pPr>
    </w:p>
    <w:p w14:paraId="6A602850" w14:textId="62A029FB" w:rsidR="00CA0BCB" w:rsidRDefault="00CA0BCB" w:rsidP="00C176B1">
      <w:pPr>
        <w:pStyle w:val="BodyText"/>
        <w:numPr>
          <w:ilvl w:val="0"/>
          <w:numId w:val="48"/>
        </w:numPr>
        <w:ind w:left="1385"/>
      </w:pPr>
      <w:r w:rsidRPr="004E3EFE">
        <w:t xml:space="preserve">Review RAG Rating (See Appendix </w:t>
      </w:r>
      <w:r w:rsidR="005D6209">
        <w:t>4</w:t>
      </w:r>
      <w:r w:rsidRPr="004E3EFE">
        <w:t xml:space="preserve"> Organisational Safeguarding Risk Rating).</w:t>
      </w:r>
    </w:p>
    <w:p w14:paraId="21A0D341" w14:textId="77777777" w:rsidR="0088162F" w:rsidRPr="004E3EFE" w:rsidRDefault="0088162F" w:rsidP="0088162F">
      <w:pPr>
        <w:pStyle w:val="BodyText"/>
        <w:ind w:left="1385"/>
      </w:pPr>
    </w:p>
    <w:p w14:paraId="05F781BF" w14:textId="31D52188" w:rsidR="00CA0BCB" w:rsidRDefault="00CA0BCB" w:rsidP="00C176B1">
      <w:pPr>
        <w:pStyle w:val="BodyText"/>
        <w:numPr>
          <w:ilvl w:val="0"/>
          <w:numId w:val="48"/>
        </w:numPr>
        <w:ind w:left="1385"/>
      </w:pPr>
      <w:r w:rsidRPr="004E3EFE">
        <w:t xml:space="preserve">Communication with people who use the service, their families, representative or </w:t>
      </w:r>
      <w:proofErr w:type="gramStart"/>
      <w:r w:rsidRPr="004E3EFE">
        <w:t>advocate</w:t>
      </w:r>
      <w:proofErr w:type="gramEnd"/>
    </w:p>
    <w:p w14:paraId="58742BBB" w14:textId="77777777" w:rsidR="0088162F" w:rsidRPr="004E3EFE" w:rsidRDefault="0088162F" w:rsidP="0088162F">
      <w:pPr>
        <w:pStyle w:val="BodyText"/>
        <w:ind w:left="0"/>
      </w:pPr>
    </w:p>
    <w:p w14:paraId="03393975" w14:textId="41E0C385" w:rsidR="00CA0BCB" w:rsidRPr="0088162F" w:rsidRDefault="00CA0BCB" w:rsidP="00C176B1">
      <w:pPr>
        <w:pStyle w:val="BodyText"/>
        <w:numPr>
          <w:ilvl w:val="0"/>
          <w:numId w:val="48"/>
        </w:numPr>
        <w:ind w:left="1385"/>
      </w:pPr>
      <w:r w:rsidRPr="004E3EFE">
        <w:rPr>
          <w:spacing w:val="-1"/>
        </w:rPr>
        <w:t xml:space="preserve">Communication Plan and checklist </w:t>
      </w:r>
      <w:r>
        <w:rPr>
          <w:spacing w:val="-1"/>
        </w:rPr>
        <w:t>(</w:t>
      </w:r>
      <w:r w:rsidRPr="004E3EFE">
        <w:rPr>
          <w:spacing w:val="-1"/>
        </w:rPr>
        <w:t xml:space="preserve">See Appendix </w:t>
      </w:r>
      <w:r w:rsidR="005D6209">
        <w:rPr>
          <w:spacing w:val="-1"/>
        </w:rPr>
        <w:t>5</w:t>
      </w:r>
      <w:r>
        <w:rPr>
          <w:spacing w:val="-1"/>
        </w:rPr>
        <w:t>).</w:t>
      </w:r>
      <w:r w:rsidRPr="004E3EFE">
        <w:rPr>
          <w:spacing w:val="-1"/>
        </w:rPr>
        <w:t xml:space="preserve"> </w:t>
      </w:r>
    </w:p>
    <w:p w14:paraId="05883B1F" w14:textId="77777777" w:rsidR="0088162F" w:rsidRPr="004E3EFE" w:rsidRDefault="0088162F" w:rsidP="0088162F">
      <w:pPr>
        <w:pStyle w:val="BodyText"/>
        <w:ind w:left="0"/>
      </w:pPr>
    </w:p>
    <w:p w14:paraId="455DF267" w14:textId="77777777" w:rsidR="00CA0BCB" w:rsidRDefault="00CA0BCB" w:rsidP="00C176B1">
      <w:pPr>
        <w:pStyle w:val="BodyText"/>
        <w:numPr>
          <w:ilvl w:val="0"/>
          <w:numId w:val="48"/>
        </w:numPr>
        <w:ind w:left="1385"/>
      </w:pPr>
      <w:r>
        <w:lastRenderedPageBreak/>
        <w:t>Agree and record the date of the next Organisational Safeguarding Meeting, which should be within</w:t>
      </w:r>
      <w:r w:rsidRPr="00627100">
        <w:t xml:space="preserve"> 2 to 6 weeks</w:t>
      </w:r>
      <w:r>
        <w:t>.</w:t>
      </w:r>
    </w:p>
    <w:p w14:paraId="391B0273" w14:textId="77777777" w:rsidR="00FC04A7" w:rsidRDefault="00FC04A7" w:rsidP="00EC66C4">
      <w:pPr>
        <w:pStyle w:val="BodyText"/>
        <w:ind w:left="0"/>
        <w:jc w:val="both"/>
        <w:rPr>
          <w:rFonts w:cs="Arial"/>
        </w:rPr>
      </w:pPr>
    </w:p>
    <w:p w14:paraId="10C3E87A" w14:textId="477A3731" w:rsidR="00FC04A7" w:rsidRDefault="00FC04A7" w:rsidP="00EC66C4">
      <w:pPr>
        <w:pStyle w:val="BodyText"/>
        <w:ind w:left="0"/>
        <w:jc w:val="both"/>
      </w:pPr>
      <w:r>
        <w:rPr>
          <w:rFonts w:cs="Arial"/>
        </w:rPr>
        <w:t>1</w:t>
      </w:r>
      <w:r w:rsidR="0088162F">
        <w:rPr>
          <w:rFonts w:cs="Arial"/>
        </w:rPr>
        <w:t>4</w:t>
      </w:r>
      <w:r>
        <w:rPr>
          <w:rFonts w:cs="Arial"/>
        </w:rPr>
        <w:t>.2.2</w:t>
      </w:r>
      <w:r>
        <w:rPr>
          <w:rFonts w:cs="Arial"/>
        </w:rPr>
        <w:tab/>
      </w:r>
      <w:r w:rsidR="00127EB4" w:rsidRPr="00FC04A7">
        <w:t>T</w:t>
      </w:r>
      <w:r w:rsidR="00252366" w:rsidRPr="00FC04A7">
        <w:t>arget timescales</w:t>
      </w:r>
      <w:r w:rsidR="001F0EA6">
        <w:t xml:space="preserve">: </w:t>
      </w:r>
      <w:r w:rsidR="00252366" w:rsidRPr="00FC04A7">
        <w:t xml:space="preserve">Refer to indicative timescales above (in section </w:t>
      </w:r>
      <w:r w:rsidR="008D2FBE">
        <w:t>10 above</w:t>
      </w:r>
      <w:r w:rsidR="00252366" w:rsidRPr="00FC04A7">
        <w:t>).</w:t>
      </w:r>
    </w:p>
    <w:p w14:paraId="683DFFFF" w14:textId="6360B9C7" w:rsidR="009B0A11" w:rsidRPr="00F33F85" w:rsidRDefault="00252366" w:rsidP="00FC04A7">
      <w:pPr>
        <w:pStyle w:val="BodyText"/>
        <w:ind w:left="720"/>
        <w:jc w:val="both"/>
        <w:rPr>
          <w:rFonts w:cs="Arial"/>
          <w:b/>
          <w:color w:val="000000" w:themeColor="text1"/>
        </w:rPr>
      </w:pPr>
      <w:r w:rsidRPr="00FC04A7">
        <w:t>N.b. Where the timescale is not met, a rationale must be recorded by the Service Manager.</w:t>
      </w:r>
    </w:p>
    <w:p w14:paraId="636A9BB4" w14:textId="77777777" w:rsidR="001F0EA6" w:rsidRDefault="001F0EA6" w:rsidP="001F0EA6">
      <w:pPr>
        <w:pStyle w:val="BodyText"/>
        <w:ind w:left="0"/>
      </w:pPr>
    </w:p>
    <w:p w14:paraId="266BF41B" w14:textId="6CA17EC9" w:rsidR="001B1411" w:rsidRPr="001F0EA6" w:rsidRDefault="001F0EA6" w:rsidP="001F0EA6">
      <w:pPr>
        <w:pStyle w:val="BodyText"/>
        <w:ind w:left="0"/>
      </w:pPr>
      <w:r>
        <w:t>1</w:t>
      </w:r>
      <w:r w:rsidR="0088162F">
        <w:t>4</w:t>
      </w:r>
      <w:r>
        <w:t>.2.3</w:t>
      </w:r>
      <w:r>
        <w:tab/>
      </w:r>
      <w:r w:rsidR="003B20F1">
        <w:t>The i</w:t>
      </w:r>
      <w:r w:rsidR="001B1411" w:rsidRPr="001F0EA6">
        <w:t>nitial review may be at 2 to 6 weeks. NB This can be sooner if required.</w:t>
      </w:r>
    </w:p>
    <w:p w14:paraId="4C2F7BED" w14:textId="77777777" w:rsidR="001F0EA6" w:rsidRDefault="001F0EA6" w:rsidP="001F0EA6">
      <w:pPr>
        <w:pStyle w:val="BodyText"/>
        <w:ind w:left="0"/>
      </w:pPr>
    </w:p>
    <w:p w14:paraId="581A05EC" w14:textId="47C54AF6" w:rsidR="001B1411" w:rsidRPr="003F14A5" w:rsidRDefault="001F0EA6" w:rsidP="001F0EA6">
      <w:pPr>
        <w:pStyle w:val="BodyText"/>
        <w:ind w:left="0"/>
      </w:pPr>
      <w:r>
        <w:t>1</w:t>
      </w:r>
      <w:r w:rsidR="0088162F">
        <w:t>4</w:t>
      </w:r>
      <w:r>
        <w:t>.2.4</w:t>
      </w:r>
      <w:r>
        <w:tab/>
      </w:r>
      <w:r w:rsidR="003B20F1">
        <w:t>A f</w:t>
      </w:r>
      <w:r w:rsidR="001B1411" w:rsidRPr="001F0EA6">
        <w:t xml:space="preserve">ollow up review (s) can be at 3 months. NB </w:t>
      </w:r>
      <w:r w:rsidR="00F33F85" w:rsidRPr="001F0EA6">
        <w:t>T</w:t>
      </w:r>
      <w:r w:rsidR="001B1411" w:rsidRPr="001F0EA6">
        <w:t>his can be sooner if required.</w:t>
      </w:r>
    </w:p>
    <w:p w14:paraId="796207E5" w14:textId="05F52C6B" w:rsidR="001B1411" w:rsidRPr="00404CE2" w:rsidRDefault="001F0EA6" w:rsidP="001F0EA6">
      <w:pPr>
        <w:tabs>
          <w:tab w:val="left" w:pos="821"/>
        </w:tabs>
        <w:spacing w:before="205"/>
        <w:ind w:left="720" w:hanging="720"/>
        <w:outlineLvl w:val="2"/>
        <w:rPr>
          <w:rFonts w:ascii="Arial" w:eastAsia="Arial" w:hAnsi="Arial" w:cs="Arial"/>
          <w:sz w:val="24"/>
          <w:szCs w:val="24"/>
        </w:rPr>
      </w:pPr>
      <w:bookmarkStart w:id="748" w:name="_Toc131605855"/>
      <w:bookmarkStart w:id="749" w:name="_Toc132621532"/>
      <w:bookmarkStart w:id="750" w:name="_Toc163045950"/>
      <w:r>
        <w:rPr>
          <w:rFonts w:ascii="Arial" w:eastAsia="Arial" w:hAnsi="Arial" w:cs="Arial"/>
          <w:sz w:val="24"/>
          <w:szCs w:val="24"/>
        </w:rPr>
        <w:t>1</w:t>
      </w:r>
      <w:r w:rsidR="0088162F">
        <w:rPr>
          <w:rFonts w:ascii="Arial" w:eastAsia="Arial" w:hAnsi="Arial" w:cs="Arial"/>
          <w:sz w:val="24"/>
          <w:szCs w:val="24"/>
        </w:rPr>
        <w:t>4</w:t>
      </w:r>
      <w:r>
        <w:rPr>
          <w:rFonts w:ascii="Arial" w:eastAsia="Arial" w:hAnsi="Arial" w:cs="Arial"/>
          <w:sz w:val="24"/>
          <w:szCs w:val="24"/>
        </w:rPr>
        <w:t>.2.5</w:t>
      </w:r>
      <w:r>
        <w:rPr>
          <w:rFonts w:ascii="Arial" w:eastAsia="Arial" w:hAnsi="Arial" w:cs="Arial"/>
          <w:sz w:val="24"/>
          <w:szCs w:val="24"/>
        </w:rPr>
        <w:tab/>
      </w:r>
      <w:r w:rsidR="001B1411" w:rsidRPr="00404CE2">
        <w:rPr>
          <w:rFonts w:ascii="Arial" w:eastAsia="Arial" w:hAnsi="Arial" w:cs="Arial"/>
          <w:sz w:val="24"/>
          <w:szCs w:val="24"/>
        </w:rPr>
        <w:t>If sustained improvement is achieved, exit Organisational Safeguarding</w:t>
      </w:r>
      <w:r w:rsidR="00F33F85">
        <w:rPr>
          <w:rFonts w:ascii="Arial" w:eastAsia="Arial" w:hAnsi="Arial" w:cs="Arial"/>
          <w:sz w:val="24"/>
          <w:szCs w:val="24"/>
        </w:rPr>
        <w:t>,</w:t>
      </w:r>
      <w:r w:rsidR="001B1411" w:rsidRPr="00404CE2">
        <w:rPr>
          <w:rFonts w:ascii="Arial" w:eastAsia="Arial" w:hAnsi="Arial" w:cs="Arial"/>
          <w:sz w:val="24"/>
          <w:szCs w:val="24"/>
        </w:rPr>
        <w:t xml:space="preserve"> to the Quality Pathway.</w:t>
      </w:r>
      <w:bookmarkEnd w:id="748"/>
      <w:bookmarkEnd w:id="749"/>
      <w:bookmarkEnd w:id="750"/>
    </w:p>
    <w:p w14:paraId="7ED11C1F" w14:textId="2CBD41C8" w:rsidR="00260800" w:rsidRDefault="00260800" w:rsidP="00260800">
      <w:pPr>
        <w:pStyle w:val="Heading2"/>
        <w:ind w:left="0"/>
        <w:rPr>
          <w:sz w:val="24"/>
          <w:szCs w:val="24"/>
        </w:rPr>
      </w:pPr>
    </w:p>
    <w:p w14:paraId="73915B69" w14:textId="77777777" w:rsidR="00391F48" w:rsidRDefault="00391F48" w:rsidP="00260800">
      <w:pPr>
        <w:pStyle w:val="Heading2"/>
        <w:ind w:left="0"/>
        <w:rPr>
          <w:sz w:val="24"/>
          <w:szCs w:val="24"/>
        </w:rPr>
      </w:pPr>
    </w:p>
    <w:p w14:paraId="7B38555C" w14:textId="04F44C51" w:rsidR="0035725C" w:rsidRPr="00260800" w:rsidRDefault="0088162F" w:rsidP="00260800">
      <w:pPr>
        <w:pStyle w:val="Heading2"/>
        <w:ind w:left="0"/>
        <w:rPr>
          <w:sz w:val="24"/>
          <w:szCs w:val="24"/>
        </w:rPr>
      </w:pPr>
      <w:bookmarkStart w:id="751" w:name="_Toc163045951"/>
      <w:r>
        <w:rPr>
          <w:sz w:val="24"/>
          <w:szCs w:val="24"/>
        </w:rPr>
        <w:t>14</w:t>
      </w:r>
      <w:r w:rsidR="00260800">
        <w:rPr>
          <w:sz w:val="24"/>
          <w:szCs w:val="24"/>
        </w:rPr>
        <w:t>.3</w:t>
      </w:r>
      <w:r w:rsidR="00260800">
        <w:rPr>
          <w:sz w:val="24"/>
          <w:szCs w:val="24"/>
        </w:rPr>
        <w:tab/>
      </w:r>
      <w:r w:rsidR="0035725C" w:rsidRPr="00260800">
        <w:rPr>
          <w:sz w:val="24"/>
          <w:szCs w:val="24"/>
        </w:rPr>
        <w:t xml:space="preserve">Following the Provider </w:t>
      </w:r>
      <w:r w:rsidR="001B1411" w:rsidRPr="00260800">
        <w:rPr>
          <w:sz w:val="24"/>
          <w:szCs w:val="24"/>
        </w:rPr>
        <w:t>R</w:t>
      </w:r>
      <w:r w:rsidR="0035725C" w:rsidRPr="00260800">
        <w:rPr>
          <w:sz w:val="24"/>
          <w:szCs w:val="24"/>
        </w:rPr>
        <w:t>eview meeting:</w:t>
      </w:r>
      <w:bookmarkEnd w:id="751"/>
    </w:p>
    <w:p w14:paraId="76323E10" w14:textId="77777777" w:rsidR="00260800" w:rsidRDefault="00260800" w:rsidP="00260800">
      <w:pPr>
        <w:pStyle w:val="BodyText"/>
        <w:ind w:left="0"/>
      </w:pPr>
    </w:p>
    <w:p w14:paraId="2FA12873" w14:textId="4FCF9B42" w:rsidR="00884603" w:rsidRDefault="00260800" w:rsidP="00884603">
      <w:pPr>
        <w:pStyle w:val="BodyText"/>
        <w:ind w:left="0"/>
      </w:pPr>
      <w:r>
        <w:t>1</w:t>
      </w:r>
      <w:r w:rsidR="0088162F">
        <w:t>4</w:t>
      </w:r>
      <w:r>
        <w:t>.3.1</w:t>
      </w:r>
      <w:r>
        <w:tab/>
      </w:r>
      <w:r w:rsidR="00884603" w:rsidRPr="00884603">
        <w:t xml:space="preserve">The Service Manager must record a case note summary of the meeting which </w:t>
      </w:r>
      <w:r w:rsidR="004535D4">
        <w:tab/>
      </w:r>
      <w:r w:rsidR="00884603" w:rsidRPr="00884603">
        <w:t xml:space="preserve">includes the date of the meeting, names of the attendees, summary of the </w:t>
      </w:r>
      <w:r w:rsidR="004535D4">
        <w:tab/>
      </w:r>
      <w:r w:rsidR="00884603" w:rsidRPr="00884603">
        <w:t xml:space="preserve">discussion and agreed actions, the current level of risk and the date of the next </w:t>
      </w:r>
      <w:r w:rsidR="004535D4">
        <w:tab/>
      </w:r>
      <w:r w:rsidR="00884603" w:rsidRPr="00884603">
        <w:t>meeting.</w:t>
      </w:r>
      <w:r w:rsidR="00884603" w:rsidRPr="00260800">
        <w:t xml:space="preserve"> </w:t>
      </w:r>
      <w:r w:rsidR="00884603">
        <w:t xml:space="preserve"> </w:t>
      </w:r>
    </w:p>
    <w:p w14:paraId="46EB4F98" w14:textId="67C6F5C4" w:rsidR="0088162F" w:rsidRPr="00260800" w:rsidRDefault="00884603" w:rsidP="004535D4">
      <w:pPr>
        <w:pStyle w:val="BodyText"/>
        <w:ind w:left="0"/>
      </w:pPr>
      <w:r w:rsidRPr="00260800">
        <w:t xml:space="preserve"> </w:t>
      </w:r>
    </w:p>
    <w:p w14:paraId="21968DBF" w14:textId="288E5462" w:rsidR="00884603" w:rsidRDefault="00260800" w:rsidP="00884603">
      <w:pPr>
        <w:pStyle w:val="BodyText"/>
        <w:ind w:left="0"/>
      </w:pPr>
      <w:r>
        <w:t>1</w:t>
      </w:r>
      <w:r w:rsidR="0088162F">
        <w:t>4</w:t>
      </w:r>
      <w:r>
        <w:t>.3.2</w:t>
      </w:r>
      <w:r>
        <w:tab/>
      </w:r>
      <w:r w:rsidR="00884603" w:rsidRPr="00260800">
        <w:t xml:space="preserve">The provider must submit the Provider Improvement Plan to the Service </w:t>
      </w:r>
      <w:r w:rsidR="004535D4">
        <w:tab/>
      </w:r>
      <w:r w:rsidR="00884603" w:rsidRPr="00260800">
        <w:t>Manager within 5 working days following the Review meeting.</w:t>
      </w:r>
    </w:p>
    <w:p w14:paraId="6DCD212F" w14:textId="27C8AE08" w:rsidR="004F0D0B" w:rsidRPr="00260800" w:rsidRDefault="004F0D0B" w:rsidP="00260800">
      <w:pPr>
        <w:pStyle w:val="BodyText"/>
        <w:ind w:left="720" w:hanging="720"/>
      </w:pPr>
    </w:p>
    <w:p w14:paraId="598CD4F9" w14:textId="0828EE1B" w:rsidR="004462B5" w:rsidRPr="00260800" w:rsidRDefault="00260800" w:rsidP="00260800">
      <w:pPr>
        <w:pStyle w:val="BodyText"/>
        <w:ind w:left="720" w:hanging="720"/>
        <w:rPr>
          <w:highlight w:val="yellow"/>
        </w:rPr>
      </w:pPr>
      <w:r>
        <w:t>1</w:t>
      </w:r>
      <w:r w:rsidR="0088162F">
        <w:t>4</w:t>
      </w:r>
      <w:r>
        <w:t>.3.3</w:t>
      </w:r>
      <w:r w:rsidR="00884603">
        <w:t xml:space="preserve"> The Service Manager must liaise with the </w:t>
      </w:r>
      <w:r w:rsidR="00B01E18">
        <w:t>Quality</w:t>
      </w:r>
      <w:r w:rsidR="00884603" w:rsidRPr="00260800">
        <w:t xml:space="preserve"> Team</w:t>
      </w:r>
      <w:r w:rsidR="00B01E18">
        <w:t xml:space="preserve"> manager</w:t>
      </w:r>
      <w:r w:rsidR="00884603" w:rsidRPr="00260800">
        <w:t xml:space="preserve"> to validate this within two working days of receipt of the Provider Improvement Plan, to ensure the Provider Improvement Plan has a proportionate approach to manage the identified risk(s) and is timely. The Service Manager will feedback to the Provider if the Provider Improvement Plan is acceptable or not acceptable.</w:t>
      </w:r>
      <w:r>
        <w:tab/>
      </w:r>
      <w:r w:rsidR="000449E4" w:rsidRPr="00260800">
        <w:t>If improvements are not made then the Service Manager and Q</w:t>
      </w:r>
      <w:r w:rsidR="00B01E18">
        <w:t xml:space="preserve">uality Team Manger </w:t>
      </w:r>
      <w:r w:rsidR="000449E4" w:rsidRPr="00260800">
        <w:t>are to escalate to Senior Managers within</w:t>
      </w:r>
      <w:r w:rsidR="00D75032" w:rsidRPr="00260800">
        <w:t xml:space="preserve"> </w:t>
      </w:r>
      <w:r w:rsidR="00F33F85" w:rsidRPr="00260800">
        <w:t>a</w:t>
      </w:r>
      <w:r w:rsidR="00D75032" w:rsidRPr="00260800">
        <w:t xml:space="preserve">dult </w:t>
      </w:r>
      <w:r w:rsidR="00F33F85" w:rsidRPr="00260800">
        <w:t>s</w:t>
      </w:r>
      <w:r w:rsidR="00D75032" w:rsidRPr="00260800">
        <w:t xml:space="preserve">ocial </w:t>
      </w:r>
      <w:r w:rsidR="00F33F85" w:rsidRPr="00260800">
        <w:t>c</w:t>
      </w:r>
      <w:r w:rsidR="00D75032" w:rsidRPr="00260800">
        <w:t>are</w:t>
      </w:r>
      <w:r w:rsidR="000449E4" w:rsidRPr="00260800">
        <w:t xml:space="preserve">, completing the </w:t>
      </w:r>
      <w:r w:rsidR="00F33F85" w:rsidRPr="00260800">
        <w:t>B</w:t>
      </w:r>
      <w:r w:rsidR="000449E4" w:rsidRPr="00260800">
        <w:t xml:space="preserve">riefing </w:t>
      </w:r>
      <w:r w:rsidR="00F33F85" w:rsidRPr="00260800">
        <w:t>N</w:t>
      </w:r>
      <w:r w:rsidR="000449E4" w:rsidRPr="00260800">
        <w:t xml:space="preserve">ote </w:t>
      </w:r>
      <w:r w:rsidR="00F33F85" w:rsidRPr="00260800">
        <w:t>S</w:t>
      </w:r>
      <w:r w:rsidR="000449E4" w:rsidRPr="00260800">
        <w:t>ummary template.</w:t>
      </w:r>
    </w:p>
    <w:p w14:paraId="6D8EC6F4" w14:textId="057142C4" w:rsidR="003F7B26" w:rsidRDefault="003F7B26" w:rsidP="003F7B26">
      <w:pPr>
        <w:pStyle w:val="Heading3"/>
        <w:ind w:left="100" w:firstLine="0"/>
        <w:jc w:val="both"/>
        <w:rPr>
          <w:rFonts w:cs="Arial"/>
          <w:b w:val="0"/>
          <w:sz w:val="24"/>
          <w:szCs w:val="24"/>
          <w:highlight w:val="yellow"/>
        </w:rPr>
      </w:pPr>
    </w:p>
    <w:p w14:paraId="651B1418" w14:textId="5ADED414" w:rsidR="003B20F1" w:rsidRDefault="003B20F1" w:rsidP="003F7B26">
      <w:pPr>
        <w:pStyle w:val="Heading3"/>
        <w:ind w:left="100" w:firstLine="0"/>
        <w:jc w:val="both"/>
        <w:rPr>
          <w:rFonts w:cs="Arial"/>
          <w:b w:val="0"/>
          <w:sz w:val="24"/>
          <w:szCs w:val="24"/>
          <w:highlight w:val="yellow"/>
        </w:rPr>
      </w:pPr>
    </w:p>
    <w:p w14:paraId="317AEAAB" w14:textId="53896F12" w:rsidR="003B20F1" w:rsidRDefault="003B20F1" w:rsidP="003F7B26">
      <w:pPr>
        <w:pStyle w:val="Heading3"/>
        <w:ind w:left="100" w:firstLine="0"/>
        <w:jc w:val="both"/>
        <w:rPr>
          <w:rFonts w:cs="Arial"/>
          <w:b w:val="0"/>
          <w:sz w:val="24"/>
          <w:szCs w:val="24"/>
          <w:highlight w:val="yellow"/>
        </w:rPr>
      </w:pPr>
    </w:p>
    <w:p w14:paraId="5A76F448" w14:textId="2D85B5AD" w:rsidR="003B20F1" w:rsidRDefault="003B20F1" w:rsidP="003F7B26">
      <w:pPr>
        <w:pStyle w:val="Heading3"/>
        <w:ind w:left="100" w:firstLine="0"/>
        <w:jc w:val="both"/>
        <w:rPr>
          <w:rFonts w:cs="Arial"/>
          <w:b w:val="0"/>
          <w:sz w:val="24"/>
          <w:szCs w:val="24"/>
          <w:highlight w:val="yellow"/>
        </w:rPr>
      </w:pPr>
    </w:p>
    <w:p w14:paraId="5D30F487" w14:textId="3A21C911" w:rsidR="003B20F1" w:rsidRDefault="003B20F1" w:rsidP="003F7B26">
      <w:pPr>
        <w:pStyle w:val="Heading3"/>
        <w:ind w:left="100" w:firstLine="0"/>
        <w:jc w:val="both"/>
        <w:rPr>
          <w:rFonts w:cs="Arial"/>
          <w:b w:val="0"/>
          <w:sz w:val="24"/>
          <w:szCs w:val="24"/>
          <w:highlight w:val="yellow"/>
        </w:rPr>
      </w:pPr>
    </w:p>
    <w:p w14:paraId="3D2B6BD7" w14:textId="45D4E8B4" w:rsidR="003B20F1" w:rsidRDefault="003B20F1" w:rsidP="003F7B26">
      <w:pPr>
        <w:pStyle w:val="Heading3"/>
        <w:ind w:left="100" w:firstLine="0"/>
        <w:jc w:val="both"/>
        <w:rPr>
          <w:rFonts w:cs="Arial"/>
          <w:b w:val="0"/>
          <w:sz w:val="24"/>
          <w:szCs w:val="24"/>
          <w:highlight w:val="yellow"/>
        </w:rPr>
      </w:pPr>
    </w:p>
    <w:p w14:paraId="6DE48012" w14:textId="72121EA8" w:rsidR="003B20F1" w:rsidRDefault="003B20F1" w:rsidP="003F7B26">
      <w:pPr>
        <w:pStyle w:val="Heading3"/>
        <w:ind w:left="100" w:firstLine="0"/>
        <w:jc w:val="both"/>
        <w:rPr>
          <w:rFonts w:cs="Arial"/>
          <w:b w:val="0"/>
          <w:sz w:val="24"/>
          <w:szCs w:val="24"/>
          <w:highlight w:val="yellow"/>
        </w:rPr>
      </w:pPr>
    </w:p>
    <w:p w14:paraId="3C2F176E" w14:textId="75A2AF4C" w:rsidR="003B20F1" w:rsidRDefault="003B20F1" w:rsidP="003F7B26">
      <w:pPr>
        <w:pStyle w:val="Heading3"/>
        <w:ind w:left="100" w:firstLine="0"/>
        <w:jc w:val="both"/>
        <w:rPr>
          <w:rFonts w:cs="Arial"/>
          <w:b w:val="0"/>
          <w:sz w:val="24"/>
          <w:szCs w:val="24"/>
          <w:highlight w:val="yellow"/>
        </w:rPr>
      </w:pPr>
    </w:p>
    <w:p w14:paraId="7D2BFCBA" w14:textId="1B8B712C" w:rsidR="003B20F1" w:rsidRDefault="003B20F1" w:rsidP="003F7B26">
      <w:pPr>
        <w:pStyle w:val="Heading3"/>
        <w:ind w:left="100" w:firstLine="0"/>
        <w:jc w:val="both"/>
        <w:rPr>
          <w:rFonts w:cs="Arial"/>
          <w:b w:val="0"/>
          <w:sz w:val="24"/>
          <w:szCs w:val="24"/>
          <w:highlight w:val="yellow"/>
        </w:rPr>
      </w:pPr>
    </w:p>
    <w:p w14:paraId="4F81535D" w14:textId="2F680156" w:rsidR="003B20F1" w:rsidRDefault="003B20F1" w:rsidP="003F7B26">
      <w:pPr>
        <w:pStyle w:val="Heading3"/>
        <w:ind w:left="100" w:firstLine="0"/>
        <w:jc w:val="both"/>
        <w:rPr>
          <w:rFonts w:cs="Arial"/>
          <w:b w:val="0"/>
          <w:sz w:val="24"/>
          <w:szCs w:val="24"/>
          <w:highlight w:val="yellow"/>
        </w:rPr>
      </w:pPr>
    </w:p>
    <w:p w14:paraId="4407FEF5" w14:textId="01CCD81F" w:rsidR="003B20F1" w:rsidRDefault="003B20F1" w:rsidP="003F7B26">
      <w:pPr>
        <w:pStyle w:val="Heading3"/>
        <w:ind w:left="100" w:firstLine="0"/>
        <w:jc w:val="both"/>
        <w:rPr>
          <w:rFonts w:cs="Arial"/>
          <w:b w:val="0"/>
          <w:sz w:val="24"/>
          <w:szCs w:val="24"/>
          <w:highlight w:val="yellow"/>
        </w:rPr>
      </w:pPr>
    </w:p>
    <w:p w14:paraId="2A8BCBF2" w14:textId="501BBC9C" w:rsidR="003B20F1" w:rsidRDefault="003B20F1" w:rsidP="00884603">
      <w:pPr>
        <w:pStyle w:val="Heading3"/>
        <w:ind w:left="0" w:firstLine="0"/>
        <w:jc w:val="both"/>
        <w:rPr>
          <w:rFonts w:cs="Arial"/>
          <w:b w:val="0"/>
          <w:sz w:val="24"/>
          <w:szCs w:val="24"/>
          <w:highlight w:val="yellow"/>
        </w:rPr>
      </w:pPr>
    </w:p>
    <w:p w14:paraId="5B280A1A" w14:textId="62DF7BB2" w:rsidR="00C3424C" w:rsidRDefault="00C3424C" w:rsidP="003F7B26">
      <w:pPr>
        <w:pStyle w:val="Heading3"/>
        <w:ind w:left="100" w:firstLine="0"/>
        <w:jc w:val="both"/>
        <w:rPr>
          <w:rFonts w:cs="Arial"/>
          <w:b w:val="0"/>
          <w:sz w:val="24"/>
          <w:szCs w:val="24"/>
          <w:highlight w:val="yellow"/>
        </w:rPr>
      </w:pPr>
    </w:p>
    <w:p w14:paraId="0F9B0FCC" w14:textId="77777777" w:rsidR="00C3424C" w:rsidRDefault="00C3424C" w:rsidP="00026F97">
      <w:pPr>
        <w:pStyle w:val="Heading3"/>
        <w:ind w:left="0" w:firstLine="0"/>
        <w:jc w:val="both"/>
        <w:rPr>
          <w:rFonts w:cs="Arial"/>
          <w:b w:val="0"/>
          <w:sz w:val="24"/>
          <w:szCs w:val="24"/>
          <w:highlight w:val="yellow"/>
        </w:rPr>
      </w:pPr>
    </w:p>
    <w:p w14:paraId="727FB4B4" w14:textId="77777777" w:rsidR="00260800" w:rsidRPr="003F7B26" w:rsidRDefault="00260800" w:rsidP="003F7B26">
      <w:pPr>
        <w:pStyle w:val="Heading3"/>
        <w:ind w:left="100" w:firstLine="0"/>
        <w:jc w:val="both"/>
        <w:rPr>
          <w:rFonts w:cs="Arial"/>
          <w:b w:val="0"/>
          <w:sz w:val="24"/>
          <w:szCs w:val="24"/>
          <w:highlight w:val="yellow"/>
        </w:rPr>
      </w:pPr>
    </w:p>
    <w:p w14:paraId="53ADC965" w14:textId="09036B0A" w:rsidR="008120F8" w:rsidRPr="0088162F" w:rsidRDefault="00260800" w:rsidP="00260800">
      <w:pPr>
        <w:pStyle w:val="Heading1"/>
        <w:ind w:left="0" w:firstLine="0"/>
        <w:rPr>
          <w:rFonts w:ascii="Arial" w:hAnsi="Arial" w:cs="Arial"/>
          <w:bCs/>
          <w:sz w:val="28"/>
          <w:szCs w:val="20"/>
        </w:rPr>
      </w:pPr>
      <w:bookmarkStart w:id="752" w:name="_Toc163045952"/>
      <w:r w:rsidRPr="0088162F">
        <w:rPr>
          <w:rFonts w:ascii="Arial" w:hAnsi="Arial" w:cs="Arial"/>
          <w:sz w:val="28"/>
          <w:szCs w:val="20"/>
        </w:rPr>
        <w:lastRenderedPageBreak/>
        <w:t>1</w:t>
      </w:r>
      <w:r w:rsidR="0088162F" w:rsidRPr="0088162F">
        <w:rPr>
          <w:rFonts w:ascii="Arial" w:hAnsi="Arial" w:cs="Arial"/>
          <w:sz w:val="28"/>
          <w:szCs w:val="20"/>
        </w:rPr>
        <w:t>5</w:t>
      </w:r>
      <w:r w:rsidRPr="0088162F">
        <w:rPr>
          <w:rFonts w:ascii="Arial" w:hAnsi="Arial" w:cs="Arial"/>
          <w:sz w:val="28"/>
          <w:szCs w:val="20"/>
        </w:rPr>
        <w:tab/>
      </w:r>
      <w:r w:rsidR="008120F8" w:rsidRPr="0088162F">
        <w:rPr>
          <w:rFonts w:ascii="Arial" w:hAnsi="Arial" w:cs="Arial"/>
          <w:sz w:val="28"/>
          <w:szCs w:val="20"/>
        </w:rPr>
        <w:t>Stage 4:</w:t>
      </w:r>
      <w:r w:rsidR="008120F8" w:rsidRPr="0088162F">
        <w:rPr>
          <w:rFonts w:ascii="Arial" w:hAnsi="Arial" w:cs="Arial"/>
          <w:spacing w:val="-2"/>
          <w:sz w:val="28"/>
          <w:szCs w:val="20"/>
        </w:rPr>
        <w:t xml:space="preserve"> </w:t>
      </w:r>
      <w:r w:rsidR="008120F8" w:rsidRPr="0088162F">
        <w:rPr>
          <w:rFonts w:ascii="Arial" w:hAnsi="Arial" w:cs="Arial"/>
          <w:sz w:val="28"/>
          <w:szCs w:val="20"/>
        </w:rPr>
        <w:t>Quality</w:t>
      </w:r>
      <w:r w:rsidR="008120F8" w:rsidRPr="0088162F">
        <w:rPr>
          <w:rFonts w:ascii="Arial" w:hAnsi="Arial" w:cs="Arial"/>
          <w:spacing w:val="-4"/>
          <w:sz w:val="28"/>
          <w:szCs w:val="20"/>
        </w:rPr>
        <w:t xml:space="preserve"> </w:t>
      </w:r>
      <w:r w:rsidR="008120F8" w:rsidRPr="0088162F">
        <w:rPr>
          <w:rFonts w:ascii="Arial" w:hAnsi="Arial" w:cs="Arial"/>
          <w:sz w:val="28"/>
          <w:szCs w:val="20"/>
        </w:rPr>
        <w:t>Assurance</w:t>
      </w:r>
      <w:bookmarkEnd w:id="752"/>
    </w:p>
    <w:p w14:paraId="1EC18BAB" w14:textId="0AE497C9" w:rsidR="008120F8" w:rsidRDefault="008120F8" w:rsidP="00132BDC">
      <w:pPr>
        <w:rPr>
          <w:rFonts w:ascii="Arial" w:eastAsia="Arial" w:hAnsi="Arial" w:cs="Arial"/>
          <w:sz w:val="24"/>
          <w:szCs w:val="24"/>
        </w:rPr>
      </w:pPr>
    </w:p>
    <w:p w14:paraId="2A02FD07" w14:textId="2680745E" w:rsidR="0088162F" w:rsidRPr="003B20F1" w:rsidRDefault="0049207D" w:rsidP="003B20F1">
      <w:pPr>
        <w:spacing w:before="7"/>
        <w:rPr>
          <w:rFonts w:ascii="Arial" w:eastAsia="Arial" w:hAnsi="Arial" w:cs="Arial"/>
          <w:sz w:val="24"/>
          <w:szCs w:val="24"/>
        </w:rPr>
      </w:pPr>
      <w:r>
        <w:rPr>
          <w:rFonts w:cs="Arial"/>
          <w:noProof/>
          <w:sz w:val="24"/>
          <w:szCs w:val="24"/>
          <w:lang w:val="en-GB" w:eastAsia="en-GB"/>
        </w:rPr>
        <w:drawing>
          <wp:inline distT="0" distB="0" distL="0" distR="0" wp14:anchorId="3148C49D" wp14:editId="4FAB7E8B">
            <wp:extent cx="5200650" cy="3009900"/>
            <wp:effectExtent l="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7C29A915" w14:textId="77777777" w:rsidR="00260800" w:rsidRDefault="00260800" w:rsidP="00260800">
      <w:pPr>
        <w:pStyle w:val="Heading2"/>
        <w:ind w:left="0"/>
        <w:rPr>
          <w:sz w:val="24"/>
          <w:szCs w:val="24"/>
        </w:rPr>
      </w:pPr>
    </w:p>
    <w:p w14:paraId="7E77FDFF" w14:textId="269AE714" w:rsidR="00287631" w:rsidRDefault="00260800" w:rsidP="00260800">
      <w:pPr>
        <w:pStyle w:val="Heading2"/>
        <w:ind w:left="0"/>
        <w:rPr>
          <w:sz w:val="24"/>
          <w:szCs w:val="24"/>
        </w:rPr>
      </w:pPr>
      <w:bookmarkStart w:id="753" w:name="_Toc163045953"/>
      <w:r>
        <w:rPr>
          <w:sz w:val="24"/>
          <w:szCs w:val="24"/>
        </w:rPr>
        <w:t>1</w:t>
      </w:r>
      <w:r w:rsidR="0088162F">
        <w:rPr>
          <w:sz w:val="24"/>
          <w:szCs w:val="24"/>
        </w:rPr>
        <w:t>5</w:t>
      </w:r>
      <w:r>
        <w:rPr>
          <w:sz w:val="24"/>
          <w:szCs w:val="24"/>
        </w:rPr>
        <w:t>.1</w:t>
      </w:r>
      <w:r>
        <w:rPr>
          <w:sz w:val="24"/>
          <w:szCs w:val="24"/>
        </w:rPr>
        <w:tab/>
      </w:r>
      <w:r w:rsidR="00100CD9" w:rsidRPr="00260800">
        <w:rPr>
          <w:sz w:val="24"/>
          <w:szCs w:val="24"/>
        </w:rPr>
        <w:t>The purpose</w:t>
      </w:r>
      <w:r w:rsidR="00100CD9" w:rsidRPr="00260800">
        <w:rPr>
          <w:spacing w:val="-2"/>
          <w:sz w:val="24"/>
          <w:szCs w:val="24"/>
        </w:rPr>
        <w:t xml:space="preserve"> </w:t>
      </w:r>
      <w:r w:rsidR="00100CD9" w:rsidRPr="00260800">
        <w:rPr>
          <w:sz w:val="24"/>
          <w:szCs w:val="24"/>
        </w:rPr>
        <w:t>of the</w:t>
      </w:r>
      <w:r w:rsidR="00100CD9" w:rsidRPr="00260800">
        <w:rPr>
          <w:spacing w:val="-2"/>
          <w:sz w:val="24"/>
          <w:szCs w:val="24"/>
        </w:rPr>
        <w:t xml:space="preserve"> </w:t>
      </w:r>
      <w:r w:rsidR="00100CD9" w:rsidRPr="00260800">
        <w:rPr>
          <w:sz w:val="24"/>
          <w:szCs w:val="24"/>
        </w:rPr>
        <w:t>meeting</w:t>
      </w:r>
      <w:bookmarkEnd w:id="753"/>
    </w:p>
    <w:p w14:paraId="54C9CF8A" w14:textId="77777777" w:rsidR="00260800" w:rsidRDefault="00260800" w:rsidP="00260800">
      <w:pPr>
        <w:pStyle w:val="BodyText"/>
        <w:ind w:left="0"/>
      </w:pPr>
    </w:p>
    <w:p w14:paraId="76E19CDC" w14:textId="4D92443B" w:rsidR="00A12CF0" w:rsidRPr="00287631" w:rsidRDefault="00260800" w:rsidP="00260800">
      <w:pPr>
        <w:pStyle w:val="BodyText"/>
        <w:ind w:left="720" w:hanging="720"/>
        <w:rPr>
          <w:b/>
          <w:bCs/>
        </w:rPr>
      </w:pPr>
      <w:r>
        <w:t>1</w:t>
      </w:r>
      <w:r w:rsidR="0088162F">
        <w:t>5</w:t>
      </w:r>
      <w:r>
        <w:t>.1.1</w:t>
      </w:r>
      <w:r>
        <w:tab/>
      </w:r>
      <w:r w:rsidR="008C1A77" w:rsidRPr="00287631">
        <w:t xml:space="preserve">The purpose of the meeting is to review progress made by the provider regarding the Provider Improvement Plan. </w:t>
      </w:r>
    </w:p>
    <w:p w14:paraId="3FFF3298" w14:textId="77777777" w:rsidR="00260800" w:rsidRDefault="00260800" w:rsidP="00260800">
      <w:pPr>
        <w:pStyle w:val="BodyText"/>
        <w:ind w:left="0"/>
      </w:pPr>
    </w:p>
    <w:p w14:paraId="0E4DD6A5" w14:textId="139BF48A" w:rsidR="008C1A77" w:rsidRDefault="00260800" w:rsidP="00245771">
      <w:pPr>
        <w:pStyle w:val="BodyText"/>
        <w:ind w:left="720" w:hanging="720"/>
      </w:pPr>
      <w:r>
        <w:t>1</w:t>
      </w:r>
      <w:r w:rsidR="0088162F">
        <w:t>5</w:t>
      </w:r>
      <w:r>
        <w:t>.1.2</w:t>
      </w:r>
      <w:r>
        <w:tab/>
      </w:r>
      <w:r w:rsidR="00287631">
        <w:t>The discussion will consider</w:t>
      </w:r>
      <w:r w:rsidR="008C1A77" w:rsidRPr="00287631">
        <w:t xml:space="preserve"> safeguarding concerns quality and safety issues, positive practice, and is underpinned by a positive culture of cooperation, and information sharing.  </w:t>
      </w:r>
      <w:r w:rsidR="00365CFA" w:rsidRPr="00287631">
        <w:t xml:space="preserve">The </w:t>
      </w:r>
      <w:r w:rsidR="0077158D">
        <w:t>Quality Team</w:t>
      </w:r>
      <w:r w:rsidR="00AB790C">
        <w:t xml:space="preserve"> </w:t>
      </w:r>
      <w:r w:rsidR="00365CFA" w:rsidRPr="00287631">
        <w:t>will feedback on Quality Assurance.</w:t>
      </w:r>
    </w:p>
    <w:p w14:paraId="064309A3" w14:textId="77777777" w:rsidR="00245771" w:rsidRPr="008C1A77" w:rsidRDefault="00245771" w:rsidP="00245771">
      <w:pPr>
        <w:pStyle w:val="BodyText"/>
        <w:ind w:left="720" w:hanging="720"/>
      </w:pPr>
    </w:p>
    <w:p w14:paraId="0293522E" w14:textId="1BB95071" w:rsidR="00245771" w:rsidRPr="008A7BC8" w:rsidRDefault="00245771" w:rsidP="00245771">
      <w:pPr>
        <w:pStyle w:val="BodyText"/>
        <w:tabs>
          <w:tab w:val="left" w:pos="821"/>
        </w:tabs>
        <w:ind w:left="0"/>
        <w:rPr>
          <w:rFonts w:cs="Arial"/>
          <w:spacing w:val="-1"/>
        </w:rPr>
      </w:pPr>
      <w:r>
        <w:rPr>
          <w:rFonts w:cs="Arial"/>
          <w:spacing w:val="-1"/>
        </w:rPr>
        <w:t>1</w:t>
      </w:r>
      <w:r w:rsidR="0088162F">
        <w:rPr>
          <w:rFonts w:cs="Arial"/>
          <w:spacing w:val="-1"/>
        </w:rPr>
        <w:t>5</w:t>
      </w:r>
      <w:r>
        <w:rPr>
          <w:rFonts w:cs="Arial"/>
          <w:spacing w:val="-1"/>
        </w:rPr>
        <w:t>.1.3</w:t>
      </w:r>
      <w:r>
        <w:rPr>
          <w:rFonts w:cs="Arial"/>
          <w:spacing w:val="-1"/>
        </w:rPr>
        <w:tab/>
        <w:t>The meeting will also consider the following:</w:t>
      </w:r>
    </w:p>
    <w:p w14:paraId="68C45C57" w14:textId="77777777" w:rsidR="00245771" w:rsidRPr="00B428AC" w:rsidRDefault="00245771" w:rsidP="00245771">
      <w:pPr>
        <w:pStyle w:val="BodyText"/>
        <w:tabs>
          <w:tab w:val="left" w:pos="821"/>
        </w:tabs>
        <w:ind w:left="100"/>
        <w:rPr>
          <w:rFonts w:cs="Arial"/>
          <w:b/>
          <w:bCs/>
          <w:spacing w:val="-1"/>
        </w:rPr>
      </w:pPr>
    </w:p>
    <w:p w14:paraId="50176733" w14:textId="77777777" w:rsidR="00245771" w:rsidRPr="00CB5035" w:rsidRDefault="00245771" w:rsidP="00C176B1">
      <w:pPr>
        <w:pStyle w:val="BodyText"/>
        <w:numPr>
          <w:ilvl w:val="0"/>
          <w:numId w:val="49"/>
        </w:numPr>
      </w:pPr>
      <w:r w:rsidRPr="00CB5035">
        <w:t xml:space="preserve">Adult social care – safeguarding </w:t>
      </w:r>
    </w:p>
    <w:p w14:paraId="2CDEE818" w14:textId="2F4FB261" w:rsidR="00245771" w:rsidRDefault="00245771" w:rsidP="00C176B1">
      <w:pPr>
        <w:pStyle w:val="BodyText"/>
        <w:numPr>
          <w:ilvl w:val="1"/>
          <w:numId w:val="49"/>
        </w:numPr>
      </w:pPr>
      <w:r w:rsidRPr="00CB5035">
        <w:t>Any new concern</w:t>
      </w:r>
      <w:r>
        <w:t>s</w:t>
      </w:r>
      <w:r w:rsidRPr="00CB5035">
        <w:t xml:space="preserve"> including ongoing s42 or safeguarding other (non- statutory) enquiries and outcomes of completed enquiries.</w:t>
      </w:r>
    </w:p>
    <w:p w14:paraId="1F7AF6FA" w14:textId="77777777" w:rsidR="0088162F" w:rsidRPr="00FC04A7" w:rsidRDefault="0088162F" w:rsidP="0088162F">
      <w:pPr>
        <w:pStyle w:val="BodyText"/>
        <w:ind w:left="1745"/>
      </w:pPr>
    </w:p>
    <w:p w14:paraId="7E7AAF04" w14:textId="77777777" w:rsidR="00245771" w:rsidRPr="00CB5035" w:rsidRDefault="00245771" w:rsidP="00C176B1">
      <w:pPr>
        <w:pStyle w:val="BodyText"/>
        <w:numPr>
          <w:ilvl w:val="0"/>
          <w:numId w:val="49"/>
        </w:numPr>
      </w:pPr>
      <w:r w:rsidRPr="00CB5035">
        <w:t xml:space="preserve">Update from locality teams </w:t>
      </w:r>
    </w:p>
    <w:p w14:paraId="4399258A" w14:textId="77777777" w:rsidR="00245771" w:rsidRPr="00CB5035" w:rsidRDefault="00245771" w:rsidP="00C176B1">
      <w:pPr>
        <w:pStyle w:val="BodyText"/>
        <w:numPr>
          <w:ilvl w:val="1"/>
          <w:numId w:val="49"/>
        </w:numPr>
      </w:pPr>
      <w:r w:rsidRPr="00CB5035">
        <w:t>Reviews</w:t>
      </w:r>
    </w:p>
    <w:p w14:paraId="6541E6FD" w14:textId="4B619017" w:rsidR="00245771" w:rsidRDefault="00245771" w:rsidP="00C176B1">
      <w:pPr>
        <w:pStyle w:val="BodyText"/>
        <w:numPr>
          <w:ilvl w:val="1"/>
          <w:numId w:val="49"/>
        </w:numPr>
      </w:pPr>
      <w:r w:rsidRPr="00CB5035">
        <w:t>Care Act Assessments</w:t>
      </w:r>
    </w:p>
    <w:p w14:paraId="78E18FD4" w14:textId="77777777" w:rsidR="0088162F" w:rsidRPr="00CB5035" w:rsidRDefault="0088162F" w:rsidP="0088162F">
      <w:pPr>
        <w:pStyle w:val="BodyText"/>
        <w:ind w:left="1745"/>
      </w:pPr>
    </w:p>
    <w:p w14:paraId="2C47592B" w14:textId="77777777" w:rsidR="00245771" w:rsidRPr="00CB5035" w:rsidRDefault="00245771" w:rsidP="00C176B1">
      <w:pPr>
        <w:pStyle w:val="BodyText"/>
        <w:numPr>
          <w:ilvl w:val="0"/>
          <w:numId w:val="49"/>
        </w:numPr>
      </w:pPr>
      <w:r w:rsidRPr="00CB5035">
        <w:t>Update from named contact regarding:</w:t>
      </w:r>
    </w:p>
    <w:p w14:paraId="4834979E" w14:textId="77777777" w:rsidR="00245771" w:rsidRPr="00CB5035" w:rsidRDefault="00245771" w:rsidP="00C176B1">
      <w:pPr>
        <w:pStyle w:val="BodyText"/>
        <w:numPr>
          <w:ilvl w:val="1"/>
          <w:numId w:val="49"/>
        </w:numPr>
      </w:pPr>
      <w:r w:rsidRPr="00CB5035">
        <w:t>Community DoL</w:t>
      </w:r>
      <w:r>
        <w:t>S</w:t>
      </w:r>
      <w:r w:rsidRPr="00CB5035">
        <w:t xml:space="preserve"> issues (locality team)</w:t>
      </w:r>
    </w:p>
    <w:p w14:paraId="24A96FCD" w14:textId="77777777" w:rsidR="00245771" w:rsidRDefault="00245771" w:rsidP="00C176B1">
      <w:pPr>
        <w:pStyle w:val="BodyText"/>
        <w:numPr>
          <w:ilvl w:val="1"/>
          <w:numId w:val="49"/>
        </w:numPr>
      </w:pPr>
      <w:r w:rsidRPr="00CB5035">
        <w:t>Deprivation of Liberty Safeguards (DoLs) (DoLs team)</w:t>
      </w:r>
    </w:p>
    <w:p w14:paraId="3FCB9D38" w14:textId="2295ADB3" w:rsidR="00026F97" w:rsidRDefault="00026F97" w:rsidP="00C176B1">
      <w:pPr>
        <w:pStyle w:val="BodyText"/>
        <w:numPr>
          <w:ilvl w:val="1"/>
          <w:numId w:val="49"/>
        </w:numPr>
      </w:pPr>
      <w:r>
        <w:t>Review Team (county wide)</w:t>
      </w:r>
    </w:p>
    <w:p w14:paraId="419CA5AC" w14:textId="77777777" w:rsidR="00026F97" w:rsidRDefault="00026F97" w:rsidP="00026F97">
      <w:pPr>
        <w:pStyle w:val="BodyText"/>
        <w:ind w:left="1745"/>
      </w:pPr>
    </w:p>
    <w:p w14:paraId="17089B23" w14:textId="43EEFEB8" w:rsidR="00026F97" w:rsidRPr="00CA0BCB" w:rsidRDefault="00026F97" w:rsidP="00026F97">
      <w:pPr>
        <w:pStyle w:val="BodyText"/>
        <w:numPr>
          <w:ilvl w:val="0"/>
          <w:numId w:val="82"/>
        </w:numPr>
      </w:pPr>
      <w:r>
        <w:t>Update from Quality Team</w:t>
      </w:r>
    </w:p>
    <w:p w14:paraId="1332D86D" w14:textId="77777777" w:rsidR="00245771" w:rsidRPr="00C25B80" w:rsidRDefault="00245771" w:rsidP="00C176B1">
      <w:pPr>
        <w:pStyle w:val="BodyText"/>
        <w:numPr>
          <w:ilvl w:val="1"/>
          <w:numId w:val="47"/>
        </w:numPr>
        <w:ind w:left="1745"/>
      </w:pPr>
      <w:r w:rsidRPr="00C25B80">
        <w:t>Serious Incidents</w:t>
      </w:r>
    </w:p>
    <w:p w14:paraId="20A595FB" w14:textId="77777777" w:rsidR="00245771" w:rsidRDefault="00245771" w:rsidP="00C176B1">
      <w:pPr>
        <w:pStyle w:val="BodyText"/>
        <w:numPr>
          <w:ilvl w:val="1"/>
          <w:numId w:val="47"/>
        </w:numPr>
        <w:ind w:left="1745"/>
      </w:pPr>
      <w:r w:rsidRPr="00C25B80">
        <w:t>Risk Notification Returns</w:t>
      </w:r>
    </w:p>
    <w:p w14:paraId="0B77837F" w14:textId="77777777" w:rsidR="00245771" w:rsidRPr="00C25B80" w:rsidRDefault="00245771" w:rsidP="00C176B1">
      <w:pPr>
        <w:pStyle w:val="BodyText"/>
        <w:numPr>
          <w:ilvl w:val="1"/>
          <w:numId w:val="47"/>
        </w:numPr>
        <w:ind w:left="1745"/>
      </w:pPr>
      <w:r w:rsidRPr="00C25B80">
        <w:rPr>
          <w:rFonts w:cs="Arial"/>
          <w:spacing w:val="-1"/>
        </w:rPr>
        <w:t xml:space="preserve">Professional visit feedback </w:t>
      </w:r>
      <w:r>
        <w:rPr>
          <w:rFonts w:cs="Arial"/>
          <w:spacing w:val="-1"/>
        </w:rPr>
        <w:t>(PERSON)</w:t>
      </w:r>
    </w:p>
    <w:p w14:paraId="02FC534A" w14:textId="77777777" w:rsidR="00245771" w:rsidRPr="00D93771" w:rsidRDefault="00245771" w:rsidP="00245771">
      <w:pPr>
        <w:pStyle w:val="BodyText"/>
        <w:numPr>
          <w:ilvl w:val="2"/>
          <w:numId w:val="1"/>
        </w:numPr>
        <w:tabs>
          <w:tab w:val="left" w:pos="821"/>
        </w:tabs>
        <w:ind w:left="2755"/>
        <w:rPr>
          <w:rFonts w:cs="Arial"/>
          <w:spacing w:val="-1"/>
        </w:rPr>
      </w:pPr>
      <w:r w:rsidRPr="00D93771">
        <w:rPr>
          <w:rFonts w:cs="Arial"/>
          <w:spacing w:val="-1"/>
        </w:rPr>
        <w:t xml:space="preserve">Person </w:t>
      </w:r>
      <w:proofErr w:type="gramStart"/>
      <w:r w:rsidRPr="00D93771">
        <w:rPr>
          <w:rFonts w:cs="Arial"/>
          <w:spacing w:val="-1"/>
        </w:rPr>
        <w:t>centred</w:t>
      </w:r>
      <w:proofErr w:type="gramEnd"/>
    </w:p>
    <w:p w14:paraId="2514018C" w14:textId="77777777" w:rsidR="00245771" w:rsidRPr="00D93771" w:rsidRDefault="00245771" w:rsidP="00245771">
      <w:pPr>
        <w:pStyle w:val="BodyText"/>
        <w:numPr>
          <w:ilvl w:val="2"/>
          <w:numId w:val="1"/>
        </w:numPr>
        <w:tabs>
          <w:tab w:val="left" w:pos="821"/>
        </w:tabs>
        <w:ind w:left="2755"/>
        <w:rPr>
          <w:rFonts w:cs="Arial"/>
          <w:spacing w:val="-1"/>
        </w:rPr>
      </w:pPr>
      <w:r w:rsidRPr="00D93771">
        <w:rPr>
          <w:rFonts w:cs="Arial"/>
          <w:spacing w:val="-1"/>
        </w:rPr>
        <w:t>Environment</w:t>
      </w:r>
    </w:p>
    <w:p w14:paraId="0B8C0C2A" w14:textId="77777777" w:rsidR="00245771" w:rsidRPr="00D93771" w:rsidRDefault="00245771" w:rsidP="00245771">
      <w:pPr>
        <w:pStyle w:val="BodyText"/>
        <w:numPr>
          <w:ilvl w:val="2"/>
          <w:numId w:val="1"/>
        </w:numPr>
        <w:tabs>
          <w:tab w:val="left" w:pos="821"/>
        </w:tabs>
        <w:ind w:left="2755"/>
        <w:rPr>
          <w:rFonts w:cs="Arial"/>
          <w:spacing w:val="-1"/>
        </w:rPr>
      </w:pPr>
      <w:r w:rsidRPr="00D93771">
        <w:rPr>
          <w:rFonts w:cs="Arial"/>
          <w:spacing w:val="-1"/>
        </w:rPr>
        <w:lastRenderedPageBreak/>
        <w:t>Responsive</w:t>
      </w:r>
    </w:p>
    <w:p w14:paraId="16BB697F" w14:textId="77777777" w:rsidR="00245771" w:rsidRPr="00D93771" w:rsidRDefault="00245771" w:rsidP="00245771">
      <w:pPr>
        <w:pStyle w:val="BodyText"/>
        <w:numPr>
          <w:ilvl w:val="2"/>
          <w:numId w:val="1"/>
        </w:numPr>
        <w:tabs>
          <w:tab w:val="left" w:pos="821"/>
        </w:tabs>
        <w:ind w:left="2755"/>
        <w:rPr>
          <w:rFonts w:cs="Arial"/>
          <w:spacing w:val="-1"/>
        </w:rPr>
      </w:pPr>
      <w:r w:rsidRPr="00D93771">
        <w:rPr>
          <w:rFonts w:cs="Arial"/>
          <w:spacing w:val="-1"/>
        </w:rPr>
        <w:t>Safety</w:t>
      </w:r>
    </w:p>
    <w:p w14:paraId="2ECAF67E" w14:textId="77777777" w:rsidR="00245771" w:rsidRPr="00D93771" w:rsidRDefault="00245771" w:rsidP="00245771">
      <w:pPr>
        <w:pStyle w:val="BodyText"/>
        <w:numPr>
          <w:ilvl w:val="2"/>
          <w:numId w:val="1"/>
        </w:numPr>
        <w:tabs>
          <w:tab w:val="left" w:pos="821"/>
        </w:tabs>
        <w:ind w:left="2755"/>
        <w:rPr>
          <w:rFonts w:cs="Arial"/>
          <w:spacing w:val="-1"/>
        </w:rPr>
      </w:pPr>
      <w:r w:rsidRPr="00D93771">
        <w:rPr>
          <w:rFonts w:cs="Arial"/>
          <w:spacing w:val="-1"/>
        </w:rPr>
        <w:t>Opportunity</w:t>
      </w:r>
    </w:p>
    <w:p w14:paraId="3B5F12F2" w14:textId="0057B12E" w:rsidR="00245771" w:rsidRDefault="00245771" w:rsidP="00245771">
      <w:pPr>
        <w:pStyle w:val="BodyText"/>
        <w:numPr>
          <w:ilvl w:val="2"/>
          <w:numId w:val="1"/>
        </w:numPr>
        <w:tabs>
          <w:tab w:val="left" w:pos="821"/>
        </w:tabs>
        <w:ind w:left="2755"/>
        <w:rPr>
          <w:rFonts w:cs="Arial"/>
          <w:spacing w:val="-1"/>
        </w:rPr>
      </w:pPr>
      <w:r w:rsidRPr="00D93771">
        <w:rPr>
          <w:rFonts w:cs="Arial"/>
          <w:spacing w:val="-1"/>
        </w:rPr>
        <w:t>Nutrition and hydration</w:t>
      </w:r>
    </w:p>
    <w:p w14:paraId="3F34DA3F" w14:textId="77777777" w:rsidR="0088162F" w:rsidRPr="00FC04A7" w:rsidRDefault="0088162F" w:rsidP="0088162F">
      <w:pPr>
        <w:pStyle w:val="BodyText"/>
        <w:tabs>
          <w:tab w:val="left" w:pos="821"/>
        </w:tabs>
        <w:ind w:left="2755"/>
        <w:rPr>
          <w:rFonts w:cs="Arial"/>
          <w:spacing w:val="-1"/>
        </w:rPr>
      </w:pPr>
    </w:p>
    <w:p w14:paraId="49669937" w14:textId="456B5019" w:rsidR="00245771" w:rsidRPr="00FC04A7" w:rsidRDefault="001E611A" w:rsidP="00C176B1">
      <w:pPr>
        <w:pStyle w:val="BodyText"/>
        <w:numPr>
          <w:ilvl w:val="0"/>
          <w:numId w:val="50"/>
        </w:numPr>
        <w:rPr>
          <w:rFonts w:ascii="Segoe UI" w:hAnsi="Segoe UI" w:cs="Segoe UI"/>
          <w:color w:val="242424"/>
        </w:rPr>
      </w:pPr>
      <w:r>
        <w:t>Quality Assessment</w:t>
      </w:r>
      <w:r w:rsidR="00245771">
        <w:t xml:space="preserve">, including intelligence and feedback from the last </w:t>
      </w:r>
      <w:r w:rsidR="00026F97">
        <w:t>Quality vi</w:t>
      </w:r>
      <w:r w:rsidR="00245771">
        <w:t>sit including</w:t>
      </w:r>
      <w:r w:rsidR="00026F97">
        <w:t>,</w:t>
      </w:r>
      <w:r>
        <w:t xml:space="preserve"> </w:t>
      </w:r>
    </w:p>
    <w:p w14:paraId="2753077B" w14:textId="1C7D0999" w:rsidR="00C176B1" w:rsidRPr="00C176B1" w:rsidRDefault="00C176B1" w:rsidP="00C176B1">
      <w:pPr>
        <w:widowControl/>
        <w:numPr>
          <w:ilvl w:val="0"/>
          <w:numId w:val="75"/>
        </w:numPr>
        <w:textAlignment w:val="center"/>
        <w:rPr>
          <w:rFonts w:ascii="Arial" w:eastAsia="Times New Roman" w:hAnsi="Arial" w:cs="Arial"/>
          <w:lang w:val="en-GB" w:eastAsia="en-GB"/>
        </w:rPr>
      </w:pPr>
      <w:r w:rsidRPr="00C176B1">
        <w:rPr>
          <w:rFonts w:ascii="Arial" w:eastAsia="Times New Roman" w:hAnsi="Arial" w:cs="Arial"/>
          <w:lang w:val="en-GB" w:eastAsia="en-GB"/>
        </w:rPr>
        <w:t>Involvement and information</w:t>
      </w:r>
    </w:p>
    <w:p w14:paraId="3752CD3B" w14:textId="77777777" w:rsidR="00C176B1" w:rsidRPr="00C176B1" w:rsidRDefault="00C176B1" w:rsidP="00C176B1">
      <w:pPr>
        <w:widowControl/>
        <w:numPr>
          <w:ilvl w:val="0"/>
          <w:numId w:val="75"/>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7E981836" w14:textId="77777777" w:rsidR="00C176B1" w:rsidRPr="00C176B1" w:rsidRDefault="00C176B1" w:rsidP="00C176B1">
      <w:pPr>
        <w:widowControl/>
        <w:numPr>
          <w:ilvl w:val="0"/>
          <w:numId w:val="75"/>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2BE5D045" w14:textId="77777777" w:rsidR="00C176B1" w:rsidRPr="00C176B1" w:rsidRDefault="00C176B1" w:rsidP="00C176B1">
      <w:pPr>
        <w:widowControl/>
        <w:numPr>
          <w:ilvl w:val="0"/>
          <w:numId w:val="75"/>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2A73BC43" w14:textId="77777777" w:rsidR="00C176B1" w:rsidRPr="00C176B1" w:rsidRDefault="00C176B1" w:rsidP="00C176B1">
      <w:pPr>
        <w:widowControl/>
        <w:numPr>
          <w:ilvl w:val="0"/>
          <w:numId w:val="75"/>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52C0E43A" w14:textId="350A1DF9" w:rsidR="00245771" w:rsidRDefault="00245771" w:rsidP="00C176B1">
      <w:pPr>
        <w:pStyle w:val="BodyText"/>
        <w:ind w:left="1440"/>
        <w:rPr>
          <w:spacing w:val="-1"/>
        </w:rPr>
      </w:pPr>
    </w:p>
    <w:p w14:paraId="40ECA4BA" w14:textId="77777777" w:rsidR="00026F97" w:rsidRDefault="00026F97" w:rsidP="00026F97">
      <w:pPr>
        <w:pStyle w:val="BodyText"/>
        <w:ind w:left="1800"/>
      </w:pPr>
    </w:p>
    <w:p w14:paraId="51783EA6" w14:textId="77777777" w:rsidR="00026F97" w:rsidRPr="00026F97" w:rsidRDefault="00026F97" w:rsidP="00026F97">
      <w:pPr>
        <w:pStyle w:val="ListParagraph"/>
        <w:numPr>
          <w:ilvl w:val="0"/>
          <w:numId w:val="78"/>
        </w:numPr>
        <w:spacing w:after="160" w:line="259" w:lineRule="auto"/>
        <w:rPr>
          <w:rFonts w:ascii="Arial" w:hAnsi="Arial" w:cs="Arial"/>
          <w:bCs/>
        </w:rPr>
      </w:pPr>
      <w:r w:rsidRPr="00026F97">
        <w:rPr>
          <w:rFonts w:ascii="Arial" w:hAnsi="Arial" w:cs="Arial"/>
          <w:bCs/>
        </w:rPr>
        <w:t>Update on any decisions regarding contractual/commissioning e.g., suspension (if applicable)</w:t>
      </w:r>
    </w:p>
    <w:p w14:paraId="0E3899EA" w14:textId="77777777" w:rsidR="0088162F" w:rsidRPr="00FC04A7" w:rsidRDefault="0088162F" w:rsidP="00C176B1">
      <w:pPr>
        <w:pStyle w:val="BodyText"/>
        <w:ind w:left="0"/>
        <w:rPr>
          <w:spacing w:val="-1"/>
        </w:rPr>
      </w:pPr>
    </w:p>
    <w:p w14:paraId="4D00790F" w14:textId="77777777" w:rsidR="00245771" w:rsidRPr="00CA0BCB" w:rsidRDefault="00245771" w:rsidP="00C176B1">
      <w:pPr>
        <w:pStyle w:val="BodyText"/>
        <w:numPr>
          <w:ilvl w:val="0"/>
          <w:numId w:val="50"/>
        </w:numPr>
      </w:pPr>
      <w:r w:rsidRPr="00CA0BCB">
        <w:t>Care Quality Commission update – if applicable</w:t>
      </w:r>
    </w:p>
    <w:p w14:paraId="7BCBBAFD" w14:textId="51D18660" w:rsidR="00AC550A" w:rsidRDefault="00AC550A" w:rsidP="00245771">
      <w:pPr>
        <w:pStyle w:val="BodyText"/>
        <w:tabs>
          <w:tab w:val="left" w:pos="821"/>
        </w:tabs>
        <w:ind w:left="0"/>
        <w:rPr>
          <w:rFonts w:cs="Arial"/>
        </w:rPr>
      </w:pPr>
    </w:p>
    <w:p w14:paraId="6E1D047D" w14:textId="23908F3C" w:rsidR="00AC550A" w:rsidRPr="007D517A" w:rsidRDefault="00AC550A" w:rsidP="00100CD9">
      <w:pPr>
        <w:pStyle w:val="BodyText"/>
        <w:tabs>
          <w:tab w:val="left" w:pos="821"/>
        </w:tabs>
        <w:rPr>
          <w:rFonts w:cs="Arial"/>
          <w:b/>
          <w:bCs/>
        </w:rPr>
      </w:pPr>
    </w:p>
    <w:p w14:paraId="3D4826C1" w14:textId="2DCE5205" w:rsidR="00245771" w:rsidRDefault="00245771" w:rsidP="00245771">
      <w:pPr>
        <w:pStyle w:val="Heading2"/>
        <w:ind w:left="0"/>
        <w:rPr>
          <w:sz w:val="24"/>
          <w:szCs w:val="24"/>
        </w:rPr>
      </w:pPr>
      <w:bookmarkStart w:id="754" w:name="_Toc163045954"/>
      <w:r>
        <w:rPr>
          <w:sz w:val="24"/>
          <w:szCs w:val="24"/>
        </w:rPr>
        <w:t>1</w:t>
      </w:r>
      <w:r w:rsidR="0088162F">
        <w:rPr>
          <w:sz w:val="24"/>
          <w:szCs w:val="24"/>
        </w:rPr>
        <w:t>5</w:t>
      </w:r>
      <w:r>
        <w:rPr>
          <w:sz w:val="24"/>
          <w:szCs w:val="24"/>
        </w:rPr>
        <w:t>.2</w:t>
      </w:r>
      <w:r>
        <w:rPr>
          <w:sz w:val="24"/>
          <w:szCs w:val="24"/>
        </w:rPr>
        <w:tab/>
      </w:r>
      <w:r w:rsidRPr="00CA0BCB">
        <w:rPr>
          <w:sz w:val="24"/>
          <w:szCs w:val="24"/>
        </w:rPr>
        <w:t>The Provider</w:t>
      </w:r>
      <w:bookmarkEnd w:id="754"/>
    </w:p>
    <w:p w14:paraId="14039980" w14:textId="77777777" w:rsidR="00245771" w:rsidRDefault="00245771" w:rsidP="00245771">
      <w:pPr>
        <w:pStyle w:val="BodyText"/>
        <w:tabs>
          <w:tab w:val="left" w:pos="821"/>
        </w:tabs>
        <w:ind w:left="0"/>
        <w:rPr>
          <w:rFonts w:cs="Arial"/>
          <w:spacing w:val="-1"/>
        </w:rPr>
      </w:pPr>
    </w:p>
    <w:p w14:paraId="69247FBD" w14:textId="37F476EF" w:rsidR="00245771" w:rsidRDefault="00245771" w:rsidP="00245771">
      <w:pPr>
        <w:pStyle w:val="BodyText"/>
        <w:tabs>
          <w:tab w:val="left" w:pos="821"/>
        </w:tabs>
        <w:ind w:left="0"/>
        <w:rPr>
          <w:rFonts w:cs="Arial"/>
        </w:rPr>
      </w:pPr>
      <w:r>
        <w:rPr>
          <w:rFonts w:cs="Arial"/>
          <w:spacing w:val="-1"/>
        </w:rPr>
        <w:t>1</w:t>
      </w:r>
      <w:r w:rsidR="0088162F">
        <w:rPr>
          <w:rFonts w:cs="Arial"/>
          <w:spacing w:val="-1"/>
        </w:rPr>
        <w:t>5.</w:t>
      </w:r>
      <w:r>
        <w:rPr>
          <w:rFonts w:cs="Arial"/>
          <w:spacing w:val="-1"/>
        </w:rPr>
        <w:t>2.1</w:t>
      </w:r>
      <w:r>
        <w:rPr>
          <w:rFonts w:cs="Arial"/>
          <w:spacing w:val="-1"/>
        </w:rPr>
        <w:tab/>
      </w:r>
      <w:r>
        <w:rPr>
          <w:rFonts w:cs="Arial"/>
        </w:rPr>
        <w:t>The attendees of the meeting should do the following:</w:t>
      </w:r>
    </w:p>
    <w:p w14:paraId="5C00EE5E" w14:textId="77777777" w:rsidR="00245771" w:rsidRDefault="00245771" w:rsidP="00245771">
      <w:pPr>
        <w:pStyle w:val="BodyText"/>
        <w:tabs>
          <w:tab w:val="left" w:pos="821"/>
        </w:tabs>
        <w:ind w:left="820"/>
        <w:rPr>
          <w:rFonts w:cs="Arial"/>
        </w:rPr>
      </w:pPr>
    </w:p>
    <w:p w14:paraId="58A12D66" w14:textId="3845775D" w:rsidR="00100CD9" w:rsidRPr="00404CE2" w:rsidRDefault="00100CD9" w:rsidP="00C176B1">
      <w:pPr>
        <w:pStyle w:val="BodyText"/>
        <w:numPr>
          <w:ilvl w:val="0"/>
          <w:numId w:val="50"/>
        </w:numPr>
        <w:ind w:left="1440"/>
      </w:pPr>
      <w:r w:rsidRPr="00404CE2">
        <w:t>Listen</w:t>
      </w:r>
      <w:r w:rsidRPr="00404CE2">
        <w:rPr>
          <w:spacing w:val="-2"/>
        </w:rPr>
        <w:t xml:space="preserve"> </w:t>
      </w:r>
      <w:r w:rsidRPr="00404CE2">
        <w:t>to</w:t>
      </w:r>
      <w:r w:rsidRPr="00404CE2">
        <w:rPr>
          <w:spacing w:val="1"/>
        </w:rPr>
        <w:t xml:space="preserve"> </w:t>
      </w:r>
      <w:r w:rsidRPr="00404CE2">
        <w:t xml:space="preserve">the views of the provider and seek feedback from </w:t>
      </w:r>
      <w:proofErr w:type="gramStart"/>
      <w:r w:rsidRPr="00404CE2">
        <w:t>them</w:t>
      </w:r>
      <w:proofErr w:type="gramEnd"/>
    </w:p>
    <w:p w14:paraId="3A57766D" w14:textId="60FC6B1D" w:rsidR="00100CD9" w:rsidRDefault="00100CD9" w:rsidP="00C176B1">
      <w:pPr>
        <w:pStyle w:val="BodyText"/>
        <w:numPr>
          <w:ilvl w:val="0"/>
          <w:numId w:val="50"/>
        </w:numPr>
        <w:ind w:left="1440"/>
      </w:pPr>
      <w:r w:rsidRPr="00404CE2">
        <w:t xml:space="preserve">Review the </w:t>
      </w:r>
      <w:r w:rsidRPr="00404CE2">
        <w:rPr>
          <w:color w:val="000000" w:themeColor="text1"/>
        </w:rPr>
        <w:t xml:space="preserve">Provider Improvement Plan </w:t>
      </w:r>
      <w:r w:rsidRPr="00404CE2">
        <w:t xml:space="preserve">which they will present at the meeting. </w:t>
      </w:r>
    </w:p>
    <w:p w14:paraId="4EA6175E" w14:textId="77777777" w:rsidR="0088162F" w:rsidRPr="00404CE2" w:rsidRDefault="0088162F" w:rsidP="0088162F">
      <w:pPr>
        <w:pStyle w:val="BodyText"/>
        <w:ind w:left="1440"/>
      </w:pPr>
    </w:p>
    <w:p w14:paraId="4866FB4E" w14:textId="4676DD22" w:rsidR="00100CD9" w:rsidRPr="00404CE2" w:rsidRDefault="00100CD9" w:rsidP="00C176B1">
      <w:pPr>
        <w:pStyle w:val="BodyText"/>
        <w:numPr>
          <w:ilvl w:val="0"/>
          <w:numId w:val="50"/>
        </w:numPr>
        <w:ind w:left="1440"/>
      </w:pPr>
      <w:r w:rsidRPr="00404CE2">
        <w:t>Intervention requirements and support to the provider</w:t>
      </w:r>
      <w:r w:rsidR="00AC550A">
        <w:t xml:space="preserve"> including partner </w:t>
      </w:r>
      <w:proofErr w:type="gramStart"/>
      <w:r w:rsidR="00AC550A">
        <w:t>organisations</w:t>
      </w:r>
      <w:proofErr w:type="gramEnd"/>
    </w:p>
    <w:p w14:paraId="31C3B2A8" w14:textId="77777777" w:rsidR="00100CD9" w:rsidRPr="00404CE2" w:rsidRDefault="00100CD9" w:rsidP="00C176B1">
      <w:pPr>
        <w:pStyle w:val="BodyText"/>
        <w:numPr>
          <w:ilvl w:val="2"/>
          <w:numId w:val="51"/>
        </w:numPr>
        <w:ind w:left="1855"/>
      </w:pPr>
      <w:r w:rsidRPr="00404CE2">
        <w:t>Quality Market interventions (via the Quality Pathway)</w:t>
      </w:r>
    </w:p>
    <w:p w14:paraId="3BA9B045" w14:textId="5C086C26" w:rsidR="00100CD9" w:rsidRPr="00404CE2" w:rsidRDefault="00100CD9" w:rsidP="00C176B1">
      <w:pPr>
        <w:pStyle w:val="BodyText"/>
        <w:numPr>
          <w:ilvl w:val="2"/>
          <w:numId w:val="51"/>
        </w:numPr>
        <w:ind w:left="1855"/>
      </w:pPr>
      <w:r w:rsidRPr="00404CE2">
        <w:t xml:space="preserve">Commissioners of Healthcare </w:t>
      </w:r>
    </w:p>
    <w:p w14:paraId="77DC2DB7" w14:textId="4A29E23E" w:rsidR="00100CD9" w:rsidRPr="00404CE2" w:rsidRDefault="00100CD9" w:rsidP="00C176B1">
      <w:pPr>
        <w:pStyle w:val="BodyText"/>
        <w:numPr>
          <w:ilvl w:val="2"/>
          <w:numId w:val="51"/>
        </w:numPr>
        <w:ind w:left="1855"/>
      </w:pPr>
      <w:r w:rsidRPr="00404CE2">
        <w:t xml:space="preserve">Infection Prevention Control (IPC) </w:t>
      </w:r>
    </w:p>
    <w:p w14:paraId="5A6392AD" w14:textId="44087F97" w:rsidR="00100CD9" w:rsidRDefault="00100CD9" w:rsidP="00C176B1">
      <w:pPr>
        <w:pStyle w:val="BodyText"/>
        <w:numPr>
          <w:ilvl w:val="2"/>
          <w:numId w:val="51"/>
        </w:numPr>
        <w:ind w:left="1855"/>
      </w:pPr>
      <w:r w:rsidRPr="00404CE2">
        <w:t>Serious Incidents or Reporting of Injuries, Diseases and Dangerous Occurrences Regulations 2013, RIDDOR Health and Safety Executive, HSE)</w:t>
      </w:r>
    </w:p>
    <w:p w14:paraId="719D3CAC" w14:textId="68B3E8D7" w:rsidR="003A6B5B" w:rsidRPr="00F16421" w:rsidRDefault="003A6B5B" w:rsidP="00C176B1">
      <w:pPr>
        <w:pStyle w:val="BodyText"/>
        <w:numPr>
          <w:ilvl w:val="2"/>
          <w:numId w:val="51"/>
        </w:numPr>
        <w:ind w:left="1855"/>
      </w:pPr>
      <w:r w:rsidRPr="00F16421">
        <w:t xml:space="preserve">ICB/ </w:t>
      </w:r>
      <w:r w:rsidR="002A6A71">
        <w:t>p</w:t>
      </w:r>
      <w:r w:rsidRPr="00F16421">
        <w:t>rimary health, as appropriate</w:t>
      </w:r>
    </w:p>
    <w:p w14:paraId="34E96900" w14:textId="1C3AA549" w:rsidR="003A6B5B" w:rsidRDefault="003A6B5B" w:rsidP="00C176B1">
      <w:pPr>
        <w:pStyle w:val="BodyText"/>
        <w:numPr>
          <w:ilvl w:val="2"/>
          <w:numId w:val="51"/>
        </w:numPr>
        <w:ind w:left="1855"/>
      </w:pPr>
      <w:r w:rsidRPr="00F16421">
        <w:t>Secondary health, as appropriate</w:t>
      </w:r>
    </w:p>
    <w:p w14:paraId="525080D1" w14:textId="77777777" w:rsidR="0088162F" w:rsidRPr="00245771" w:rsidRDefault="0088162F" w:rsidP="00B02F02">
      <w:pPr>
        <w:pStyle w:val="BodyText"/>
        <w:ind w:left="0"/>
      </w:pPr>
    </w:p>
    <w:p w14:paraId="38FECA18" w14:textId="7B4E7332" w:rsidR="00100CD9" w:rsidRDefault="00100CD9" w:rsidP="00C176B1">
      <w:pPr>
        <w:pStyle w:val="BodyText"/>
        <w:numPr>
          <w:ilvl w:val="0"/>
          <w:numId w:val="52"/>
        </w:numPr>
        <w:ind w:left="1517"/>
      </w:pPr>
      <w:r w:rsidRPr="005757DF">
        <w:t>Review RAG Rating</w:t>
      </w:r>
      <w:r w:rsidR="004169D4" w:rsidRPr="005757DF">
        <w:rPr>
          <w:b/>
          <w:bCs/>
        </w:rPr>
        <w:t>.</w:t>
      </w:r>
      <w:r w:rsidRPr="00CA6CE2">
        <w:t xml:space="preserve"> (See</w:t>
      </w:r>
      <w:r w:rsidR="00116DF3" w:rsidRPr="00CA6CE2">
        <w:t xml:space="preserve"> Appendix </w:t>
      </w:r>
      <w:r w:rsidR="009F3AD1">
        <w:t>4</w:t>
      </w:r>
      <w:r w:rsidR="004169D4">
        <w:t>,</w:t>
      </w:r>
      <w:r w:rsidR="00AC550A" w:rsidRPr="00CA6CE2">
        <w:t xml:space="preserve"> </w:t>
      </w:r>
      <w:r w:rsidRPr="00CA6CE2">
        <w:t>Organisational Safeguarding Risk Rating).</w:t>
      </w:r>
    </w:p>
    <w:p w14:paraId="1843B044" w14:textId="77777777" w:rsidR="0088162F" w:rsidRPr="00CA6CE2" w:rsidRDefault="0088162F" w:rsidP="0088162F">
      <w:pPr>
        <w:pStyle w:val="BodyText"/>
        <w:ind w:left="1517"/>
      </w:pPr>
    </w:p>
    <w:p w14:paraId="7113F0AE" w14:textId="48C941CE" w:rsidR="00100CD9" w:rsidRDefault="00100CD9" w:rsidP="00C176B1">
      <w:pPr>
        <w:pStyle w:val="BodyText"/>
        <w:numPr>
          <w:ilvl w:val="0"/>
          <w:numId w:val="52"/>
        </w:numPr>
        <w:ind w:left="1517"/>
      </w:pPr>
      <w:r w:rsidRPr="00CA6CE2">
        <w:t xml:space="preserve">Communication with people who use the service, their </w:t>
      </w:r>
      <w:r w:rsidR="00B44B22" w:rsidRPr="00CA6CE2">
        <w:t>families,</w:t>
      </w:r>
      <w:r w:rsidRPr="00CA6CE2">
        <w:t xml:space="preserve"> or representatives.</w:t>
      </w:r>
    </w:p>
    <w:p w14:paraId="301DA5B1" w14:textId="77777777" w:rsidR="0088162F" w:rsidRPr="00CA6CE2" w:rsidRDefault="0088162F" w:rsidP="0088162F">
      <w:pPr>
        <w:pStyle w:val="BodyText"/>
        <w:ind w:left="0"/>
      </w:pPr>
    </w:p>
    <w:p w14:paraId="25053D32" w14:textId="1F2C4C95" w:rsidR="00100CD9" w:rsidRPr="00CA6CE2" w:rsidRDefault="00100CD9" w:rsidP="00C176B1">
      <w:pPr>
        <w:pStyle w:val="BodyText"/>
        <w:numPr>
          <w:ilvl w:val="0"/>
          <w:numId w:val="52"/>
        </w:numPr>
        <w:ind w:left="1517"/>
      </w:pPr>
      <w:r w:rsidRPr="00CA6CE2">
        <w:rPr>
          <w:spacing w:val="-1"/>
        </w:rPr>
        <w:t>Communication Plan</w:t>
      </w:r>
      <w:r w:rsidR="004169D4">
        <w:rPr>
          <w:spacing w:val="-1"/>
        </w:rPr>
        <w:t>. (</w:t>
      </w:r>
      <w:r w:rsidRPr="004169D4">
        <w:rPr>
          <w:spacing w:val="-1"/>
        </w:rPr>
        <w:t xml:space="preserve">See Appendix </w:t>
      </w:r>
      <w:r w:rsidR="004169D4" w:rsidRPr="004169D4">
        <w:rPr>
          <w:spacing w:val="-1"/>
        </w:rPr>
        <w:t>5</w:t>
      </w:r>
      <w:r w:rsidR="004169D4">
        <w:rPr>
          <w:spacing w:val="-1"/>
        </w:rPr>
        <w:t>)</w:t>
      </w:r>
    </w:p>
    <w:p w14:paraId="550975EA" w14:textId="0182A808" w:rsidR="00100CD9" w:rsidRPr="00404CE2" w:rsidRDefault="00100CD9" w:rsidP="00C176B1">
      <w:pPr>
        <w:pStyle w:val="BodyText"/>
        <w:numPr>
          <w:ilvl w:val="0"/>
          <w:numId w:val="53"/>
        </w:numPr>
        <w:tabs>
          <w:tab w:val="left" w:pos="821"/>
        </w:tabs>
        <w:spacing w:before="116"/>
        <w:ind w:left="1517"/>
        <w:rPr>
          <w:rFonts w:cs="Arial"/>
        </w:rPr>
      </w:pPr>
      <w:r w:rsidRPr="00245771">
        <w:t>Agree and record the date of the next Organisational Safeguarding</w:t>
      </w:r>
      <w:r w:rsidRPr="00404CE2">
        <w:rPr>
          <w:rFonts w:cs="Arial"/>
        </w:rPr>
        <w:t xml:space="preserve"> Meeting, which should be within 2 to 6 </w:t>
      </w:r>
      <w:proofErr w:type="gramStart"/>
      <w:r w:rsidRPr="00404CE2">
        <w:rPr>
          <w:rFonts w:cs="Arial"/>
        </w:rPr>
        <w:t>weeks</w:t>
      </w:r>
      <w:proofErr w:type="gramEnd"/>
    </w:p>
    <w:p w14:paraId="66FD682C" w14:textId="77777777" w:rsidR="00100CD9" w:rsidRPr="00404CE2" w:rsidRDefault="00100CD9" w:rsidP="00100CD9">
      <w:pPr>
        <w:spacing w:before="2"/>
        <w:rPr>
          <w:rFonts w:ascii="Arial" w:eastAsia="Arial" w:hAnsi="Arial" w:cs="Arial"/>
          <w:b/>
          <w:bCs/>
          <w:i/>
          <w:sz w:val="24"/>
          <w:szCs w:val="24"/>
        </w:rPr>
      </w:pPr>
    </w:p>
    <w:p w14:paraId="53617E8D" w14:textId="61011EDC" w:rsidR="0052651D" w:rsidRPr="00217964" w:rsidRDefault="00217964" w:rsidP="00217964">
      <w:pPr>
        <w:pStyle w:val="BodyText"/>
        <w:ind w:left="720" w:hanging="720"/>
      </w:pPr>
      <w:r>
        <w:t>1</w:t>
      </w:r>
      <w:r w:rsidR="0088162F">
        <w:t>5</w:t>
      </w:r>
      <w:r>
        <w:t>.2.2</w:t>
      </w:r>
      <w:r>
        <w:tab/>
      </w:r>
      <w:r w:rsidR="0052651D" w:rsidRPr="00217964">
        <w:t xml:space="preserve">The </w:t>
      </w:r>
      <w:r w:rsidR="0077158D">
        <w:t>Quality Team</w:t>
      </w:r>
      <w:r w:rsidR="00AB790C">
        <w:t xml:space="preserve"> </w:t>
      </w:r>
      <w:r w:rsidR="0052651D" w:rsidRPr="00217964">
        <w:t>and</w:t>
      </w:r>
      <w:r w:rsidR="00AC550A" w:rsidRPr="00217964">
        <w:t xml:space="preserve">, </w:t>
      </w:r>
      <w:r w:rsidR="0052651D" w:rsidRPr="00217964">
        <w:t xml:space="preserve">or healthcare commissioners will undertake a follow up </w:t>
      </w:r>
      <w:r w:rsidR="0052651D" w:rsidRPr="00217964">
        <w:lastRenderedPageBreak/>
        <w:t xml:space="preserve">visit to the provider and the outcome of this will be discussed in the meeting. </w:t>
      </w:r>
    </w:p>
    <w:p w14:paraId="79B2E13B" w14:textId="2627B03C" w:rsidR="00657445" w:rsidRPr="00217964" w:rsidRDefault="00657445" w:rsidP="00217964">
      <w:pPr>
        <w:pStyle w:val="BodyText"/>
      </w:pPr>
    </w:p>
    <w:p w14:paraId="27906C3F" w14:textId="55FEBBF8" w:rsidR="00885083" w:rsidRPr="00217964" w:rsidRDefault="00217964" w:rsidP="00217964">
      <w:pPr>
        <w:pStyle w:val="BodyText"/>
        <w:ind w:left="720" w:hanging="720"/>
      </w:pPr>
      <w:r>
        <w:t>1</w:t>
      </w:r>
      <w:r w:rsidR="0088162F">
        <w:t>5</w:t>
      </w:r>
      <w:r>
        <w:t>.2.3</w:t>
      </w:r>
      <w:r>
        <w:tab/>
      </w:r>
      <w:r w:rsidR="00F96425" w:rsidRPr="00217964">
        <w:t>Any intervention will be r</w:t>
      </w:r>
      <w:r w:rsidR="00AE69C8" w:rsidRPr="00217964">
        <w:t>eviewed until the provider can assure that their service is meeting quality standards.</w:t>
      </w:r>
      <w:r w:rsidR="00F96425" w:rsidRPr="00217964">
        <w:t xml:space="preserve"> </w:t>
      </w:r>
    </w:p>
    <w:p w14:paraId="4D373CE1" w14:textId="77777777" w:rsidR="00885083" w:rsidRPr="00217964" w:rsidRDefault="00885083" w:rsidP="00217964">
      <w:pPr>
        <w:pStyle w:val="BodyText"/>
      </w:pPr>
    </w:p>
    <w:p w14:paraId="14D43E47" w14:textId="3E5D9BFE" w:rsidR="009B0A11" w:rsidRPr="00217964" w:rsidRDefault="00217964" w:rsidP="00217964">
      <w:pPr>
        <w:pStyle w:val="BodyText"/>
        <w:ind w:left="720" w:hanging="720"/>
      </w:pPr>
      <w:r>
        <w:t>1</w:t>
      </w:r>
      <w:r w:rsidR="0088162F">
        <w:t>5</w:t>
      </w:r>
      <w:r>
        <w:t>.2.4</w:t>
      </w:r>
      <w:r>
        <w:tab/>
      </w:r>
      <w:r w:rsidR="009B0A11" w:rsidRPr="00217964">
        <w:t xml:space="preserve">This may involve a range of staff with the right knowledge, </w:t>
      </w:r>
      <w:r w:rsidR="003B20F1" w:rsidRPr="00217964">
        <w:t>skills,</w:t>
      </w:r>
      <w:r w:rsidR="009B0A11" w:rsidRPr="00217964">
        <w:t xml:space="preserve"> and experience to assess the viability of the improvements. </w:t>
      </w:r>
      <w:r w:rsidR="00885083" w:rsidRPr="00217964">
        <w:t xml:space="preserve"> </w:t>
      </w:r>
      <w:r w:rsidR="009F3AD1">
        <w:t>(</w:t>
      </w:r>
      <w:r w:rsidR="00885083" w:rsidRPr="00217964">
        <w:t xml:space="preserve">See </w:t>
      </w:r>
      <w:r w:rsidR="00B01E18">
        <w:t>A</w:t>
      </w:r>
      <w:r w:rsidR="00885083" w:rsidRPr="00217964">
        <w:t xml:space="preserve">ppendix </w:t>
      </w:r>
      <w:r w:rsidR="005D6209">
        <w:t>3</w:t>
      </w:r>
      <w:r>
        <w:t>.</w:t>
      </w:r>
      <w:r w:rsidR="009F3AD1">
        <w:t>)</w:t>
      </w:r>
    </w:p>
    <w:p w14:paraId="05C18C99" w14:textId="77777777" w:rsidR="00217964" w:rsidRDefault="00217964" w:rsidP="00217964">
      <w:pPr>
        <w:pStyle w:val="BodyText"/>
        <w:ind w:left="0"/>
      </w:pPr>
    </w:p>
    <w:p w14:paraId="5789C7C0" w14:textId="64C1E897" w:rsidR="00A04900" w:rsidRPr="00217964" w:rsidRDefault="00217964" w:rsidP="00217964">
      <w:pPr>
        <w:pStyle w:val="BodyText"/>
        <w:ind w:left="720" w:hanging="720"/>
      </w:pPr>
      <w:r>
        <w:t>1</w:t>
      </w:r>
      <w:r w:rsidR="0088162F">
        <w:t>5</w:t>
      </w:r>
      <w:r>
        <w:t>.2.5</w:t>
      </w:r>
      <w:r>
        <w:tab/>
      </w:r>
      <w:r w:rsidR="00F96425" w:rsidRPr="00217964">
        <w:t>Reviews will be undertaken at 3 and 6 month</w:t>
      </w:r>
      <w:r w:rsidR="009B0A11" w:rsidRPr="00217964">
        <w:t>s respectively, or sooner, if required.</w:t>
      </w:r>
      <w:r w:rsidR="00DF59FA" w:rsidRPr="00217964">
        <w:t xml:space="preserve"> </w:t>
      </w:r>
      <w:r w:rsidR="00F96425" w:rsidRPr="00217964">
        <w:t xml:space="preserve"> </w:t>
      </w:r>
    </w:p>
    <w:p w14:paraId="3EFEE615" w14:textId="4D9002AA" w:rsidR="00132BDC" w:rsidRPr="00217964" w:rsidRDefault="00132BDC" w:rsidP="00217964">
      <w:pPr>
        <w:pStyle w:val="BodyText"/>
      </w:pPr>
    </w:p>
    <w:p w14:paraId="73F1AFF6" w14:textId="4AB9BA9C" w:rsidR="00217964" w:rsidRDefault="00217964" w:rsidP="00217964">
      <w:pPr>
        <w:pStyle w:val="BodyText"/>
        <w:ind w:left="720" w:hanging="720"/>
      </w:pPr>
      <w:r>
        <w:t>1</w:t>
      </w:r>
      <w:r w:rsidR="0088162F">
        <w:t>5</w:t>
      </w:r>
      <w:r>
        <w:t>.2.6</w:t>
      </w:r>
      <w:r>
        <w:tab/>
      </w:r>
      <w:r w:rsidR="00F96425" w:rsidRPr="00217964">
        <w:t>F</w:t>
      </w:r>
      <w:r w:rsidR="00132BDC" w:rsidRPr="00217964">
        <w:t xml:space="preserve">eedback from </w:t>
      </w:r>
      <w:r w:rsidR="00F96425" w:rsidRPr="00217964">
        <w:t>people who use the service, their fam</w:t>
      </w:r>
      <w:r w:rsidR="003E0A9E" w:rsidRPr="00217964">
        <w:t>ilies</w:t>
      </w:r>
      <w:r w:rsidR="00AC550A" w:rsidRPr="00217964">
        <w:t xml:space="preserve">, </w:t>
      </w:r>
      <w:r w:rsidR="003E0A9E" w:rsidRPr="00217964">
        <w:t>representative</w:t>
      </w:r>
      <w:r w:rsidR="00132BDC" w:rsidRPr="00217964">
        <w:t xml:space="preserve"> </w:t>
      </w:r>
      <w:r w:rsidR="00AC550A" w:rsidRPr="00217964">
        <w:t xml:space="preserve">or advocate </w:t>
      </w:r>
      <w:r w:rsidR="00132BDC" w:rsidRPr="00217964">
        <w:t xml:space="preserve">will </w:t>
      </w:r>
      <w:r w:rsidR="0069335F" w:rsidRPr="00217964">
        <w:t>be included</w:t>
      </w:r>
      <w:r w:rsidR="00F96425" w:rsidRPr="00217964">
        <w:t>, in</w:t>
      </w:r>
      <w:r w:rsidR="0069335F" w:rsidRPr="00217964">
        <w:t xml:space="preserve"> the review of the service</w:t>
      </w:r>
      <w:r w:rsidR="007B7677" w:rsidRPr="00217964">
        <w:t xml:space="preserve">, the </w:t>
      </w:r>
      <w:r w:rsidR="0077158D">
        <w:t>Quality Team</w:t>
      </w:r>
      <w:r w:rsidR="00C3424C">
        <w:t xml:space="preserve"> </w:t>
      </w:r>
      <w:r w:rsidR="007B7677" w:rsidRPr="00217964">
        <w:t>will lead on this</w:t>
      </w:r>
      <w:r w:rsidR="0069335F" w:rsidRPr="00217964">
        <w:t xml:space="preserve">. </w:t>
      </w:r>
      <w:r w:rsidR="00132BDC" w:rsidRPr="00217964">
        <w:t xml:space="preserve"> </w:t>
      </w:r>
    </w:p>
    <w:p w14:paraId="6793CA5C" w14:textId="77777777" w:rsidR="00217964" w:rsidRDefault="00217964" w:rsidP="00217964">
      <w:pPr>
        <w:pStyle w:val="BodyText"/>
        <w:ind w:left="720" w:hanging="720"/>
      </w:pPr>
    </w:p>
    <w:p w14:paraId="6735B7C6" w14:textId="07CF6849" w:rsidR="00217964" w:rsidRDefault="00217964" w:rsidP="00217964">
      <w:pPr>
        <w:pStyle w:val="BodyText"/>
        <w:ind w:left="720" w:hanging="720"/>
        <w:rPr>
          <w:rFonts w:cs="Arial"/>
          <w:bCs/>
          <w:color w:val="000000" w:themeColor="text1"/>
        </w:rPr>
      </w:pPr>
      <w:r>
        <w:t>1</w:t>
      </w:r>
      <w:r w:rsidR="0088162F">
        <w:t>5</w:t>
      </w:r>
      <w:r>
        <w:t>.2.7</w:t>
      </w:r>
      <w:r>
        <w:tab/>
      </w:r>
      <w:r w:rsidR="00252366" w:rsidRPr="00217964">
        <w:rPr>
          <w:rFonts w:cs="Arial"/>
          <w:bCs/>
          <w:color w:val="000000" w:themeColor="text1"/>
        </w:rPr>
        <w:t>Target t</w:t>
      </w:r>
      <w:r w:rsidR="00252366" w:rsidRPr="00217964">
        <w:rPr>
          <w:rFonts w:cs="Arial"/>
          <w:bCs/>
          <w:color w:val="000000" w:themeColor="text1"/>
          <w:spacing w:val="-1"/>
        </w:rPr>
        <w:t>imescales:</w:t>
      </w:r>
      <w:r w:rsidR="00252366" w:rsidRPr="00217964">
        <w:rPr>
          <w:rFonts w:cs="Arial"/>
          <w:bCs/>
          <w:color w:val="000000" w:themeColor="text1"/>
        </w:rPr>
        <w:t xml:space="preserve">  Refer to indicative timescales above (in section </w:t>
      </w:r>
      <w:r w:rsidR="008D2FBE">
        <w:rPr>
          <w:rFonts w:cs="Arial"/>
          <w:bCs/>
          <w:color w:val="000000" w:themeColor="text1"/>
        </w:rPr>
        <w:t>10 above</w:t>
      </w:r>
      <w:r w:rsidR="00252366" w:rsidRPr="00217964">
        <w:rPr>
          <w:rFonts w:cs="Arial"/>
          <w:bCs/>
          <w:color w:val="000000" w:themeColor="text1"/>
        </w:rPr>
        <w:t>).</w:t>
      </w:r>
    </w:p>
    <w:p w14:paraId="51F52EF1" w14:textId="3ABC5C82" w:rsidR="00252366" w:rsidRPr="00217964" w:rsidRDefault="00252366" w:rsidP="00217964">
      <w:pPr>
        <w:pStyle w:val="BodyText"/>
        <w:ind w:left="720"/>
      </w:pPr>
      <w:r w:rsidRPr="00217964">
        <w:rPr>
          <w:rFonts w:cs="Arial"/>
          <w:bCs/>
          <w:color w:val="000000" w:themeColor="text1"/>
        </w:rPr>
        <w:t>N.b.</w:t>
      </w:r>
      <w:r w:rsidRPr="00217964">
        <w:rPr>
          <w:rFonts w:cs="Arial"/>
          <w:bCs/>
        </w:rPr>
        <w:t xml:space="preserve"> Where the timescale is not met, a rationale must be recorded by the Service Manager.</w:t>
      </w:r>
    </w:p>
    <w:p w14:paraId="710772FB" w14:textId="10252628" w:rsidR="009B0A11" w:rsidRDefault="009B0A11" w:rsidP="00005DC0">
      <w:pPr>
        <w:pStyle w:val="Heading3"/>
        <w:ind w:left="100" w:firstLine="0"/>
        <w:jc w:val="both"/>
        <w:rPr>
          <w:rFonts w:cs="Arial"/>
          <w:spacing w:val="-1"/>
          <w:sz w:val="24"/>
          <w:szCs w:val="24"/>
        </w:rPr>
      </w:pPr>
    </w:p>
    <w:p w14:paraId="60B50802" w14:textId="63CF3F43" w:rsidR="00100CD9" w:rsidRDefault="00217964" w:rsidP="00100CD9">
      <w:pPr>
        <w:pStyle w:val="Heading3"/>
        <w:ind w:left="0" w:firstLine="0"/>
        <w:jc w:val="both"/>
        <w:rPr>
          <w:rFonts w:cs="Arial"/>
          <w:b w:val="0"/>
          <w:bCs w:val="0"/>
          <w:sz w:val="24"/>
          <w:szCs w:val="24"/>
        </w:rPr>
      </w:pPr>
      <w:bookmarkStart w:id="755" w:name="_Toc132621537"/>
      <w:bookmarkStart w:id="756" w:name="_Toc163045955"/>
      <w:r>
        <w:rPr>
          <w:rFonts w:cs="Arial"/>
          <w:b w:val="0"/>
          <w:bCs w:val="0"/>
          <w:sz w:val="24"/>
          <w:szCs w:val="24"/>
        </w:rPr>
        <w:t>1</w:t>
      </w:r>
      <w:r w:rsidR="0088162F">
        <w:rPr>
          <w:rFonts w:cs="Arial"/>
          <w:b w:val="0"/>
          <w:bCs w:val="0"/>
          <w:sz w:val="24"/>
          <w:szCs w:val="24"/>
        </w:rPr>
        <w:t>5</w:t>
      </w:r>
      <w:r>
        <w:rPr>
          <w:rFonts w:cs="Arial"/>
          <w:b w:val="0"/>
          <w:bCs w:val="0"/>
          <w:sz w:val="24"/>
          <w:szCs w:val="24"/>
        </w:rPr>
        <w:t>.2.8</w:t>
      </w:r>
      <w:r>
        <w:rPr>
          <w:rFonts w:cs="Arial"/>
          <w:b w:val="0"/>
          <w:bCs w:val="0"/>
          <w:sz w:val="24"/>
          <w:szCs w:val="24"/>
        </w:rPr>
        <w:tab/>
      </w:r>
      <w:r w:rsidR="003B20F1">
        <w:rPr>
          <w:rFonts w:cs="Arial"/>
          <w:b w:val="0"/>
          <w:bCs w:val="0"/>
          <w:sz w:val="24"/>
          <w:szCs w:val="24"/>
        </w:rPr>
        <w:t xml:space="preserve">A </w:t>
      </w:r>
      <w:r w:rsidR="00AC550A" w:rsidRPr="00217964">
        <w:rPr>
          <w:rFonts w:cs="Arial"/>
          <w:b w:val="0"/>
          <w:bCs w:val="0"/>
          <w:sz w:val="24"/>
          <w:szCs w:val="24"/>
        </w:rPr>
        <w:t xml:space="preserve">3-to-6-month review </w:t>
      </w:r>
      <w:r w:rsidR="003B20F1">
        <w:rPr>
          <w:rFonts w:cs="Arial"/>
          <w:b w:val="0"/>
          <w:bCs w:val="0"/>
          <w:sz w:val="24"/>
          <w:szCs w:val="24"/>
        </w:rPr>
        <w:t xml:space="preserve">is </w:t>
      </w:r>
      <w:r w:rsidR="00AC550A" w:rsidRPr="00217964">
        <w:rPr>
          <w:rFonts w:cs="Arial"/>
          <w:b w:val="0"/>
          <w:bCs w:val="0"/>
          <w:sz w:val="24"/>
          <w:szCs w:val="24"/>
        </w:rPr>
        <w:t>to be undertaken.</w:t>
      </w:r>
      <w:bookmarkEnd w:id="755"/>
      <w:bookmarkEnd w:id="756"/>
    </w:p>
    <w:p w14:paraId="0103A708" w14:textId="4086EC27" w:rsidR="00217964" w:rsidRDefault="00217964" w:rsidP="00100CD9">
      <w:pPr>
        <w:pStyle w:val="Heading3"/>
        <w:ind w:left="0" w:firstLine="0"/>
        <w:jc w:val="both"/>
        <w:rPr>
          <w:rFonts w:cs="Arial"/>
          <w:b w:val="0"/>
          <w:bCs w:val="0"/>
          <w:spacing w:val="-1"/>
          <w:sz w:val="24"/>
          <w:szCs w:val="24"/>
        </w:rPr>
      </w:pPr>
    </w:p>
    <w:p w14:paraId="131E647A" w14:textId="77777777" w:rsidR="00217964" w:rsidRPr="00217964" w:rsidRDefault="00217964" w:rsidP="00100CD9">
      <w:pPr>
        <w:pStyle w:val="Heading3"/>
        <w:ind w:left="0" w:firstLine="0"/>
        <w:jc w:val="both"/>
        <w:rPr>
          <w:rFonts w:cs="Arial"/>
          <w:b w:val="0"/>
          <w:bCs w:val="0"/>
          <w:spacing w:val="-1"/>
          <w:sz w:val="24"/>
          <w:szCs w:val="24"/>
        </w:rPr>
      </w:pPr>
    </w:p>
    <w:p w14:paraId="6D7E8151" w14:textId="58F2532F" w:rsidR="0035725C" w:rsidRPr="00217964" w:rsidRDefault="00217964" w:rsidP="00217964">
      <w:pPr>
        <w:pStyle w:val="Heading2"/>
        <w:ind w:left="0"/>
        <w:rPr>
          <w:sz w:val="24"/>
          <w:szCs w:val="24"/>
        </w:rPr>
      </w:pPr>
      <w:bookmarkStart w:id="757" w:name="_Toc163045956"/>
      <w:r>
        <w:rPr>
          <w:sz w:val="24"/>
          <w:szCs w:val="24"/>
        </w:rPr>
        <w:t>1</w:t>
      </w:r>
      <w:r w:rsidR="0088162F">
        <w:rPr>
          <w:sz w:val="24"/>
          <w:szCs w:val="24"/>
        </w:rPr>
        <w:t>5</w:t>
      </w:r>
      <w:r>
        <w:rPr>
          <w:sz w:val="24"/>
          <w:szCs w:val="24"/>
        </w:rPr>
        <w:t>.3</w:t>
      </w:r>
      <w:r>
        <w:rPr>
          <w:sz w:val="24"/>
          <w:szCs w:val="24"/>
        </w:rPr>
        <w:tab/>
      </w:r>
      <w:r w:rsidR="0035725C" w:rsidRPr="00217964">
        <w:rPr>
          <w:sz w:val="24"/>
          <w:szCs w:val="24"/>
        </w:rPr>
        <w:t xml:space="preserve">Following </w:t>
      </w:r>
      <w:r w:rsidR="00584C7E" w:rsidRPr="00217964">
        <w:rPr>
          <w:sz w:val="24"/>
          <w:szCs w:val="24"/>
        </w:rPr>
        <w:t>the Meeting</w:t>
      </w:r>
      <w:r w:rsidR="0035725C" w:rsidRPr="00217964">
        <w:rPr>
          <w:sz w:val="24"/>
          <w:szCs w:val="24"/>
        </w:rPr>
        <w:t>:</w:t>
      </w:r>
      <w:bookmarkEnd w:id="757"/>
    </w:p>
    <w:p w14:paraId="7C22AFE7" w14:textId="77777777" w:rsidR="0035725C" w:rsidRPr="00404CE2" w:rsidRDefault="0035725C" w:rsidP="00217964">
      <w:pPr>
        <w:pStyle w:val="BodyText"/>
      </w:pPr>
    </w:p>
    <w:p w14:paraId="63347A5E" w14:textId="135838D1" w:rsidR="00584C7E" w:rsidRPr="00404CE2" w:rsidRDefault="00217964" w:rsidP="00217964">
      <w:pPr>
        <w:pStyle w:val="BodyText"/>
        <w:ind w:left="720" w:hanging="720"/>
      </w:pPr>
      <w:r>
        <w:t>1</w:t>
      </w:r>
      <w:r w:rsidR="0088162F">
        <w:t>5</w:t>
      </w:r>
      <w:r>
        <w:t>.3.1</w:t>
      </w:r>
      <w:r>
        <w:tab/>
      </w:r>
      <w:r w:rsidR="00584C7E" w:rsidRPr="00404CE2">
        <w:t xml:space="preserve">The Provider must submit the Provider Improvement Plan to the Service Manager within 5 working days following the Review meeting. </w:t>
      </w:r>
    </w:p>
    <w:p w14:paraId="1591FD55" w14:textId="77777777" w:rsidR="00217964" w:rsidRDefault="00217964" w:rsidP="00217964">
      <w:pPr>
        <w:pStyle w:val="BodyText"/>
        <w:ind w:left="0"/>
      </w:pPr>
    </w:p>
    <w:p w14:paraId="6F4764C0" w14:textId="223B69EE" w:rsidR="00584C7E" w:rsidRPr="00404CE2" w:rsidRDefault="00217964" w:rsidP="00217964">
      <w:pPr>
        <w:pStyle w:val="BodyText"/>
        <w:ind w:left="720" w:hanging="720"/>
      </w:pPr>
      <w:r>
        <w:t>1</w:t>
      </w:r>
      <w:r w:rsidR="0088162F">
        <w:t>5</w:t>
      </w:r>
      <w:r>
        <w:t>.3.2</w:t>
      </w:r>
      <w:r>
        <w:tab/>
      </w:r>
      <w:r w:rsidR="00584C7E" w:rsidRPr="00404CE2">
        <w:t>The Service Manager must liaise with Q</w:t>
      </w:r>
      <w:r w:rsidR="00B01E18">
        <w:t>uality Team Manager</w:t>
      </w:r>
      <w:r w:rsidR="00584C7E" w:rsidRPr="00404CE2">
        <w:t xml:space="preserve"> to validate this within two working days of receipt of the Provider Improvement Plan - to ensure the Provider Improvement Plan has a proportionate approach to manage the identified risk(s) and is timely. The Service Manager will feedback to the Provider if the Provider Improvement is acceptable/not acceptable.</w:t>
      </w:r>
    </w:p>
    <w:p w14:paraId="3096C8AE" w14:textId="77777777" w:rsidR="00217964" w:rsidRDefault="00217964" w:rsidP="00217964">
      <w:pPr>
        <w:pStyle w:val="BodyText"/>
        <w:ind w:left="0"/>
      </w:pPr>
    </w:p>
    <w:p w14:paraId="6D766A94" w14:textId="1C436B13" w:rsidR="00584C7E" w:rsidRPr="00404CE2" w:rsidRDefault="00217964" w:rsidP="00217964">
      <w:pPr>
        <w:pStyle w:val="BodyText"/>
        <w:ind w:left="720" w:hanging="720"/>
      </w:pPr>
      <w:r>
        <w:t>1</w:t>
      </w:r>
      <w:r w:rsidR="0088162F">
        <w:t>5</w:t>
      </w:r>
      <w:r>
        <w:t>.3.3</w:t>
      </w:r>
      <w:r>
        <w:tab/>
      </w:r>
      <w:r w:rsidR="00584C7E" w:rsidRPr="00404CE2">
        <w:t xml:space="preserve">If sustained improvement is achieved, exit Organisational Safeguarding to the Quality Pathway. </w:t>
      </w:r>
    </w:p>
    <w:p w14:paraId="20F11C94" w14:textId="77777777" w:rsidR="00584C7E" w:rsidRPr="00E038C7" w:rsidRDefault="00584C7E" w:rsidP="00217964">
      <w:pPr>
        <w:pStyle w:val="BodyText"/>
      </w:pPr>
    </w:p>
    <w:p w14:paraId="0C0C9345" w14:textId="40BD6033" w:rsidR="0035725C" w:rsidRDefault="00217964" w:rsidP="00217964">
      <w:pPr>
        <w:pStyle w:val="BodyText"/>
        <w:ind w:left="720" w:hanging="720"/>
        <w:rPr>
          <w:spacing w:val="-1"/>
        </w:rPr>
      </w:pPr>
      <w:r>
        <w:t>1</w:t>
      </w:r>
      <w:r w:rsidR="0088162F">
        <w:t>5</w:t>
      </w:r>
      <w:r>
        <w:t>.3.4</w:t>
      </w:r>
      <w:r>
        <w:tab/>
      </w:r>
      <w:r w:rsidR="00584C7E" w:rsidRPr="00404CE2">
        <w:t>If improvements are not made then the Service Manager and Q</w:t>
      </w:r>
      <w:r w:rsidR="00B01E18">
        <w:t>uality Manager</w:t>
      </w:r>
      <w:r w:rsidR="00584C7E" w:rsidRPr="00404CE2">
        <w:t xml:space="preserve"> are to escalate to Senior Managers within </w:t>
      </w:r>
      <w:r w:rsidR="00D75032" w:rsidRPr="00404CE2">
        <w:t>Adult Social Care</w:t>
      </w:r>
      <w:r w:rsidR="00584C7E" w:rsidRPr="00404CE2">
        <w:t xml:space="preserve">, completing the </w:t>
      </w:r>
      <w:r w:rsidR="00AA7067">
        <w:t>B</w:t>
      </w:r>
      <w:r w:rsidR="00584C7E" w:rsidRPr="00404CE2">
        <w:t xml:space="preserve">riefing </w:t>
      </w:r>
      <w:r w:rsidR="00AA7067">
        <w:t>Note</w:t>
      </w:r>
      <w:r w:rsidR="00584C7E" w:rsidRPr="00404CE2">
        <w:t xml:space="preserve"> </w:t>
      </w:r>
      <w:r w:rsidR="00AA7067">
        <w:t>S</w:t>
      </w:r>
      <w:r w:rsidR="00584C7E" w:rsidRPr="00404CE2">
        <w:t>ummary</w:t>
      </w:r>
      <w:r w:rsidR="00AA7067">
        <w:t xml:space="preserve"> template.</w:t>
      </w:r>
    </w:p>
    <w:p w14:paraId="4B9B401E" w14:textId="77777777" w:rsidR="00217964" w:rsidRDefault="00217964" w:rsidP="0088162F">
      <w:pPr>
        <w:pStyle w:val="Heading3"/>
        <w:ind w:left="0" w:firstLine="0"/>
        <w:jc w:val="both"/>
        <w:rPr>
          <w:rFonts w:cs="Arial"/>
          <w:spacing w:val="-1"/>
          <w:sz w:val="24"/>
          <w:szCs w:val="24"/>
        </w:rPr>
      </w:pPr>
    </w:p>
    <w:p w14:paraId="3CD9B149" w14:textId="77777777" w:rsidR="00217964" w:rsidRDefault="00217964" w:rsidP="00005DC0">
      <w:pPr>
        <w:pStyle w:val="Heading3"/>
        <w:ind w:left="100" w:firstLine="0"/>
        <w:jc w:val="both"/>
        <w:rPr>
          <w:rFonts w:cs="Arial"/>
          <w:spacing w:val="-1"/>
          <w:sz w:val="24"/>
          <w:szCs w:val="24"/>
        </w:rPr>
      </w:pPr>
    </w:p>
    <w:p w14:paraId="177EDA36" w14:textId="61CB7C29" w:rsidR="00005DC0" w:rsidRPr="00217964" w:rsidRDefault="00217964" w:rsidP="00217964">
      <w:pPr>
        <w:pStyle w:val="Heading1"/>
        <w:ind w:left="0" w:firstLine="0"/>
        <w:rPr>
          <w:rStyle w:val="Heading1Char"/>
          <w:rFonts w:ascii="Arial" w:hAnsi="Arial" w:cs="Arial"/>
        </w:rPr>
      </w:pPr>
      <w:bookmarkStart w:id="758" w:name="_Toc163045957"/>
      <w:r w:rsidRPr="0088162F">
        <w:rPr>
          <w:rFonts w:ascii="Arial" w:hAnsi="Arial" w:cs="Arial"/>
          <w:sz w:val="28"/>
          <w:szCs w:val="20"/>
        </w:rPr>
        <w:lastRenderedPageBreak/>
        <w:t>1</w:t>
      </w:r>
      <w:r w:rsidR="0088162F" w:rsidRPr="0088162F">
        <w:rPr>
          <w:rFonts w:ascii="Arial" w:hAnsi="Arial" w:cs="Arial"/>
          <w:sz w:val="28"/>
          <w:szCs w:val="20"/>
        </w:rPr>
        <w:t>6</w:t>
      </w:r>
      <w:r w:rsidRPr="0088162F">
        <w:rPr>
          <w:rFonts w:ascii="Arial" w:hAnsi="Arial" w:cs="Arial"/>
          <w:sz w:val="28"/>
          <w:szCs w:val="20"/>
        </w:rPr>
        <w:tab/>
      </w:r>
      <w:r w:rsidR="00981CC0" w:rsidRPr="0088162F">
        <w:rPr>
          <w:rFonts w:ascii="Arial" w:hAnsi="Arial" w:cs="Arial"/>
          <w:sz w:val="28"/>
          <w:szCs w:val="20"/>
        </w:rPr>
        <w:t>Stage</w:t>
      </w:r>
      <w:r w:rsidR="00005DC0" w:rsidRPr="0088162F">
        <w:rPr>
          <w:rFonts w:ascii="Arial" w:hAnsi="Arial" w:cs="Arial"/>
          <w:sz w:val="28"/>
          <w:szCs w:val="20"/>
        </w:rPr>
        <w:t xml:space="preserve"> 5:</w:t>
      </w:r>
      <w:r w:rsidR="00005DC0" w:rsidRPr="0088162F">
        <w:rPr>
          <w:rFonts w:ascii="Arial" w:hAnsi="Arial" w:cs="Arial"/>
          <w:spacing w:val="-2"/>
          <w:sz w:val="28"/>
          <w:szCs w:val="20"/>
        </w:rPr>
        <w:t xml:space="preserve"> </w:t>
      </w:r>
      <w:r w:rsidR="00981CC0" w:rsidRPr="0088162F">
        <w:rPr>
          <w:rFonts w:ascii="Arial" w:hAnsi="Arial" w:cs="Arial"/>
          <w:sz w:val="28"/>
          <w:szCs w:val="20"/>
        </w:rPr>
        <w:t>Exit</w:t>
      </w:r>
      <w:r w:rsidR="00005DC0" w:rsidRPr="0088162F">
        <w:rPr>
          <w:rFonts w:ascii="Arial" w:hAnsi="Arial" w:cs="Arial"/>
          <w:spacing w:val="-3"/>
          <w:sz w:val="28"/>
          <w:szCs w:val="20"/>
        </w:rPr>
        <w:t xml:space="preserve"> </w:t>
      </w:r>
      <w:r w:rsidR="00005DC0" w:rsidRPr="0088162F">
        <w:rPr>
          <w:rFonts w:ascii="Arial" w:hAnsi="Arial" w:cs="Arial"/>
          <w:sz w:val="28"/>
          <w:szCs w:val="20"/>
        </w:rPr>
        <w:t>to the Quality Pathway</w:t>
      </w:r>
      <w:bookmarkEnd w:id="758"/>
    </w:p>
    <w:p w14:paraId="42B823CB" w14:textId="57BB7860" w:rsidR="0049207D" w:rsidRDefault="0049207D" w:rsidP="00132BDC">
      <w:pPr>
        <w:pStyle w:val="Heading3"/>
        <w:ind w:left="100" w:firstLine="0"/>
        <w:jc w:val="both"/>
        <w:rPr>
          <w:rFonts w:cs="Arial"/>
          <w:spacing w:val="-1"/>
          <w:sz w:val="24"/>
          <w:szCs w:val="24"/>
        </w:rPr>
      </w:pPr>
      <w:bookmarkStart w:id="759" w:name="_Toc131605863"/>
      <w:bookmarkStart w:id="760" w:name="_Toc132621540"/>
      <w:bookmarkStart w:id="761" w:name="_Toc134777799"/>
      <w:bookmarkStart w:id="762" w:name="_Toc163045958"/>
      <w:r>
        <w:rPr>
          <w:rFonts w:cs="Arial"/>
          <w:noProof/>
          <w:sz w:val="24"/>
          <w:szCs w:val="24"/>
          <w:lang w:val="en-GB" w:eastAsia="en-GB"/>
        </w:rPr>
        <w:drawing>
          <wp:inline distT="0" distB="0" distL="0" distR="0" wp14:anchorId="4E05ED84" wp14:editId="5475B758">
            <wp:extent cx="5200650" cy="3009900"/>
            <wp:effectExtent l="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bookmarkEnd w:id="759"/>
      <w:bookmarkEnd w:id="760"/>
      <w:bookmarkEnd w:id="761"/>
      <w:bookmarkEnd w:id="762"/>
    </w:p>
    <w:p w14:paraId="2B0C1C3A" w14:textId="0455CBD6" w:rsidR="0049207D" w:rsidRDefault="0049207D" w:rsidP="00132BDC">
      <w:pPr>
        <w:pStyle w:val="Heading3"/>
        <w:ind w:left="100" w:firstLine="0"/>
        <w:jc w:val="both"/>
        <w:rPr>
          <w:rFonts w:cs="Arial"/>
          <w:spacing w:val="-1"/>
          <w:sz w:val="24"/>
          <w:szCs w:val="24"/>
        </w:rPr>
      </w:pPr>
    </w:p>
    <w:p w14:paraId="5FBC2945" w14:textId="77777777" w:rsidR="0052651D" w:rsidRDefault="0052651D" w:rsidP="0052651D">
      <w:pPr>
        <w:pStyle w:val="BodyText"/>
        <w:ind w:left="0"/>
        <w:rPr>
          <w:rFonts w:cs="Arial"/>
          <w:bCs/>
        </w:rPr>
      </w:pPr>
    </w:p>
    <w:p w14:paraId="1312BC15" w14:textId="23CB2852" w:rsidR="00217964" w:rsidRDefault="009E6123" w:rsidP="009E6123">
      <w:pPr>
        <w:pStyle w:val="Heading2"/>
        <w:ind w:left="0"/>
        <w:rPr>
          <w:sz w:val="24"/>
          <w:szCs w:val="24"/>
        </w:rPr>
      </w:pPr>
      <w:bookmarkStart w:id="763" w:name="_Toc163045959"/>
      <w:r>
        <w:rPr>
          <w:sz w:val="24"/>
          <w:szCs w:val="24"/>
        </w:rPr>
        <w:t>1</w:t>
      </w:r>
      <w:r w:rsidR="0088162F">
        <w:rPr>
          <w:sz w:val="24"/>
          <w:szCs w:val="24"/>
        </w:rPr>
        <w:t>6</w:t>
      </w:r>
      <w:r>
        <w:rPr>
          <w:sz w:val="24"/>
          <w:szCs w:val="24"/>
        </w:rPr>
        <w:t>.1</w:t>
      </w:r>
      <w:r>
        <w:rPr>
          <w:sz w:val="24"/>
          <w:szCs w:val="24"/>
        </w:rPr>
        <w:tab/>
      </w:r>
      <w:r w:rsidR="00217964" w:rsidRPr="009E6123">
        <w:rPr>
          <w:sz w:val="24"/>
          <w:szCs w:val="24"/>
        </w:rPr>
        <w:t xml:space="preserve">The end of the </w:t>
      </w:r>
      <w:r w:rsidRPr="009E6123">
        <w:rPr>
          <w:sz w:val="24"/>
          <w:szCs w:val="24"/>
        </w:rPr>
        <w:t>Organisational</w:t>
      </w:r>
      <w:r w:rsidR="00217964" w:rsidRPr="009E6123">
        <w:rPr>
          <w:sz w:val="24"/>
          <w:szCs w:val="24"/>
        </w:rPr>
        <w:t xml:space="preserve"> Safeguarding process</w:t>
      </w:r>
      <w:bookmarkEnd w:id="763"/>
    </w:p>
    <w:p w14:paraId="535B0D6E" w14:textId="77777777" w:rsidR="009E6123" w:rsidRPr="009E6123" w:rsidRDefault="009E6123" w:rsidP="009E6123">
      <w:pPr>
        <w:pStyle w:val="Heading2"/>
        <w:ind w:left="0"/>
        <w:rPr>
          <w:sz w:val="24"/>
          <w:szCs w:val="24"/>
        </w:rPr>
      </w:pPr>
    </w:p>
    <w:p w14:paraId="14C8DE39" w14:textId="1D970E59" w:rsidR="0052651D" w:rsidRPr="009E6123" w:rsidRDefault="009E6123" w:rsidP="009E6123">
      <w:pPr>
        <w:pStyle w:val="BodyText"/>
        <w:ind w:left="720" w:hanging="720"/>
      </w:pPr>
      <w:r>
        <w:t>1</w:t>
      </w:r>
      <w:r w:rsidR="0088162F">
        <w:t>6</w:t>
      </w:r>
      <w:r>
        <w:t>.1.1</w:t>
      </w:r>
      <w:r>
        <w:tab/>
      </w:r>
      <w:r w:rsidR="0052651D" w:rsidRPr="009E6123">
        <w:t xml:space="preserve">The </w:t>
      </w:r>
      <w:r w:rsidR="0077158D">
        <w:t>Quality Team</w:t>
      </w:r>
      <w:r w:rsidR="00DF59FA" w:rsidRPr="009E6123">
        <w:t xml:space="preserve"> is</w:t>
      </w:r>
      <w:r w:rsidR="0052651D" w:rsidRPr="009E6123">
        <w:t xml:space="preserve"> responsible for reviewing the Provider Risk Profile</w:t>
      </w:r>
      <w:r w:rsidR="009B0A11" w:rsidRPr="009E6123">
        <w:t xml:space="preserve"> within </w:t>
      </w:r>
      <w:r w:rsidR="001E611A">
        <w:t>the Quality Assessme</w:t>
      </w:r>
      <w:r w:rsidR="00EC335D">
        <w:t>nt</w:t>
      </w:r>
      <w:r w:rsidR="0052651D" w:rsidRPr="009E6123">
        <w:t xml:space="preserve"> and will support interventions which have been identified to support the provider </w:t>
      </w:r>
      <w:r w:rsidR="007775F5" w:rsidRPr="009E6123">
        <w:t xml:space="preserve">to </w:t>
      </w:r>
      <w:r w:rsidR="0052651D" w:rsidRPr="009E6123">
        <w:t xml:space="preserve">work towards sustained improvement.  </w:t>
      </w:r>
    </w:p>
    <w:p w14:paraId="389A05A0" w14:textId="7C66D663" w:rsidR="00E779F6" w:rsidRPr="009E6123" w:rsidRDefault="00E779F6" w:rsidP="009E6123">
      <w:pPr>
        <w:pStyle w:val="BodyText"/>
      </w:pPr>
    </w:p>
    <w:p w14:paraId="7DD98254" w14:textId="420F867D" w:rsidR="0052651D" w:rsidRPr="009E6123" w:rsidRDefault="009E6123" w:rsidP="009E6123">
      <w:pPr>
        <w:pStyle w:val="BodyText"/>
        <w:ind w:left="720" w:hanging="720"/>
      </w:pPr>
      <w:r>
        <w:t>1</w:t>
      </w:r>
      <w:r w:rsidR="0088162F">
        <w:t>6</w:t>
      </w:r>
      <w:r>
        <w:t>.1.2</w:t>
      </w:r>
      <w:r>
        <w:tab/>
      </w:r>
      <w:r w:rsidR="00E779F6" w:rsidRPr="009E6123">
        <w:t>When the provider has demonstrated that they have made a sust</w:t>
      </w:r>
      <w:r w:rsidR="009B0A11" w:rsidRPr="009E6123">
        <w:t xml:space="preserve">ained improvement and </w:t>
      </w:r>
      <w:r w:rsidR="00E779F6" w:rsidRPr="009E6123">
        <w:t>have reached the Green RAG Rating</w:t>
      </w:r>
      <w:r w:rsidR="007775F5" w:rsidRPr="009E6123">
        <w:t xml:space="preserve">, </w:t>
      </w:r>
      <w:r w:rsidR="00E779F6" w:rsidRPr="009E6123">
        <w:t>t</w:t>
      </w:r>
      <w:r w:rsidR="0052651D" w:rsidRPr="009E6123">
        <w:t>he provider will</w:t>
      </w:r>
      <w:r w:rsidR="00005DC0" w:rsidRPr="009E6123">
        <w:t xml:space="preserve"> exit Organisational Safeguarding procedures and</w:t>
      </w:r>
      <w:r w:rsidR="0052651D" w:rsidRPr="009E6123">
        <w:t xml:space="preserve"> return to the Quality Pathway</w:t>
      </w:r>
      <w:r w:rsidR="007775F5" w:rsidRPr="009E6123">
        <w:t xml:space="preserve">. This will be </w:t>
      </w:r>
      <w:r w:rsidR="0052651D" w:rsidRPr="009E6123">
        <w:t>monitored by the Quality and Service Continuity Team</w:t>
      </w:r>
      <w:r w:rsidR="00005DC0" w:rsidRPr="009E6123">
        <w:t>,</w:t>
      </w:r>
      <w:r w:rsidR="00E779F6" w:rsidRPr="009E6123">
        <w:t xml:space="preserve"> and or H</w:t>
      </w:r>
      <w:r w:rsidR="0052651D" w:rsidRPr="009E6123">
        <w:t xml:space="preserve">ealth </w:t>
      </w:r>
      <w:r w:rsidR="00101172">
        <w:t>C</w:t>
      </w:r>
      <w:r w:rsidR="0052651D" w:rsidRPr="009E6123">
        <w:t xml:space="preserve">are </w:t>
      </w:r>
      <w:r w:rsidR="00101172">
        <w:t>C</w:t>
      </w:r>
      <w:r w:rsidR="0052651D" w:rsidRPr="009E6123">
        <w:t>ommissioners, as appropriate.</w:t>
      </w:r>
    </w:p>
    <w:p w14:paraId="3A303D0D" w14:textId="77777777" w:rsidR="00F96425" w:rsidRPr="009E6123" w:rsidRDefault="00F96425" w:rsidP="009E6123">
      <w:pPr>
        <w:pStyle w:val="BodyText"/>
      </w:pPr>
    </w:p>
    <w:p w14:paraId="1D13CB12" w14:textId="3E8895DF" w:rsidR="0052651D" w:rsidRPr="009E6123" w:rsidRDefault="009E6123" w:rsidP="009E6123">
      <w:pPr>
        <w:pStyle w:val="BodyText"/>
        <w:ind w:left="720" w:hanging="720"/>
      </w:pPr>
      <w:r>
        <w:t>1</w:t>
      </w:r>
      <w:r w:rsidR="0088162F">
        <w:t>6</w:t>
      </w:r>
      <w:r>
        <w:t>.1.3</w:t>
      </w:r>
      <w:r>
        <w:tab/>
      </w:r>
      <w:r w:rsidR="0052651D" w:rsidRPr="009E6123">
        <w:t xml:space="preserve">The Organisational Safeguarding process will formally come to an end and the decision will be recorded in the minutes of the </w:t>
      </w:r>
      <w:r w:rsidR="009B0A11" w:rsidRPr="009E6123">
        <w:t>Organisational Safeguarding Review meeting</w:t>
      </w:r>
      <w:r w:rsidR="0052651D" w:rsidRPr="009E6123">
        <w:t xml:space="preserve">, as </w:t>
      </w:r>
      <w:r w:rsidR="0033776D" w:rsidRPr="009E6123">
        <w:t>evidence-based</w:t>
      </w:r>
      <w:r w:rsidR="0052651D" w:rsidRPr="009E6123">
        <w:t xml:space="preserve"> improvement.</w:t>
      </w:r>
    </w:p>
    <w:p w14:paraId="23C8FF42" w14:textId="1805CE1F" w:rsidR="00F96425" w:rsidRDefault="00F96425" w:rsidP="00132BDC">
      <w:pPr>
        <w:spacing w:before="8"/>
        <w:rPr>
          <w:rFonts w:ascii="Arial" w:eastAsia="Arial" w:hAnsi="Arial" w:cs="Arial"/>
          <w:b/>
          <w:bCs/>
          <w:sz w:val="24"/>
          <w:szCs w:val="24"/>
        </w:rPr>
      </w:pPr>
    </w:p>
    <w:p w14:paraId="1AABAA78" w14:textId="0CDCB5A8" w:rsidR="009E6123" w:rsidRPr="008A7BC8" w:rsidRDefault="009E6123" w:rsidP="009E6123">
      <w:pPr>
        <w:pStyle w:val="BodyText"/>
        <w:tabs>
          <w:tab w:val="left" w:pos="821"/>
        </w:tabs>
        <w:ind w:left="0"/>
        <w:rPr>
          <w:rFonts w:cs="Arial"/>
          <w:spacing w:val="-1"/>
        </w:rPr>
      </w:pPr>
      <w:r>
        <w:rPr>
          <w:rFonts w:cs="Arial"/>
          <w:spacing w:val="-1"/>
        </w:rPr>
        <w:t>1</w:t>
      </w:r>
      <w:r w:rsidR="0088162F">
        <w:rPr>
          <w:rFonts w:cs="Arial"/>
          <w:spacing w:val="-1"/>
        </w:rPr>
        <w:t>6</w:t>
      </w:r>
      <w:r>
        <w:rPr>
          <w:rFonts w:cs="Arial"/>
          <w:spacing w:val="-1"/>
        </w:rPr>
        <w:t>.1.4</w:t>
      </w:r>
      <w:r>
        <w:rPr>
          <w:rFonts w:cs="Arial"/>
          <w:spacing w:val="-1"/>
        </w:rPr>
        <w:tab/>
      </w:r>
      <w:r w:rsidR="003B20F1">
        <w:rPr>
          <w:rFonts w:cs="Arial"/>
          <w:spacing w:val="-1"/>
        </w:rPr>
        <w:t>In reaching this decision t</w:t>
      </w:r>
      <w:r>
        <w:rPr>
          <w:rFonts w:cs="Arial"/>
          <w:spacing w:val="-1"/>
        </w:rPr>
        <w:t>he meeting will consider the following:</w:t>
      </w:r>
    </w:p>
    <w:p w14:paraId="46B786CC" w14:textId="77777777" w:rsidR="009E6123" w:rsidRPr="00B428AC" w:rsidRDefault="009E6123" w:rsidP="009E6123">
      <w:pPr>
        <w:pStyle w:val="BodyText"/>
        <w:tabs>
          <w:tab w:val="left" w:pos="821"/>
        </w:tabs>
        <w:ind w:left="100"/>
        <w:rPr>
          <w:rFonts w:cs="Arial"/>
          <w:b/>
          <w:bCs/>
          <w:spacing w:val="-1"/>
        </w:rPr>
      </w:pPr>
    </w:p>
    <w:p w14:paraId="09BB2BB6" w14:textId="77777777" w:rsidR="009E6123" w:rsidRPr="00CB5035" w:rsidRDefault="009E6123" w:rsidP="00C176B1">
      <w:pPr>
        <w:pStyle w:val="BodyText"/>
        <w:numPr>
          <w:ilvl w:val="0"/>
          <w:numId w:val="49"/>
        </w:numPr>
      </w:pPr>
      <w:r w:rsidRPr="00CB5035">
        <w:t xml:space="preserve">Adult social care – safeguarding </w:t>
      </w:r>
    </w:p>
    <w:p w14:paraId="6C88924C" w14:textId="131112F3" w:rsidR="009E6123" w:rsidRDefault="009E6123" w:rsidP="00C176B1">
      <w:pPr>
        <w:pStyle w:val="BodyText"/>
        <w:numPr>
          <w:ilvl w:val="1"/>
          <w:numId w:val="49"/>
        </w:numPr>
      </w:pPr>
      <w:r w:rsidRPr="00CB5035">
        <w:t>Any new concern</w:t>
      </w:r>
      <w:r>
        <w:t>s</w:t>
      </w:r>
      <w:r w:rsidRPr="00CB5035">
        <w:t xml:space="preserve"> including ongoing s42 or safeguarding other (non- statutory) enquiries and outcomes of completed enquiries.</w:t>
      </w:r>
    </w:p>
    <w:p w14:paraId="1110B7F1" w14:textId="77777777" w:rsidR="0088162F" w:rsidRPr="00FC04A7" w:rsidRDefault="0088162F" w:rsidP="0088162F">
      <w:pPr>
        <w:pStyle w:val="BodyText"/>
        <w:ind w:left="1745"/>
      </w:pPr>
    </w:p>
    <w:p w14:paraId="4E615BC1" w14:textId="77777777" w:rsidR="009E6123" w:rsidRPr="00CB5035" w:rsidRDefault="009E6123" w:rsidP="00C176B1">
      <w:pPr>
        <w:pStyle w:val="BodyText"/>
        <w:numPr>
          <w:ilvl w:val="0"/>
          <w:numId w:val="49"/>
        </w:numPr>
      </w:pPr>
      <w:r w:rsidRPr="00CB5035">
        <w:t xml:space="preserve">Update from locality teams </w:t>
      </w:r>
    </w:p>
    <w:p w14:paraId="0809D58E" w14:textId="77777777" w:rsidR="009E6123" w:rsidRPr="00CB5035" w:rsidRDefault="009E6123" w:rsidP="00C176B1">
      <w:pPr>
        <w:pStyle w:val="BodyText"/>
        <w:numPr>
          <w:ilvl w:val="1"/>
          <w:numId w:val="49"/>
        </w:numPr>
      </w:pPr>
      <w:r w:rsidRPr="00CB5035">
        <w:t>Reviews</w:t>
      </w:r>
    </w:p>
    <w:p w14:paraId="7C526546" w14:textId="496D4CDA" w:rsidR="009E6123" w:rsidRDefault="009E6123" w:rsidP="00C176B1">
      <w:pPr>
        <w:pStyle w:val="BodyText"/>
        <w:numPr>
          <w:ilvl w:val="1"/>
          <w:numId w:val="49"/>
        </w:numPr>
      </w:pPr>
      <w:r w:rsidRPr="00CB5035">
        <w:t>Care Act Assessments</w:t>
      </w:r>
    </w:p>
    <w:p w14:paraId="012A18CC" w14:textId="77777777" w:rsidR="0088162F" w:rsidRPr="00CB5035" w:rsidRDefault="0088162F" w:rsidP="0088162F">
      <w:pPr>
        <w:pStyle w:val="BodyText"/>
        <w:ind w:left="1745"/>
      </w:pPr>
    </w:p>
    <w:p w14:paraId="00043395" w14:textId="77777777" w:rsidR="009E6123" w:rsidRPr="00CB5035" w:rsidRDefault="009E6123" w:rsidP="00C176B1">
      <w:pPr>
        <w:pStyle w:val="BodyText"/>
        <w:numPr>
          <w:ilvl w:val="0"/>
          <w:numId w:val="49"/>
        </w:numPr>
      </w:pPr>
      <w:r w:rsidRPr="00CB5035">
        <w:t>Update from named contact regarding:</w:t>
      </w:r>
    </w:p>
    <w:p w14:paraId="3C3B8610" w14:textId="77777777" w:rsidR="009E6123" w:rsidRPr="00CB5035" w:rsidRDefault="009E6123" w:rsidP="00C176B1">
      <w:pPr>
        <w:pStyle w:val="BodyText"/>
        <w:numPr>
          <w:ilvl w:val="1"/>
          <w:numId w:val="49"/>
        </w:numPr>
      </w:pPr>
      <w:r w:rsidRPr="00CB5035">
        <w:t>Community DoL</w:t>
      </w:r>
      <w:r>
        <w:t>S</w:t>
      </w:r>
      <w:r w:rsidRPr="00CB5035">
        <w:t xml:space="preserve"> issues (locality team)</w:t>
      </w:r>
    </w:p>
    <w:p w14:paraId="5292F0B9" w14:textId="77777777" w:rsidR="009E6123" w:rsidRDefault="009E6123" w:rsidP="00C176B1">
      <w:pPr>
        <w:pStyle w:val="BodyText"/>
        <w:numPr>
          <w:ilvl w:val="1"/>
          <w:numId w:val="49"/>
        </w:numPr>
      </w:pPr>
      <w:r w:rsidRPr="00CB5035">
        <w:t>Deprivation of Liberty Safeguards (DoLs) (DoLs team)</w:t>
      </w:r>
    </w:p>
    <w:p w14:paraId="2743027D" w14:textId="2B3842E2" w:rsidR="00194C69" w:rsidRPr="00CA0BCB" w:rsidRDefault="00194C69" w:rsidP="00C176B1">
      <w:pPr>
        <w:pStyle w:val="BodyText"/>
        <w:numPr>
          <w:ilvl w:val="1"/>
          <w:numId w:val="49"/>
        </w:numPr>
      </w:pPr>
      <w:r>
        <w:t xml:space="preserve">Review Team (county wide) </w:t>
      </w:r>
    </w:p>
    <w:p w14:paraId="1D705C4C" w14:textId="52278B60" w:rsidR="00194C69" w:rsidRDefault="00194C69" w:rsidP="00194C69">
      <w:pPr>
        <w:pStyle w:val="BodyText"/>
        <w:numPr>
          <w:ilvl w:val="0"/>
          <w:numId w:val="47"/>
        </w:numPr>
      </w:pPr>
      <w:r>
        <w:lastRenderedPageBreak/>
        <w:t>Update from the Quality Team</w:t>
      </w:r>
    </w:p>
    <w:p w14:paraId="6A29D9E6" w14:textId="286A9F5C" w:rsidR="009E6123" w:rsidRPr="00C25B80" w:rsidRDefault="009E6123" w:rsidP="00C176B1">
      <w:pPr>
        <w:pStyle w:val="BodyText"/>
        <w:numPr>
          <w:ilvl w:val="1"/>
          <w:numId w:val="47"/>
        </w:numPr>
        <w:ind w:left="1745"/>
      </w:pPr>
      <w:r w:rsidRPr="00C25B80">
        <w:t>Serious Incidents</w:t>
      </w:r>
    </w:p>
    <w:p w14:paraId="62992D96" w14:textId="77777777" w:rsidR="009E6123" w:rsidRDefault="009E6123" w:rsidP="00C176B1">
      <w:pPr>
        <w:pStyle w:val="BodyText"/>
        <w:numPr>
          <w:ilvl w:val="1"/>
          <w:numId w:val="47"/>
        </w:numPr>
        <w:ind w:left="1745"/>
      </w:pPr>
      <w:r w:rsidRPr="00C25B80">
        <w:t>Risk Notification Returns</w:t>
      </w:r>
    </w:p>
    <w:p w14:paraId="2976B5F3" w14:textId="77777777" w:rsidR="009E6123" w:rsidRPr="00C25B80" w:rsidRDefault="009E6123" w:rsidP="00C176B1">
      <w:pPr>
        <w:pStyle w:val="BodyText"/>
        <w:numPr>
          <w:ilvl w:val="1"/>
          <w:numId w:val="47"/>
        </w:numPr>
        <w:ind w:left="1745"/>
      </w:pPr>
      <w:r w:rsidRPr="00C25B80">
        <w:rPr>
          <w:rFonts w:cs="Arial"/>
          <w:spacing w:val="-1"/>
        </w:rPr>
        <w:t xml:space="preserve">Professional visit feedback </w:t>
      </w:r>
      <w:r>
        <w:rPr>
          <w:rFonts w:cs="Arial"/>
          <w:spacing w:val="-1"/>
        </w:rPr>
        <w:t>(PERSON)</w:t>
      </w:r>
    </w:p>
    <w:p w14:paraId="4A2EF8AE" w14:textId="77777777" w:rsidR="009E6123" w:rsidRPr="00D93771" w:rsidRDefault="009E6123" w:rsidP="009E6123">
      <w:pPr>
        <w:pStyle w:val="BodyText"/>
        <w:numPr>
          <w:ilvl w:val="2"/>
          <w:numId w:val="1"/>
        </w:numPr>
        <w:tabs>
          <w:tab w:val="left" w:pos="821"/>
        </w:tabs>
        <w:ind w:left="2755"/>
        <w:rPr>
          <w:rFonts w:cs="Arial"/>
          <w:spacing w:val="-1"/>
        </w:rPr>
      </w:pPr>
      <w:r w:rsidRPr="00D93771">
        <w:rPr>
          <w:rFonts w:cs="Arial"/>
          <w:spacing w:val="-1"/>
        </w:rPr>
        <w:t xml:space="preserve">Person </w:t>
      </w:r>
      <w:proofErr w:type="gramStart"/>
      <w:r w:rsidRPr="00D93771">
        <w:rPr>
          <w:rFonts w:cs="Arial"/>
          <w:spacing w:val="-1"/>
        </w:rPr>
        <w:t>centred</w:t>
      </w:r>
      <w:proofErr w:type="gramEnd"/>
    </w:p>
    <w:p w14:paraId="0706F70B" w14:textId="77777777" w:rsidR="009E6123" w:rsidRPr="00D93771" w:rsidRDefault="009E6123" w:rsidP="009E6123">
      <w:pPr>
        <w:pStyle w:val="BodyText"/>
        <w:numPr>
          <w:ilvl w:val="2"/>
          <w:numId w:val="1"/>
        </w:numPr>
        <w:tabs>
          <w:tab w:val="left" w:pos="821"/>
        </w:tabs>
        <w:ind w:left="2755"/>
        <w:rPr>
          <w:rFonts w:cs="Arial"/>
          <w:spacing w:val="-1"/>
        </w:rPr>
      </w:pPr>
      <w:r w:rsidRPr="00D93771">
        <w:rPr>
          <w:rFonts w:cs="Arial"/>
          <w:spacing w:val="-1"/>
        </w:rPr>
        <w:t>Environment</w:t>
      </w:r>
    </w:p>
    <w:p w14:paraId="31400D94" w14:textId="77777777" w:rsidR="009E6123" w:rsidRPr="00D93771" w:rsidRDefault="009E6123" w:rsidP="009E6123">
      <w:pPr>
        <w:pStyle w:val="BodyText"/>
        <w:numPr>
          <w:ilvl w:val="2"/>
          <w:numId w:val="1"/>
        </w:numPr>
        <w:tabs>
          <w:tab w:val="left" w:pos="821"/>
        </w:tabs>
        <w:ind w:left="2755"/>
        <w:rPr>
          <w:rFonts w:cs="Arial"/>
          <w:spacing w:val="-1"/>
        </w:rPr>
      </w:pPr>
      <w:r w:rsidRPr="00D93771">
        <w:rPr>
          <w:rFonts w:cs="Arial"/>
          <w:spacing w:val="-1"/>
        </w:rPr>
        <w:t>Responsive</w:t>
      </w:r>
    </w:p>
    <w:p w14:paraId="0155C388" w14:textId="77777777" w:rsidR="009E6123" w:rsidRPr="00D93771" w:rsidRDefault="009E6123" w:rsidP="009E6123">
      <w:pPr>
        <w:pStyle w:val="BodyText"/>
        <w:numPr>
          <w:ilvl w:val="2"/>
          <w:numId w:val="1"/>
        </w:numPr>
        <w:tabs>
          <w:tab w:val="left" w:pos="821"/>
        </w:tabs>
        <w:ind w:left="2755"/>
        <w:rPr>
          <w:rFonts w:cs="Arial"/>
          <w:spacing w:val="-1"/>
        </w:rPr>
      </w:pPr>
      <w:r w:rsidRPr="00D93771">
        <w:rPr>
          <w:rFonts w:cs="Arial"/>
          <w:spacing w:val="-1"/>
        </w:rPr>
        <w:t>Safety</w:t>
      </w:r>
    </w:p>
    <w:p w14:paraId="4AC1A1F8" w14:textId="34F7503D" w:rsidR="0088162F" w:rsidRPr="0088162F" w:rsidRDefault="009E6123" w:rsidP="0088162F">
      <w:pPr>
        <w:pStyle w:val="BodyText"/>
        <w:numPr>
          <w:ilvl w:val="2"/>
          <w:numId w:val="1"/>
        </w:numPr>
        <w:tabs>
          <w:tab w:val="left" w:pos="821"/>
        </w:tabs>
        <w:ind w:left="2755"/>
        <w:rPr>
          <w:rFonts w:cs="Arial"/>
          <w:spacing w:val="-1"/>
        </w:rPr>
      </w:pPr>
      <w:r w:rsidRPr="00D93771">
        <w:rPr>
          <w:rFonts w:cs="Arial"/>
          <w:spacing w:val="-1"/>
        </w:rPr>
        <w:t>Opportunity</w:t>
      </w:r>
    </w:p>
    <w:p w14:paraId="38BA5750" w14:textId="0ECDF55A" w:rsidR="009E6123" w:rsidRDefault="009E6123" w:rsidP="009E6123">
      <w:pPr>
        <w:pStyle w:val="BodyText"/>
        <w:numPr>
          <w:ilvl w:val="2"/>
          <w:numId w:val="1"/>
        </w:numPr>
        <w:tabs>
          <w:tab w:val="left" w:pos="821"/>
        </w:tabs>
        <w:ind w:left="2755"/>
        <w:rPr>
          <w:rFonts w:cs="Arial"/>
          <w:spacing w:val="-1"/>
        </w:rPr>
      </w:pPr>
      <w:r w:rsidRPr="00D93771">
        <w:rPr>
          <w:rFonts w:cs="Arial"/>
          <w:spacing w:val="-1"/>
        </w:rPr>
        <w:t>Nutrition and hydration</w:t>
      </w:r>
    </w:p>
    <w:p w14:paraId="0E4A3239" w14:textId="77777777" w:rsidR="0088162F" w:rsidRPr="00FC04A7" w:rsidRDefault="0088162F" w:rsidP="0088162F">
      <w:pPr>
        <w:pStyle w:val="BodyText"/>
        <w:tabs>
          <w:tab w:val="left" w:pos="821"/>
        </w:tabs>
        <w:ind w:left="2755"/>
        <w:rPr>
          <w:rFonts w:cs="Arial"/>
          <w:spacing w:val="-1"/>
        </w:rPr>
      </w:pPr>
    </w:p>
    <w:p w14:paraId="5FB459FF" w14:textId="526A4780" w:rsidR="009E6123" w:rsidRPr="00C176B1" w:rsidRDefault="00EC335D" w:rsidP="00C176B1">
      <w:pPr>
        <w:pStyle w:val="BodyText"/>
        <w:numPr>
          <w:ilvl w:val="0"/>
          <w:numId w:val="50"/>
        </w:numPr>
        <w:rPr>
          <w:rFonts w:ascii="Segoe UI" w:hAnsi="Segoe UI" w:cs="Segoe UI"/>
          <w:color w:val="242424"/>
        </w:rPr>
      </w:pPr>
      <w:r>
        <w:t xml:space="preserve">Quality Assessment </w:t>
      </w:r>
      <w:r w:rsidR="009E6123">
        <w:t xml:space="preserve">including intelligence and feedback from the last </w:t>
      </w:r>
      <w:proofErr w:type="gramStart"/>
      <w:r w:rsidR="009E6123">
        <w:t>Q</w:t>
      </w:r>
      <w:r w:rsidR="00C3424C">
        <w:t xml:space="preserve">uality </w:t>
      </w:r>
      <w:r w:rsidR="009E6123">
        <w:t xml:space="preserve"> visit</w:t>
      </w:r>
      <w:proofErr w:type="gramEnd"/>
      <w:r w:rsidR="009E6123">
        <w:t xml:space="preserve"> including the following</w:t>
      </w:r>
      <w:r>
        <w:t>,</w:t>
      </w:r>
    </w:p>
    <w:p w14:paraId="4396854F" w14:textId="77777777" w:rsidR="00C176B1" w:rsidRDefault="00C176B1" w:rsidP="00C176B1">
      <w:pPr>
        <w:pStyle w:val="BodyText"/>
      </w:pPr>
    </w:p>
    <w:p w14:paraId="0FE4CFFC" w14:textId="77777777" w:rsidR="00C176B1" w:rsidRPr="00C176B1" w:rsidRDefault="00C176B1" w:rsidP="00C176B1">
      <w:pPr>
        <w:widowControl/>
        <w:numPr>
          <w:ilvl w:val="0"/>
          <w:numId w:val="76"/>
        </w:numPr>
        <w:textAlignment w:val="center"/>
        <w:rPr>
          <w:rFonts w:ascii="Arial" w:eastAsia="Times New Roman" w:hAnsi="Arial" w:cs="Arial"/>
          <w:lang w:val="en-GB" w:eastAsia="en-GB"/>
        </w:rPr>
      </w:pPr>
      <w:r w:rsidRPr="00C176B1">
        <w:rPr>
          <w:rFonts w:ascii="Arial" w:eastAsia="Times New Roman" w:hAnsi="Arial" w:cs="Arial"/>
          <w:lang w:val="en-GB" w:eastAsia="en-GB"/>
        </w:rPr>
        <w:t>Involvement and information</w:t>
      </w:r>
    </w:p>
    <w:p w14:paraId="580BB449" w14:textId="77777777" w:rsidR="00C176B1" w:rsidRPr="00C176B1" w:rsidRDefault="00C176B1" w:rsidP="00C176B1">
      <w:pPr>
        <w:widowControl/>
        <w:numPr>
          <w:ilvl w:val="0"/>
          <w:numId w:val="76"/>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54104822" w14:textId="77777777" w:rsidR="00C176B1" w:rsidRPr="00C176B1" w:rsidRDefault="00C176B1" w:rsidP="00C176B1">
      <w:pPr>
        <w:widowControl/>
        <w:numPr>
          <w:ilvl w:val="0"/>
          <w:numId w:val="76"/>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0FAC249C" w14:textId="77777777" w:rsidR="00C176B1" w:rsidRPr="00C176B1" w:rsidRDefault="00C176B1" w:rsidP="00C176B1">
      <w:pPr>
        <w:widowControl/>
        <w:numPr>
          <w:ilvl w:val="0"/>
          <w:numId w:val="76"/>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5A05297F" w14:textId="77777777" w:rsidR="00C176B1" w:rsidRPr="00C176B1" w:rsidRDefault="00C176B1" w:rsidP="00C176B1">
      <w:pPr>
        <w:widowControl/>
        <w:numPr>
          <w:ilvl w:val="0"/>
          <w:numId w:val="76"/>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0B480969" w14:textId="77777777" w:rsidR="00C176B1" w:rsidRDefault="00C176B1" w:rsidP="00C176B1">
      <w:pPr>
        <w:pStyle w:val="BodyText"/>
        <w:rPr>
          <w:rFonts w:ascii="Segoe UI" w:hAnsi="Segoe UI" w:cs="Segoe UI"/>
          <w:color w:val="242424"/>
        </w:rPr>
      </w:pPr>
    </w:p>
    <w:p w14:paraId="1BD2167C" w14:textId="77777777" w:rsidR="002D15D2" w:rsidRPr="002D15D2" w:rsidRDefault="002D15D2" w:rsidP="002D15D2">
      <w:pPr>
        <w:pStyle w:val="ListParagraph"/>
        <w:numPr>
          <w:ilvl w:val="0"/>
          <w:numId w:val="50"/>
        </w:numPr>
        <w:spacing w:after="160" w:line="259" w:lineRule="auto"/>
        <w:rPr>
          <w:rFonts w:ascii="Arial" w:hAnsi="Arial" w:cs="Arial"/>
          <w:bCs/>
        </w:rPr>
      </w:pPr>
      <w:r w:rsidRPr="002D15D2">
        <w:rPr>
          <w:rFonts w:ascii="Arial" w:hAnsi="Arial" w:cs="Arial"/>
          <w:bCs/>
        </w:rPr>
        <w:t>Update on any decisions regarding contractual/commissioning e.g., suspension (if applicable)</w:t>
      </w:r>
    </w:p>
    <w:p w14:paraId="00C189DA" w14:textId="77777777" w:rsidR="002D15D2" w:rsidRPr="00FC04A7" w:rsidRDefault="002D15D2" w:rsidP="00C176B1">
      <w:pPr>
        <w:pStyle w:val="BodyText"/>
        <w:rPr>
          <w:rFonts w:ascii="Segoe UI" w:hAnsi="Segoe UI" w:cs="Segoe UI"/>
          <w:color w:val="242424"/>
        </w:rPr>
      </w:pPr>
    </w:p>
    <w:p w14:paraId="1784B687" w14:textId="3BCB27FC" w:rsidR="00825173" w:rsidRDefault="009E6123" w:rsidP="002D15D2">
      <w:pPr>
        <w:pStyle w:val="BodyText"/>
        <w:numPr>
          <w:ilvl w:val="0"/>
          <w:numId w:val="50"/>
        </w:numPr>
      </w:pPr>
      <w:r w:rsidRPr="00CA0BCB">
        <w:t>Care Quality Commission update – if applicable</w:t>
      </w:r>
    </w:p>
    <w:p w14:paraId="15F630BD" w14:textId="77777777" w:rsidR="00825173" w:rsidRDefault="00825173" w:rsidP="00825173">
      <w:pPr>
        <w:pStyle w:val="BodyText"/>
        <w:ind w:left="0"/>
      </w:pPr>
    </w:p>
    <w:p w14:paraId="634AA3D6" w14:textId="77777777" w:rsidR="00825173" w:rsidRDefault="00825173" w:rsidP="00825173">
      <w:pPr>
        <w:pStyle w:val="BodyText"/>
        <w:ind w:left="0"/>
      </w:pPr>
    </w:p>
    <w:p w14:paraId="13ADF192" w14:textId="68106EE3" w:rsidR="00D13CF5" w:rsidRDefault="00825173" w:rsidP="00825173">
      <w:pPr>
        <w:pStyle w:val="Heading2"/>
        <w:ind w:left="0"/>
        <w:rPr>
          <w:sz w:val="24"/>
          <w:szCs w:val="24"/>
        </w:rPr>
      </w:pPr>
      <w:bookmarkStart w:id="764" w:name="_Toc163045960"/>
      <w:r>
        <w:rPr>
          <w:sz w:val="24"/>
          <w:szCs w:val="24"/>
        </w:rPr>
        <w:t>1</w:t>
      </w:r>
      <w:r w:rsidR="0088162F">
        <w:rPr>
          <w:sz w:val="24"/>
          <w:szCs w:val="24"/>
        </w:rPr>
        <w:t>6</w:t>
      </w:r>
      <w:r>
        <w:rPr>
          <w:sz w:val="24"/>
          <w:szCs w:val="24"/>
        </w:rPr>
        <w:t>.2</w:t>
      </w:r>
      <w:r>
        <w:rPr>
          <w:sz w:val="24"/>
          <w:szCs w:val="24"/>
        </w:rPr>
        <w:tab/>
      </w:r>
      <w:r w:rsidR="00D13CF5" w:rsidRPr="00825173">
        <w:rPr>
          <w:sz w:val="24"/>
          <w:szCs w:val="24"/>
        </w:rPr>
        <w:t>Provider</w:t>
      </w:r>
      <w:r w:rsidR="00541A91" w:rsidRPr="00825173">
        <w:rPr>
          <w:sz w:val="24"/>
          <w:szCs w:val="24"/>
        </w:rPr>
        <w:t xml:space="preserve"> update</w:t>
      </w:r>
      <w:bookmarkEnd w:id="764"/>
    </w:p>
    <w:p w14:paraId="3C8F942D" w14:textId="6B345B36" w:rsidR="00825173" w:rsidRDefault="00825173" w:rsidP="00825173">
      <w:pPr>
        <w:pStyle w:val="Heading2"/>
        <w:ind w:left="0"/>
        <w:rPr>
          <w:sz w:val="24"/>
          <w:szCs w:val="24"/>
        </w:rPr>
      </w:pPr>
    </w:p>
    <w:p w14:paraId="529C10CA" w14:textId="5CFAEEC9" w:rsidR="00825173" w:rsidRPr="00825173" w:rsidRDefault="00825173" w:rsidP="00825173">
      <w:pPr>
        <w:pStyle w:val="BodyText"/>
        <w:ind w:left="0"/>
      </w:pPr>
      <w:r>
        <w:rPr>
          <w:rFonts w:cs="Arial"/>
        </w:rPr>
        <w:t>1</w:t>
      </w:r>
      <w:r w:rsidR="0088162F">
        <w:rPr>
          <w:rFonts w:cs="Arial"/>
        </w:rPr>
        <w:t>6</w:t>
      </w:r>
      <w:r>
        <w:rPr>
          <w:rFonts w:cs="Arial"/>
        </w:rPr>
        <w:t>.2.1</w:t>
      </w:r>
      <w:r>
        <w:rPr>
          <w:rFonts w:cs="Arial"/>
        </w:rPr>
        <w:tab/>
        <w:t>The attendees of the meeting should do the following:</w:t>
      </w:r>
    </w:p>
    <w:p w14:paraId="74F9B58A" w14:textId="77777777" w:rsidR="00D13CF5" w:rsidRPr="00D13CF5" w:rsidRDefault="00D13CF5" w:rsidP="00D13CF5">
      <w:pPr>
        <w:pStyle w:val="BodyText"/>
        <w:tabs>
          <w:tab w:val="left" w:pos="821"/>
        </w:tabs>
        <w:rPr>
          <w:rFonts w:cs="Arial"/>
        </w:rPr>
      </w:pPr>
    </w:p>
    <w:p w14:paraId="487FBB35" w14:textId="21A7736E" w:rsidR="00D13CF5" w:rsidRDefault="00D13CF5" w:rsidP="00C176B1">
      <w:pPr>
        <w:pStyle w:val="BodyText"/>
        <w:numPr>
          <w:ilvl w:val="0"/>
          <w:numId w:val="50"/>
        </w:numPr>
      </w:pPr>
      <w:r w:rsidRPr="00404CE2">
        <w:t xml:space="preserve">Review the </w:t>
      </w:r>
      <w:r w:rsidRPr="00404CE2">
        <w:rPr>
          <w:color w:val="000000" w:themeColor="text1"/>
        </w:rPr>
        <w:t xml:space="preserve">Provider Improvement Plan </w:t>
      </w:r>
      <w:r w:rsidRPr="00404CE2">
        <w:t xml:space="preserve">which they will present at the meeting. </w:t>
      </w:r>
    </w:p>
    <w:p w14:paraId="300417B5" w14:textId="77777777" w:rsidR="0088162F" w:rsidRPr="00404CE2" w:rsidRDefault="0088162F" w:rsidP="0088162F">
      <w:pPr>
        <w:pStyle w:val="BodyText"/>
        <w:ind w:left="1080"/>
      </w:pPr>
    </w:p>
    <w:p w14:paraId="4DA99925" w14:textId="280E3EF1" w:rsidR="00100CD9" w:rsidRDefault="00100CD9" w:rsidP="00C176B1">
      <w:pPr>
        <w:pStyle w:val="BodyText"/>
        <w:numPr>
          <w:ilvl w:val="0"/>
          <w:numId w:val="50"/>
        </w:numPr>
      </w:pPr>
      <w:r w:rsidRPr="00404CE2">
        <w:t>Listen</w:t>
      </w:r>
      <w:r w:rsidRPr="00404CE2">
        <w:rPr>
          <w:spacing w:val="-2"/>
        </w:rPr>
        <w:t xml:space="preserve"> </w:t>
      </w:r>
      <w:r w:rsidRPr="00404CE2">
        <w:t>to</w:t>
      </w:r>
      <w:r w:rsidRPr="00404CE2">
        <w:rPr>
          <w:spacing w:val="1"/>
        </w:rPr>
        <w:t xml:space="preserve"> </w:t>
      </w:r>
      <w:r w:rsidRPr="00404CE2">
        <w:t xml:space="preserve">the views of the provider and seek feedback from </w:t>
      </w:r>
      <w:proofErr w:type="gramStart"/>
      <w:r w:rsidRPr="00404CE2">
        <w:t>them</w:t>
      </w:r>
      <w:proofErr w:type="gramEnd"/>
    </w:p>
    <w:p w14:paraId="45916244" w14:textId="77777777" w:rsidR="0088162F" w:rsidRPr="00404CE2" w:rsidRDefault="0088162F" w:rsidP="0088162F">
      <w:pPr>
        <w:pStyle w:val="BodyText"/>
        <w:ind w:left="0"/>
      </w:pPr>
    </w:p>
    <w:p w14:paraId="01755E42" w14:textId="00992191" w:rsidR="00100CD9" w:rsidRPr="00404CE2" w:rsidRDefault="00100CD9" w:rsidP="00C176B1">
      <w:pPr>
        <w:pStyle w:val="BodyText"/>
        <w:numPr>
          <w:ilvl w:val="0"/>
          <w:numId w:val="50"/>
        </w:numPr>
      </w:pPr>
      <w:r w:rsidRPr="00404CE2">
        <w:t>Intervention requirements and support to the provider</w:t>
      </w:r>
      <w:r w:rsidR="00D13CF5">
        <w:t>, including partner organisations</w:t>
      </w:r>
      <w:r w:rsidRPr="00404CE2">
        <w:t>:</w:t>
      </w:r>
    </w:p>
    <w:p w14:paraId="0EADAF5E" w14:textId="77777777" w:rsidR="00100CD9" w:rsidRPr="00404CE2" w:rsidRDefault="00100CD9" w:rsidP="00C176B1">
      <w:pPr>
        <w:pStyle w:val="BodyText"/>
        <w:numPr>
          <w:ilvl w:val="0"/>
          <w:numId w:val="54"/>
        </w:numPr>
      </w:pPr>
      <w:r w:rsidRPr="00404CE2">
        <w:t>Quality Market interventions (via the Quality Pathway)</w:t>
      </w:r>
    </w:p>
    <w:p w14:paraId="382D7521" w14:textId="4554DEE8" w:rsidR="00100CD9" w:rsidRPr="00404CE2" w:rsidRDefault="00100CD9" w:rsidP="00C176B1">
      <w:pPr>
        <w:pStyle w:val="BodyText"/>
        <w:numPr>
          <w:ilvl w:val="0"/>
          <w:numId w:val="54"/>
        </w:numPr>
      </w:pPr>
      <w:r w:rsidRPr="00404CE2">
        <w:t xml:space="preserve">Commissioners of Healthcare </w:t>
      </w:r>
    </w:p>
    <w:p w14:paraId="42F33902" w14:textId="63F8441E" w:rsidR="00100CD9" w:rsidRPr="00404CE2" w:rsidRDefault="00100CD9" w:rsidP="00C176B1">
      <w:pPr>
        <w:pStyle w:val="BodyText"/>
        <w:numPr>
          <w:ilvl w:val="0"/>
          <w:numId w:val="54"/>
        </w:numPr>
      </w:pPr>
      <w:r w:rsidRPr="00404CE2">
        <w:t>Infection Prevention Control (IPC)</w:t>
      </w:r>
    </w:p>
    <w:p w14:paraId="0A79B30F" w14:textId="498F2AED" w:rsidR="00100CD9" w:rsidRDefault="00100CD9" w:rsidP="00C176B1">
      <w:pPr>
        <w:pStyle w:val="BodyText"/>
        <w:numPr>
          <w:ilvl w:val="0"/>
          <w:numId w:val="54"/>
        </w:numPr>
      </w:pPr>
      <w:r w:rsidRPr="00404CE2">
        <w:t>Serious Incidents or Reporting of Injuries, Diseases and Dangerous Occurrences Regulations 2013, RIDDOR Health and Safety Executive, HSE)</w:t>
      </w:r>
    </w:p>
    <w:p w14:paraId="715C9E7B" w14:textId="397B5C46" w:rsidR="003A6B5B" w:rsidRPr="00F16421" w:rsidRDefault="003A6B5B" w:rsidP="00C176B1">
      <w:pPr>
        <w:pStyle w:val="BodyText"/>
        <w:numPr>
          <w:ilvl w:val="0"/>
          <w:numId w:val="54"/>
        </w:numPr>
      </w:pPr>
      <w:r w:rsidRPr="00F16421">
        <w:t>ICB/ Primary health, as appropriate</w:t>
      </w:r>
    </w:p>
    <w:p w14:paraId="0938C00F" w14:textId="18C85CEA" w:rsidR="003A6B5B" w:rsidRPr="00F16421" w:rsidRDefault="003A6B5B" w:rsidP="00C176B1">
      <w:pPr>
        <w:pStyle w:val="BodyText"/>
        <w:numPr>
          <w:ilvl w:val="0"/>
          <w:numId w:val="54"/>
        </w:numPr>
      </w:pPr>
      <w:r w:rsidRPr="00F16421">
        <w:t>Secondary health, as appropriate</w:t>
      </w:r>
    </w:p>
    <w:p w14:paraId="146E9526" w14:textId="77777777" w:rsidR="003A6B5B" w:rsidRDefault="003A6B5B" w:rsidP="003A6B5B">
      <w:pPr>
        <w:pStyle w:val="BodyText"/>
        <w:ind w:left="1855"/>
      </w:pPr>
    </w:p>
    <w:p w14:paraId="3B7D653A" w14:textId="77777777" w:rsidR="0088162F" w:rsidRPr="007265DE" w:rsidRDefault="0088162F" w:rsidP="0088162F">
      <w:pPr>
        <w:pStyle w:val="BodyText"/>
        <w:ind w:left="1855"/>
      </w:pPr>
    </w:p>
    <w:p w14:paraId="7788D7F9" w14:textId="021259D5" w:rsidR="00287631" w:rsidRDefault="00100CD9" w:rsidP="00C176B1">
      <w:pPr>
        <w:pStyle w:val="BodyText"/>
        <w:numPr>
          <w:ilvl w:val="0"/>
          <w:numId w:val="55"/>
        </w:numPr>
      </w:pPr>
      <w:r w:rsidRPr="00CA6CE2">
        <w:t xml:space="preserve">Review RAG Rating (See Appendix </w:t>
      </w:r>
      <w:r w:rsidR="005D6209">
        <w:t>4</w:t>
      </w:r>
      <w:r w:rsidR="00287631" w:rsidRPr="00CA6CE2">
        <w:t xml:space="preserve"> - Organisational</w:t>
      </w:r>
      <w:r w:rsidRPr="00CA6CE2">
        <w:t xml:space="preserve"> Safeguarding Risk Rating).</w:t>
      </w:r>
    </w:p>
    <w:p w14:paraId="48C92836" w14:textId="77777777" w:rsidR="0088162F" w:rsidRPr="00CA6CE2" w:rsidRDefault="0088162F" w:rsidP="0088162F">
      <w:pPr>
        <w:pStyle w:val="BodyText"/>
        <w:ind w:left="1080"/>
      </w:pPr>
    </w:p>
    <w:p w14:paraId="46C61033" w14:textId="251BFCE5" w:rsidR="00100CD9" w:rsidRDefault="00100CD9" w:rsidP="00C176B1">
      <w:pPr>
        <w:pStyle w:val="BodyText"/>
        <w:numPr>
          <w:ilvl w:val="0"/>
          <w:numId w:val="55"/>
        </w:numPr>
      </w:pPr>
      <w:r w:rsidRPr="00CA6CE2">
        <w:lastRenderedPageBreak/>
        <w:t>Communication with people who use the service, their families</w:t>
      </w:r>
      <w:r w:rsidR="00D13CF5" w:rsidRPr="00CA6CE2">
        <w:t xml:space="preserve">, </w:t>
      </w:r>
      <w:r w:rsidR="008D2FBE" w:rsidRPr="00CA6CE2">
        <w:t>representatives,</w:t>
      </w:r>
      <w:r w:rsidR="00D13CF5" w:rsidRPr="00CA6CE2">
        <w:t xml:space="preserve"> or advocate.</w:t>
      </w:r>
    </w:p>
    <w:p w14:paraId="1053F405" w14:textId="77777777" w:rsidR="0088162F" w:rsidRPr="00CA6CE2" w:rsidRDefault="0088162F" w:rsidP="0088162F">
      <w:pPr>
        <w:pStyle w:val="BodyText"/>
        <w:ind w:left="0"/>
      </w:pPr>
    </w:p>
    <w:p w14:paraId="0676D4D5" w14:textId="1BD69FB3" w:rsidR="00287631" w:rsidRDefault="00D13CF5" w:rsidP="00C176B1">
      <w:pPr>
        <w:pStyle w:val="BodyText"/>
        <w:numPr>
          <w:ilvl w:val="0"/>
          <w:numId w:val="55"/>
        </w:numPr>
      </w:pPr>
      <w:r w:rsidRPr="00CA6CE2">
        <w:t>Exit to the Quality Pathwa</w:t>
      </w:r>
      <w:r w:rsidR="00287631" w:rsidRPr="00CA6CE2">
        <w:t xml:space="preserve">y. </w:t>
      </w:r>
      <w:r w:rsidR="008D2FBE" w:rsidRPr="00CA6CE2">
        <w:t>N.b.</w:t>
      </w:r>
      <w:r w:rsidR="007265DE">
        <w:t xml:space="preserve"> </w:t>
      </w:r>
      <w:r w:rsidR="00541A91" w:rsidRPr="00CA6CE2">
        <w:t xml:space="preserve">If </w:t>
      </w:r>
      <w:r w:rsidR="007265DE">
        <w:t>e</w:t>
      </w:r>
      <w:r w:rsidR="00541A91" w:rsidRPr="00CA6CE2">
        <w:t>xiting is not an option schedule another meeting.</w:t>
      </w:r>
      <w:r w:rsidR="00287631" w:rsidRPr="00CA6CE2">
        <w:tab/>
      </w:r>
    </w:p>
    <w:p w14:paraId="463E35DB" w14:textId="77777777" w:rsidR="0088162F" w:rsidRPr="00CA6CE2" w:rsidRDefault="0088162F" w:rsidP="0088162F">
      <w:pPr>
        <w:pStyle w:val="BodyText"/>
        <w:ind w:left="0"/>
      </w:pPr>
    </w:p>
    <w:p w14:paraId="343A6758" w14:textId="2B6FDBB1" w:rsidR="00100CD9" w:rsidRPr="00287631" w:rsidRDefault="00100CD9" w:rsidP="00C176B1">
      <w:pPr>
        <w:pStyle w:val="BodyText"/>
        <w:numPr>
          <w:ilvl w:val="0"/>
          <w:numId w:val="55"/>
        </w:numPr>
      </w:pPr>
      <w:r w:rsidRPr="00CA6CE2">
        <w:rPr>
          <w:spacing w:val="-1"/>
        </w:rPr>
        <w:t xml:space="preserve">Communication Plan </w:t>
      </w:r>
      <w:r w:rsidR="00AB4013" w:rsidRPr="00CA6CE2">
        <w:rPr>
          <w:spacing w:val="-1"/>
        </w:rPr>
        <w:t xml:space="preserve">and checklist </w:t>
      </w:r>
      <w:r w:rsidR="008D2FBE">
        <w:rPr>
          <w:spacing w:val="-1"/>
        </w:rPr>
        <w:t>s</w:t>
      </w:r>
      <w:r w:rsidRPr="00CA6CE2">
        <w:rPr>
          <w:spacing w:val="-1"/>
        </w:rPr>
        <w:t xml:space="preserve">ee Appendix </w:t>
      </w:r>
      <w:r w:rsidR="005D6209">
        <w:rPr>
          <w:spacing w:val="-1"/>
        </w:rPr>
        <w:t>5</w:t>
      </w:r>
      <w:r w:rsidR="008D2FBE">
        <w:rPr>
          <w:spacing w:val="-1"/>
        </w:rPr>
        <w:t>.</w:t>
      </w:r>
    </w:p>
    <w:p w14:paraId="5A5B9276" w14:textId="77777777" w:rsidR="00D70E12" w:rsidRPr="00D70E12" w:rsidRDefault="00D70E12" w:rsidP="00D70E12">
      <w:pPr>
        <w:pStyle w:val="BodyText"/>
        <w:tabs>
          <w:tab w:val="left" w:pos="821"/>
        </w:tabs>
        <w:spacing w:before="2"/>
        <w:ind w:left="0"/>
        <w:rPr>
          <w:rFonts w:cs="Arial"/>
          <w:b/>
          <w:bCs/>
        </w:rPr>
      </w:pPr>
    </w:p>
    <w:p w14:paraId="04F7A75F" w14:textId="0261B944" w:rsidR="00D70E12" w:rsidRPr="007265DE" w:rsidRDefault="007265DE" w:rsidP="007265DE">
      <w:pPr>
        <w:pStyle w:val="Heading2"/>
        <w:ind w:left="0"/>
        <w:rPr>
          <w:sz w:val="24"/>
          <w:szCs w:val="24"/>
        </w:rPr>
      </w:pPr>
      <w:bookmarkStart w:id="765" w:name="_Toc163045961"/>
      <w:r>
        <w:rPr>
          <w:sz w:val="24"/>
          <w:szCs w:val="24"/>
        </w:rPr>
        <w:t>1</w:t>
      </w:r>
      <w:r w:rsidR="0088162F">
        <w:rPr>
          <w:sz w:val="24"/>
          <w:szCs w:val="24"/>
        </w:rPr>
        <w:t>6</w:t>
      </w:r>
      <w:r>
        <w:rPr>
          <w:sz w:val="24"/>
          <w:szCs w:val="24"/>
        </w:rPr>
        <w:t>.3</w:t>
      </w:r>
      <w:r>
        <w:rPr>
          <w:sz w:val="24"/>
          <w:szCs w:val="24"/>
        </w:rPr>
        <w:tab/>
      </w:r>
      <w:r w:rsidR="00D70E12" w:rsidRPr="007265DE">
        <w:rPr>
          <w:sz w:val="24"/>
          <w:szCs w:val="24"/>
        </w:rPr>
        <w:t>F</w:t>
      </w:r>
      <w:r w:rsidR="00D70E12" w:rsidRPr="007265DE">
        <w:rPr>
          <w:rStyle w:val="Heading2Char"/>
          <w:b/>
          <w:bCs/>
          <w:sz w:val="24"/>
          <w:szCs w:val="24"/>
        </w:rPr>
        <w:t>ollowing the meeting</w:t>
      </w:r>
      <w:r w:rsidRPr="007265DE">
        <w:rPr>
          <w:rStyle w:val="Heading2Char"/>
          <w:b/>
          <w:bCs/>
          <w:sz w:val="24"/>
          <w:szCs w:val="24"/>
        </w:rPr>
        <w:t xml:space="preserve"> – </w:t>
      </w:r>
      <w:r w:rsidR="00D70E12" w:rsidRPr="007265DE">
        <w:rPr>
          <w:rStyle w:val="Heading2Char"/>
          <w:b/>
          <w:bCs/>
          <w:sz w:val="24"/>
          <w:szCs w:val="24"/>
        </w:rPr>
        <w:t xml:space="preserve">escalation of </w:t>
      </w:r>
      <w:proofErr w:type="gramStart"/>
      <w:r w:rsidR="00D70E12" w:rsidRPr="007265DE">
        <w:rPr>
          <w:rStyle w:val="Heading2Char"/>
          <w:b/>
          <w:bCs/>
          <w:sz w:val="24"/>
          <w:szCs w:val="24"/>
        </w:rPr>
        <w:t>concerns</w:t>
      </w:r>
      <w:bookmarkEnd w:id="765"/>
      <w:proofErr w:type="gramEnd"/>
    </w:p>
    <w:p w14:paraId="255B9610" w14:textId="77777777" w:rsidR="007265DE" w:rsidRDefault="007265DE" w:rsidP="00D70E12">
      <w:pPr>
        <w:pStyle w:val="BodyText"/>
        <w:tabs>
          <w:tab w:val="left" w:pos="821"/>
        </w:tabs>
        <w:spacing w:before="2"/>
        <w:ind w:left="0"/>
        <w:rPr>
          <w:rFonts w:cs="Arial"/>
          <w:b/>
          <w:bCs/>
        </w:rPr>
      </w:pPr>
    </w:p>
    <w:p w14:paraId="1856B47A" w14:textId="256DEBC0" w:rsidR="00541A91" w:rsidRPr="007265DE" w:rsidRDefault="007265DE" w:rsidP="007265DE">
      <w:pPr>
        <w:pStyle w:val="BodyText"/>
        <w:ind w:left="720" w:hanging="720"/>
      </w:pPr>
      <w:r>
        <w:t>1</w:t>
      </w:r>
      <w:r w:rsidR="0088162F">
        <w:t>6</w:t>
      </w:r>
      <w:r>
        <w:t>.3.1</w:t>
      </w:r>
      <w:r>
        <w:tab/>
      </w:r>
      <w:r w:rsidR="00D70E12" w:rsidRPr="007265DE">
        <w:t xml:space="preserve">If improvements are not </w:t>
      </w:r>
      <w:r w:rsidR="00287631" w:rsidRPr="007265DE">
        <w:t>made</w:t>
      </w:r>
      <w:r w:rsidR="00D70E12" w:rsidRPr="007265DE">
        <w:t>, then the Service Manager and Q</w:t>
      </w:r>
      <w:r w:rsidR="00C3424C">
        <w:t xml:space="preserve">uality </w:t>
      </w:r>
      <w:r w:rsidR="00AA7067" w:rsidRPr="007265DE">
        <w:t>T</w:t>
      </w:r>
      <w:r w:rsidR="00D70E12" w:rsidRPr="007265DE">
        <w:t xml:space="preserve">eam are to escalate to Senior Managers within Adult Social Care and Quality and Service Continuity by completing the </w:t>
      </w:r>
      <w:r w:rsidR="00AA7067" w:rsidRPr="007265DE">
        <w:t>B</w:t>
      </w:r>
      <w:r w:rsidR="00D70E12" w:rsidRPr="007265DE">
        <w:t xml:space="preserve">riefing </w:t>
      </w:r>
      <w:r w:rsidR="00AA7067" w:rsidRPr="007265DE">
        <w:t>Note Summary template</w:t>
      </w:r>
      <w:r w:rsidR="004270ED" w:rsidRPr="007265DE">
        <w:t xml:space="preserve">. </w:t>
      </w:r>
      <w:r w:rsidR="00AA7067" w:rsidRPr="007265DE">
        <w:t xml:space="preserve"> </w:t>
      </w:r>
      <w:r w:rsidR="00D70E12" w:rsidRPr="007265DE">
        <w:t xml:space="preserve"> </w:t>
      </w:r>
    </w:p>
    <w:p w14:paraId="310957DE" w14:textId="47B2A4DE" w:rsidR="003E0A9E" w:rsidRDefault="003E0A9E" w:rsidP="00541A91">
      <w:pPr>
        <w:widowControl/>
        <w:spacing w:after="80"/>
        <w:ind w:left="438"/>
        <w:textAlignment w:val="center"/>
        <w:rPr>
          <w:rFonts w:ascii="Arial" w:eastAsia="Times New Roman" w:hAnsi="Arial" w:cs="Arial"/>
          <w:b/>
          <w:sz w:val="24"/>
          <w:szCs w:val="24"/>
          <w:highlight w:val="lightGray"/>
          <w:lang w:val="en-GB" w:eastAsia="en-GB"/>
        </w:rPr>
      </w:pPr>
    </w:p>
    <w:p w14:paraId="2B6BAE71" w14:textId="5D0FFE10" w:rsidR="00537C61" w:rsidRDefault="00537C61" w:rsidP="00541A91">
      <w:pPr>
        <w:widowControl/>
        <w:spacing w:after="80"/>
        <w:ind w:left="438"/>
        <w:textAlignment w:val="center"/>
        <w:rPr>
          <w:rFonts w:ascii="Arial" w:eastAsia="Times New Roman" w:hAnsi="Arial" w:cs="Arial"/>
          <w:b/>
          <w:sz w:val="24"/>
          <w:szCs w:val="24"/>
          <w:highlight w:val="lightGray"/>
          <w:lang w:val="en-GB" w:eastAsia="en-GB"/>
        </w:rPr>
      </w:pPr>
    </w:p>
    <w:p w14:paraId="4992A3EC" w14:textId="28B7C581" w:rsidR="00537C61" w:rsidRDefault="00537C61" w:rsidP="007F4F2D">
      <w:pPr>
        <w:widowControl/>
        <w:spacing w:after="80"/>
        <w:textAlignment w:val="center"/>
        <w:rPr>
          <w:rFonts w:ascii="Arial" w:eastAsia="Times New Roman" w:hAnsi="Arial" w:cs="Arial"/>
          <w:b/>
          <w:sz w:val="24"/>
          <w:szCs w:val="24"/>
          <w:highlight w:val="lightGray"/>
          <w:lang w:val="en-GB" w:eastAsia="en-GB"/>
        </w:rPr>
      </w:pPr>
    </w:p>
    <w:p w14:paraId="2D20A6E7" w14:textId="58AFB8DE"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68540B64" w14:textId="7B45E6FF"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43BBC583" w14:textId="15951C9E"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14778DB4" w14:textId="4983DDA0"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62DA158B" w14:textId="63796E34"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4485B2A2" w14:textId="5822C059"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483A0BD2" w14:textId="75E449EF"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51F53D13" w14:textId="4834E76E"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309F4586" w14:textId="693AE1FF"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12FCD5F2" w14:textId="08A86462"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3F1FB14F" w14:textId="3DE1F5E5"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20A33600" w14:textId="305B4F61"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3A010A9D" w14:textId="550102B9"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22D25D4F" w14:textId="7B525AF7"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2178A992" w14:textId="2D0E18FC"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10E15850" w14:textId="3005A398"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6361D057" w14:textId="0A31A5C8" w:rsidR="0088162F" w:rsidRDefault="0088162F" w:rsidP="007F4F2D">
      <w:pPr>
        <w:widowControl/>
        <w:spacing w:after="80"/>
        <w:textAlignment w:val="center"/>
        <w:rPr>
          <w:rFonts w:ascii="Arial" w:eastAsia="Times New Roman" w:hAnsi="Arial" w:cs="Arial"/>
          <w:b/>
          <w:sz w:val="24"/>
          <w:szCs w:val="24"/>
          <w:highlight w:val="lightGray"/>
          <w:lang w:val="en-GB" w:eastAsia="en-GB"/>
        </w:rPr>
      </w:pPr>
    </w:p>
    <w:p w14:paraId="2DB1A287" w14:textId="12B4E9B7"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4176CEB2" w14:textId="05E46BDE"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270AD806" w14:textId="660E36BE"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4A570BB0" w14:textId="086831A9"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2045E841" w14:textId="34EBC082"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53450C39" w14:textId="1AF2CE1C"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6FD9D51F" w14:textId="12D1F502"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1BB11330" w14:textId="7339DA85"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0D812877" w14:textId="2EFA125B" w:rsidR="003B20F1" w:rsidRDefault="003B20F1" w:rsidP="007F4F2D">
      <w:pPr>
        <w:widowControl/>
        <w:spacing w:after="80"/>
        <w:textAlignment w:val="center"/>
        <w:rPr>
          <w:rFonts w:ascii="Arial" w:eastAsia="Times New Roman" w:hAnsi="Arial" w:cs="Arial"/>
          <w:b/>
          <w:sz w:val="24"/>
          <w:szCs w:val="24"/>
          <w:highlight w:val="lightGray"/>
          <w:lang w:val="en-GB" w:eastAsia="en-GB"/>
        </w:rPr>
      </w:pPr>
    </w:p>
    <w:p w14:paraId="4C57B1F1" w14:textId="77777777" w:rsidR="00252366" w:rsidRDefault="00252366" w:rsidP="00252366">
      <w:pPr>
        <w:pStyle w:val="BodyText"/>
        <w:ind w:left="0"/>
        <w:jc w:val="both"/>
        <w:rPr>
          <w:rFonts w:cs="Arial"/>
          <w:b/>
          <w:color w:val="000000" w:themeColor="text1"/>
        </w:rPr>
      </w:pPr>
    </w:p>
    <w:p w14:paraId="313053FC" w14:textId="664C4752" w:rsidR="0029621E" w:rsidRPr="007265DE" w:rsidRDefault="00202AB3" w:rsidP="00DA7B6C">
      <w:pPr>
        <w:spacing w:before="5"/>
        <w:rPr>
          <w:rFonts w:ascii="Arial" w:hAnsi="Arial" w:cs="Arial"/>
          <w:b/>
          <w:sz w:val="28"/>
          <w:szCs w:val="28"/>
        </w:rPr>
      </w:pPr>
      <w:r w:rsidRPr="007265DE">
        <w:rPr>
          <w:rFonts w:ascii="Arial" w:hAnsi="Arial" w:cs="Arial"/>
          <w:b/>
          <w:sz w:val="28"/>
          <w:szCs w:val="28"/>
        </w:rPr>
        <w:lastRenderedPageBreak/>
        <w:t>APPENDICES</w:t>
      </w:r>
    </w:p>
    <w:p w14:paraId="3755AF09" w14:textId="6D28CA01" w:rsidR="0029621E" w:rsidRDefault="0029621E" w:rsidP="00DA7B6C">
      <w:pPr>
        <w:spacing w:before="5"/>
        <w:rPr>
          <w:rFonts w:ascii="Arial" w:hAnsi="Arial" w:cs="Arial"/>
          <w:b/>
          <w:sz w:val="24"/>
          <w:szCs w:val="24"/>
        </w:rPr>
      </w:pPr>
    </w:p>
    <w:p w14:paraId="53433FC6" w14:textId="77777777" w:rsidR="00CD1C9D" w:rsidRDefault="00CD1C9D" w:rsidP="00DA7B6C">
      <w:pPr>
        <w:spacing w:before="5"/>
        <w:rPr>
          <w:rFonts w:ascii="Arial" w:hAnsi="Arial" w:cs="Arial"/>
          <w:b/>
          <w:sz w:val="24"/>
          <w:szCs w:val="24"/>
        </w:rPr>
      </w:pPr>
    </w:p>
    <w:p w14:paraId="1D157624" w14:textId="1F652CBA" w:rsidR="00DA7B6C" w:rsidRPr="00E405BE" w:rsidRDefault="00DA7B6C" w:rsidP="00E405BE">
      <w:pPr>
        <w:pStyle w:val="Heading1"/>
        <w:ind w:left="0" w:firstLine="0"/>
        <w:rPr>
          <w:rFonts w:ascii="Arial" w:hAnsi="Arial" w:cs="Arial"/>
          <w:sz w:val="28"/>
          <w:szCs w:val="28"/>
        </w:rPr>
      </w:pPr>
      <w:bookmarkStart w:id="766" w:name="_Toc163045962"/>
      <w:r w:rsidRPr="00E405BE">
        <w:rPr>
          <w:rFonts w:ascii="Arial" w:hAnsi="Arial" w:cs="Arial"/>
          <w:sz w:val="28"/>
          <w:szCs w:val="28"/>
        </w:rPr>
        <w:t>Appendix 1</w:t>
      </w:r>
      <w:r w:rsidR="00E405BE" w:rsidRPr="00E405BE">
        <w:rPr>
          <w:rFonts w:ascii="Arial" w:hAnsi="Arial" w:cs="Arial"/>
          <w:sz w:val="28"/>
          <w:szCs w:val="28"/>
        </w:rPr>
        <w:t xml:space="preserve">: </w:t>
      </w:r>
      <w:r w:rsidRPr="00E405BE">
        <w:rPr>
          <w:rFonts w:ascii="Arial" w:eastAsia="Arial" w:hAnsi="Arial" w:cs="Arial"/>
          <w:bCs/>
          <w:sz w:val="28"/>
          <w:szCs w:val="28"/>
        </w:rPr>
        <w:t xml:space="preserve">Quality </w:t>
      </w:r>
      <w:r w:rsidR="00ED09E9">
        <w:rPr>
          <w:rFonts w:ascii="Arial" w:eastAsia="Arial" w:hAnsi="Arial" w:cs="Arial"/>
          <w:bCs/>
          <w:sz w:val="28"/>
          <w:szCs w:val="28"/>
        </w:rPr>
        <w:t>Team</w:t>
      </w:r>
      <w:bookmarkEnd w:id="766"/>
      <w:r w:rsidRPr="00E405BE">
        <w:rPr>
          <w:rFonts w:ascii="Arial" w:eastAsia="Arial" w:hAnsi="Arial" w:cs="Arial"/>
          <w:bCs/>
          <w:sz w:val="28"/>
          <w:szCs w:val="28"/>
        </w:rPr>
        <w:t xml:space="preserve"> </w:t>
      </w:r>
    </w:p>
    <w:p w14:paraId="59282CA7" w14:textId="77777777" w:rsidR="00DA7B6C" w:rsidRDefault="00DA7B6C" w:rsidP="00DA7B6C">
      <w:pPr>
        <w:spacing w:before="5"/>
        <w:rPr>
          <w:rFonts w:ascii="Arial" w:eastAsia="Arial" w:hAnsi="Arial" w:cs="Arial"/>
          <w:b/>
          <w:bCs/>
          <w:sz w:val="24"/>
          <w:szCs w:val="24"/>
        </w:rPr>
      </w:pPr>
    </w:p>
    <w:p w14:paraId="7545E366" w14:textId="372928D9" w:rsidR="00DA7B6C" w:rsidRPr="007B6CD2" w:rsidRDefault="00DA7B6C" w:rsidP="00DA7B6C">
      <w:pPr>
        <w:spacing w:before="5"/>
        <w:rPr>
          <w:rFonts w:ascii="Arial" w:eastAsia="Arial" w:hAnsi="Arial" w:cs="Arial"/>
          <w:b/>
          <w:bCs/>
          <w:sz w:val="24"/>
          <w:szCs w:val="24"/>
        </w:rPr>
      </w:pPr>
      <w:r w:rsidRPr="004F373A">
        <w:rPr>
          <w:rFonts w:ascii="Arial" w:eastAsia="Arial" w:hAnsi="Arial" w:cs="Arial"/>
          <w:b/>
          <w:bCs/>
          <w:sz w:val="24"/>
          <w:szCs w:val="24"/>
        </w:rPr>
        <w:t xml:space="preserve">Quality </w:t>
      </w:r>
      <w:r w:rsidR="00ED09E9">
        <w:rPr>
          <w:rFonts w:ascii="Arial" w:eastAsia="Arial" w:hAnsi="Arial" w:cs="Arial"/>
          <w:b/>
          <w:bCs/>
          <w:sz w:val="24"/>
          <w:szCs w:val="24"/>
        </w:rPr>
        <w:t xml:space="preserve">Team </w:t>
      </w:r>
      <w:r w:rsidRPr="004F373A">
        <w:rPr>
          <w:rFonts w:ascii="Arial" w:eastAsia="Arial" w:hAnsi="Arial" w:cs="Arial"/>
          <w:b/>
          <w:bCs/>
          <w:sz w:val="24"/>
          <w:szCs w:val="24"/>
        </w:rPr>
        <w:t xml:space="preserve"> </w:t>
      </w:r>
    </w:p>
    <w:p w14:paraId="1531AD01" w14:textId="71B085EB" w:rsidR="00DA7B6C" w:rsidRDefault="00DA7B6C" w:rsidP="00DA7B6C">
      <w:pPr>
        <w:spacing w:before="240"/>
        <w:rPr>
          <w:rFonts w:ascii="Arial" w:eastAsia="Arial" w:hAnsi="Arial" w:cs="Arial"/>
          <w:bCs/>
          <w:sz w:val="24"/>
          <w:szCs w:val="24"/>
        </w:rPr>
      </w:pPr>
      <w:r>
        <w:rPr>
          <w:rFonts w:ascii="Arial" w:eastAsia="Arial" w:hAnsi="Arial" w:cs="Arial"/>
          <w:bCs/>
          <w:sz w:val="24"/>
          <w:szCs w:val="24"/>
        </w:rPr>
        <w:t xml:space="preserve">The Quality </w:t>
      </w:r>
      <w:r w:rsidR="00ED09E9">
        <w:rPr>
          <w:rFonts w:ascii="Arial" w:eastAsia="Arial" w:hAnsi="Arial" w:cs="Arial"/>
          <w:bCs/>
          <w:sz w:val="24"/>
          <w:szCs w:val="24"/>
        </w:rPr>
        <w:t>Team h</w:t>
      </w:r>
      <w:r w:rsidRPr="00F66B4D">
        <w:rPr>
          <w:rFonts w:ascii="Arial" w:eastAsia="Arial" w:hAnsi="Arial" w:cs="Arial"/>
          <w:bCs/>
          <w:sz w:val="24"/>
          <w:szCs w:val="24"/>
        </w:rPr>
        <w:t>as ove</w:t>
      </w:r>
      <w:r>
        <w:rPr>
          <w:rFonts w:ascii="Arial" w:eastAsia="Arial" w:hAnsi="Arial" w:cs="Arial"/>
          <w:bCs/>
          <w:sz w:val="24"/>
          <w:szCs w:val="24"/>
        </w:rPr>
        <w:t>rall responsibility for Quality A</w:t>
      </w:r>
      <w:r w:rsidRPr="00F66B4D">
        <w:rPr>
          <w:rFonts w:ascii="Arial" w:eastAsia="Arial" w:hAnsi="Arial" w:cs="Arial"/>
          <w:bCs/>
          <w:sz w:val="24"/>
          <w:szCs w:val="24"/>
        </w:rPr>
        <w:t>ssurance</w:t>
      </w:r>
      <w:r>
        <w:rPr>
          <w:rFonts w:ascii="Arial" w:eastAsia="Arial" w:hAnsi="Arial" w:cs="Arial"/>
          <w:bCs/>
          <w:sz w:val="24"/>
          <w:szCs w:val="24"/>
        </w:rPr>
        <w:t xml:space="preserve"> of the care market in North Yorkshire  </w:t>
      </w:r>
    </w:p>
    <w:p w14:paraId="2DC6B709" w14:textId="77777777" w:rsidR="00DA7B6C" w:rsidRDefault="00DA7B6C" w:rsidP="00DA7B6C">
      <w:pPr>
        <w:spacing w:before="5"/>
        <w:rPr>
          <w:rFonts w:ascii="Arial" w:eastAsia="Arial" w:hAnsi="Arial" w:cs="Arial"/>
          <w:bCs/>
          <w:sz w:val="24"/>
          <w:szCs w:val="24"/>
        </w:rPr>
      </w:pPr>
    </w:p>
    <w:p w14:paraId="3B68AC89" w14:textId="3E5A927F" w:rsidR="00DA7B6C" w:rsidRDefault="00DA7B6C" w:rsidP="00DA7B6C">
      <w:pPr>
        <w:spacing w:before="5"/>
        <w:rPr>
          <w:rFonts w:ascii="Arial" w:eastAsia="Arial" w:hAnsi="Arial" w:cs="Arial"/>
          <w:bCs/>
          <w:sz w:val="24"/>
          <w:szCs w:val="24"/>
        </w:rPr>
      </w:pPr>
      <w:r w:rsidRPr="00F66B4D">
        <w:rPr>
          <w:rFonts w:ascii="Arial" w:eastAsia="Arial" w:hAnsi="Arial" w:cs="Arial"/>
          <w:bCs/>
          <w:sz w:val="24"/>
          <w:szCs w:val="24"/>
        </w:rPr>
        <w:t>Th</w:t>
      </w:r>
      <w:r>
        <w:rPr>
          <w:rFonts w:ascii="Arial" w:eastAsia="Arial" w:hAnsi="Arial" w:cs="Arial"/>
          <w:bCs/>
          <w:sz w:val="24"/>
          <w:szCs w:val="24"/>
        </w:rPr>
        <w:t xml:space="preserve">ey are responsible for the </w:t>
      </w:r>
      <w:r w:rsidR="0033776D">
        <w:rPr>
          <w:rFonts w:ascii="Arial" w:eastAsia="Arial" w:hAnsi="Arial" w:cs="Arial"/>
          <w:bCs/>
          <w:sz w:val="24"/>
          <w:szCs w:val="24"/>
        </w:rPr>
        <w:t>following.</w:t>
      </w:r>
      <w:r>
        <w:rPr>
          <w:rFonts w:ascii="Arial" w:eastAsia="Arial" w:hAnsi="Arial" w:cs="Arial"/>
          <w:bCs/>
          <w:sz w:val="24"/>
          <w:szCs w:val="24"/>
        </w:rPr>
        <w:t xml:space="preserve"> </w:t>
      </w:r>
    </w:p>
    <w:p w14:paraId="39AFDC8F" w14:textId="77777777" w:rsidR="00DA7B6C" w:rsidRDefault="00DA7B6C" w:rsidP="00DA7B6C">
      <w:pPr>
        <w:spacing w:before="5"/>
        <w:rPr>
          <w:rFonts w:ascii="Arial" w:eastAsia="Arial" w:hAnsi="Arial" w:cs="Arial"/>
          <w:bCs/>
          <w:sz w:val="24"/>
          <w:szCs w:val="24"/>
        </w:rPr>
      </w:pPr>
    </w:p>
    <w:p w14:paraId="2AAD3D28" w14:textId="77777777" w:rsidR="00DA7B6C" w:rsidRPr="00295C6D" w:rsidRDefault="00DA7B6C" w:rsidP="00C176B1">
      <w:pPr>
        <w:pStyle w:val="ListParagraph"/>
        <w:numPr>
          <w:ilvl w:val="0"/>
          <w:numId w:val="15"/>
        </w:numPr>
        <w:spacing w:before="5"/>
        <w:rPr>
          <w:rFonts w:ascii="Arial" w:eastAsia="Arial" w:hAnsi="Arial" w:cs="Arial"/>
          <w:bCs/>
          <w:sz w:val="24"/>
          <w:szCs w:val="24"/>
        </w:rPr>
      </w:pPr>
      <w:r>
        <w:rPr>
          <w:rFonts w:ascii="Arial" w:eastAsia="Arial" w:hAnsi="Arial" w:cs="Arial"/>
          <w:bCs/>
          <w:sz w:val="24"/>
          <w:szCs w:val="24"/>
        </w:rPr>
        <w:t xml:space="preserve">Ensuring </w:t>
      </w:r>
      <w:r w:rsidRPr="00295C6D">
        <w:rPr>
          <w:rFonts w:ascii="Arial" w:eastAsia="Arial" w:hAnsi="Arial" w:cs="Arial"/>
          <w:bCs/>
          <w:sz w:val="24"/>
          <w:szCs w:val="24"/>
        </w:rPr>
        <w:t xml:space="preserve">appropriate quality standards are </w:t>
      </w:r>
      <w:proofErr w:type="gramStart"/>
      <w:r w:rsidRPr="00295C6D">
        <w:rPr>
          <w:rFonts w:ascii="Arial" w:eastAsia="Arial" w:hAnsi="Arial" w:cs="Arial"/>
          <w:bCs/>
          <w:sz w:val="24"/>
          <w:szCs w:val="24"/>
        </w:rPr>
        <w:t>met</w:t>
      </w:r>
      <w:proofErr w:type="gramEnd"/>
      <w:r w:rsidRPr="00295C6D">
        <w:rPr>
          <w:rFonts w:ascii="Arial" w:eastAsia="Arial" w:hAnsi="Arial" w:cs="Arial"/>
          <w:bCs/>
          <w:sz w:val="24"/>
          <w:szCs w:val="24"/>
        </w:rPr>
        <w:t xml:space="preserve"> </w:t>
      </w:r>
    </w:p>
    <w:p w14:paraId="530FEDE3" w14:textId="0C2DEC38" w:rsidR="00DA7B6C" w:rsidRPr="007F3C03" w:rsidRDefault="003B20F1" w:rsidP="00C176B1">
      <w:pPr>
        <w:pStyle w:val="ListParagraph"/>
        <w:numPr>
          <w:ilvl w:val="0"/>
          <w:numId w:val="15"/>
        </w:numPr>
        <w:spacing w:before="5"/>
        <w:rPr>
          <w:rFonts w:ascii="Arial" w:eastAsia="Arial" w:hAnsi="Arial" w:cs="Arial"/>
          <w:bCs/>
          <w:sz w:val="24"/>
          <w:szCs w:val="24"/>
        </w:rPr>
      </w:pPr>
      <w:r>
        <w:rPr>
          <w:rFonts w:ascii="Arial" w:eastAsia="Arial" w:hAnsi="Arial" w:cs="Arial"/>
          <w:bCs/>
          <w:sz w:val="24"/>
          <w:szCs w:val="24"/>
        </w:rPr>
        <w:t>M</w:t>
      </w:r>
      <w:r w:rsidR="00DA7B6C" w:rsidRPr="00F66B4D">
        <w:rPr>
          <w:rFonts w:ascii="Arial" w:eastAsia="Arial" w:hAnsi="Arial" w:cs="Arial"/>
          <w:bCs/>
          <w:sz w:val="24"/>
          <w:szCs w:val="24"/>
        </w:rPr>
        <w:t>onitor</w:t>
      </w:r>
      <w:r w:rsidR="00DA7B6C">
        <w:rPr>
          <w:rFonts w:ascii="Arial" w:eastAsia="Arial" w:hAnsi="Arial" w:cs="Arial"/>
          <w:bCs/>
          <w:sz w:val="24"/>
          <w:szCs w:val="24"/>
        </w:rPr>
        <w:t>ing</w:t>
      </w:r>
      <w:r w:rsidR="00DA7B6C" w:rsidRPr="00F66B4D">
        <w:rPr>
          <w:rFonts w:ascii="Arial" w:eastAsia="Arial" w:hAnsi="Arial" w:cs="Arial"/>
          <w:bCs/>
          <w:sz w:val="24"/>
          <w:szCs w:val="24"/>
        </w:rPr>
        <w:t xml:space="preserve"> provider performance</w:t>
      </w:r>
    </w:p>
    <w:p w14:paraId="25260CCF" w14:textId="1CCC6502" w:rsidR="00DA7B6C" w:rsidRDefault="00101172" w:rsidP="00C176B1">
      <w:pPr>
        <w:pStyle w:val="BodyText"/>
        <w:numPr>
          <w:ilvl w:val="0"/>
          <w:numId w:val="15"/>
        </w:numPr>
        <w:ind w:right="107"/>
        <w:jc w:val="both"/>
        <w:rPr>
          <w:rFonts w:cs="Arial"/>
          <w:spacing w:val="-1"/>
        </w:rPr>
      </w:pPr>
      <w:r>
        <w:rPr>
          <w:rFonts w:cs="Arial"/>
          <w:spacing w:val="-1"/>
        </w:rPr>
        <w:t>C</w:t>
      </w:r>
      <w:r w:rsidR="00DA7B6C" w:rsidRPr="005C43DD">
        <w:rPr>
          <w:rFonts w:cs="Arial"/>
          <w:spacing w:val="-1"/>
        </w:rPr>
        <w:t>ommitted to working with providers</w:t>
      </w:r>
      <w:r w:rsidR="00DA7B6C" w:rsidRPr="007F3C03">
        <w:rPr>
          <w:rFonts w:cs="Arial"/>
          <w:spacing w:val="-1"/>
        </w:rPr>
        <w:t xml:space="preserve"> to drive improvements in the care market,</w:t>
      </w:r>
    </w:p>
    <w:p w14:paraId="3FC637E4" w14:textId="684BC9B4" w:rsidR="00DA7B6C" w:rsidRPr="002B7BE3" w:rsidRDefault="00DA7B6C" w:rsidP="00C176B1">
      <w:pPr>
        <w:pStyle w:val="BodyText"/>
        <w:numPr>
          <w:ilvl w:val="0"/>
          <w:numId w:val="15"/>
        </w:numPr>
        <w:ind w:right="107"/>
        <w:jc w:val="both"/>
        <w:rPr>
          <w:rFonts w:cs="Arial"/>
          <w:spacing w:val="-1"/>
        </w:rPr>
      </w:pPr>
      <w:r w:rsidRPr="007F3C03">
        <w:rPr>
          <w:rFonts w:cs="Arial"/>
          <w:spacing w:val="-1"/>
        </w:rPr>
        <w:t>Improv</w:t>
      </w:r>
      <w:r>
        <w:rPr>
          <w:rFonts w:cs="Arial"/>
          <w:spacing w:val="-1"/>
        </w:rPr>
        <w:t xml:space="preserve">ing </w:t>
      </w:r>
      <w:r w:rsidRPr="007F3C03">
        <w:rPr>
          <w:rFonts w:cs="Arial"/>
          <w:spacing w:val="-1"/>
        </w:rPr>
        <w:t>the experience and outcomes for people in receipt o</w:t>
      </w:r>
      <w:r>
        <w:rPr>
          <w:rFonts w:cs="Arial"/>
          <w:spacing w:val="-1"/>
        </w:rPr>
        <w:t>f a service, and their families/representative.</w:t>
      </w:r>
      <w:r w:rsidRPr="002B7BE3">
        <w:rPr>
          <w:rFonts w:cs="Arial"/>
          <w:spacing w:val="-1"/>
        </w:rPr>
        <w:t xml:space="preserve"> </w:t>
      </w:r>
    </w:p>
    <w:p w14:paraId="325B05BD" w14:textId="77777777" w:rsidR="00DA7B6C" w:rsidRDefault="00DA7B6C" w:rsidP="00DA7B6C">
      <w:pPr>
        <w:pStyle w:val="BodyText"/>
        <w:ind w:left="0" w:right="107"/>
        <w:jc w:val="both"/>
        <w:rPr>
          <w:rFonts w:cs="Arial"/>
          <w:bCs/>
        </w:rPr>
      </w:pPr>
    </w:p>
    <w:p w14:paraId="68F7EA51" w14:textId="77777777" w:rsidR="00DA7B6C" w:rsidRPr="006834FE" w:rsidRDefault="00DA7B6C" w:rsidP="00DA7B6C">
      <w:pPr>
        <w:pStyle w:val="BodyText"/>
        <w:ind w:left="0" w:right="107"/>
        <w:jc w:val="both"/>
        <w:rPr>
          <w:rFonts w:cs="Arial"/>
          <w:b/>
          <w:bCs/>
        </w:rPr>
      </w:pPr>
      <w:r w:rsidRPr="006834FE">
        <w:rPr>
          <w:rFonts w:cs="Arial"/>
          <w:b/>
          <w:bCs/>
        </w:rPr>
        <w:t>Quality Pathway</w:t>
      </w:r>
    </w:p>
    <w:p w14:paraId="09E50A48" w14:textId="77777777" w:rsidR="00DA7B6C" w:rsidRDefault="00DA7B6C" w:rsidP="00DA7B6C">
      <w:pPr>
        <w:pStyle w:val="BodyText"/>
        <w:ind w:left="0" w:right="107"/>
        <w:jc w:val="both"/>
        <w:rPr>
          <w:rFonts w:cs="Arial"/>
          <w:bCs/>
        </w:rPr>
      </w:pPr>
    </w:p>
    <w:p w14:paraId="68F165BC" w14:textId="21BA5FC7" w:rsidR="00DA7B6C" w:rsidRDefault="00DA7B6C" w:rsidP="00DA7B6C">
      <w:pPr>
        <w:pStyle w:val="BodyText"/>
        <w:ind w:left="0" w:right="107"/>
        <w:jc w:val="both"/>
        <w:rPr>
          <w:rFonts w:cs="Arial"/>
          <w:spacing w:val="-1"/>
        </w:rPr>
      </w:pPr>
      <w:r>
        <w:rPr>
          <w:rFonts w:cs="Arial"/>
          <w:spacing w:val="-1"/>
        </w:rPr>
        <w:t xml:space="preserve">The Quality </w:t>
      </w:r>
      <w:r w:rsidRPr="005C43DD">
        <w:rPr>
          <w:rFonts w:cs="Arial"/>
          <w:spacing w:val="-1"/>
        </w:rPr>
        <w:t>Pathway supports early intervention and provide</w:t>
      </w:r>
      <w:r>
        <w:rPr>
          <w:rFonts w:cs="Arial"/>
          <w:spacing w:val="-1"/>
        </w:rPr>
        <w:t>s</w:t>
      </w:r>
      <w:r w:rsidRPr="005C43DD">
        <w:rPr>
          <w:rFonts w:cs="Arial"/>
          <w:spacing w:val="-1"/>
        </w:rPr>
        <w:t xml:space="preserve"> a programme of support for providers who are within the </w:t>
      </w:r>
      <w:r>
        <w:rPr>
          <w:rFonts w:cs="Arial"/>
          <w:spacing w:val="-1"/>
        </w:rPr>
        <w:t xml:space="preserve">Organisational Safeguarding process. </w:t>
      </w:r>
      <w:r w:rsidRPr="00F66B4D">
        <w:rPr>
          <w:rFonts w:cs="Arial"/>
          <w:bCs/>
        </w:rPr>
        <w:t>Visits to care provi</w:t>
      </w:r>
      <w:r>
        <w:rPr>
          <w:rFonts w:cs="Arial"/>
          <w:bCs/>
        </w:rPr>
        <w:t xml:space="preserve">ders are undertaken, </w:t>
      </w:r>
      <w:r w:rsidRPr="00F66B4D">
        <w:rPr>
          <w:rFonts w:cs="Arial"/>
          <w:bCs/>
        </w:rPr>
        <w:t xml:space="preserve">to </w:t>
      </w:r>
      <w:r>
        <w:rPr>
          <w:rFonts w:cs="Arial"/>
          <w:bCs/>
        </w:rPr>
        <w:t xml:space="preserve">monitor and </w:t>
      </w:r>
      <w:r w:rsidRPr="00F66B4D">
        <w:rPr>
          <w:rFonts w:cs="Arial"/>
          <w:bCs/>
        </w:rPr>
        <w:t xml:space="preserve">assess the standard of </w:t>
      </w:r>
      <w:r>
        <w:rPr>
          <w:rFonts w:cs="Arial"/>
          <w:bCs/>
        </w:rPr>
        <w:t>quality in the care market</w:t>
      </w:r>
      <w:r w:rsidRPr="00F66B4D">
        <w:rPr>
          <w:rFonts w:cs="Arial"/>
          <w:bCs/>
        </w:rPr>
        <w:t>.</w:t>
      </w:r>
      <w:r w:rsidRPr="00294345">
        <w:rPr>
          <w:rFonts w:cs="Arial"/>
          <w:spacing w:val="-1"/>
        </w:rPr>
        <w:t xml:space="preserve"> </w:t>
      </w:r>
    </w:p>
    <w:p w14:paraId="0FD8BC76" w14:textId="77777777" w:rsidR="00DA7B6C" w:rsidRDefault="00DA7B6C" w:rsidP="00DA7B6C">
      <w:pPr>
        <w:spacing w:before="10"/>
        <w:rPr>
          <w:rFonts w:ascii="Arial" w:eastAsia="Arial" w:hAnsi="Arial" w:cs="Arial"/>
          <w:bCs/>
          <w:sz w:val="24"/>
          <w:szCs w:val="24"/>
          <w:highlight w:val="yellow"/>
        </w:rPr>
      </w:pPr>
    </w:p>
    <w:p w14:paraId="50C2ADBB" w14:textId="65939638" w:rsidR="00C665C5" w:rsidRPr="009B0A11" w:rsidRDefault="00C665C5" w:rsidP="00C665C5">
      <w:pPr>
        <w:pStyle w:val="BodyText"/>
        <w:ind w:left="0"/>
        <w:rPr>
          <w:rFonts w:cs="Arial"/>
          <w:bCs/>
        </w:rPr>
      </w:pPr>
      <w:r>
        <w:rPr>
          <w:rFonts w:cs="Arial"/>
          <w:bCs/>
        </w:rPr>
        <w:t xml:space="preserve">The </w:t>
      </w:r>
      <w:r w:rsidR="0077158D">
        <w:rPr>
          <w:rFonts w:cs="Arial"/>
          <w:bCs/>
        </w:rPr>
        <w:t>Quality Team</w:t>
      </w:r>
      <w:r>
        <w:rPr>
          <w:rFonts w:cs="Arial"/>
          <w:bCs/>
        </w:rPr>
        <w:t xml:space="preserve"> are responsible </w:t>
      </w:r>
      <w:proofErr w:type="gramStart"/>
      <w:r>
        <w:rPr>
          <w:rFonts w:cs="Arial"/>
          <w:bCs/>
        </w:rPr>
        <w:t>for  r</w:t>
      </w:r>
      <w:r w:rsidRPr="009B0A11">
        <w:rPr>
          <w:rFonts w:cs="Arial"/>
          <w:bCs/>
        </w:rPr>
        <w:t>eviewing</w:t>
      </w:r>
      <w:proofErr w:type="gramEnd"/>
      <w:r w:rsidRPr="009B0A11">
        <w:rPr>
          <w:rFonts w:cs="Arial"/>
          <w:bCs/>
        </w:rPr>
        <w:t xml:space="preserve"> the Provider Risk Profile and will support interventions which have been identified to support the provider </w:t>
      </w:r>
      <w:r w:rsidR="00101172">
        <w:rPr>
          <w:rFonts w:cs="Arial"/>
          <w:bCs/>
        </w:rPr>
        <w:t xml:space="preserve">to </w:t>
      </w:r>
      <w:r w:rsidRPr="009B0A11">
        <w:rPr>
          <w:rFonts w:cs="Arial"/>
          <w:bCs/>
        </w:rPr>
        <w:t xml:space="preserve">work towards sustained improvement.  </w:t>
      </w:r>
    </w:p>
    <w:p w14:paraId="423438A2" w14:textId="77777777" w:rsidR="00C665C5" w:rsidRDefault="00C665C5" w:rsidP="00DA7B6C">
      <w:pPr>
        <w:spacing w:before="10"/>
        <w:rPr>
          <w:rFonts w:ascii="Arial" w:eastAsia="Arial" w:hAnsi="Arial" w:cs="Arial"/>
          <w:bCs/>
          <w:sz w:val="24"/>
          <w:szCs w:val="24"/>
        </w:rPr>
      </w:pPr>
    </w:p>
    <w:p w14:paraId="2DD58C98" w14:textId="58C60C70" w:rsidR="00DA7B6C" w:rsidRDefault="00DA7B6C" w:rsidP="007265DE">
      <w:pPr>
        <w:spacing w:before="10"/>
        <w:rPr>
          <w:rFonts w:ascii="Arial" w:eastAsia="Arial" w:hAnsi="Arial" w:cs="Arial"/>
          <w:bCs/>
          <w:sz w:val="24"/>
          <w:szCs w:val="24"/>
        </w:rPr>
      </w:pPr>
      <w:r w:rsidRPr="00100CD9">
        <w:rPr>
          <w:rFonts w:ascii="Arial" w:eastAsia="Arial" w:hAnsi="Arial" w:cs="Arial"/>
          <w:bCs/>
          <w:sz w:val="24"/>
          <w:szCs w:val="24"/>
        </w:rPr>
        <w:t>The Provider Risk Profile is a tool which captures a range of Provider related data and includes information relating to business related activity as well as qualitative data. The data is used to identify the Providers most at risk of exiting the market or failing to meet quality standards</w:t>
      </w:r>
      <w:r>
        <w:rPr>
          <w:rFonts w:ascii="Arial" w:eastAsia="Arial" w:hAnsi="Arial" w:cs="Arial"/>
          <w:bCs/>
          <w:sz w:val="24"/>
          <w:szCs w:val="24"/>
        </w:rPr>
        <w:t>.</w:t>
      </w:r>
    </w:p>
    <w:p w14:paraId="61A0C999" w14:textId="02ABAA9E" w:rsidR="00DA7B6C" w:rsidRPr="00FE4EE7" w:rsidRDefault="00EC335D" w:rsidP="00DA7B6C">
      <w:pPr>
        <w:pStyle w:val="NormalWeb"/>
        <w:spacing w:after="0"/>
        <w:jc w:val="both"/>
        <w:rPr>
          <w:rFonts w:ascii="Arial" w:eastAsia="+mn-ea" w:hAnsi="Arial" w:cs="+mn-cs"/>
          <w:bCs/>
          <w:kern w:val="24"/>
        </w:rPr>
      </w:pPr>
      <w:r>
        <w:rPr>
          <w:rFonts w:ascii="Arial" w:eastAsia="+mn-ea" w:hAnsi="Arial" w:cs="+mn-cs"/>
          <w:bCs/>
          <w:kern w:val="24"/>
        </w:rPr>
        <w:t xml:space="preserve">The Quality Assessment will </w:t>
      </w:r>
      <w:r w:rsidR="00DA7B6C" w:rsidRPr="00FE4EE7">
        <w:rPr>
          <w:rFonts w:ascii="Arial" w:eastAsia="+mn-ea" w:hAnsi="Arial" w:cs="+mn-cs"/>
          <w:bCs/>
          <w:kern w:val="24"/>
        </w:rPr>
        <w:t xml:space="preserve">be used to assess the Provider’s performance against the requirements of the Quality Pathway and the Standards and Outcomes Framework.  </w:t>
      </w:r>
    </w:p>
    <w:p w14:paraId="1AA7CD22" w14:textId="77777777" w:rsidR="00DA7B6C" w:rsidRPr="00FE4EE7" w:rsidRDefault="00DA7B6C" w:rsidP="00DA7B6C">
      <w:pPr>
        <w:pStyle w:val="NormalWeb"/>
        <w:spacing w:before="0" w:beforeAutospacing="0" w:after="0" w:afterAutospacing="0"/>
        <w:jc w:val="both"/>
        <w:rPr>
          <w:rFonts w:ascii="Arial" w:eastAsia="+mn-ea" w:hAnsi="Arial" w:cs="+mn-cs"/>
          <w:bCs/>
          <w:kern w:val="24"/>
        </w:rPr>
      </w:pPr>
    </w:p>
    <w:p w14:paraId="32754055" w14:textId="129F55AD" w:rsidR="00DA7B6C" w:rsidRPr="00FE4EE7" w:rsidRDefault="00DA7B6C" w:rsidP="00DA7B6C">
      <w:pPr>
        <w:pStyle w:val="NormalWeb"/>
        <w:spacing w:before="0" w:beforeAutospacing="0" w:after="0" w:afterAutospacing="0"/>
      </w:pPr>
      <w:r w:rsidRPr="00FE4EE7">
        <w:rPr>
          <w:rFonts w:ascii="Arial" w:eastAsia="+mn-ea" w:hAnsi="Arial" w:cs="+mn-cs"/>
          <w:bCs/>
          <w:kern w:val="24"/>
        </w:rPr>
        <w:t xml:space="preserve">There are six sections in </w:t>
      </w:r>
      <w:r w:rsidR="003B20F1">
        <w:rPr>
          <w:rFonts w:ascii="Arial" w:eastAsia="+mn-ea" w:hAnsi="Arial" w:cs="+mn-cs"/>
          <w:bCs/>
          <w:kern w:val="24"/>
        </w:rPr>
        <w:t xml:space="preserve">the </w:t>
      </w:r>
      <w:r w:rsidR="00EC335D">
        <w:rPr>
          <w:rFonts w:ascii="Arial" w:eastAsia="+mn-ea" w:hAnsi="Arial" w:cs="+mn-cs"/>
          <w:bCs/>
          <w:kern w:val="24"/>
        </w:rPr>
        <w:t xml:space="preserve">Quality Assessment </w:t>
      </w:r>
      <w:r w:rsidR="003B20F1">
        <w:rPr>
          <w:rFonts w:ascii="Arial" w:eastAsia="+mn-ea" w:hAnsi="Arial" w:cs="+mn-cs"/>
          <w:bCs/>
          <w:kern w:val="24"/>
        </w:rPr>
        <w:t xml:space="preserve">tool which </w:t>
      </w:r>
      <w:r>
        <w:rPr>
          <w:rFonts w:ascii="Arial" w:eastAsia="+mn-ea" w:hAnsi="Arial" w:cs="+mn-cs"/>
          <w:bCs/>
          <w:kern w:val="24"/>
        </w:rPr>
        <w:t>‘t</w:t>
      </w:r>
      <w:r w:rsidRPr="00FE4EE7">
        <w:rPr>
          <w:rFonts w:ascii="Arial" w:eastAsia="+mn-ea" w:hAnsi="Arial" w:cs="+mn-cs"/>
          <w:bCs/>
          <w:kern w:val="24"/>
        </w:rPr>
        <w:t>riangulate</w:t>
      </w:r>
      <w:r w:rsidR="003B20F1">
        <w:rPr>
          <w:rFonts w:ascii="Arial" w:eastAsia="+mn-ea" w:hAnsi="Arial" w:cs="+mn-cs"/>
          <w:bCs/>
          <w:kern w:val="24"/>
        </w:rPr>
        <w:t>s</w:t>
      </w:r>
      <w:r w:rsidRPr="00FE4EE7">
        <w:rPr>
          <w:rFonts w:ascii="Arial" w:eastAsia="+mn-ea" w:hAnsi="Arial" w:cs="+mn-cs"/>
          <w:bCs/>
          <w:kern w:val="24"/>
        </w:rPr>
        <w:t>’ the evidence to support contractual expectations to meet the Quality Pathway and Outcomes and Standards Framework within the Approved Provider List (APL)</w:t>
      </w:r>
      <w:r w:rsidR="003B20F1">
        <w:rPr>
          <w:rFonts w:ascii="Arial" w:eastAsia="+mn-ea" w:hAnsi="Arial" w:cs="+mn-cs"/>
          <w:bCs/>
          <w:kern w:val="24"/>
        </w:rPr>
        <w:t>:</w:t>
      </w:r>
    </w:p>
    <w:p w14:paraId="5731D272" w14:textId="77777777" w:rsidR="00DA7B6C" w:rsidRPr="00FE4EE7" w:rsidRDefault="00DA7B6C" w:rsidP="00DA7B6C">
      <w:pPr>
        <w:pStyle w:val="NormalWeb"/>
        <w:spacing w:before="0" w:beforeAutospacing="0" w:after="0" w:afterAutospacing="0"/>
        <w:rPr>
          <w:rFonts w:ascii="Arial" w:eastAsia="+mn-ea" w:hAnsi="Arial" w:cs="+mn-cs"/>
          <w:kern w:val="24"/>
        </w:rPr>
      </w:pPr>
    </w:p>
    <w:p w14:paraId="667E6B7F" w14:textId="77777777" w:rsidR="00C176B1" w:rsidRPr="00C176B1" w:rsidRDefault="00C176B1" w:rsidP="00C176B1">
      <w:pPr>
        <w:widowControl/>
        <w:numPr>
          <w:ilvl w:val="0"/>
          <w:numId w:val="77"/>
        </w:numPr>
        <w:textAlignment w:val="center"/>
        <w:rPr>
          <w:rFonts w:ascii="Arial" w:eastAsia="Times New Roman" w:hAnsi="Arial" w:cs="Arial"/>
          <w:lang w:val="en-GB" w:eastAsia="en-GB"/>
        </w:rPr>
      </w:pPr>
      <w:r w:rsidRPr="00C176B1">
        <w:rPr>
          <w:rFonts w:ascii="Arial" w:eastAsia="Times New Roman" w:hAnsi="Arial" w:cs="Arial"/>
          <w:lang w:val="en-GB" w:eastAsia="en-GB"/>
        </w:rPr>
        <w:t>Involvement and information</w:t>
      </w:r>
    </w:p>
    <w:p w14:paraId="1AEED788" w14:textId="77777777" w:rsidR="00C176B1" w:rsidRPr="00C176B1" w:rsidRDefault="00C176B1" w:rsidP="00C176B1">
      <w:pPr>
        <w:widowControl/>
        <w:numPr>
          <w:ilvl w:val="0"/>
          <w:numId w:val="77"/>
        </w:numPr>
        <w:textAlignment w:val="center"/>
        <w:rPr>
          <w:rFonts w:ascii="Arial" w:eastAsia="Times New Roman" w:hAnsi="Arial" w:cs="Arial"/>
          <w:lang w:val="en-GB" w:eastAsia="en-GB"/>
        </w:rPr>
      </w:pPr>
      <w:r w:rsidRPr="00C176B1">
        <w:rPr>
          <w:rFonts w:ascii="Arial" w:eastAsia="Times New Roman" w:hAnsi="Arial" w:cs="Arial"/>
          <w:lang w:val="en-GB" w:eastAsia="en-GB"/>
        </w:rPr>
        <w:t>Personalised care and support</w:t>
      </w:r>
    </w:p>
    <w:p w14:paraId="57CF4190" w14:textId="77777777" w:rsidR="00C176B1" w:rsidRPr="00C176B1" w:rsidRDefault="00C176B1" w:rsidP="00C176B1">
      <w:pPr>
        <w:widowControl/>
        <w:numPr>
          <w:ilvl w:val="0"/>
          <w:numId w:val="77"/>
        </w:numPr>
        <w:textAlignment w:val="center"/>
        <w:rPr>
          <w:rFonts w:ascii="Arial" w:eastAsia="Times New Roman" w:hAnsi="Arial" w:cs="Arial"/>
          <w:lang w:val="en-GB" w:eastAsia="en-GB"/>
        </w:rPr>
      </w:pPr>
      <w:r w:rsidRPr="00C176B1">
        <w:rPr>
          <w:rFonts w:ascii="Arial" w:eastAsia="Times New Roman" w:hAnsi="Arial" w:cs="Arial"/>
          <w:lang w:val="en-GB" w:eastAsia="en-GB"/>
        </w:rPr>
        <w:t>Safeguarding and strategy</w:t>
      </w:r>
    </w:p>
    <w:p w14:paraId="45132441" w14:textId="77777777" w:rsidR="00C176B1" w:rsidRPr="00C176B1" w:rsidRDefault="00C176B1" w:rsidP="00C176B1">
      <w:pPr>
        <w:widowControl/>
        <w:numPr>
          <w:ilvl w:val="0"/>
          <w:numId w:val="77"/>
        </w:numPr>
        <w:textAlignment w:val="center"/>
        <w:rPr>
          <w:rFonts w:ascii="Arial" w:eastAsia="Times New Roman" w:hAnsi="Arial" w:cs="Arial"/>
          <w:lang w:val="en-GB" w:eastAsia="en-GB"/>
        </w:rPr>
      </w:pPr>
      <w:r w:rsidRPr="00C176B1">
        <w:rPr>
          <w:rFonts w:ascii="Arial" w:eastAsia="Times New Roman" w:hAnsi="Arial" w:cs="Arial"/>
          <w:lang w:val="en-GB" w:eastAsia="en-GB"/>
        </w:rPr>
        <w:t>Suitability and staffing</w:t>
      </w:r>
    </w:p>
    <w:p w14:paraId="0A629D85" w14:textId="77777777" w:rsidR="00C176B1" w:rsidRPr="00C176B1" w:rsidRDefault="00C176B1" w:rsidP="00C176B1">
      <w:pPr>
        <w:widowControl/>
        <w:numPr>
          <w:ilvl w:val="0"/>
          <w:numId w:val="77"/>
        </w:numPr>
        <w:textAlignment w:val="center"/>
        <w:rPr>
          <w:rFonts w:ascii="Arial" w:eastAsia="Times New Roman" w:hAnsi="Arial" w:cs="Arial"/>
          <w:lang w:val="en-GB" w:eastAsia="en-GB"/>
        </w:rPr>
      </w:pPr>
      <w:r w:rsidRPr="00C176B1">
        <w:rPr>
          <w:rFonts w:ascii="Arial" w:eastAsia="Times New Roman" w:hAnsi="Arial" w:cs="Arial"/>
          <w:lang w:val="en-GB" w:eastAsia="en-GB"/>
        </w:rPr>
        <w:t>Quality of management</w:t>
      </w:r>
    </w:p>
    <w:p w14:paraId="741FB768" w14:textId="35C48624" w:rsidR="00DA7B6C" w:rsidRPr="00FE4EE7" w:rsidRDefault="00DA7B6C" w:rsidP="00C176B1">
      <w:pPr>
        <w:pStyle w:val="NormalWeb"/>
        <w:spacing w:before="0" w:beforeAutospacing="0" w:after="0" w:afterAutospacing="0"/>
        <w:ind w:left="720"/>
        <w:rPr>
          <w:rFonts w:ascii="Arial" w:eastAsia="+mn-ea" w:hAnsi="Arial" w:cs="+mn-cs"/>
          <w:kern w:val="24"/>
        </w:rPr>
      </w:pPr>
    </w:p>
    <w:p w14:paraId="7FCC11E1" w14:textId="77777777" w:rsidR="00DA7B6C" w:rsidRPr="00FE4EE7" w:rsidRDefault="00DA7B6C" w:rsidP="00DA7B6C">
      <w:pPr>
        <w:pStyle w:val="NormalWeb"/>
        <w:spacing w:before="0" w:beforeAutospacing="0" w:after="0" w:afterAutospacing="0"/>
        <w:ind w:left="720"/>
        <w:rPr>
          <w:rFonts w:ascii="Arial" w:eastAsia="+mn-ea" w:hAnsi="Arial" w:cs="+mn-cs"/>
          <w:kern w:val="24"/>
        </w:rPr>
      </w:pPr>
    </w:p>
    <w:p w14:paraId="52D6E3BE" w14:textId="257B9CD1" w:rsidR="00DA7B6C" w:rsidRPr="00FE4EE7" w:rsidRDefault="00DA7B6C" w:rsidP="00DA7B6C">
      <w:pPr>
        <w:pStyle w:val="NormalWeb"/>
        <w:spacing w:before="0" w:beforeAutospacing="0" w:after="0" w:afterAutospacing="0"/>
        <w:rPr>
          <w:rFonts w:ascii="Arial" w:eastAsia="+mn-ea" w:hAnsi="Arial" w:cs="+mn-cs"/>
          <w:kern w:val="24"/>
        </w:rPr>
      </w:pPr>
      <w:r w:rsidRPr="00FE4EE7">
        <w:rPr>
          <w:rFonts w:ascii="Arial" w:eastAsia="+mn-ea" w:hAnsi="Arial" w:cs="+mn-cs"/>
          <w:kern w:val="24"/>
        </w:rPr>
        <w:t xml:space="preserve">Standards are assessed against a rating </w:t>
      </w:r>
      <w:r w:rsidR="00C07997" w:rsidRPr="00FE4EE7">
        <w:rPr>
          <w:rFonts w:ascii="Arial" w:eastAsia="+mn-ea" w:hAnsi="Arial" w:cs="+mn-cs"/>
          <w:kern w:val="24"/>
        </w:rPr>
        <w:t>of</w:t>
      </w:r>
      <w:r w:rsidR="00C07997">
        <w:rPr>
          <w:rFonts w:ascii="Arial" w:eastAsia="+mn-ea" w:hAnsi="Arial" w:cs="+mn-cs"/>
          <w:kern w:val="24"/>
        </w:rPr>
        <w:t>:</w:t>
      </w:r>
    </w:p>
    <w:p w14:paraId="18EBC55F" w14:textId="77777777" w:rsidR="00DA7B6C" w:rsidRPr="00FE4EE7" w:rsidRDefault="00DA7B6C" w:rsidP="00C176B1">
      <w:pPr>
        <w:pStyle w:val="NormalWeb"/>
        <w:numPr>
          <w:ilvl w:val="0"/>
          <w:numId w:val="16"/>
        </w:numPr>
        <w:spacing w:before="0" w:beforeAutospacing="0" w:after="0" w:afterAutospacing="0"/>
        <w:rPr>
          <w:rFonts w:ascii="Arial" w:eastAsia="+mn-ea" w:hAnsi="Arial" w:cs="+mn-cs"/>
          <w:kern w:val="24"/>
        </w:rPr>
      </w:pPr>
      <w:r w:rsidRPr="00FE4EE7">
        <w:rPr>
          <w:rFonts w:ascii="Arial" w:eastAsia="+mn-ea" w:hAnsi="Arial" w:cs="+mn-cs"/>
          <w:kern w:val="24"/>
        </w:rPr>
        <w:t xml:space="preserve">Excellent </w:t>
      </w:r>
    </w:p>
    <w:p w14:paraId="27FF7CB8" w14:textId="77777777" w:rsidR="00DA7B6C" w:rsidRPr="00FE4EE7" w:rsidRDefault="00DA7B6C" w:rsidP="00C176B1">
      <w:pPr>
        <w:pStyle w:val="NormalWeb"/>
        <w:numPr>
          <w:ilvl w:val="0"/>
          <w:numId w:val="16"/>
        </w:numPr>
        <w:spacing w:before="0" w:beforeAutospacing="0" w:after="0" w:afterAutospacing="0"/>
        <w:rPr>
          <w:rFonts w:ascii="Arial" w:eastAsia="+mn-ea" w:hAnsi="Arial" w:cs="+mn-cs"/>
          <w:kern w:val="24"/>
        </w:rPr>
      </w:pPr>
      <w:r w:rsidRPr="00FE4EE7">
        <w:rPr>
          <w:rFonts w:ascii="Arial" w:eastAsia="+mn-ea" w:hAnsi="Arial" w:cs="+mn-cs"/>
          <w:kern w:val="24"/>
        </w:rPr>
        <w:lastRenderedPageBreak/>
        <w:t xml:space="preserve">Good </w:t>
      </w:r>
    </w:p>
    <w:p w14:paraId="0F6062F5" w14:textId="77777777" w:rsidR="00DA7B6C" w:rsidRPr="00FE4EE7" w:rsidRDefault="00DA7B6C" w:rsidP="00C176B1">
      <w:pPr>
        <w:pStyle w:val="NormalWeb"/>
        <w:numPr>
          <w:ilvl w:val="0"/>
          <w:numId w:val="16"/>
        </w:numPr>
        <w:spacing w:before="0" w:beforeAutospacing="0" w:after="0" w:afterAutospacing="0"/>
        <w:rPr>
          <w:rFonts w:ascii="Arial" w:eastAsia="+mn-ea" w:hAnsi="Arial" w:cs="+mn-cs"/>
          <w:kern w:val="24"/>
        </w:rPr>
      </w:pPr>
      <w:r w:rsidRPr="00FE4EE7">
        <w:rPr>
          <w:rFonts w:ascii="Arial" w:eastAsia="+mn-ea" w:hAnsi="Arial" w:cs="+mn-cs"/>
          <w:kern w:val="24"/>
        </w:rPr>
        <w:t xml:space="preserve">Requires Improvement </w:t>
      </w:r>
    </w:p>
    <w:p w14:paraId="7FC108BF" w14:textId="51C22620" w:rsidR="00DA7B6C" w:rsidRDefault="00DA7B6C" w:rsidP="00C176B1">
      <w:pPr>
        <w:pStyle w:val="NormalWeb"/>
        <w:numPr>
          <w:ilvl w:val="0"/>
          <w:numId w:val="16"/>
        </w:numPr>
        <w:spacing w:before="0" w:beforeAutospacing="0" w:after="0" w:afterAutospacing="0"/>
        <w:rPr>
          <w:rFonts w:ascii="Arial" w:eastAsia="+mn-ea" w:hAnsi="Arial" w:cs="+mn-cs"/>
          <w:kern w:val="24"/>
        </w:rPr>
      </w:pPr>
      <w:r w:rsidRPr="00FE4EE7">
        <w:rPr>
          <w:rFonts w:ascii="Arial" w:eastAsia="+mn-ea" w:hAnsi="Arial" w:cs="+mn-cs"/>
          <w:kern w:val="24"/>
        </w:rPr>
        <w:t xml:space="preserve">Not Assessed </w:t>
      </w:r>
    </w:p>
    <w:p w14:paraId="203D81B4" w14:textId="77777777" w:rsidR="00A33C19" w:rsidRPr="00FE4EE7" w:rsidRDefault="00A33C19" w:rsidP="00A33C19">
      <w:pPr>
        <w:pStyle w:val="NormalWeb"/>
        <w:spacing w:before="0" w:beforeAutospacing="0" w:after="0" w:afterAutospacing="0"/>
        <w:ind w:left="720"/>
        <w:rPr>
          <w:rFonts w:ascii="Arial" w:eastAsia="+mn-ea" w:hAnsi="Arial" w:cs="+mn-cs"/>
          <w:kern w:val="24"/>
        </w:rPr>
      </w:pPr>
    </w:p>
    <w:tbl>
      <w:tblPr>
        <w:tblStyle w:val="TableGrid"/>
        <w:tblW w:w="10007" w:type="dxa"/>
        <w:tblLook w:val="04A0" w:firstRow="1" w:lastRow="0" w:firstColumn="1" w:lastColumn="0" w:noHBand="0" w:noVBand="1"/>
      </w:tblPr>
      <w:tblGrid>
        <w:gridCol w:w="2052"/>
        <w:gridCol w:w="2052"/>
        <w:gridCol w:w="2052"/>
        <w:gridCol w:w="2053"/>
        <w:gridCol w:w="1798"/>
      </w:tblGrid>
      <w:tr w:rsidR="00A33C19" w14:paraId="426CF78B" w14:textId="753B5926" w:rsidTr="00A33C19">
        <w:trPr>
          <w:trHeight w:val="1099"/>
        </w:trPr>
        <w:tc>
          <w:tcPr>
            <w:tcW w:w="2052" w:type="dxa"/>
            <w:shd w:val="clear" w:color="auto" w:fill="00B0F0"/>
          </w:tcPr>
          <w:p w14:paraId="22788D0E" w14:textId="77777777" w:rsidR="00A33C19" w:rsidRPr="00A33C19" w:rsidRDefault="00A33C19" w:rsidP="00DA7B6C">
            <w:pPr>
              <w:rPr>
                <w:rFonts w:ascii="Arial" w:hAnsi="Arial" w:cs="Arial"/>
                <w:sz w:val="24"/>
                <w:szCs w:val="24"/>
              </w:rPr>
            </w:pPr>
            <w:r w:rsidRPr="00A33C19">
              <w:rPr>
                <w:rFonts w:ascii="Arial" w:hAnsi="Arial" w:cs="Arial"/>
                <w:sz w:val="24"/>
                <w:szCs w:val="24"/>
              </w:rPr>
              <w:t>Domain 1</w:t>
            </w:r>
          </w:p>
          <w:p w14:paraId="65A9D58F" w14:textId="77777777" w:rsidR="00A33C19" w:rsidRPr="00A33C19" w:rsidRDefault="00A33C19" w:rsidP="00DA7B6C">
            <w:pPr>
              <w:rPr>
                <w:rFonts w:ascii="Arial" w:hAnsi="Arial" w:cs="Arial"/>
                <w:sz w:val="24"/>
                <w:szCs w:val="24"/>
              </w:rPr>
            </w:pPr>
          </w:p>
          <w:p w14:paraId="2DA9EE54" w14:textId="2B18462A" w:rsidR="00A33C19" w:rsidRPr="00A33C19" w:rsidRDefault="00A33C19" w:rsidP="00DA7B6C">
            <w:pPr>
              <w:rPr>
                <w:rFonts w:ascii="Arial" w:hAnsi="Arial" w:cs="Arial"/>
                <w:sz w:val="24"/>
                <w:szCs w:val="24"/>
              </w:rPr>
            </w:pPr>
            <w:r w:rsidRPr="00A33C19">
              <w:rPr>
                <w:rFonts w:ascii="Arial" w:hAnsi="Arial" w:cs="Arial"/>
                <w:sz w:val="24"/>
                <w:szCs w:val="24"/>
              </w:rPr>
              <w:t>Involvement &amp; Information</w:t>
            </w:r>
          </w:p>
        </w:tc>
        <w:tc>
          <w:tcPr>
            <w:tcW w:w="2052" w:type="dxa"/>
            <w:shd w:val="clear" w:color="auto" w:fill="00B0F0"/>
          </w:tcPr>
          <w:p w14:paraId="446E0130" w14:textId="77777777" w:rsidR="00A33C19" w:rsidRPr="00A33C19" w:rsidRDefault="00A33C19" w:rsidP="00DA7B6C">
            <w:pPr>
              <w:rPr>
                <w:rFonts w:ascii="Arial" w:hAnsi="Arial" w:cs="Arial"/>
                <w:sz w:val="24"/>
                <w:szCs w:val="24"/>
              </w:rPr>
            </w:pPr>
            <w:r w:rsidRPr="00A33C19">
              <w:rPr>
                <w:rFonts w:ascii="Arial" w:hAnsi="Arial" w:cs="Arial"/>
                <w:sz w:val="24"/>
                <w:szCs w:val="24"/>
              </w:rPr>
              <w:t>Domain 2</w:t>
            </w:r>
          </w:p>
          <w:p w14:paraId="191AB49E" w14:textId="77777777" w:rsidR="00A33C19" w:rsidRPr="00A33C19" w:rsidRDefault="00A33C19" w:rsidP="00DA7B6C">
            <w:pPr>
              <w:rPr>
                <w:rFonts w:ascii="Arial" w:hAnsi="Arial" w:cs="Arial"/>
                <w:sz w:val="24"/>
                <w:szCs w:val="24"/>
              </w:rPr>
            </w:pPr>
          </w:p>
          <w:p w14:paraId="6B28DC29" w14:textId="4E87514B" w:rsidR="00A33C19" w:rsidRPr="00A33C19" w:rsidRDefault="00A33C19" w:rsidP="00DA7B6C">
            <w:pPr>
              <w:rPr>
                <w:rFonts w:ascii="Arial" w:hAnsi="Arial" w:cs="Arial"/>
                <w:sz w:val="24"/>
                <w:szCs w:val="24"/>
              </w:rPr>
            </w:pPr>
            <w:r w:rsidRPr="00A33C19">
              <w:rPr>
                <w:rFonts w:ascii="Arial" w:hAnsi="Arial" w:cs="Arial"/>
                <w:sz w:val="24"/>
                <w:szCs w:val="24"/>
              </w:rPr>
              <w:t>Personalised Care &amp; Support</w:t>
            </w:r>
          </w:p>
        </w:tc>
        <w:tc>
          <w:tcPr>
            <w:tcW w:w="2052" w:type="dxa"/>
            <w:shd w:val="clear" w:color="auto" w:fill="00B0F0"/>
          </w:tcPr>
          <w:p w14:paraId="0254C80B" w14:textId="77777777" w:rsidR="00A33C19" w:rsidRPr="00A33C19" w:rsidRDefault="00A33C19" w:rsidP="00A33C19">
            <w:pPr>
              <w:rPr>
                <w:rFonts w:ascii="Arial" w:hAnsi="Arial" w:cs="Arial"/>
                <w:sz w:val="24"/>
                <w:szCs w:val="24"/>
              </w:rPr>
            </w:pPr>
            <w:r w:rsidRPr="00A33C19">
              <w:rPr>
                <w:rFonts w:ascii="Arial" w:hAnsi="Arial" w:cs="Arial"/>
                <w:sz w:val="24"/>
                <w:szCs w:val="24"/>
              </w:rPr>
              <w:t>Domain 3</w:t>
            </w:r>
          </w:p>
          <w:p w14:paraId="324ECCF4" w14:textId="77777777" w:rsidR="00A33C19" w:rsidRPr="00A33C19" w:rsidRDefault="00A33C19" w:rsidP="00A33C19">
            <w:pPr>
              <w:rPr>
                <w:rFonts w:ascii="Arial" w:hAnsi="Arial" w:cs="Arial"/>
                <w:sz w:val="24"/>
                <w:szCs w:val="24"/>
              </w:rPr>
            </w:pPr>
          </w:p>
          <w:p w14:paraId="19931452" w14:textId="2ECBFD9B" w:rsidR="00A33C19" w:rsidRPr="00A33C19" w:rsidRDefault="00A33C19" w:rsidP="00A33C19">
            <w:pPr>
              <w:rPr>
                <w:rFonts w:ascii="Arial" w:hAnsi="Arial" w:cs="Arial"/>
                <w:sz w:val="24"/>
                <w:szCs w:val="24"/>
              </w:rPr>
            </w:pPr>
            <w:r w:rsidRPr="00A33C19">
              <w:rPr>
                <w:rFonts w:ascii="Arial" w:hAnsi="Arial" w:cs="Arial"/>
                <w:sz w:val="24"/>
                <w:szCs w:val="24"/>
              </w:rPr>
              <w:t>Safeguarding &amp; Safety</w:t>
            </w:r>
          </w:p>
        </w:tc>
        <w:tc>
          <w:tcPr>
            <w:tcW w:w="2053" w:type="dxa"/>
            <w:shd w:val="clear" w:color="auto" w:fill="00B0F0"/>
          </w:tcPr>
          <w:p w14:paraId="68D6FD7D" w14:textId="77777777" w:rsidR="00A33C19" w:rsidRPr="00A33C19" w:rsidRDefault="00A33C19" w:rsidP="00DA7B6C">
            <w:pPr>
              <w:rPr>
                <w:rFonts w:ascii="Arial" w:hAnsi="Arial" w:cs="Arial"/>
                <w:sz w:val="24"/>
                <w:szCs w:val="24"/>
              </w:rPr>
            </w:pPr>
            <w:r w:rsidRPr="00A33C19">
              <w:rPr>
                <w:rFonts w:ascii="Arial" w:hAnsi="Arial" w:cs="Arial"/>
                <w:sz w:val="24"/>
                <w:szCs w:val="24"/>
              </w:rPr>
              <w:t>Domain 4</w:t>
            </w:r>
          </w:p>
          <w:p w14:paraId="764B207E" w14:textId="77777777" w:rsidR="00A33C19" w:rsidRPr="00A33C19" w:rsidRDefault="00A33C19" w:rsidP="00DA7B6C">
            <w:pPr>
              <w:rPr>
                <w:rFonts w:ascii="Arial" w:hAnsi="Arial" w:cs="Arial"/>
                <w:sz w:val="24"/>
                <w:szCs w:val="24"/>
              </w:rPr>
            </w:pPr>
          </w:p>
          <w:p w14:paraId="3A7F5858" w14:textId="3027EB1D" w:rsidR="00A33C19" w:rsidRPr="00A33C19" w:rsidRDefault="00A33C19" w:rsidP="00DA7B6C">
            <w:pPr>
              <w:rPr>
                <w:rFonts w:ascii="Arial" w:hAnsi="Arial" w:cs="Arial"/>
                <w:sz w:val="24"/>
                <w:szCs w:val="24"/>
              </w:rPr>
            </w:pPr>
            <w:r w:rsidRPr="00A33C19">
              <w:rPr>
                <w:rFonts w:ascii="Arial" w:hAnsi="Arial" w:cs="Arial"/>
                <w:sz w:val="24"/>
                <w:szCs w:val="24"/>
              </w:rPr>
              <w:t>Suitability of Staffing</w:t>
            </w:r>
          </w:p>
        </w:tc>
        <w:tc>
          <w:tcPr>
            <w:tcW w:w="1798" w:type="dxa"/>
            <w:shd w:val="clear" w:color="auto" w:fill="00B0F0"/>
          </w:tcPr>
          <w:p w14:paraId="1A076846" w14:textId="77777777" w:rsidR="00A33C19" w:rsidRPr="00A33C19" w:rsidRDefault="00A33C19" w:rsidP="00DA7B6C">
            <w:pPr>
              <w:rPr>
                <w:rFonts w:ascii="Arial" w:hAnsi="Arial" w:cs="Arial"/>
                <w:sz w:val="24"/>
                <w:szCs w:val="24"/>
              </w:rPr>
            </w:pPr>
            <w:r w:rsidRPr="00A33C19">
              <w:rPr>
                <w:rFonts w:ascii="Arial" w:hAnsi="Arial" w:cs="Arial"/>
                <w:sz w:val="24"/>
                <w:szCs w:val="24"/>
              </w:rPr>
              <w:t>Domain 5</w:t>
            </w:r>
          </w:p>
          <w:p w14:paraId="66A1C7EE" w14:textId="77777777" w:rsidR="00A33C19" w:rsidRPr="00A33C19" w:rsidRDefault="00A33C19" w:rsidP="00DA7B6C">
            <w:pPr>
              <w:rPr>
                <w:rFonts w:ascii="Arial" w:hAnsi="Arial" w:cs="Arial"/>
                <w:sz w:val="24"/>
                <w:szCs w:val="24"/>
              </w:rPr>
            </w:pPr>
          </w:p>
          <w:p w14:paraId="00D7FAE0" w14:textId="6F9FC2E0" w:rsidR="00A33C19" w:rsidRPr="00A33C19" w:rsidRDefault="00A33C19" w:rsidP="00DA7B6C">
            <w:pPr>
              <w:rPr>
                <w:rFonts w:ascii="Arial" w:hAnsi="Arial" w:cs="Arial"/>
                <w:sz w:val="24"/>
                <w:szCs w:val="24"/>
              </w:rPr>
            </w:pPr>
            <w:r w:rsidRPr="00A33C19">
              <w:rPr>
                <w:rFonts w:ascii="Arial" w:hAnsi="Arial" w:cs="Arial"/>
                <w:sz w:val="24"/>
                <w:szCs w:val="24"/>
              </w:rPr>
              <w:t>Quality of Management</w:t>
            </w:r>
          </w:p>
        </w:tc>
      </w:tr>
      <w:tr w:rsidR="00A33C19" w14:paraId="7492D775" w14:textId="78C00C0F" w:rsidTr="00A33C19">
        <w:trPr>
          <w:trHeight w:val="1381"/>
        </w:trPr>
        <w:tc>
          <w:tcPr>
            <w:tcW w:w="2052" w:type="dxa"/>
          </w:tcPr>
          <w:p w14:paraId="69616596" w14:textId="3BCC476D" w:rsidR="00A33C19" w:rsidRPr="00A33C19" w:rsidRDefault="00A33C19" w:rsidP="00C176B1">
            <w:pPr>
              <w:pStyle w:val="ListParagraph"/>
              <w:numPr>
                <w:ilvl w:val="0"/>
                <w:numId w:val="57"/>
              </w:numPr>
              <w:rPr>
                <w:rFonts w:ascii="Arial" w:hAnsi="Arial" w:cs="Arial"/>
                <w:sz w:val="24"/>
                <w:szCs w:val="24"/>
              </w:rPr>
            </w:pPr>
            <w:r w:rsidRPr="00A33C19">
              <w:rPr>
                <w:rFonts w:ascii="Arial" w:hAnsi="Arial" w:cs="Arial"/>
                <w:sz w:val="24"/>
                <w:szCs w:val="24"/>
              </w:rPr>
              <w:t>Respecting &amp; Involving Service Users</w:t>
            </w:r>
          </w:p>
        </w:tc>
        <w:tc>
          <w:tcPr>
            <w:tcW w:w="2052" w:type="dxa"/>
          </w:tcPr>
          <w:p w14:paraId="58832061" w14:textId="0F82EE7F" w:rsidR="00A33C19" w:rsidRPr="00A33C19" w:rsidRDefault="00A33C19" w:rsidP="00C176B1">
            <w:pPr>
              <w:pStyle w:val="ListParagraph"/>
              <w:numPr>
                <w:ilvl w:val="0"/>
                <w:numId w:val="57"/>
              </w:numPr>
              <w:rPr>
                <w:rFonts w:ascii="Arial" w:hAnsi="Arial" w:cs="Arial"/>
                <w:sz w:val="24"/>
                <w:szCs w:val="24"/>
              </w:rPr>
            </w:pPr>
            <w:r w:rsidRPr="00A33C19">
              <w:rPr>
                <w:rFonts w:ascii="Arial" w:hAnsi="Arial" w:cs="Arial"/>
                <w:sz w:val="24"/>
                <w:szCs w:val="24"/>
              </w:rPr>
              <w:t>Care &amp; Welfare of Service Users</w:t>
            </w:r>
          </w:p>
        </w:tc>
        <w:tc>
          <w:tcPr>
            <w:tcW w:w="2052" w:type="dxa"/>
          </w:tcPr>
          <w:p w14:paraId="397E10DD" w14:textId="748E8EF5" w:rsidR="00A33C19" w:rsidRPr="00A33C19" w:rsidRDefault="00A33C19" w:rsidP="00A33C19">
            <w:pPr>
              <w:rPr>
                <w:rFonts w:ascii="Arial" w:hAnsi="Arial" w:cs="Arial"/>
                <w:sz w:val="24"/>
                <w:szCs w:val="24"/>
              </w:rPr>
            </w:pPr>
            <w:r w:rsidRPr="00A33C19">
              <w:rPr>
                <w:rFonts w:ascii="Arial" w:hAnsi="Arial" w:cs="Arial"/>
                <w:sz w:val="24"/>
                <w:szCs w:val="24"/>
              </w:rPr>
              <w:t>6. Safeguarding People who use the Service from Abuse</w:t>
            </w:r>
          </w:p>
        </w:tc>
        <w:tc>
          <w:tcPr>
            <w:tcW w:w="2053" w:type="dxa"/>
          </w:tcPr>
          <w:p w14:paraId="3459D024" w14:textId="5BD4DC90" w:rsidR="00A33C19" w:rsidRPr="00A33C19" w:rsidRDefault="00A33C19" w:rsidP="00A33C19">
            <w:pPr>
              <w:rPr>
                <w:rFonts w:ascii="Arial" w:hAnsi="Arial" w:cs="Arial"/>
                <w:sz w:val="24"/>
                <w:szCs w:val="24"/>
              </w:rPr>
            </w:pPr>
            <w:r w:rsidRPr="00A33C19">
              <w:rPr>
                <w:rFonts w:ascii="Arial" w:hAnsi="Arial" w:cs="Arial"/>
                <w:sz w:val="24"/>
                <w:szCs w:val="24"/>
              </w:rPr>
              <w:t>11. Requirements relating to staff</w:t>
            </w:r>
          </w:p>
        </w:tc>
        <w:tc>
          <w:tcPr>
            <w:tcW w:w="1798" w:type="dxa"/>
          </w:tcPr>
          <w:p w14:paraId="7A9B8D7D" w14:textId="501DA300" w:rsidR="00A33C19" w:rsidRPr="00A33C19" w:rsidRDefault="00A33C19" w:rsidP="00A33C19">
            <w:pPr>
              <w:rPr>
                <w:rFonts w:ascii="Arial" w:hAnsi="Arial" w:cs="Arial"/>
                <w:sz w:val="24"/>
                <w:szCs w:val="24"/>
              </w:rPr>
            </w:pPr>
            <w:r w:rsidRPr="00A33C19">
              <w:rPr>
                <w:rFonts w:ascii="Arial" w:hAnsi="Arial" w:cs="Arial"/>
                <w:sz w:val="24"/>
                <w:szCs w:val="24"/>
              </w:rPr>
              <w:t>14. Assessing &amp; Monitoring Quality of Service Provision</w:t>
            </w:r>
          </w:p>
        </w:tc>
      </w:tr>
      <w:tr w:rsidR="00A33C19" w14:paraId="257DE3E6" w14:textId="3C8FEB52" w:rsidTr="00A33C19">
        <w:trPr>
          <w:trHeight w:val="827"/>
        </w:trPr>
        <w:tc>
          <w:tcPr>
            <w:tcW w:w="2052" w:type="dxa"/>
          </w:tcPr>
          <w:p w14:paraId="4060904D" w14:textId="5932BB05" w:rsidR="00A33C19" w:rsidRPr="00A33C19" w:rsidRDefault="00A33C19" w:rsidP="00C176B1">
            <w:pPr>
              <w:pStyle w:val="ListParagraph"/>
              <w:numPr>
                <w:ilvl w:val="0"/>
                <w:numId w:val="57"/>
              </w:numPr>
              <w:rPr>
                <w:rFonts w:ascii="Arial" w:hAnsi="Arial" w:cs="Arial"/>
                <w:sz w:val="24"/>
                <w:szCs w:val="24"/>
              </w:rPr>
            </w:pPr>
            <w:r w:rsidRPr="00A33C19">
              <w:rPr>
                <w:rFonts w:ascii="Arial" w:hAnsi="Arial" w:cs="Arial"/>
                <w:sz w:val="24"/>
                <w:szCs w:val="24"/>
              </w:rPr>
              <w:t xml:space="preserve">Consent </w:t>
            </w:r>
          </w:p>
        </w:tc>
        <w:tc>
          <w:tcPr>
            <w:tcW w:w="2052" w:type="dxa"/>
          </w:tcPr>
          <w:p w14:paraId="538CA9EC" w14:textId="437E28A5" w:rsidR="00A33C19" w:rsidRPr="00A33C19" w:rsidRDefault="00A33C19" w:rsidP="00C176B1">
            <w:pPr>
              <w:pStyle w:val="ListParagraph"/>
              <w:numPr>
                <w:ilvl w:val="0"/>
                <w:numId w:val="57"/>
              </w:numPr>
              <w:rPr>
                <w:rFonts w:ascii="Arial" w:hAnsi="Arial" w:cs="Arial"/>
                <w:sz w:val="24"/>
                <w:szCs w:val="24"/>
              </w:rPr>
            </w:pPr>
            <w:r w:rsidRPr="00A33C19">
              <w:rPr>
                <w:rFonts w:ascii="Arial" w:hAnsi="Arial" w:cs="Arial"/>
                <w:sz w:val="24"/>
                <w:szCs w:val="24"/>
              </w:rPr>
              <w:t>Meeting Nutritional Needs</w:t>
            </w:r>
          </w:p>
        </w:tc>
        <w:tc>
          <w:tcPr>
            <w:tcW w:w="2052" w:type="dxa"/>
          </w:tcPr>
          <w:p w14:paraId="565F954E" w14:textId="25E4FC4C" w:rsidR="00A33C19" w:rsidRPr="00A33C19" w:rsidRDefault="00A33C19" w:rsidP="00A33C19">
            <w:pPr>
              <w:rPr>
                <w:rFonts w:ascii="Arial" w:hAnsi="Arial" w:cs="Arial"/>
                <w:sz w:val="24"/>
                <w:szCs w:val="24"/>
              </w:rPr>
            </w:pPr>
            <w:r w:rsidRPr="00A33C19">
              <w:rPr>
                <w:rFonts w:ascii="Arial" w:hAnsi="Arial" w:cs="Arial"/>
                <w:sz w:val="24"/>
                <w:szCs w:val="24"/>
              </w:rPr>
              <w:t>7.  Cleanliness &amp; Infection control</w:t>
            </w:r>
          </w:p>
        </w:tc>
        <w:tc>
          <w:tcPr>
            <w:tcW w:w="2053" w:type="dxa"/>
          </w:tcPr>
          <w:p w14:paraId="2BEFB19F" w14:textId="738FF2AA" w:rsidR="00A33C19" w:rsidRPr="00A33C19" w:rsidRDefault="00A33C19" w:rsidP="00A33C19">
            <w:pPr>
              <w:rPr>
                <w:rFonts w:ascii="Arial" w:hAnsi="Arial" w:cs="Arial"/>
                <w:sz w:val="24"/>
                <w:szCs w:val="24"/>
              </w:rPr>
            </w:pPr>
            <w:r w:rsidRPr="00A33C19">
              <w:rPr>
                <w:rFonts w:ascii="Arial" w:hAnsi="Arial" w:cs="Arial"/>
                <w:sz w:val="24"/>
                <w:szCs w:val="24"/>
              </w:rPr>
              <w:t>12. Suitability of Staffing</w:t>
            </w:r>
          </w:p>
        </w:tc>
        <w:tc>
          <w:tcPr>
            <w:tcW w:w="1798" w:type="dxa"/>
          </w:tcPr>
          <w:p w14:paraId="78438CD1" w14:textId="2D26E7FE" w:rsidR="00A33C19" w:rsidRPr="00A33C19" w:rsidRDefault="00A33C19" w:rsidP="00A33C19">
            <w:pPr>
              <w:jc w:val="both"/>
              <w:rPr>
                <w:rFonts w:ascii="Arial" w:hAnsi="Arial" w:cs="Arial"/>
                <w:sz w:val="24"/>
                <w:szCs w:val="24"/>
              </w:rPr>
            </w:pPr>
            <w:r w:rsidRPr="00A33C19">
              <w:rPr>
                <w:rFonts w:ascii="Arial" w:hAnsi="Arial" w:cs="Arial"/>
                <w:sz w:val="24"/>
                <w:szCs w:val="24"/>
              </w:rPr>
              <w:t>15. Complaints</w:t>
            </w:r>
          </w:p>
        </w:tc>
      </w:tr>
      <w:tr w:rsidR="00A33C19" w14:paraId="54A8DCEC" w14:textId="527E1A92" w:rsidTr="00A33C19">
        <w:trPr>
          <w:trHeight w:val="817"/>
        </w:trPr>
        <w:tc>
          <w:tcPr>
            <w:tcW w:w="2052" w:type="dxa"/>
          </w:tcPr>
          <w:p w14:paraId="699CBECD" w14:textId="77777777" w:rsidR="00A33C19" w:rsidRPr="00A33C19" w:rsidRDefault="00A33C19" w:rsidP="00DA7B6C">
            <w:pPr>
              <w:rPr>
                <w:rFonts w:ascii="Arial" w:hAnsi="Arial" w:cs="Arial"/>
                <w:sz w:val="24"/>
                <w:szCs w:val="24"/>
              </w:rPr>
            </w:pPr>
          </w:p>
        </w:tc>
        <w:tc>
          <w:tcPr>
            <w:tcW w:w="2052" w:type="dxa"/>
          </w:tcPr>
          <w:p w14:paraId="3D50ACEB" w14:textId="40340D67" w:rsidR="00A33C19" w:rsidRPr="00A33C19" w:rsidRDefault="00A33C19" w:rsidP="00C176B1">
            <w:pPr>
              <w:pStyle w:val="ListParagraph"/>
              <w:numPr>
                <w:ilvl w:val="0"/>
                <w:numId w:val="57"/>
              </w:numPr>
              <w:rPr>
                <w:rFonts w:ascii="Arial" w:hAnsi="Arial" w:cs="Arial"/>
                <w:sz w:val="24"/>
                <w:szCs w:val="24"/>
              </w:rPr>
            </w:pPr>
            <w:r w:rsidRPr="00A33C19">
              <w:rPr>
                <w:rFonts w:ascii="Arial" w:hAnsi="Arial" w:cs="Arial"/>
                <w:sz w:val="24"/>
                <w:szCs w:val="24"/>
              </w:rPr>
              <w:t>Co-operating with other Providers</w:t>
            </w:r>
          </w:p>
        </w:tc>
        <w:tc>
          <w:tcPr>
            <w:tcW w:w="2052" w:type="dxa"/>
          </w:tcPr>
          <w:p w14:paraId="5B06832B" w14:textId="58E8A0D6" w:rsidR="00A33C19" w:rsidRPr="00A33C19" w:rsidRDefault="00A33C19" w:rsidP="00A33C19">
            <w:pPr>
              <w:rPr>
                <w:rFonts w:ascii="Arial" w:hAnsi="Arial" w:cs="Arial"/>
                <w:sz w:val="24"/>
                <w:szCs w:val="24"/>
              </w:rPr>
            </w:pPr>
            <w:r w:rsidRPr="00A33C19">
              <w:rPr>
                <w:rFonts w:ascii="Arial" w:hAnsi="Arial" w:cs="Arial"/>
                <w:sz w:val="24"/>
                <w:szCs w:val="24"/>
              </w:rPr>
              <w:t xml:space="preserve">8. Management of Medicines </w:t>
            </w:r>
          </w:p>
        </w:tc>
        <w:tc>
          <w:tcPr>
            <w:tcW w:w="2053" w:type="dxa"/>
          </w:tcPr>
          <w:p w14:paraId="23E2F39F" w14:textId="4C8F03F4" w:rsidR="00A33C19" w:rsidRPr="00A33C19" w:rsidRDefault="00A33C19" w:rsidP="00A33C19">
            <w:pPr>
              <w:rPr>
                <w:rFonts w:ascii="Arial" w:hAnsi="Arial" w:cs="Arial"/>
                <w:sz w:val="24"/>
                <w:szCs w:val="24"/>
              </w:rPr>
            </w:pPr>
            <w:r w:rsidRPr="00A33C19">
              <w:rPr>
                <w:rFonts w:ascii="Arial" w:hAnsi="Arial" w:cs="Arial"/>
                <w:sz w:val="24"/>
                <w:szCs w:val="24"/>
              </w:rPr>
              <w:t>13. Supporting Staff</w:t>
            </w:r>
          </w:p>
        </w:tc>
        <w:tc>
          <w:tcPr>
            <w:tcW w:w="1798" w:type="dxa"/>
          </w:tcPr>
          <w:p w14:paraId="4ACE3B90" w14:textId="72441063" w:rsidR="00A33C19" w:rsidRPr="00A33C19" w:rsidRDefault="00A33C19" w:rsidP="00A33C19">
            <w:pPr>
              <w:jc w:val="both"/>
              <w:rPr>
                <w:rFonts w:ascii="Arial" w:hAnsi="Arial" w:cs="Arial"/>
                <w:sz w:val="24"/>
                <w:szCs w:val="24"/>
              </w:rPr>
            </w:pPr>
            <w:r w:rsidRPr="00A33C19">
              <w:rPr>
                <w:rFonts w:ascii="Arial" w:hAnsi="Arial" w:cs="Arial"/>
                <w:sz w:val="24"/>
                <w:szCs w:val="24"/>
              </w:rPr>
              <w:t>16. Records</w:t>
            </w:r>
          </w:p>
        </w:tc>
      </w:tr>
      <w:tr w:rsidR="00A33C19" w14:paraId="3C2232E7" w14:textId="64CFEC0F" w:rsidTr="00A33C19">
        <w:trPr>
          <w:trHeight w:val="827"/>
        </w:trPr>
        <w:tc>
          <w:tcPr>
            <w:tcW w:w="2052" w:type="dxa"/>
          </w:tcPr>
          <w:p w14:paraId="6D30327B" w14:textId="77777777" w:rsidR="00A33C19" w:rsidRPr="00A33C19" w:rsidRDefault="00A33C19" w:rsidP="00DA7B6C">
            <w:pPr>
              <w:rPr>
                <w:rFonts w:ascii="Arial" w:hAnsi="Arial" w:cs="Arial"/>
                <w:sz w:val="24"/>
                <w:szCs w:val="24"/>
              </w:rPr>
            </w:pPr>
          </w:p>
        </w:tc>
        <w:tc>
          <w:tcPr>
            <w:tcW w:w="2052" w:type="dxa"/>
          </w:tcPr>
          <w:p w14:paraId="6D0D9656" w14:textId="77777777" w:rsidR="00A33C19" w:rsidRPr="00A33C19" w:rsidRDefault="00A33C19" w:rsidP="00DA7B6C">
            <w:pPr>
              <w:rPr>
                <w:rFonts w:ascii="Arial" w:hAnsi="Arial" w:cs="Arial"/>
                <w:sz w:val="24"/>
                <w:szCs w:val="24"/>
              </w:rPr>
            </w:pPr>
          </w:p>
        </w:tc>
        <w:tc>
          <w:tcPr>
            <w:tcW w:w="2052" w:type="dxa"/>
          </w:tcPr>
          <w:p w14:paraId="3D4D529C" w14:textId="57A6191D" w:rsidR="00A33C19" w:rsidRPr="00A33C19" w:rsidRDefault="00A33C19" w:rsidP="00A33C19">
            <w:pPr>
              <w:rPr>
                <w:rFonts w:ascii="Arial" w:hAnsi="Arial" w:cs="Arial"/>
                <w:sz w:val="24"/>
                <w:szCs w:val="24"/>
              </w:rPr>
            </w:pPr>
            <w:r w:rsidRPr="00A33C19">
              <w:rPr>
                <w:rFonts w:ascii="Arial" w:hAnsi="Arial" w:cs="Arial"/>
                <w:sz w:val="24"/>
                <w:szCs w:val="24"/>
              </w:rPr>
              <w:t xml:space="preserve">9. Safety and Suitability of Premises </w:t>
            </w:r>
          </w:p>
        </w:tc>
        <w:tc>
          <w:tcPr>
            <w:tcW w:w="2053" w:type="dxa"/>
          </w:tcPr>
          <w:p w14:paraId="5A66FDC4" w14:textId="77777777" w:rsidR="00A33C19" w:rsidRPr="00A33C19" w:rsidRDefault="00A33C19" w:rsidP="00A33C19">
            <w:pPr>
              <w:jc w:val="both"/>
              <w:rPr>
                <w:rFonts w:ascii="Arial" w:hAnsi="Arial" w:cs="Arial"/>
                <w:sz w:val="24"/>
                <w:szCs w:val="24"/>
              </w:rPr>
            </w:pPr>
          </w:p>
        </w:tc>
        <w:tc>
          <w:tcPr>
            <w:tcW w:w="1798" w:type="dxa"/>
          </w:tcPr>
          <w:p w14:paraId="179FF91B" w14:textId="77777777" w:rsidR="00A33C19" w:rsidRPr="00A33C19" w:rsidRDefault="00A33C19" w:rsidP="00A33C19">
            <w:pPr>
              <w:jc w:val="both"/>
              <w:rPr>
                <w:rFonts w:ascii="Arial" w:hAnsi="Arial" w:cs="Arial"/>
                <w:sz w:val="24"/>
                <w:szCs w:val="24"/>
              </w:rPr>
            </w:pPr>
          </w:p>
        </w:tc>
      </w:tr>
      <w:tr w:rsidR="00A33C19" w14:paraId="2A505B24" w14:textId="6F244BBC" w:rsidTr="00A33C19">
        <w:trPr>
          <w:trHeight w:val="1109"/>
        </w:trPr>
        <w:tc>
          <w:tcPr>
            <w:tcW w:w="2052" w:type="dxa"/>
          </w:tcPr>
          <w:p w14:paraId="07079493" w14:textId="77777777" w:rsidR="00A33C19" w:rsidRPr="00A33C19" w:rsidRDefault="00A33C19" w:rsidP="00DA7B6C">
            <w:pPr>
              <w:rPr>
                <w:rFonts w:ascii="Arial" w:hAnsi="Arial" w:cs="Arial"/>
                <w:sz w:val="24"/>
                <w:szCs w:val="24"/>
              </w:rPr>
            </w:pPr>
          </w:p>
        </w:tc>
        <w:tc>
          <w:tcPr>
            <w:tcW w:w="2052" w:type="dxa"/>
          </w:tcPr>
          <w:p w14:paraId="48DB77E9" w14:textId="77777777" w:rsidR="00A33C19" w:rsidRPr="00A33C19" w:rsidRDefault="00A33C19" w:rsidP="00DA7B6C">
            <w:pPr>
              <w:rPr>
                <w:rFonts w:ascii="Arial" w:hAnsi="Arial" w:cs="Arial"/>
                <w:sz w:val="24"/>
                <w:szCs w:val="24"/>
              </w:rPr>
            </w:pPr>
          </w:p>
        </w:tc>
        <w:tc>
          <w:tcPr>
            <w:tcW w:w="2052" w:type="dxa"/>
          </w:tcPr>
          <w:p w14:paraId="2693FB70" w14:textId="34728B91" w:rsidR="00A33C19" w:rsidRPr="00A33C19" w:rsidRDefault="00A33C19" w:rsidP="00A33C19">
            <w:pPr>
              <w:rPr>
                <w:rFonts w:ascii="Arial" w:hAnsi="Arial" w:cs="Arial"/>
                <w:sz w:val="24"/>
                <w:szCs w:val="24"/>
              </w:rPr>
            </w:pPr>
            <w:r w:rsidRPr="00A33C19">
              <w:rPr>
                <w:rFonts w:ascii="Arial" w:hAnsi="Arial" w:cs="Arial"/>
                <w:sz w:val="24"/>
                <w:szCs w:val="24"/>
              </w:rPr>
              <w:t xml:space="preserve">10. Safety, Availability &amp; Suitability of Employment </w:t>
            </w:r>
          </w:p>
        </w:tc>
        <w:tc>
          <w:tcPr>
            <w:tcW w:w="2053" w:type="dxa"/>
          </w:tcPr>
          <w:p w14:paraId="1621D0B5" w14:textId="77777777" w:rsidR="00A33C19" w:rsidRPr="00A33C19" w:rsidRDefault="00A33C19" w:rsidP="00A33C19">
            <w:pPr>
              <w:jc w:val="both"/>
              <w:rPr>
                <w:rFonts w:ascii="Arial" w:hAnsi="Arial" w:cs="Arial"/>
                <w:sz w:val="24"/>
                <w:szCs w:val="24"/>
              </w:rPr>
            </w:pPr>
          </w:p>
        </w:tc>
        <w:tc>
          <w:tcPr>
            <w:tcW w:w="1798" w:type="dxa"/>
          </w:tcPr>
          <w:p w14:paraId="5E7A5DB6" w14:textId="77777777" w:rsidR="00A33C19" w:rsidRPr="00A33C19" w:rsidRDefault="00A33C19" w:rsidP="00A33C19">
            <w:pPr>
              <w:jc w:val="both"/>
              <w:rPr>
                <w:rFonts w:ascii="Arial" w:hAnsi="Arial" w:cs="Arial"/>
                <w:sz w:val="24"/>
                <w:szCs w:val="24"/>
              </w:rPr>
            </w:pPr>
          </w:p>
        </w:tc>
      </w:tr>
    </w:tbl>
    <w:p w14:paraId="4B08647D" w14:textId="77777777" w:rsidR="00DA7B6C" w:rsidRDefault="00DA7B6C" w:rsidP="00DA7B6C">
      <w:pPr>
        <w:spacing w:before="5"/>
        <w:rPr>
          <w:rFonts w:ascii="Arial" w:eastAsia="Arial" w:hAnsi="Arial" w:cs="Arial"/>
          <w:bCs/>
          <w:sz w:val="24"/>
          <w:szCs w:val="24"/>
        </w:rPr>
      </w:pPr>
    </w:p>
    <w:p w14:paraId="53080D99" w14:textId="77777777" w:rsidR="008C30A0" w:rsidRDefault="008C30A0" w:rsidP="00DA7B6C">
      <w:pPr>
        <w:spacing w:before="2"/>
        <w:rPr>
          <w:rFonts w:ascii="Arial" w:eastAsia="Arial" w:hAnsi="Arial" w:cs="Arial"/>
          <w:b/>
          <w:bCs/>
          <w:sz w:val="24"/>
          <w:szCs w:val="24"/>
        </w:rPr>
      </w:pPr>
    </w:p>
    <w:p w14:paraId="1C03DC37" w14:textId="26C0F1C6" w:rsidR="00DA7B6C" w:rsidRDefault="00DA7B6C" w:rsidP="00DA7B6C">
      <w:pPr>
        <w:spacing w:before="2"/>
        <w:rPr>
          <w:rFonts w:ascii="Arial" w:eastAsia="Arial" w:hAnsi="Arial" w:cs="Arial"/>
          <w:b/>
          <w:bCs/>
          <w:sz w:val="24"/>
          <w:szCs w:val="24"/>
        </w:rPr>
      </w:pPr>
      <w:r>
        <w:rPr>
          <w:rFonts w:ascii="Arial" w:eastAsia="Arial" w:hAnsi="Arial" w:cs="Arial"/>
          <w:b/>
          <w:bCs/>
          <w:sz w:val="24"/>
          <w:szCs w:val="24"/>
        </w:rPr>
        <w:t>Risk Notification Return (RNR) Guidance Tool for Providers:</w:t>
      </w:r>
    </w:p>
    <w:p w14:paraId="5B23E46C" w14:textId="77777777" w:rsidR="00DA7B6C" w:rsidRPr="00015444" w:rsidRDefault="00DA7B6C" w:rsidP="00DA7B6C">
      <w:pPr>
        <w:widowControl/>
        <w:autoSpaceDE w:val="0"/>
        <w:autoSpaceDN w:val="0"/>
        <w:adjustRightInd w:val="0"/>
        <w:jc w:val="both"/>
        <w:rPr>
          <w:rFonts w:ascii="Arial" w:hAnsi="Arial" w:cs="Arial"/>
          <w:color w:val="000000"/>
          <w:sz w:val="24"/>
          <w:szCs w:val="24"/>
          <w:lang w:val="en-GB"/>
        </w:rPr>
      </w:pPr>
    </w:p>
    <w:p w14:paraId="0AFEF727" w14:textId="2DE7988A" w:rsidR="00DA7B6C" w:rsidRDefault="00A31443" w:rsidP="00DA7B6C">
      <w:pPr>
        <w:widowControl/>
        <w:autoSpaceDE w:val="0"/>
        <w:autoSpaceDN w:val="0"/>
        <w:adjustRightInd w:val="0"/>
        <w:jc w:val="both"/>
        <w:rPr>
          <w:rFonts w:ascii="Arial" w:hAnsi="Arial" w:cs="Arial"/>
          <w:color w:val="000000"/>
          <w:sz w:val="24"/>
          <w:szCs w:val="24"/>
          <w:lang w:val="en-GB"/>
        </w:rPr>
      </w:pPr>
      <w:r>
        <w:rPr>
          <w:rFonts w:ascii="Arial" w:hAnsi="Arial" w:cs="Arial"/>
          <w:color w:val="000000"/>
          <w:sz w:val="24"/>
          <w:szCs w:val="24"/>
          <w:lang w:val="en-GB"/>
        </w:rPr>
        <w:t>The</w:t>
      </w:r>
      <w:r w:rsidRPr="00015444">
        <w:rPr>
          <w:rFonts w:ascii="Arial" w:hAnsi="Arial" w:cs="Arial"/>
          <w:color w:val="000000"/>
          <w:sz w:val="24"/>
          <w:szCs w:val="24"/>
          <w:lang w:val="en-GB"/>
        </w:rPr>
        <w:t xml:space="preserve"> </w:t>
      </w:r>
      <w:r w:rsidRPr="004442C4">
        <w:rPr>
          <w:rFonts w:ascii="Arial" w:hAnsi="Arial" w:cs="Arial"/>
          <w:color w:val="000000"/>
          <w:sz w:val="24"/>
          <w:szCs w:val="24"/>
          <w:lang w:val="en-GB"/>
        </w:rPr>
        <w:t xml:space="preserve">Risk Notification Return </w:t>
      </w:r>
      <w:r>
        <w:rPr>
          <w:rFonts w:ascii="Arial" w:hAnsi="Arial" w:cs="Arial"/>
          <w:color w:val="000000"/>
          <w:sz w:val="24"/>
          <w:szCs w:val="24"/>
          <w:lang w:val="en-GB"/>
        </w:rPr>
        <w:t xml:space="preserve">(RNR) </w:t>
      </w:r>
      <w:r w:rsidRPr="004442C4">
        <w:rPr>
          <w:rFonts w:ascii="Arial" w:hAnsi="Arial" w:cs="Arial"/>
          <w:color w:val="000000"/>
          <w:sz w:val="24"/>
          <w:szCs w:val="24"/>
          <w:lang w:val="en-GB"/>
        </w:rPr>
        <w:t>Guidance Tool</w:t>
      </w:r>
      <w:r w:rsidR="00DA7B6C" w:rsidRPr="00015444">
        <w:rPr>
          <w:rFonts w:ascii="Arial" w:hAnsi="Arial" w:cs="Arial"/>
          <w:color w:val="000000"/>
          <w:sz w:val="24"/>
          <w:szCs w:val="24"/>
          <w:lang w:val="en-GB"/>
        </w:rPr>
        <w:t xml:space="preserve"> </w:t>
      </w:r>
      <w:r w:rsidR="00DA7B6C">
        <w:rPr>
          <w:rFonts w:ascii="Arial" w:hAnsi="Arial" w:cs="Arial"/>
          <w:color w:val="000000"/>
          <w:sz w:val="24"/>
          <w:szCs w:val="24"/>
          <w:lang w:val="en-GB"/>
        </w:rPr>
        <w:t>is for providers</w:t>
      </w:r>
      <w:r w:rsidR="00DA7B6C" w:rsidRPr="00015444">
        <w:rPr>
          <w:rFonts w:ascii="Arial" w:hAnsi="Arial" w:cs="Arial"/>
          <w:color w:val="000000"/>
          <w:sz w:val="24"/>
          <w:szCs w:val="24"/>
          <w:lang w:val="en-GB"/>
        </w:rPr>
        <w:t xml:space="preserve"> carrying out a Regulated Service/Activity or Non-Regulated Activity </w:t>
      </w:r>
      <w:r w:rsidR="00DA7B6C">
        <w:rPr>
          <w:rFonts w:ascii="Arial" w:hAnsi="Arial" w:cs="Arial"/>
          <w:color w:val="000000"/>
          <w:sz w:val="24"/>
          <w:szCs w:val="24"/>
          <w:lang w:val="en-GB"/>
        </w:rPr>
        <w:t xml:space="preserve">in North Yorkshire, </w:t>
      </w:r>
      <w:r w:rsidR="00DA7B6C" w:rsidRPr="00015444">
        <w:rPr>
          <w:rFonts w:ascii="Arial" w:hAnsi="Arial" w:cs="Arial"/>
          <w:color w:val="000000"/>
          <w:sz w:val="24"/>
          <w:szCs w:val="24"/>
          <w:lang w:val="en-GB"/>
        </w:rPr>
        <w:t>such as, Day Support Service</w:t>
      </w:r>
      <w:r w:rsidR="00DA7B6C">
        <w:rPr>
          <w:rFonts w:ascii="Arial" w:hAnsi="Arial" w:cs="Arial"/>
          <w:color w:val="000000"/>
          <w:sz w:val="24"/>
          <w:szCs w:val="24"/>
          <w:lang w:val="en-GB"/>
        </w:rPr>
        <w:t>,</w:t>
      </w:r>
      <w:r w:rsidR="00DA7B6C" w:rsidRPr="004442C4">
        <w:rPr>
          <w:rFonts w:ascii="Arial" w:hAnsi="Arial" w:cs="Arial"/>
          <w:color w:val="000000"/>
          <w:sz w:val="24"/>
          <w:szCs w:val="24"/>
          <w:lang w:val="en-GB"/>
        </w:rPr>
        <w:t xml:space="preserve"> </w:t>
      </w:r>
      <w:r w:rsidR="00DA7B6C">
        <w:rPr>
          <w:rFonts w:ascii="Arial" w:hAnsi="Arial" w:cs="Arial"/>
          <w:color w:val="000000"/>
          <w:sz w:val="24"/>
          <w:szCs w:val="24"/>
          <w:lang w:val="en-GB"/>
        </w:rPr>
        <w:t xml:space="preserve">who </w:t>
      </w:r>
      <w:r w:rsidR="00DA7B6C" w:rsidRPr="00015444">
        <w:rPr>
          <w:rFonts w:ascii="Arial" w:hAnsi="Arial" w:cs="Arial"/>
          <w:color w:val="000000"/>
          <w:sz w:val="24"/>
          <w:szCs w:val="24"/>
          <w:lang w:val="en-GB"/>
        </w:rPr>
        <w:t xml:space="preserve">are required to notify </w:t>
      </w:r>
      <w:r w:rsidR="003B20F1">
        <w:rPr>
          <w:rFonts w:ascii="Arial" w:hAnsi="Arial" w:cs="Arial"/>
          <w:color w:val="000000"/>
          <w:sz w:val="24"/>
          <w:szCs w:val="24"/>
          <w:lang w:val="en-GB"/>
        </w:rPr>
        <w:t>t</w:t>
      </w:r>
      <w:r w:rsidR="00DA7B6C">
        <w:rPr>
          <w:rFonts w:ascii="Arial" w:hAnsi="Arial" w:cs="Arial"/>
          <w:color w:val="000000"/>
          <w:sz w:val="24"/>
          <w:szCs w:val="24"/>
          <w:lang w:val="en-GB"/>
        </w:rPr>
        <w:t xml:space="preserve">he </w:t>
      </w:r>
      <w:r w:rsidR="0077158D">
        <w:rPr>
          <w:rFonts w:ascii="Arial" w:hAnsi="Arial" w:cs="Arial"/>
          <w:color w:val="000000"/>
          <w:sz w:val="24"/>
          <w:szCs w:val="24"/>
          <w:lang w:val="en-GB"/>
        </w:rPr>
        <w:t>Quality Team</w:t>
      </w:r>
      <w:r w:rsidR="00AB790C">
        <w:rPr>
          <w:rFonts w:ascii="Arial" w:hAnsi="Arial" w:cs="Arial"/>
          <w:color w:val="000000"/>
          <w:sz w:val="24"/>
          <w:szCs w:val="24"/>
          <w:lang w:val="en-GB"/>
        </w:rPr>
        <w:t xml:space="preserve"> </w:t>
      </w:r>
      <w:r w:rsidR="00404CE2" w:rsidRPr="00015444">
        <w:rPr>
          <w:rFonts w:ascii="Arial" w:hAnsi="Arial" w:cs="Arial"/>
          <w:color w:val="000000"/>
          <w:sz w:val="24"/>
          <w:szCs w:val="24"/>
          <w:lang w:val="en-GB"/>
        </w:rPr>
        <w:t>about</w:t>
      </w:r>
      <w:r w:rsidR="00DA7B6C">
        <w:rPr>
          <w:rFonts w:ascii="Arial" w:hAnsi="Arial" w:cs="Arial"/>
          <w:color w:val="000000"/>
          <w:sz w:val="24"/>
          <w:szCs w:val="24"/>
          <w:lang w:val="en-GB"/>
        </w:rPr>
        <w:t xml:space="preserve"> </w:t>
      </w:r>
      <w:r w:rsidR="004D6463">
        <w:rPr>
          <w:rFonts w:ascii="Arial" w:hAnsi="Arial" w:cs="Arial"/>
          <w:color w:val="000000"/>
          <w:sz w:val="24"/>
          <w:szCs w:val="24"/>
          <w:lang w:val="en-GB"/>
        </w:rPr>
        <w:t>quality-of-care</w:t>
      </w:r>
      <w:r w:rsidR="00DA7B6C">
        <w:rPr>
          <w:rFonts w:ascii="Arial" w:hAnsi="Arial" w:cs="Arial"/>
          <w:color w:val="000000"/>
          <w:sz w:val="24"/>
          <w:szCs w:val="24"/>
          <w:lang w:val="en-GB"/>
        </w:rPr>
        <w:t xml:space="preserve"> issues, </w:t>
      </w:r>
      <w:r w:rsidR="00DA7B6C" w:rsidRPr="00015444">
        <w:rPr>
          <w:rFonts w:ascii="Arial" w:hAnsi="Arial" w:cs="Arial"/>
          <w:color w:val="000000"/>
          <w:sz w:val="24"/>
          <w:szCs w:val="24"/>
          <w:lang w:val="en-GB"/>
        </w:rPr>
        <w:t>by completing a Risk Notification Return (RNR).</w:t>
      </w:r>
      <w:r w:rsidR="00DA7B6C">
        <w:rPr>
          <w:rFonts w:ascii="Arial" w:hAnsi="Arial" w:cs="Arial"/>
          <w:color w:val="000000"/>
          <w:sz w:val="24"/>
          <w:szCs w:val="24"/>
          <w:lang w:val="en-GB"/>
        </w:rPr>
        <w:t xml:space="preserve">   For more information and to access the Risk Notification Return Guidance Tool and Form see the following links:  </w:t>
      </w:r>
      <w:hyperlink r:id="rId78" w:history="1">
        <w:r w:rsidR="00DA7B6C" w:rsidRPr="000F29C6">
          <w:rPr>
            <w:rStyle w:val="Hyperlink"/>
            <w:rFonts w:ascii="Arial" w:hAnsi="Arial" w:cs="Arial"/>
            <w:sz w:val="24"/>
            <w:szCs w:val="24"/>
            <w:lang w:val="en-GB"/>
          </w:rPr>
          <w:t>Risk Notification Return Guidance Tool</w:t>
        </w:r>
      </w:hyperlink>
      <w:r w:rsidR="00DA7B6C">
        <w:rPr>
          <w:rFonts w:ascii="Arial" w:hAnsi="Arial" w:cs="Arial"/>
          <w:color w:val="000000"/>
          <w:sz w:val="24"/>
          <w:szCs w:val="24"/>
          <w:lang w:val="en-GB"/>
        </w:rPr>
        <w:t xml:space="preserve"> and </w:t>
      </w:r>
      <w:hyperlink r:id="rId79" w:history="1">
        <w:r w:rsidR="00DA7B6C" w:rsidRPr="000F29C6">
          <w:rPr>
            <w:rStyle w:val="Hyperlink"/>
            <w:rFonts w:ascii="Arial" w:hAnsi="Arial" w:cs="Arial"/>
            <w:sz w:val="24"/>
            <w:szCs w:val="24"/>
            <w:lang w:val="en-GB"/>
          </w:rPr>
          <w:t>Risk Notification Return Form</w:t>
        </w:r>
      </w:hyperlink>
      <w:r w:rsidR="00DA7B6C">
        <w:rPr>
          <w:rFonts w:ascii="Arial" w:hAnsi="Arial" w:cs="Arial"/>
          <w:color w:val="000000"/>
          <w:sz w:val="24"/>
          <w:szCs w:val="24"/>
          <w:lang w:val="en-GB"/>
        </w:rPr>
        <w:t>.</w:t>
      </w:r>
    </w:p>
    <w:p w14:paraId="725C4691" w14:textId="77777777" w:rsidR="00DA7B6C" w:rsidRDefault="00DA7B6C" w:rsidP="00DA7B6C">
      <w:pPr>
        <w:pStyle w:val="Heading4"/>
        <w:tabs>
          <w:tab w:val="left" w:pos="1026"/>
        </w:tabs>
        <w:ind w:left="0"/>
        <w:jc w:val="both"/>
        <w:rPr>
          <w:rFonts w:cs="Arial"/>
        </w:rPr>
      </w:pPr>
    </w:p>
    <w:p w14:paraId="590C19BE" w14:textId="05A69B41" w:rsidR="00DA7B6C" w:rsidRDefault="00DA7B6C" w:rsidP="00DA7B6C">
      <w:pPr>
        <w:widowControl/>
        <w:autoSpaceDE w:val="0"/>
        <w:autoSpaceDN w:val="0"/>
        <w:adjustRightInd w:val="0"/>
        <w:jc w:val="both"/>
        <w:rPr>
          <w:rFonts w:ascii="Arial" w:hAnsi="Arial" w:cs="Arial"/>
          <w:color w:val="000000"/>
          <w:sz w:val="24"/>
          <w:szCs w:val="24"/>
          <w:lang w:val="en-GB"/>
        </w:rPr>
      </w:pPr>
      <w:r>
        <w:rPr>
          <w:rFonts w:ascii="Arial" w:hAnsi="Arial" w:cs="Arial"/>
          <w:color w:val="000000"/>
          <w:sz w:val="24"/>
          <w:szCs w:val="24"/>
          <w:lang w:val="en-GB"/>
        </w:rPr>
        <w:t>The Risk Notification Return Guidance Tool will</w:t>
      </w:r>
      <w:r w:rsidRPr="00015444">
        <w:rPr>
          <w:rFonts w:ascii="Arial" w:hAnsi="Arial" w:cs="Arial"/>
          <w:color w:val="000000"/>
          <w:sz w:val="24"/>
          <w:szCs w:val="24"/>
          <w:lang w:val="en-GB"/>
        </w:rPr>
        <w:t xml:space="preserve"> aid decision making</w:t>
      </w:r>
      <w:r>
        <w:rPr>
          <w:rFonts w:ascii="Arial" w:hAnsi="Arial" w:cs="Arial"/>
          <w:color w:val="000000"/>
          <w:sz w:val="24"/>
          <w:szCs w:val="24"/>
          <w:lang w:val="en-GB"/>
        </w:rPr>
        <w:t xml:space="preserve"> for providers</w:t>
      </w:r>
      <w:r w:rsidRPr="00015444">
        <w:rPr>
          <w:rFonts w:ascii="Arial" w:hAnsi="Arial" w:cs="Arial"/>
          <w:color w:val="000000"/>
          <w:sz w:val="24"/>
          <w:szCs w:val="24"/>
          <w:lang w:val="en-GB"/>
        </w:rPr>
        <w:t xml:space="preserve"> a</w:t>
      </w:r>
      <w:r>
        <w:rPr>
          <w:rFonts w:ascii="Arial" w:hAnsi="Arial" w:cs="Arial"/>
          <w:color w:val="000000"/>
          <w:sz w:val="24"/>
          <w:szCs w:val="24"/>
          <w:lang w:val="en-GB"/>
        </w:rPr>
        <w:t xml:space="preserve">bout when to report a </w:t>
      </w:r>
      <w:r w:rsidR="0033776D">
        <w:rPr>
          <w:rFonts w:ascii="Arial" w:hAnsi="Arial" w:cs="Arial"/>
          <w:color w:val="000000"/>
          <w:sz w:val="24"/>
          <w:szCs w:val="24"/>
          <w:lang w:val="en-GB"/>
        </w:rPr>
        <w:t>quality-of-care</w:t>
      </w:r>
      <w:r>
        <w:rPr>
          <w:rFonts w:ascii="Arial" w:hAnsi="Arial" w:cs="Arial"/>
          <w:color w:val="000000"/>
          <w:sz w:val="24"/>
          <w:szCs w:val="24"/>
          <w:lang w:val="en-GB"/>
        </w:rPr>
        <w:t xml:space="preserve"> issue, </w:t>
      </w:r>
      <w:r w:rsidRPr="00015444">
        <w:rPr>
          <w:rFonts w:ascii="Arial" w:hAnsi="Arial" w:cs="Arial"/>
          <w:color w:val="000000"/>
          <w:sz w:val="24"/>
          <w:szCs w:val="24"/>
          <w:lang w:val="en-GB"/>
        </w:rPr>
        <w:t xml:space="preserve">as a Risk Notification Return </w:t>
      </w:r>
      <w:r>
        <w:rPr>
          <w:rFonts w:ascii="Arial" w:hAnsi="Arial" w:cs="Arial"/>
          <w:color w:val="000000"/>
          <w:sz w:val="24"/>
          <w:szCs w:val="24"/>
          <w:lang w:val="en-GB"/>
        </w:rPr>
        <w:t>and</w:t>
      </w:r>
      <w:r w:rsidR="00BC1F98">
        <w:rPr>
          <w:rFonts w:ascii="Arial" w:hAnsi="Arial" w:cs="Arial"/>
          <w:color w:val="000000"/>
          <w:sz w:val="24"/>
          <w:szCs w:val="24"/>
          <w:lang w:val="en-GB"/>
        </w:rPr>
        <w:t>/</w:t>
      </w:r>
      <w:r w:rsidRPr="00015444">
        <w:rPr>
          <w:rFonts w:ascii="Arial" w:hAnsi="Arial" w:cs="Arial"/>
          <w:color w:val="000000"/>
          <w:sz w:val="24"/>
          <w:szCs w:val="24"/>
          <w:lang w:val="en-GB"/>
        </w:rPr>
        <w:t xml:space="preserve">or when to raise a safeguarding concern. </w:t>
      </w:r>
      <w:r>
        <w:rPr>
          <w:rFonts w:ascii="Arial" w:hAnsi="Arial" w:cs="Arial"/>
          <w:color w:val="000000"/>
          <w:sz w:val="24"/>
          <w:szCs w:val="24"/>
          <w:lang w:val="en-GB"/>
        </w:rPr>
        <w:t xml:space="preserve">This tool also supports duty of </w:t>
      </w:r>
      <w:r w:rsidR="00515DD2">
        <w:rPr>
          <w:rFonts w:ascii="Arial" w:hAnsi="Arial" w:cs="Arial"/>
          <w:color w:val="000000"/>
          <w:sz w:val="24"/>
          <w:szCs w:val="24"/>
          <w:lang w:val="en-GB"/>
        </w:rPr>
        <w:t>c</w:t>
      </w:r>
      <w:r>
        <w:rPr>
          <w:rFonts w:ascii="Arial" w:hAnsi="Arial" w:cs="Arial"/>
          <w:color w:val="000000"/>
          <w:sz w:val="24"/>
          <w:szCs w:val="24"/>
          <w:lang w:val="en-GB"/>
        </w:rPr>
        <w:t>andour.</w:t>
      </w:r>
    </w:p>
    <w:p w14:paraId="556632CF" w14:textId="77777777" w:rsidR="003A7470" w:rsidRDefault="003A7470" w:rsidP="00DA7B6C">
      <w:pPr>
        <w:widowControl/>
        <w:autoSpaceDE w:val="0"/>
        <w:autoSpaceDN w:val="0"/>
        <w:adjustRightInd w:val="0"/>
        <w:jc w:val="both"/>
        <w:rPr>
          <w:rFonts w:ascii="Arial" w:hAnsi="Arial" w:cs="Arial"/>
          <w:b/>
          <w:sz w:val="24"/>
          <w:szCs w:val="24"/>
        </w:rPr>
      </w:pPr>
    </w:p>
    <w:p w14:paraId="375FB9C8" w14:textId="77777777" w:rsidR="009903A2" w:rsidRDefault="009903A2" w:rsidP="00DA7B6C">
      <w:pPr>
        <w:pStyle w:val="Heading4"/>
        <w:tabs>
          <w:tab w:val="left" w:pos="1026"/>
        </w:tabs>
        <w:ind w:left="0"/>
        <w:jc w:val="both"/>
        <w:rPr>
          <w:rFonts w:cs="Arial"/>
        </w:rPr>
      </w:pPr>
    </w:p>
    <w:p w14:paraId="762E411D" w14:textId="77777777" w:rsidR="009903A2" w:rsidRPr="009903A2" w:rsidRDefault="009903A2" w:rsidP="009903A2">
      <w:pPr>
        <w:widowControl/>
        <w:rPr>
          <w:rFonts w:ascii="Calibri" w:eastAsia="Times New Roman" w:hAnsi="Calibri" w:cs="Calibri"/>
          <w:lang w:val="en-GB" w:eastAsia="en-GB"/>
        </w:rPr>
      </w:pPr>
      <w:r w:rsidRPr="009903A2">
        <w:rPr>
          <w:rFonts w:ascii="Calibri" w:eastAsia="Times New Roman" w:hAnsi="Calibri" w:cs="Calibri"/>
          <w:lang w:val="en-GB" w:eastAsia="en-GB"/>
        </w:rPr>
        <w:t> </w:t>
      </w:r>
    </w:p>
    <w:p w14:paraId="6784FBA8" w14:textId="77777777" w:rsidR="009903A2" w:rsidRPr="00C3424C" w:rsidRDefault="009903A2" w:rsidP="009903A2">
      <w:pPr>
        <w:widowControl/>
        <w:rPr>
          <w:rFonts w:ascii="Arial" w:eastAsia="Times New Roman" w:hAnsi="Arial" w:cs="Arial"/>
          <w:sz w:val="24"/>
          <w:szCs w:val="24"/>
          <w:lang w:val="en-GB" w:eastAsia="en-GB"/>
        </w:rPr>
      </w:pPr>
      <w:r w:rsidRPr="00C3424C">
        <w:rPr>
          <w:rFonts w:ascii="Arial" w:eastAsia="Times New Roman" w:hAnsi="Arial" w:cs="Arial"/>
          <w:b/>
          <w:bCs/>
          <w:sz w:val="24"/>
          <w:szCs w:val="24"/>
          <w:lang w:val="en-GB" w:eastAsia="en-GB"/>
        </w:rPr>
        <w:t xml:space="preserve">PERSON approach to professional visits </w:t>
      </w:r>
    </w:p>
    <w:p w14:paraId="73B73B43" w14:textId="77777777" w:rsidR="009903A2" w:rsidRPr="00C3424C" w:rsidRDefault="009903A2" w:rsidP="009903A2">
      <w:pPr>
        <w:widowControl/>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 </w:t>
      </w:r>
    </w:p>
    <w:p w14:paraId="5769745F" w14:textId="77777777" w:rsidR="009903A2" w:rsidRPr="00C3424C" w:rsidRDefault="009903A2" w:rsidP="009903A2">
      <w:pPr>
        <w:widowControl/>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The “PERSON approach to professional visits” form is intended as a prompt for professionals visiting residential settings to feedback on issues regarding quality of care.</w:t>
      </w:r>
    </w:p>
    <w:p w14:paraId="03A2443F" w14:textId="63C7B70E" w:rsidR="009903A2" w:rsidRPr="00C3424C" w:rsidRDefault="009903A2" w:rsidP="009903A2">
      <w:pPr>
        <w:pStyle w:val="ListParagraph"/>
        <w:widowControl/>
        <w:rPr>
          <w:rFonts w:ascii="Arial" w:eastAsia="Times New Roman" w:hAnsi="Arial" w:cs="Arial"/>
          <w:sz w:val="24"/>
          <w:szCs w:val="24"/>
          <w:lang w:val="en-GB" w:eastAsia="en-GB"/>
        </w:rPr>
      </w:pPr>
    </w:p>
    <w:p w14:paraId="0320CF4D" w14:textId="77777777" w:rsidR="009903A2" w:rsidRPr="00C3424C" w:rsidRDefault="009903A2" w:rsidP="00C176B1">
      <w:pPr>
        <w:pStyle w:val="ListParagraph"/>
        <w:widowControl/>
        <w:numPr>
          <w:ilvl w:val="0"/>
          <w:numId w:val="61"/>
        </w:numPr>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Person-centred</w:t>
      </w:r>
    </w:p>
    <w:p w14:paraId="1CBD691C" w14:textId="77777777" w:rsidR="009903A2" w:rsidRPr="00C3424C" w:rsidRDefault="009903A2" w:rsidP="00C176B1">
      <w:pPr>
        <w:pStyle w:val="ListParagraph"/>
        <w:widowControl/>
        <w:numPr>
          <w:ilvl w:val="0"/>
          <w:numId w:val="61"/>
        </w:numPr>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Environment</w:t>
      </w:r>
    </w:p>
    <w:p w14:paraId="29760A21" w14:textId="77777777" w:rsidR="009903A2" w:rsidRPr="00C3424C" w:rsidRDefault="009903A2" w:rsidP="00C176B1">
      <w:pPr>
        <w:pStyle w:val="ListParagraph"/>
        <w:widowControl/>
        <w:numPr>
          <w:ilvl w:val="0"/>
          <w:numId w:val="61"/>
        </w:numPr>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Responsive</w:t>
      </w:r>
    </w:p>
    <w:p w14:paraId="306F4BE3" w14:textId="77777777" w:rsidR="009903A2" w:rsidRPr="00C3424C" w:rsidRDefault="009903A2" w:rsidP="00C176B1">
      <w:pPr>
        <w:pStyle w:val="ListParagraph"/>
        <w:widowControl/>
        <w:numPr>
          <w:ilvl w:val="0"/>
          <w:numId w:val="61"/>
        </w:numPr>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Safety</w:t>
      </w:r>
    </w:p>
    <w:p w14:paraId="38BF0A46" w14:textId="77777777" w:rsidR="009903A2" w:rsidRPr="00C3424C" w:rsidRDefault="009903A2" w:rsidP="00C176B1">
      <w:pPr>
        <w:pStyle w:val="ListParagraph"/>
        <w:widowControl/>
        <w:numPr>
          <w:ilvl w:val="0"/>
          <w:numId w:val="61"/>
        </w:numPr>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Opportunity</w:t>
      </w:r>
    </w:p>
    <w:p w14:paraId="13F9EBDC" w14:textId="77777777" w:rsidR="009903A2" w:rsidRPr="00C3424C" w:rsidRDefault="009903A2" w:rsidP="00C176B1">
      <w:pPr>
        <w:pStyle w:val="ListParagraph"/>
        <w:widowControl/>
        <w:numPr>
          <w:ilvl w:val="0"/>
          <w:numId w:val="61"/>
        </w:numPr>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Nutrition and hydration</w:t>
      </w:r>
    </w:p>
    <w:p w14:paraId="75DA14E2" w14:textId="77777777" w:rsidR="009903A2" w:rsidRPr="00C3424C" w:rsidRDefault="009903A2" w:rsidP="009903A2">
      <w:pPr>
        <w:widowControl/>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 </w:t>
      </w:r>
    </w:p>
    <w:p w14:paraId="4A602A9F" w14:textId="3056AEAA" w:rsidR="009903A2" w:rsidRPr="00C3424C" w:rsidRDefault="009903A2" w:rsidP="009903A2">
      <w:pPr>
        <w:widowControl/>
        <w:rPr>
          <w:rFonts w:ascii="Arial" w:eastAsia="Times New Roman" w:hAnsi="Arial" w:cs="Arial"/>
          <w:sz w:val="24"/>
          <w:szCs w:val="24"/>
          <w:lang w:val="en-GB" w:eastAsia="en-GB"/>
        </w:rPr>
      </w:pPr>
      <w:r w:rsidRPr="00C3424C">
        <w:rPr>
          <w:rFonts w:ascii="Arial" w:eastAsia="Times New Roman" w:hAnsi="Arial" w:cs="Arial"/>
          <w:sz w:val="24"/>
          <w:szCs w:val="24"/>
          <w:lang w:val="en-GB" w:eastAsia="en-GB"/>
        </w:rPr>
        <w:t xml:space="preserve">In the first instance the professional visiting the home should raise the issue to the home manager on duty, it is important that the home </w:t>
      </w:r>
      <w:r w:rsidR="00034C8E" w:rsidRPr="00C3424C">
        <w:rPr>
          <w:rFonts w:ascii="Arial" w:eastAsia="Times New Roman" w:hAnsi="Arial" w:cs="Arial"/>
          <w:sz w:val="24"/>
          <w:szCs w:val="24"/>
          <w:lang w:val="en-GB" w:eastAsia="en-GB"/>
        </w:rPr>
        <w:t>can</w:t>
      </w:r>
      <w:r w:rsidR="00772822" w:rsidRPr="00C3424C">
        <w:rPr>
          <w:rFonts w:ascii="Arial" w:eastAsia="Times New Roman" w:hAnsi="Arial" w:cs="Arial"/>
          <w:sz w:val="24"/>
          <w:szCs w:val="24"/>
          <w:lang w:val="en-GB" w:eastAsia="en-GB"/>
        </w:rPr>
        <w:t xml:space="preserve"> remedy</w:t>
      </w:r>
      <w:r w:rsidRPr="00C3424C">
        <w:rPr>
          <w:rFonts w:ascii="Arial" w:eastAsia="Times New Roman" w:hAnsi="Arial" w:cs="Arial"/>
          <w:sz w:val="24"/>
          <w:szCs w:val="24"/>
          <w:lang w:val="en-GB" w:eastAsia="en-GB"/>
        </w:rPr>
        <w:t xml:space="preserve"> the issue immediately. If the professional visiting the home does not feel that they can raise concerns/feedback directly with the home or would like they Quality Service and Continuity Team to be made aware of it or alternatively if they want to feedback and share best practice and positive experiences from the visit with the Local Authority, the Person Feedback form is available</w:t>
      </w:r>
      <w:r w:rsidRPr="00C3424C">
        <w:rPr>
          <w:rFonts w:ascii="Arial" w:eastAsia="Times New Roman" w:hAnsi="Arial" w:cs="Arial"/>
          <w:b/>
          <w:bCs/>
          <w:sz w:val="24"/>
          <w:szCs w:val="24"/>
          <w:lang w:val="en-GB" w:eastAsia="en-GB"/>
        </w:rPr>
        <w:t xml:space="preserve">: </w:t>
      </w:r>
      <w:hyperlink r:id="rId80" w:history="1">
        <w:r w:rsidRPr="00C3424C">
          <w:rPr>
            <w:rFonts w:ascii="Arial" w:eastAsia="Times New Roman" w:hAnsi="Arial" w:cs="Arial"/>
            <w:b/>
            <w:bCs/>
            <w:color w:val="0000FF"/>
            <w:sz w:val="24"/>
            <w:szCs w:val="24"/>
            <w:u w:val="single"/>
            <w:lang w:val="en-GB" w:eastAsia="en-GB"/>
          </w:rPr>
          <w:t>PERSON Professional Feedback Form (northyorks.gov.uk)</w:t>
        </w:r>
      </w:hyperlink>
    </w:p>
    <w:p w14:paraId="664FEDCD" w14:textId="77777777" w:rsidR="009903A2" w:rsidRPr="00C3424C" w:rsidRDefault="009903A2" w:rsidP="009903A2">
      <w:pPr>
        <w:widowControl/>
        <w:rPr>
          <w:rFonts w:ascii="Calibri" w:eastAsia="Times New Roman" w:hAnsi="Calibri" w:cs="Calibri"/>
          <w:sz w:val="24"/>
          <w:szCs w:val="24"/>
          <w:lang w:val="en-GB" w:eastAsia="en-GB"/>
        </w:rPr>
      </w:pPr>
      <w:r w:rsidRPr="00C3424C">
        <w:rPr>
          <w:rFonts w:ascii="Calibri" w:eastAsia="Times New Roman" w:hAnsi="Calibri" w:cs="Calibri"/>
          <w:sz w:val="24"/>
          <w:szCs w:val="24"/>
          <w:lang w:val="en-GB" w:eastAsia="en-GB"/>
        </w:rPr>
        <w:t> </w:t>
      </w:r>
    </w:p>
    <w:p w14:paraId="2D9422D8" w14:textId="77777777" w:rsidR="009903A2" w:rsidRPr="00C3424C" w:rsidRDefault="009903A2" w:rsidP="00DA7B6C">
      <w:pPr>
        <w:pStyle w:val="Heading4"/>
        <w:tabs>
          <w:tab w:val="left" w:pos="1026"/>
        </w:tabs>
        <w:ind w:left="0"/>
        <w:jc w:val="both"/>
        <w:rPr>
          <w:rFonts w:cs="Arial"/>
        </w:rPr>
      </w:pPr>
    </w:p>
    <w:p w14:paraId="1BE1147E" w14:textId="3248CAAD" w:rsidR="00DA7B6C" w:rsidRDefault="00DA7B6C" w:rsidP="00DA7B6C">
      <w:pPr>
        <w:pStyle w:val="Heading4"/>
        <w:tabs>
          <w:tab w:val="left" w:pos="1026"/>
        </w:tabs>
        <w:ind w:left="0"/>
        <w:jc w:val="both"/>
        <w:rPr>
          <w:rFonts w:cs="Arial"/>
          <w:spacing w:val="-1"/>
        </w:rPr>
      </w:pPr>
      <w:r>
        <w:rPr>
          <w:rFonts w:cs="Arial"/>
        </w:rPr>
        <w:t xml:space="preserve">Care Connected Provider Forums in North Yorkshire - Market Development </w:t>
      </w:r>
    </w:p>
    <w:p w14:paraId="24DBF0EE" w14:textId="77777777" w:rsidR="00DA7B6C" w:rsidRDefault="00DA7B6C" w:rsidP="00DA7B6C">
      <w:pPr>
        <w:pStyle w:val="BodyText"/>
        <w:ind w:left="0"/>
        <w:rPr>
          <w:bCs/>
        </w:rPr>
      </w:pPr>
    </w:p>
    <w:p w14:paraId="0B811594" w14:textId="08778781" w:rsidR="00DA7B6C" w:rsidRPr="008C30A0" w:rsidRDefault="00DA7B6C" w:rsidP="00DA7B6C">
      <w:pPr>
        <w:pStyle w:val="BodyText"/>
        <w:ind w:left="0"/>
      </w:pPr>
      <w:r>
        <w:t xml:space="preserve">Care Connected is a Provider Forum, which is held weekly in North Yorkshire and is a constructive mechanism for sharing information with the market. </w:t>
      </w:r>
    </w:p>
    <w:p w14:paraId="722579EC" w14:textId="77777777" w:rsidR="00DA7B6C" w:rsidRDefault="00DA7B6C" w:rsidP="00DA7B6C">
      <w:pPr>
        <w:spacing w:before="5"/>
        <w:rPr>
          <w:rFonts w:ascii="Arial" w:eastAsia="Arial" w:hAnsi="Arial" w:cs="Arial"/>
          <w:bCs/>
          <w:sz w:val="24"/>
          <w:szCs w:val="24"/>
        </w:rPr>
      </w:pPr>
    </w:p>
    <w:p w14:paraId="22C3448D" w14:textId="77777777" w:rsidR="00DA7B6C" w:rsidRPr="006F42B8" w:rsidRDefault="00DA7B6C" w:rsidP="00DA7B6C">
      <w:pPr>
        <w:spacing w:before="5"/>
        <w:rPr>
          <w:rFonts w:ascii="Arial" w:eastAsia="Arial" w:hAnsi="Arial" w:cs="Arial"/>
          <w:b/>
          <w:bCs/>
          <w:sz w:val="24"/>
          <w:szCs w:val="24"/>
        </w:rPr>
      </w:pPr>
      <w:r w:rsidRPr="006F42B8">
        <w:rPr>
          <w:rFonts w:ascii="Arial" w:eastAsia="Arial" w:hAnsi="Arial" w:cs="Arial"/>
          <w:b/>
          <w:bCs/>
          <w:sz w:val="24"/>
          <w:szCs w:val="24"/>
        </w:rPr>
        <w:t xml:space="preserve">Quality and Market Support Meetings </w:t>
      </w:r>
    </w:p>
    <w:p w14:paraId="3829ABC4" w14:textId="77777777" w:rsidR="00DA7B6C" w:rsidRPr="006F42B8" w:rsidRDefault="00DA7B6C" w:rsidP="00DA7B6C">
      <w:pPr>
        <w:spacing w:before="5"/>
        <w:rPr>
          <w:rFonts w:ascii="Arial" w:eastAsia="Arial" w:hAnsi="Arial" w:cs="Arial"/>
          <w:bCs/>
          <w:sz w:val="24"/>
          <w:szCs w:val="24"/>
        </w:rPr>
      </w:pPr>
    </w:p>
    <w:p w14:paraId="31AF502D" w14:textId="77777777" w:rsidR="00DA7B6C" w:rsidRDefault="00DA7B6C" w:rsidP="00DA7B6C">
      <w:pPr>
        <w:spacing w:before="5"/>
        <w:rPr>
          <w:rFonts w:ascii="Arial" w:eastAsia="Arial" w:hAnsi="Arial" w:cs="Arial"/>
          <w:bCs/>
          <w:sz w:val="24"/>
          <w:szCs w:val="24"/>
        </w:rPr>
      </w:pPr>
      <w:r w:rsidRPr="006F42B8">
        <w:rPr>
          <w:rFonts w:ascii="Arial" w:eastAsia="Arial" w:hAnsi="Arial" w:cs="Arial"/>
          <w:bCs/>
          <w:sz w:val="24"/>
          <w:szCs w:val="24"/>
        </w:rPr>
        <w:t xml:space="preserve">Quality and Market Support meetings strengthen </w:t>
      </w:r>
      <w:r>
        <w:rPr>
          <w:rFonts w:ascii="Arial" w:eastAsia="Arial" w:hAnsi="Arial" w:cs="Arial"/>
          <w:bCs/>
          <w:sz w:val="24"/>
          <w:szCs w:val="24"/>
        </w:rPr>
        <w:t xml:space="preserve">partnership working regarding </w:t>
      </w:r>
      <w:r w:rsidRPr="006F42B8">
        <w:rPr>
          <w:rFonts w:ascii="Arial" w:eastAsia="Arial" w:hAnsi="Arial" w:cs="Arial"/>
          <w:bCs/>
          <w:sz w:val="24"/>
          <w:szCs w:val="24"/>
        </w:rPr>
        <w:t>sharing information from intelligence gathered on quality and safeguarding</w:t>
      </w:r>
      <w:r>
        <w:rPr>
          <w:rFonts w:ascii="Arial" w:eastAsia="Arial" w:hAnsi="Arial" w:cs="Arial"/>
          <w:bCs/>
          <w:sz w:val="24"/>
          <w:szCs w:val="24"/>
        </w:rPr>
        <w:t xml:space="preserve">. </w:t>
      </w:r>
    </w:p>
    <w:p w14:paraId="2DA39D40" w14:textId="77777777" w:rsidR="00DA7B6C" w:rsidRPr="006F42B8" w:rsidRDefault="00DA7B6C" w:rsidP="00DA7B6C">
      <w:pPr>
        <w:spacing w:before="5"/>
        <w:rPr>
          <w:rFonts w:ascii="Arial" w:eastAsia="Arial" w:hAnsi="Arial" w:cs="Arial"/>
          <w:bCs/>
          <w:sz w:val="24"/>
          <w:szCs w:val="24"/>
        </w:rPr>
      </w:pPr>
    </w:p>
    <w:p w14:paraId="78D45DFD" w14:textId="77777777" w:rsidR="00DA7B6C" w:rsidRPr="006F42B8" w:rsidRDefault="00DA7B6C" w:rsidP="00DA7B6C">
      <w:pPr>
        <w:spacing w:before="5"/>
        <w:rPr>
          <w:rFonts w:ascii="Arial" w:eastAsia="Arial" w:hAnsi="Arial" w:cs="Arial"/>
          <w:bCs/>
          <w:sz w:val="24"/>
          <w:szCs w:val="24"/>
        </w:rPr>
      </w:pPr>
      <w:r w:rsidRPr="006F42B8">
        <w:rPr>
          <w:rFonts w:ascii="Arial" w:eastAsia="Arial" w:hAnsi="Arial" w:cs="Arial"/>
          <w:bCs/>
          <w:sz w:val="24"/>
          <w:szCs w:val="24"/>
        </w:rPr>
        <w:t>Quality and Market Support Meetings</w:t>
      </w:r>
      <w:r>
        <w:rPr>
          <w:rFonts w:ascii="Arial" w:eastAsia="Arial" w:hAnsi="Arial" w:cs="Arial"/>
          <w:bCs/>
          <w:sz w:val="24"/>
          <w:szCs w:val="24"/>
        </w:rPr>
        <w:t xml:space="preserve"> are held weekly and aim to:</w:t>
      </w:r>
    </w:p>
    <w:p w14:paraId="0626A687" w14:textId="77777777" w:rsidR="00DA7B6C" w:rsidRPr="006F42B8" w:rsidRDefault="00DA7B6C" w:rsidP="00DA7B6C">
      <w:pPr>
        <w:spacing w:before="5"/>
        <w:rPr>
          <w:rFonts w:ascii="Arial" w:eastAsia="Arial" w:hAnsi="Arial" w:cs="Arial"/>
          <w:bCs/>
          <w:sz w:val="24"/>
          <w:szCs w:val="24"/>
        </w:rPr>
      </w:pPr>
    </w:p>
    <w:p w14:paraId="13CF4703" w14:textId="77777777" w:rsidR="00DA7B6C" w:rsidRPr="006F42B8" w:rsidRDefault="00DA7B6C" w:rsidP="00C176B1">
      <w:pPr>
        <w:pStyle w:val="ListParagraph"/>
        <w:numPr>
          <w:ilvl w:val="0"/>
          <w:numId w:val="14"/>
        </w:numPr>
        <w:spacing w:before="5"/>
        <w:ind w:left="1080"/>
        <w:rPr>
          <w:rFonts w:ascii="Arial" w:eastAsia="Arial" w:hAnsi="Arial" w:cs="Arial"/>
          <w:sz w:val="24"/>
          <w:szCs w:val="24"/>
        </w:rPr>
      </w:pPr>
      <w:r w:rsidRPr="0C536394">
        <w:rPr>
          <w:rFonts w:ascii="Arial" w:eastAsia="Arial" w:hAnsi="Arial" w:cs="Arial"/>
          <w:sz w:val="24"/>
          <w:szCs w:val="24"/>
        </w:rPr>
        <w:t xml:space="preserve">Enhance the standards of care and support by sharing intelligence about </w:t>
      </w:r>
      <w:proofErr w:type="gramStart"/>
      <w:r w:rsidRPr="0C536394">
        <w:rPr>
          <w:rFonts w:ascii="Arial" w:eastAsia="Arial" w:hAnsi="Arial" w:cs="Arial"/>
          <w:sz w:val="24"/>
          <w:szCs w:val="24"/>
        </w:rPr>
        <w:t>providers</w:t>
      </w:r>
      <w:proofErr w:type="gramEnd"/>
    </w:p>
    <w:p w14:paraId="11E3F9E3" w14:textId="77777777" w:rsidR="00DA7B6C" w:rsidRPr="006F42B8" w:rsidRDefault="00DA7B6C" w:rsidP="00C176B1">
      <w:pPr>
        <w:pStyle w:val="ListParagraph"/>
        <w:numPr>
          <w:ilvl w:val="0"/>
          <w:numId w:val="14"/>
        </w:numPr>
        <w:spacing w:before="5"/>
        <w:ind w:left="1080"/>
        <w:rPr>
          <w:rFonts w:ascii="Arial" w:eastAsia="Arial" w:hAnsi="Arial" w:cs="Arial"/>
          <w:sz w:val="24"/>
          <w:szCs w:val="24"/>
        </w:rPr>
      </w:pPr>
      <w:r w:rsidRPr="006F42B8">
        <w:rPr>
          <w:rFonts w:ascii="Arial" w:eastAsia="Arial" w:hAnsi="Arial" w:cs="Arial"/>
          <w:sz w:val="24"/>
          <w:szCs w:val="24"/>
        </w:rPr>
        <w:t xml:space="preserve">Target resources effectively to reduce </w:t>
      </w:r>
      <w:proofErr w:type="gramStart"/>
      <w:r w:rsidRPr="006F42B8">
        <w:rPr>
          <w:rFonts w:ascii="Arial" w:eastAsia="Arial" w:hAnsi="Arial" w:cs="Arial"/>
          <w:sz w:val="24"/>
          <w:szCs w:val="24"/>
        </w:rPr>
        <w:t>duplication</w:t>
      </w:r>
      <w:proofErr w:type="gramEnd"/>
    </w:p>
    <w:p w14:paraId="71F62AFD" w14:textId="77777777" w:rsidR="00DA7B6C" w:rsidRPr="006F42B8" w:rsidRDefault="00DA7B6C" w:rsidP="00C176B1">
      <w:pPr>
        <w:pStyle w:val="ListParagraph"/>
        <w:numPr>
          <w:ilvl w:val="0"/>
          <w:numId w:val="14"/>
        </w:numPr>
        <w:spacing w:before="5"/>
        <w:ind w:left="1080"/>
        <w:rPr>
          <w:rFonts w:ascii="Arial" w:eastAsia="Arial" w:hAnsi="Arial" w:cs="Arial"/>
          <w:sz w:val="24"/>
          <w:szCs w:val="24"/>
        </w:rPr>
      </w:pPr>
      <w:r w:rsidRPr="006F42B8">
        <w:rPr>
          <w:rFonts w:ascii="Arial" w:eastAsia="Arial" w:hAnsi="Arial" w:cs="Arial"/>
          <w:sz w:val="24"/>
          <w:szCs w:val="24"/>
        </w:rPr>
        <w:t>Support prevention strategies</w:t>
      </w:r>
    </w:p>
    <w:p w14:paraId="0BDC2E97" w14:textId="77777777" w:rsidR="00DA7B6C" w:rsidRPr="006F42B8" w:rsidRDefault="00DA7B6C" w:rsidP="00C176B1">
      <w:pPr>
        <w:pStyle w:val="ListParagraph"/>
        <w:numPr>
          <w:ilvl w:val="0"/>
          <w:numId w:val="14"/>
        </w:numPr>
        <w:spacing w:before="5"/>
        <w:ind w:left="1080"/>
        <w:rPr>
          <w:rFonts w:ascii="Arial" w:eastAsia="Arial" w:hAnsi="Arial" w:cs="Arial"/>
          <w:sz w:val="24"/>
          <w:szCs w:val="24"/>
        </w:rPr>
      </w:pPr>
      <w:r w:rsidRPr="006F42B8">
        <w:rPr>
          <w:rFonts w:ascii="Arial" w:eastAsia="Arial" w:hAnsi="Arial" w:cs="Arial"/>
          <w:sz w:val="24"/>
          <w:szCs w:val="24"/>
        </w:rPr>
        <w:t xml:space="preserve">Support continuous service </w:t>
      </w:r>
      <w:proofErr w:type="gramStart"/>
      <w:r w:rsidRPr="006F42B8">
        <w:rPr>
          <w:rFonts w:ascii="Arial" w:eastAsia="Arial" w:hAnsi="Arial" w:cs="Arial"/>
          <w:sz w:val="24"/>
          <w:szCs w:val="24"/>
        </w:rPr>
        <w:t>improvements</w:t>
      </w:r>
      <w:proofErr w:type="gramEnd"/>
    </w:p>
    <w:p w14:paraId="63FB3F09" w14:textId="0C74DB5B" w:rsidR="00DA7B6C" w:rsidRPr="008C30A0" w:rsidRDefault="00DA7B6C" w:rsidP="00C176B1">
      <w:pPr>
        <w:pStyle w:val="ListParagraph"/>
        <w:numPr>
          <w:ilvl w:val="0"/>
          <w:numId w:val="14"/>
        </w:numPr>
        <w:spacing w:before="5"/>
        <w:ind w:left="1080"/>
        <w:rPr>
          <w:rFonts w:ascii="Arial" w:eastAsia="Arial" w:hAnsi="Arial" w:cs="Arial"/>
          <w:sz w:val="24"/>
          <w:szCs w:val="24"/>
        </w:rPr>
      </w:pPr>
      <w:r w:rsidRPr="005732AA">
        <w:rPr>
          <w:rFonts w:ascii="Arial" w:eastAsia="Arial" w:hAnsi="Arial" w:cs="Arial"/>
          <w:sz w:val="24"/>
          <w:szCs w:val="24"/>
        </w:rPr>
        <w:t xml:space="preserve">Intelligence gathered and views of those in attendance at the Quality Market Support Meeting may result in a safeguarding concern being raised regarding organisational abuse.  </w:t>
      </w:r>
    </w:p>
    <w:p w14:paraId="1E073019" w14:textId="77777777" w:rsidR="008C30A0" w:rsidRDefault="008C30A0" w:rsidP="008C30A0">
      <w:pPr>
        <w:spacing w:before="5"/>
        <w:rPr>
          <w:rFonts w:ascii="Arial" w:eastAsia="Arial" w:hAnsi="Arial" w:cs="Arial"/>
          <w:bCs/>
          <w:sz w:val="24"/>
          <w:szCs w:val="24"/>
        </w:rPr>
      </w:pPr>
    </w:p>
    <w:p w14:paraId="38AE16DC" w14:textId="77777777" w:rsidR="00DA7B6C" w:rsidRPr="00743592" w:rsidRDefault="00DA7B6C" w:rsidP="00DA7B6C">
      <w:pPr>
        <w:pStyle w:val="Heading4"/>
        <w:tabs>
          <w:tab w:val="left" w:pos="1026"/>
        </w:tabs>
        <w:ind w:left="0"/>
        <w:jc w:val="both"/>
        <w:rPr>
          <w:rFonts w:cs="Arial"/>
        </w:rPr>
      </w:pPr>
      <w:r w:rsidRPr="00B44BF5">
        <w:rPr>
          <w:rFonts w:cs="Arial"/>
        </w:rPr>
        <w:t>Provider Sustainability Framework</w:t>
      </w:r>
    </w:p>
    <w:p w14:paraId="09AFC08E" w14:textId="77777777" w:rsidR="00DA7B6C" w:rsidRDefault="00DA7B6C" w:rsidP="00DA7B6C">
      <w:pPr>
        <w:pStyle w:val="Heading4"/>
        <w:tabs>
          <w:tab w:val="left" w:pos="1026"/>
        </w:tabs>
        <w:ind w:left="0"/>
        <w:jc w:val="both"/>
        <w:rPr>
          <w:rFonts w:cs="Arial"/>
          <w:b w:val="0"/>
        </w:rPr>
      </w:pPr>
    </w:p>
    <w:p w14:paraId="367AB7C4" w14:textId="6C9607DF" w:rsidR="00DA7B6C" w:rsidRPr="009003CB" w:rsidRDefault="00DA7B6C" w:rsidP="00DA7B6C">
      <w:pPr>
        <w:pStyle w:val="Heading4"/>
        <w:tabs>
          <w:tab w:val="left" w:pos="1026"/>
        </w:tabs>
        <w:ind w:left="0"/>
        <w:jc w:val="both"/>
        <w:rPr>
          <w:rFonts w:cs="Arial"/>
          <w:b w:val="0"/>
        </w:rPr>
      </w:pPr>
      <w:r w:rsidRPr="009003CB">
        <w:rPr>
          <w:rFonts w:cs="Arial"/>
          <w:b w:val="0"/>
        </w:rPr>
        <w:t>Where</w:t>
      </w:r>
      <w:r>
        <w:rPr>
          <w:rFonts w:cs="Arial"/>
          <w:b w:val="0"/>
        </w:rPr>
        <w:t xml:space="preserve"> it is </w:t>
      </w:r>
      <w:r w:rsidRPr="009003CB">
        <w:rPr>
          <w:rFonts w:cs="Arial"/>
          <w:b w:val="0"/>
        </w:rPr>
        <w:t>identified that a provider requires support around financial sustainability</w:t>
      </w:r>
      <w:r>
        <w:rPr>
          <w:rFonts w:cs="Arial"/>
          <w:b w:val="0"/>
        </w:rPr>
        <w:t>,</w:t>
      </w:r>
      <w:r w:rsidRPr="009003CB">
        <w:rPr>
          <w:rFonts w:cs="Arial"/>
          <w:b w:val="0"/>
        </w:rPr>
        <w:t xml:space="preserve"> </w:t>
      </w:r>
      <w:r>
        <w:rPr>
          <w:rFonts w:cs="Arial"/>
          <w:b w:val="0"/>
        </w:rPr>
        <w:t>relevant information will be shared in an open and transparent way with the Local Authority. The Local Authority has a procedure to support sustainability requests.</w:t>
      </w:r>
    </w:p>
    <w:p w14:paraId="1CE8AC2D" w14:textId="77777777" w:rsidR="00DA7B6C" w:rsidRDefault="00DA7B6C" w:rsidP="00DA7B6C">
      <w:pPr>
        <w:rPr>
          <w:rFonts w:ascii="Arial" w:hAnsi="Arial" w:cs="Arial"/>
          <w:b/>
          <w:sz w:val="24"/>
          <w:szCs w:val="24"/>
        </w:rPr>
      </w:pPr>
    </w:p>
    <w:p w14:paraId="25220940" w14:textId="77777777" w:rsidR="00DA7B6C" w:rsidRPr="00743592" w:rsidRDefault="00DA7B6C" w:rsidP="00DA7B6C">
      <w:pPr>
        <w:pStyle w:val="Heading4"/>
        <w:tabs>
          <w:tab w:val="left" w:pos="1026"/>
        </w:tabs>
        <w:ind w:left="0"/>
        <w:jc w:val="both"/>
        <w:rPr>
          <w:rFonts w:cs="Arial"/>
          <w:b w:val="0"/>
          <w:bCs w:val="0"/>
        </w:rPr>
      </w:pPr>
      <w:r w:rsidRPr="00743592">
        <w:rPr>
          <w:rFonts w:cs="Arial"/>
        </w:rPr>
        <w:t>Contingency</w:t>
      </w:r>
      <w:r w:rsidRPr="00743592">
        <w:rPr>
          <w:rFonts w:cs="Arial"/>
          <w:spacing w:val="-5"/>
        </w:rPr>
        <w:t xml:space="preserve"> </w:t>
      </w:r>
      <w:r w:rsidRPr="00743592">
        <w:rPr>
          <w:rFonts w:cs="Arial"/>
        </w:rPr>
        <w:t>planning</w:t>
      </w:r>
    </w:p>
    <w:p w14:paraId="25C999FE" w14:textId="77777777" w:rsidR="00DA7B6C" w:rsidRDefault="00DA7B6C" w:rsidP="00DA7B6C">
      <w:pPr>
        <w:pStyle w:val="BodyText"/>
        <w:ind w:left="0" w:right="114"/>
        <w:jc w:val="both"/>
        <w:rPr>
          <w:rFonts w:cs="Arial"/>
          <w:spacing w:val="-1"/>
        </w:rPr>
      </w:pPr>
    </w:p>
    <w:p w14:paraId="42257286" w14:textId="52B8F610" w:rsidR="00DA7B6C" w:rsidRPr="00D10F5A" w:rsidRDefault="00DA7B6C" w:rsidP="00DA7B6C">
      <w:pPr>
        <w:pStyle w:val="BodyText"/>
        <w:ind w:left="0" w:right="114"/>
        <w:jc w:val="both"/>
        <w:rPr>
          <w:rFonts w:cs="Arial"/>
          <w:spacing w:val="31"/>
        </w:rPr>
      </w:pPr>
      <w:r>
        <w:rPr>
          <w:rFonts w:cs="Arial"/>
          <w:spacing w:val="-1"/>
        </w:rPr>
        <w:t>Contingency planning should sit alongside</w:t>
      </w:r>
      <w:r w:rsidRPr="00015444">
        <w:rPr>
          <w:rFonts w:cs="Arial"/>
          <w:spacing w:val="64"/>
        </w:rPr>
        <w:t xml:space="preserve"> </w:t>
      </w:r>
      <w:r w:rsidRPr="00015444">
        <w:rPr>
          <w:rFonts w:cs="Arial"/>
        </w:rPr>
        <w:t>other</w:t>
      </w:r>
      <w:r w:rsidRPr="00015444">
        <w:rPr>
          <w:rFonts w:cs="Arial"/>
          <w:spacing w:val="62"/>
        </w:rPr>
        <w:t xml:space="preserve"> </w:t>
      </w:r>
      <w:r w:rsidRPr="00015444">
        <w:rPr>
          <w:rFonts w:cs="Arial"/>
          <w:spacing w:val="-1"/>
        </w:rPr>
        <w:t>emergency</w:t>
      </w:r>
      <w:r w:rsidRPr="00015444">
        <w:rPr>
          <w:rFonts w:cs="Arial"/>
          <w:spacing w:val="73"/>
        </w:rPr>
        <w:t xml:space="preserve"> </w:t>
      </w:r>
      <w:r w:rsidRPr="00015444">
        <w:rPr>
          <w:rFonts w:cs="Arial"/>
        </w:rPr>
        <w:t>planning</w:t>
      </w:r>
      <w:r w:rsidRPr="00015444">
        <w:rPr>
          <w:rFonts w:cs="Arial"/>
          <w:spacing w:val="60"/>
        </w:rPr>
        <w:t xml:space="preserve"> </w:t>
      </w:r>
      <w:r w:rsidRPr="00015444">
        <w:rPr>
          <w:rFonts w:cs="Arial"/>
          <w:spacing w:val="-1"/>
        </w:rPr>
        <w:t>activities.</w:t>
      </w:r>
      <w:r w:rsidRPr="00015444">
        <w:rPr>
          <w:rFonts w:cs="Arial"/>
          <w:spacing w:val="63"/>
        </w:rPr>
        <w:t xml:space="preserve"> </w:t>
      </w:r>
      <w:r w:rsidRPr="00015444">
        <w:rPr>
          <w:rFonts w:cs="Arial"/>
        </w:rPr>
        <w:t>Not</w:t>
      </w:r>
      <w:r w:rsidRPr="00015444">
        <w:rPr>
          <w:rFonts w:cs="Arial"/>
          <w:spacing w:val="63"/>
        </w:rPr>
        <w:t xml:space="preserve"> </w:t>
      </w:r>
      <w:r w:rsidRPr="00015444">
        <w:rPr>
          <w:rFonts w:cs="Arial"/>
        </w:rPr>
        <w:t>all</w:t>
      </w:r>
      <w:r w:rsidRPr="00015444">
        <w:rPr>
          <w:rFonts w:cs="Arial"/>
          <w:spacing w:val="60"/>
        </w:rPr>
        <w:t xml:space="preserve"> </w:t>
      </w:r>
      <w:r w:rsidRPr="00015444">
        <w:rPr>
          <w:rFonts w:cs="Arial"/>
        </w:rPr>
        <w:t>situations</w:t>
      </w:r>
      <w:r w:rsidRPr="00015444">
        <w:rPr>
          <w:rFonts w:cs="Arial"/>
          <w:spacing w:val="62"/>
        </w:rPr>
        <w:t xml:space="preserve"> </w:t>
      </w:r>
      <w:r w:rsidRPr="00015444">
        <w:rPr>
          <w:rFonts w:cs="Arial"/>
          <w:spacing w:val="-1"/>
        </w:rPr>
        <w:t>where</w:t>
      </w:r>
      <w:r w:rsidRPr="00015444">
        <w:rPr>
          <w:rFonts w:cs="Arial"/>
          <w:spacing w:val="63"/>
        </w:rPr>
        <w:t xml:space="preserve"> </w:t>
      </w:r>
      <w:r w:rsidRPr="00015444">
        <w:rPr>
          <w:rFonts w:cs="Arial"/>
        </w:rPr>
        <w:t>a</w:t>
      </w:r>
      <w:r w:rsidRPr="00015444">
        <w:rPr>
          <w:rFonts w:cs="Arial"/>
          <w:spacing w:val="63"/>
        </w:rPr>
        <w:t xml:space="preserve"> </w:t>
      </w:r>
      <w:r w:rsidRPr="00015444">
        <w:rPr>
          <w:rFonts w:cs="Arial"/>
          <w:spacing w:val="-1"/>
        </w:rPr>
        <w:t>service</w:t>
      </w:r>
      <w:r w:rsidRPr="00015444">
        <w:rPr>
          <w:rFonts w:cs="Arial"/>
          <w:spacing w:val="62"/>
        </w:rPr>
        <w:t xml:space="preserve"> </w:t>
      </w:r>
      <w:r w:rsidRPr="00015444">
        <w:rPr>
          <w:rFonts w:cs="Arial"/>
        </w:rPr>
        <w:t>has</w:t>
      </w:r>
      <w:r w:rsidRPr="00015444">
        <w:rPr>
          <w:rFonts w:cs="Arial"/>
          <w:spacing w:val="62"/>
        </w:rPr>
        <w:t xml:space="preserve"> </w:t>
      </w:r>
      <w:r w:rsidRPr="00015444">
        <w:rPr>
          <w:rFonts w:cs="Arial"/>
        </w:rPr>
        <w:t>been</w:t>
      </w:r>
      <w:r w:rsidRPr="00015444">
        <w:rPr>
          <w:rFonts w:cs="Arial"/>
          <w:spacing w:val="63"/>
        </w:rPr>
        <w:t xml:space="preserve"> </w:t>
      </w:r>
      <w:r w:rsidRPr="00015444">
        <w:rPr>
          <w:rFonts w:cs="Arial"/>
          <w:spacing w:val="-1"/>
        </w:rPr>
        <w:t>interrupted</w:t>
      </w:r>
      <w:r w:rsidRPr="00015444">
        <w:rPr>
          <w:rFonts w:cs="Arial"/>
          <w:spacing w:val="62"/>
        </w:rPr>
        <w:t xml:space="preserve"> </w:t>
      </w:r>
      <w:r w:rsidRPr="00015444">
        <w:rPr>
          <w:rFonts w:cs="Arial"/>
        </w:rPr>
        <w:t>or</w:t>
      </w:r>
      <w:r w:rsidRPr="00015444">
        <w:rPr>
          <w:rFonts w:cs="Arial"/>
          <w:spacing w:val="47"/>
        </w:rPr>
        <w:t xml:space="preserve"> </w:t>
      </w:r>
      <w:r w:rsidRPr="00015444">
        <w:rPr>
          <w:rFonts w:cs="Arial"/>
        </w:rPr>
        <w:t>closed</w:t>
      </w:r>
      <w:r w:rsidRPr="00015444">
        <w:rPr>
          <w:rFonts w:cs="Arial"/>
          <w:spacing w:val="45"/>
        </w:rPr>
        <w:t xml:space="preserve"> </w:t>
      </w:r>
      <w:r w:rsidRPr="00015444">
        <w:rPr>
          <w:rFonts w:cs="Arial"/>
          <w:spacing w:val="-1"/>
        </w:rPr>
        <w:t>will</w:t>
      </w:r>
      <w:r w:rsidRPr="00015444">
        <w:rPr>
          <w:rFonts w:cs="Arial"/>
          <w:spacing w:val="45"/>
        </w:rPr>
        <w:t xml:space="preserve"> </w:t>
      </w:r>
      <w:r w:rsidRPr="00015444">
        <w:rPr>
          <w:rFonts w:cs="Arial"/>
          <w:spacing w:val="-1"/>
        </w:rPr>
        <w:t>warrant</w:t>
      </w:r>
      <w:r w:rsidRPr="00015444">
        <w:rPr>
          <w:rFonts w:cs="Arial"/>
          <w:spacing w:val="46"/>
        </w:rPr>
        <w:t xml:space="preserve"> </w:t>
      </w:r>
      <w:r w:rsidRPr="00015444">
        <w:rPr>
          <w:rFonts w:cs="Arial"/>
          <w:spacing w:val="-1"/>
        </w:rPr>
        <w:t>Local</w:t>
      </w:r>
      <w:r w:rsidRPr="00015444">
        <w:rPr>
          <w:rFonts w:cs="Arial"/>
          <w:spacing w:val="44"/>
        </w:rPr>
        <w:t xml:space="preserve"> </w:t>
      </w:r>
      <w:r>
        <w:rPr>
          <w:rFonts w:cs="Arial"/>
          <w:spacing w:val="-1"/>
        </w:rPr>
        <w:t xml:space="preserve">Authority or Statutory Partner </w:t>
      </w:r>
      <w:r w:rsidRPr="00015444">
        <w:rPr>
          <w:rFonts w:cs="Arial"/>
          <w:spacing w:val="-1"/>
        </w:rPr>
        <w:t>involvement</w:t>
      </w:r>
      <w:r>
        <w:rPr>
          <w:rFonts w:cs="Arial"/>
          <w:spacing w:val="-1"/>
        </w:rPr>
        <w:t>,</w:t>
      </w:r>
      <w:r w:rsidRPr="00015444">
        <w:rPr>
          <w:rFonts w:cs="Arial"/>
          <w:spacing w:val="44"/>
        </w:rPr>
        <w:t xml:space="preserve"> </w:t>
      </w:r>
      <w:r w:rsidRPr="00015444">
        <w:rPr>
          <w:rFonts w:cs="Arial"/>
          <w:spacing w:val="-1"/>
        </w:rPr>
        <w:t>because</w:t>
      </w:r>
      <w:r w:rsidRPr="00015444">
        <w:rPr>
          <w:rFonts w:cs="Arial"/>
          <w:spacing w:val="46"/>
        </w:rPr>
        <w:t xml:space="preserve"> </w:t>
      </w:r>
      <w:r w:rsidRPr="00015444">
        <w:rPr>
          <w:rFonts w:cs="Arial"/>
          <w:spacing w:val="-1"/>
        </w:rPr>
        <w:t>not</w:t>
      </w:r>
      <w:r w:rsidRPr="00015444">
        <w:rPr>
          <w:rFonts w:cs="Arial"/>
          <w:spacing w:val="43"/>
        </w:rPr>
        <w:t xml:space="preserve"> </w:t>
      </w:r>
      <w:r w:rsidRPr="00015444">
        <w:rPr>
          <w:rFonts w:cs="Arial"/>
        </w:rPr>
        <w:t>all</w:t>
      </w:r>
      <w:r w:rsidRPr="00015444">
        <w:rPr>
          <w:rFonts w:cs="Arial"/>
          <w:spacing w:val="45"/>
        </w:rPr>
        <w:t xml:space="preserve"> </w:t>
      </w:r>
      <w:r w:rsidRPr="00015444">
        <w:rPr>
          <w:rFonts w:cs="Arial"/>
          <w:spacing w:val="-1"/>
        </w:rPr>
        <w:t>cases</w:t>
      </w:r>
      <w:r w:rsidRPr="00015444">
        <w:rPr>
          <w:rFonts w:cs="Arial"/>
          <w:spacing w:val="46"/>
        </w:rPr>
        <w:t xml:space="preserve"> </w:t>
      </w:r>
      <w:r w:rsidRPr="00015444">
        <w:rPr>
          <w:rFonts w:cs="Arial"/>
          <w:spacing w:val="-1"/>
        </w:rPr>
        <w:t>will</w:t>
      </w:r>
      <w:r w:rsidRPr="00015444">
        <w:rPr>
          <w:rFonts w:cs="Arial"/>
          <w:spacing w:val="57"/>
        </w:rPr>
        <w:t xml:space="preserve"> </w:t>
      </w:r>
      <w:r w:rsidRPr="00015444">
        <w:rPr>
          <w:rFonts w:cs="Arial"/>
          <w:spacing w:val="-1"/>
        </w:rPr>
        <w:t>have</w:t>
      </w:r>
      <w:r w:rsidRPr="00015444">
        <w:rPr>
          <w:rFonts w:cs="Arial"/>
          <w:spacing w:val="32"/>
        </w:rPr>
        <w:t xml:space="preserve"> </w:t>
      </w:r>
      <w:r w:rsidRPr="00015444">
        <w:rPr>
          <w:rFonts w:cs="Arial"/>
        </w:rPr>
        <w:t>the</w:t>
      </w:r>
      <w:r w:rsidRPr="00015444">
        <w:rPr>
          <w:rFonts w:cs="Arial"/>
          <w:spacing w:val="30"/>
        </w:rPr>
        <w:t xml:space="preserve"> </w:t>
      </w:r>
      <w:r w:rsidRPr="00015444">
        <w:rPr>
          <w:rFonts w:cs="Arial"/>
        </w:rPr>
        <w:t>same</w:t>
      </w:r>
      <w:r w:rsidRPr="00015444">
        <w:rPr>
          <w:rFonts w:cs="Arial"/>
          <w:spacing w:val="30"/>
        </w:rPr>
        <w:t xml:space="preserve"> </w:t>
      </w:r>
      <w:r w:rsidRPr="00015444">
        <w:rPr>
          <w:rFonts w:cs="Arial"/>
          <w:spacing w:val="-1"/>
        </w:rPr>
        <w:t>risks</w:t>
      </w:r>
      <w:r w:rsidRPr="00015444">
        <w:rPr>
          <w:rFonts w:cs="Arial"/>
          <w:spacing w:val="31"/>
        </w:rPr>
        <w:t xml:space="preserve"> </w:t>
      </w:r>
      <w:r w:rsidRPr="00015444">
        <w:rPr>
          <w:rFonts w:cs="Arial"/>
          <w:spacing w:val="-1"/>
        </w:rPr>
        <w:t>associated</w:t>
      </w:r>
      <w:r w:rsidRPr="00015444">
        <w:rPr>
          <w:rFonts w:cs="Arial"/>
          <w:spacing w:val="32"/>
        </w:rPr>
        <w:t xml:space="preserve"> </w:t>
      </w:r>
      <w:r w:rsidRPr="00015444">
        <w:rPr>
          <w:rFonts w:cs="Arial"/>
          <w:spacing w:val="-1"/>
        </w:rPr>
        <w:t>with</w:t>
      </w:r>
      <w:r w:rsidRPr="00015444">
        <w:rPr>
          <w:rFonts w:cs="Arial"/>
          <w:spacing w:val="32"/>
        </w:rPr>
        <w:t xml:space="preserve"> </w:t>
      </w:r>
      <w:r>
        <w:rPr>
          <w:rFonts w:cs="Arial"/>
          <w:spacing w:val="32"/>
        </w:rPr>
        <w:t xml:space="preserve">organisational </w:t>
      </w:r>
      <w:r w:rsidRPr="00015444">
        <w:rPr>
          <w:rFonts w:cs="Arial"/>
          <w:spacing w:val="-1"/>
        </w:rPr>
        <w:t>safeguarding.</w:t>
      </w:r>
      <w:r w:rsidRPr="00015444">
        <w:rPr>
          <w:rFonts w:cs="Arial"/>
          <w:spacing w:val="31"/>
        </w:rPr>
        <w:t xml:space="preserve"> </w:t>
      </w:r>
      <w:r w:rsidRPr="00015444">
        <w:rPr>
          <w:rFonts w:cs="Arial"/>
          <w:spacing w:val="1"/>
        </w:rPr>
        <w:t>The</w:t>
      </w:r>
      <w:r w:rsidRPr="00015444">
        <w:rPr>
          <w:rFonts w:cs="Arial"/>
          <w:spacing w:val="66"/>
        </w:rPr>
        <w:t xml:space="preserve"> </w:t>
      </w:r>
      <w:r w:rsidRPr="00015444">
        <w:rPr>
          <w:rFonts w:cs="Arial"/>
        </w:rPr>
        <w:t>aim</w:t>
      </w:r>
      <w:r w:rsidRPr="00015444">
        <w:rPr>
          <w:rFonts w:cs="Arial"/>
          <w:spacing w:val="66"/>
        </w:rPr>
        <w:t xml:space="preserve"> </w:t>
      </w:r>
      <w:r w:rsidRPr="00015444">
        <w:rPr>
          <w:rFonts w:cs="Arial"/>
        </w:rPr>
        <w:t>is</w:t>
      </w:r>
      <w:r w:rsidRPr="00015444">
        <w:rPr>
          <w:rFonts w:cs="Arial"/>
          <w:spacing w:val="64"/>
        </w:rPr>
        <w:t xml:space="preserve"> </w:t>
      </w:r>
      <w:r w:rsidRPr="00015444">
        <w:rPr>
          <w:rFonts w:cs="Arial"/>
        </w:rPr>
        <w:t>to</w:t>
      </w:r>
      <w:r w:rsidRPr="00015444">
        <w:rPr>
          <w:rFonts w:cs="Arial"/>
          <w:spacing w:val="65"/>
        </w:rPr>
        <w:t xml:space="preserve"> </w:t>
      </w:r>
      <w:r w:rsidRPr="00015444">
        <w:rPr>
          <w:rFonts w:cs="Arial"/>
        </w:rPr>
        <w:t>return</w:t>
      </w:r>
      <w:r w:rsidRPr="00015444">
        <w:rPr>
          <w:rFonts w:cs="Arial"/>
          <w:spacing w:val="65"/>
        </w:rPr>
        <w:t xml:space="preserve"> </w:t>
      </w:r>
      <w:r w:rsidRPr="00015444">
        <w:rPr>
          <w:rFonts w:cs="Arial"/>
        </w:rPr>
        <w:t>to</w:t>
      </w:r>
      <w:r w:rsidRPr="00015444">
        <w:rPr>
          <w:rFonts w:cs="Arial"/>
          <w:spacing w:val="66"/>
        </w:rPr>
        <w:t xml:space="preserve"> </w:t>
      </w:r>
      <w:r w:rsidRPr="00015444">
        <w:rPr>
          <w:rFonts w:cs="Arial"/>
          <w:spacing w:val="-1"/>
        </w:rPr>
        <w:t>‘Business</w:t>
      </w:r>
      <w:r w:rsidRPr="00015444">
        <w:rPr>
          <w:rFonts w:cs="Arial"/>
          <w:spacing w:val="64"/>
        </w:rPr>
        <w:t xml:space="preserve"> </w:t>
      </w:r>
      <w:r w:rsidR="00D5596B" w:rsidRPr="00015444">
        <w:rPr>
          <w:rFonts w:cs="Arial"/>
        </w:rPr>
        <w:t>as</w:t>
      </w:r>
      <w:r w:rsidRPr="00015444">
        <w:rPr>
          <w:rFonts w:cs="Arial"/>
          <w:spacing w:val="65"/>
        </w:rPr>
        <w:t xml:space="preserve"> </w:t>
      </w:r>
      <w:r w:rsidRPr="00015444">
        <w:rPr>
          <w:rFonts w:cs="Arial"/>
        </w:rPr>
        <w:t>Usual’,</w:t>
      </w:r>
      <w:r w:rsidRPr="00015444">
        <w:rPr>
          <w:rFonts w:cs="Arial"/>
          <w:spacing w:val="58"/>
        </w:rPr>
        <w:t xml:space="preserve"> </w:t>
      </w:r>
      <w:r w:rsidRPr="00015444">
        <w:rPr>
          <w:rFonts w:cs="Arial"/>
          <w:spacing w:val="-1"/>
        </w:rPr>
        <w:t>wherever</w:t>
      </w:r>
      <w:r w:rsidRPr="00015444">
        <w:rPr>
          <w:rFonts w:cs="Arial"/>
        </w:rPr>
        <w:t xml:space="preserve"> possible, </w:t>
      </w:r>
      <w:r w:rsidRPr="00015444">
        <w:rPr>
          <w:rFonts w:cs="Arial"/>
          <w:spacing w:val="-1"/>
        </w:rPr>
        <w:t>and</w:t>
      </w:r>
      <w:r w:rsidRPr="00015444">
        <w:rPr>
          <w:rFonts w:cs="Arial"/>
        </w:rPr>
        <w:t xml:space="preserve"> </w:t>
      </w:r>
      <w:r w:rsidRPr="00015444">
        <w:rPr>
          <w:rFonts w:cs="Arial"/>
          <w:spacing w:val="-1"/>
        </w:rPr>
        <w:t>with</w:t>
      </w:r>
      <w:r w:rsidRPr="00015444">
        <w:rPr>
          <w:rFonts w:cs="Arial"/>
        </w:rPr>
        <w:t xml:space="preserve"> the </w:t>
      </w:r>
      <w:r w:rsidRPr="00015444">
        <w:rPr>
          <w:rFonts w:cs="Arial"/>
          <w:spacing w:val="-1"/>
        </w:rPr>
        <w:t>least</w:t>
      </w:r>
      <w:r w:rsidRPr="00015444">
        <w:rPr>
          <w:rFonts w:cs="Arial"/>
          <w:spacing w:val="-2"/>
        </w:rPr>
        <w:t xml:space="preserve"> </w:t>
      </w:r>
      <w:r w:rsidRPr="00015444">
        <w:rPr>
          <w:rFonts w:cs="Arial"/>
          <w:spacing w:val="-1"/>
        </w:rPr>
        <w:t>disruption</w:t>
      </w:r>
      <w:r w:rsidRPr="00015444">
        <w:rPr>
          <w:rFonts w:cs="Arial"/>
        </w:rPr>
        <w:t xml:space="preserve"> </w:t>
      </w:r>
      <w:r w:rsidRPr="00015444">
        <w:rPr>
          <w:rFonts w:cs="Arial"/>
          <w:spacing w:val="-1"/>
        </w:rPr>
        <w:t>to</w:t>
      </w:r>
      <w:r w:rsidRPr="00015444">
        <w:rPr>
          <w:rFonts w:cs="Arial"/>
        </w:rPr>
        <w:t xml:space="preserve"> </w:t>
      </w:r>
      <w:r>
        <w:rPr>
          <w:rFonts w:cs="Arial"/>
        </w:rPr>
        <w:t xml:space="preserve">people </w:t>
      </w:r>
      <w:r w:rsidRPr="00015444">
        <w:rPr>
          <w:rFonts w:cs="Arial"/>
          <w:spacing w:val="-1"/>
        </w:rPr>
        <w:t>who</w:t>
      </w:r>
      <w:r w:rsidRPr="00015444">
        <w:rPr>
          <w:rFonts w:cs="Arial"/>
        </w:rPr>
        <w:t xml:space="preserve"> </w:t>
      </w:r>
      <w:r w:rsidRPr="00015444">
        <w:rPr>
          <w:rFonts w:cs="Arial"/>
          <w:spacing w:val="-1"/>
        </w:rPr>
        <w:t>use</w:t>
      </w:r>
      <w:r w:rsidRPr="00015444">
        <w:rPr>
          <w:rFonts w:cs="Arial"/>
        </w:rPr>
        <w:t xml:space="preserve"> </w:t>
      </w:r>
      <w:r w:rsidRPr="00015444">
        <w:rPr>
          <w:rFonts w:cs="Arial"/>
          <w:spacing w:val="-1"/>
        </w:rPr>
        <w:t>the</w:t>
      </w:r>
      <w:r w:rsidRPr="00015444">
        <w:rPr>
          <w:rFonts w:cs="Arial"/>
        </w:rPr>
        <w:t xml:space="preserve"> </w:t>
      </w:r>
      <w:r w:rsidRPr="00015444">
        <w:rPr>
          <w:rFonts w:cs="Arial"/>
          <w:spacing w:val="-1"/>
        </w:rPr>
        <w:t>service</w:t>
      </w:r>
      <w:r>
        <w:rPr>
          <w:rFonts w:cs="Arial"/>
          <w:spacing w:val="-1"/>
        </w:rPr>
        <w:t>.</w:t>
      </w:r>
    </w:p>
    <w:p w14:paraId="31A762EF" w14:textId="77777777" w:rsidR="00DA7B6C" w:rsidRDefault="00DA7B6C" w:rsidP="00DA7B6C">
      <w:pPr>
        <w:rPr>
          <w:rFonts w:ascii="Arial" w:hAnsi="Arial" w:cs="Arial"/>
          <w:b/>
          <w:sz w:val="24"/>
          <w:szCs w:val="24"/>
        </w:rPr>
      </w:pPr>
    </w:p>
    <w:p w14:paraId="7D8B4602" w14:textId="1CC4ADFD" w:rsidR="00DA7B6C" w:rsidRPr="003C6AA6" w:rsidRDefault="00DA7B6C" w:rsidP="00DA7B6C">
      <w:pPr>
        <w:rPr>
          <w:rFonts w:ascii="Arial" w:hAnsi="Arial" w:cs="Arial"/>
          <w:b/>
          <w:sz w:val="24"/>
          <w:szCs w:val="24"/>
        </w:rPr>
      </w:pPr>
      <w:r w:rsidRPr="003C6AA6">
        <w:rPr>
          <w:rFonts w:ascii="Arial" w:hAnsi="Arial" w:cs="Arial"/>
          <w:b/>
          <w:sz w:val="24"/>
          <w:szCs w:val="24"/>
        </w:rPr>
        <w:t>Business Failure</w:t>
      </w:r>
      <w:r>
        <w:rPr>
          <w:rFonts w:ascii="Arial" w:hAnsi="Arial" w:cs="Arial"/>
          <w:b/>
          <w:sz w:val="24"/>
          <w:szCs w:val="24"/>
        </w:rPr>
        <w:t xml:space="preserve">, </w:t>
      </w:r>
      <w:r w:rsidRPr="003C6AA6">
        <w:rPr>
          <w:rFonts w:ascii="Arial" w:hAnsi="Arial" w:cs="Arial"/>
          <w:b/>
          <w:sz w:val="24"/>
          <w:szCs w:val="24"/>
        </w:rPr>
        <w:t xml:space="preserve">Service </w:t>
      </w:r>
      <w:r w:rsidR="009E648B" w:rsidRPr="003C6AA6">
        <w:rPr>
          <w:rFonts w:ascii="Arial" w:hAnsi="Arial" w:cs="Arial"/>
          <w:b/>
          <w:sz w:val="24"/>
          <w:szCs w:val="24"/>
        </w:rPr>
        <w:t>Interruptions,</w:t>
      </w:r>
      <w:r w:rsidRPr="003C6AA6">
        <w:rPr>
          <w:rFonts w:ascii="Arial" w:hAnsi="Arial" w:cs="Arial"/>
          <w:b/>
          <w:sz w:val="24"/>
          <w:szCs w:val="24"/>
        </w:rPr>
        <w:t xml:space="preserve"> </w:t>
      </w:r>
      <w:r>
        <w:rPr>
          <w:rFonts w:ascii="Arial" w:hAnsi="Arial" w:cs="Arial"/>
          <w:b/>
          <w:sz w:val="24"/>
          <w:szCs w:val="24"/>
        </w:rPr>
        <w:t xml:space="preserve">and the Implications </w:t>
      </w:r>
      <w:r w:rsidRPr="003C6AA6">
        <w:rPr>
          <w:rFonts w:ascii="Arial" w:hAnsi="Arial" w:cs="Arial"/>
          <w:b/>
          <w:sz w:val="24"/>
          <w:szCs w:val="24"/>
        </w:rPr>
        <w:t>for Safeguarding</w:t>
      </w:r>
    </w:p>
    <w:p w14:paraId="07A86A63" w14:textId="7EACFABD" w:rsidR="00DA7B6C" w:rsidRPr="00A33C19" w:rsidRDefault="00DA7B6C" w:rsidP="00DA7B6C">
      <w:pPr>
        <w:pStyle w:val="BodyText"/>
        <w:spacing w:before="163" w:line="232" w:lineRule="auto"/>
        <w:ind w:left="0" w:right="114"/>
      </w:pPr>
      <w:r w:rsidRPr="00015444">
        <w:rPr>
          <w:rFonts w:cs="Arial"/>
        </w:rPr>
        <w:t>Local</w:t>
      </w:r>
      <w:r w:rsidRPr="00015444">
        <w:rPr>
          <w:rFonts w:cs="Arial"/>
          <w:spacing w:val="2"/>
        </w:rPr>
        <w:t xml:space="preserve"> </w:t>
      </w:r>
      <w:r w:rsidRPr="00015444">
        <w:rPr>
          <w:rFonts w:cs="Arial"/>
          <w:spacing w:val="-1"/>
        </w:rPr>
        <w:t>Authorities</w:t>
      </w:r>
      <w:r w:rsidRPr="00015444">
        <w:rPr>
          <w:rFonts w:cs="Arial"/>
          <w:spacing w:val="3"/>
        </w:rPr>
        <w:t xml:space="preserve"> </w:t>
      </w:r>
      <w:r w:rsidRPr="00015444">
        <w:rPr>
          <w:rFonts w:cs="Arial"/>
          <w:spacing w:val="-1"/>
        </w:rPr>
        <w:t>should</w:t>
      </w:r>
      <w:r w:rsidRPr="00015444">
        <w:rPr>
          <w:rFonts w:cs="Arial"/>
          <w:spacing w:val="3"/>
        </w:rPr>
        <w:t xml:space="preserve"> </w:t>
      </w:r>
      <w:r w:rsidRPr="00015444">
        <w:rPr>
          <w:rFonts w:cs="Arial"/>
          <w:spacing w:val="-1"/>
        </w:rPr>
        <w:t>have</w:t>
      </w:r>
      <w:r w:rsidRPr="00015444">
        <w:rPr>
          <w:rFonts w:cs="Arial"/>
          <w:spacing w:val="3"/>
        </w:rPr>
        <w:t xml:space="preserve"> a</w:t>
      </w:r>
      <w:r>
        <w:rPr>
          <w:rFonts w:cs="Arial"/>
          <w:spacing w:val="3"/>
        </w:rPr>
        <w:t xml:space="preserve"> </w:t>
      </w:r>
      <w:r w:rsidRPr="00015444">
        <w:rPr>
          <w:rFonts w:cs="Arial"/>
          <w:spacing w:val="-1"/>
        </w:rPr>
        <w:t>knowledge</w:t>
      </w:r>
      <w:r w:rsidRPr="00015444">
        <w:rPr>
          <w:rFonts w:cs="Arial"/>
          <w:spacing w:val="3"/>
        </w:rPr>
        <w:t xml:space="preserve"> </w:t>
      </w:r>
      <w:r w:rsidRPr="00015444">
        <w:rPr>
          <w:rFonts w:cs="Arial"/>
          <w:spacing w:val="-1"/>
        </w:rPr>
        <w:t>of</w:t>
      </w:r>
      <w:r w:rsidRPr="00015444">
        <w:rPr>
          <w:rFonts w:cs="Arial"/>
          <w:spacing w:val="5"/>
        </w:rPr>
        <w:t xml:space="preserve"> </w:t>
      </w:r>
      <w:r w:rsidRPr="00015444">
        <w:rPr>
          <w:rFonts w:cs="Arial"/>
          <w:spacing w:val="-1"/>
        </w:rPr>
        <w:t>market</w:t>
      </w:r>
      <w:r w:rsidRPr="00015444">
        <w:rPr>
          <w:rFonts w:cs="Arial"/>
          <w:spacing w:val="3"/>
        </w:rPr>
        <w:t xml:space="preserve"> </w:t>
      </w:r>
      <w:r w:rsidRPr="00015444">
        <w:rPr>
          <w:rFonts w:cs="Arial"/>
          <w:spacing w:val="-1"/>
        </w:rPr>
        <w:t>vulnerabilities</w:t>
      </w:r>
      <w:r w:rsidRPr="00015444">
        <w:rPr>
          <w:rFonts w:cs="Arial"/>
          <w:spacing w:val="3"/>
        </w:rPr>
        <w:t xml:space="preserve"> </w:t>
      </w:r>
      <w:r w:rsidRPr="00015444">
        <w:rPr>
          <w:rFonts w:cs="Arial"/>
        </w:rPr>
        <w:t>in</w:t>
      </w:r>
      <w:r w:rsidRPr="00015444">
        <w:rPr>
          <w:rFonts w:cs="Arial"/>
          <w:spacing w:val="3"/>
        </w:rPr>
        <w:t xml:space="preserve"> </w:t>
      </w:r>
      <w:r w:rsidRPr="00015444">
        <w:rPr>
          <w:rFonts w:cs="Arial"/>
        </w:rPr>
        <w:t>order</w:t>
      </w:r>
      <w:r w:rsidRPr="00015444">
        <w:rPr>
          <w:rFonts w:cs="Arial"/>
          <w:spacing w:val="2"/>
        </w:rPr>
        <w:t xml:space="preserve"> </w:t>
      </w:r>
      <w:r w:rsidRPr="00015444">
        <w:rPr>
          <w:rFonts w:cs="Arial"/>
          <w:spacing w:val="-1"/>
        </w:rPr>
        <w:t>to</w:t>
      </w:r>
      <w:r w:rsidRPr="00015444">
        <w:rPr>
          <w:rFonts w:cs="Arial"/>
          <w:spacing w:val="65"/>
        </w:rPr>
        <w:t xml:space="preserve"> </w:t>
      </w:r>
      <w:r w:rsidRPr="00015444">
        <w:rPr>
          <w:rFonts w:cs="Arial"/>
          <w:spacing w:val="-1"/>
        </w:rPr>
        <w:t>respond</w:t>
      </w:r>
      <w:r w:rsidRPr="00015444">
        <w:rPr>
          <w:rFonts w:cs="Arial"/>
          <w:spacing w:val="8"/>
        </w:rPr>
        <w:t xml:space="preserve"> </w:t>
      </w:r>
      <w:r w:rsidRPr="00015444">
        <w:rPr>
          <w:rFonts w:cs="Arial"/>
          <w:spacing w:val="-1"/>
        </w:rPr>
        <w:t>effectively</w:t>
      </w:r>
      <w:r w:rsidRPr="00015444">
        <w:rPr>
          <w:rFonts w:cs="Arial"/>
          <w:spacing w:val="5"/>
        </w:rPr>
        <w:t xml:space="preserve"> </w:t>
      </w:r>
      <w:r w:rsidRPr="00015444">
        <w:rPr>
          <w:rFonts w:cs="Arial"/>
        </w:rPr>
        <w:t>to</w:t>
      </w:r>
      <w:r w:rsidRPr="00015444">
        <w:rPr>
          <w:rFonts w:cs="Arial"/>
          <w:spacing w:val="12"/>
        </w:rPr>
        <w:t xml:space="preserve"> </w:t>
      </w:r>
      <w:hyperlink r:id="rId81">
        <w:r w:rsidRPr="003C6AA6">
          <w:rPr>
            <w:rFonts w:cs="Arial"/>
            <w:color w:val="0000FF"/>
            <w:spacing w:val="-1"/>
            <w:u w:val="single" w:color="0000FF"/>
          </w:rPr>
          <w:t>service</w:t>
        </w:r>
        <w:r w:rsidRPr="003C6AA6">
          <w:rPr>
            <w:rFonts w:cs="Arial"/>
            <w:color w:val="0000FF"/>
            <w:spacing w:val="8"/>
            <w:u w:val="single" w:color="0000FF"/>
          </w:rPr>
          <w:t xml:space="preserve"> </w:t>
        </w:r>
        <w:r w:rsidRPr="003C6AA6">
          <w:rPr>
            <w:rFonts w:cs="Arial"/>
            <w:color w:val="0000FF"/>
            <w:spacing w:val="-1"/>
            <w:u w:val="single" w:color="0000FF"/>
          </w:rPr>
          <w:t>interruptions</w:t>
        </w:r>
      </w:hyperlink>
      <w:r w:rsidRPr="003C6AA6">
        <w:rPr>
          <w:rFonts w:cs="Arial"/>
          <w:spacing w:val="-1"/>
        </w:rPr>
        <w:t>.</w:t>
      </w:r>
      <w:r>
        <w:rPr>
          <w:rFonts w:cs="Arial"/>
        </w:rPr>
        <w:t xml:space="preserve"> </w:t>
      </w:r>
      <w:r w:rsidRPr="00015444">
        <w:rPr>
          <w:rFonts w:cs="Arial"/>
        </w:rPr>
        <w:t>Where</w:t>
      </w:r>
      <w:r w:rsidRPr="00015444">
        <w:rPr>
          <w:rFonts w:cs="Arial"/>
          <w:spacing w:val="8"/>
        </w:rPr>
        <w:t xml:space="preserve"> </w:t>
      </w:r>
      <w:r w:rsidRPr="00015444">
        <w:rPr>
          <w:rFonts w:cs="Arial"/>
          <w:spacing w:val="-1"/>
        </w:rPr>
        <w:t>there</w:t>
      </w:r>
      <w:r w:rsidRPr="00015444">
        <w:rPr>
          <w:rFonts w:cs="Arial"/>
          <w:spacing w:val="8"/>
        </w:rPr>
        <w:t xml:space="preserve"> </w:t>
      </w:r>
      <w:r w:rsidRPr="00015444">
        <w:rPr>
          <w:rFonts w:cs="Arial"/>
        </w:rPr>
        <w:t>is</w:t>
      </w:r>
      <w:r w:rsidRPr="00015444">
        <w:rPr>
          <w:rFonts w:cs="Arial"/>
          <w:spacing w:val="7"/>
        </w:rPr>
        <w:t xml:space="preserve"> </w:t>
      </w:r>
      <w:r w:rsidRPr="00015444">
        <w:rPr>
          <w:rFonts w:cs="Arial"/>
        </w:rPr>
        <w:t>a</w:t>
      </w:r>
      <w:r w:rsidRPr="00015444">
        <w:rPr>
          <w:rFonts w:cs="Arial"/>
          <w:spacing w:val="6"/>
        </w:rPr>
        <w:t xml:space="preserve"> </w:t>
      </w:r>
      <w:r w:rsidRPr="00015444">
        <w:rPr>
          <w:rFonts w:cs="Arial"/>
          <w:spacing w:val="-1"/>
        </w:rPr>
        <w:t>danger</w:t>
      </w:r>
      <w:r w:rsidRPr="00015444">
        <w:rPr>
          <w:rFonts w:cs="Arial"/>
          <w:spacing w:val="7"/>
        </w:rPr>
        <w:t xml:space="preserve"> </w:t>
      </w:r>
      <w:r w:rsidRPr="00015444">
        <w:rPr>
          <w:rFonts w:cs="Arial"/>
          <w:spacing w:val="-1"/>
        </w:rPr>
        <w:t>of</w:t>
      </w:r>
      <w:r w:rsidRPr="00015444">
        <w:rPr>
          <w:rFonts w:cs="Arial"/>
          <w:spacing w:val="8"/>
        </w:rPr>
        <w:t xml:space="preserve"> </w:t>
      </w:r>
      <w:r w:rsidRPr="00015444">
        <w:rPr>
          <w:rFonts w:cs="Arial"/>
        </w:rPr>
        <w:t>a</w:t>
      </w:r>
      <w:r w:rsidRPr="00015444">
        <w:rPr>
          <w:rFonts w:cs="Arial"/>
          <w:spacing w:val="65"/>
        </w:rPr>
        <w:t xml:space="preserve"> </w:t>
      </w:r>
      <w:r w:rsidRPr="00015444">
        <w:rPr>
          <w:rFonts w:cs="Arial"/>
          <w:spacing w:val="-1"/>
        </w:rPr>
        <w:t>provider</w:t>
      </w:r>
      <w:r w:rsidRPr="00015444">
        <w:rPr>
          <w:rFonts w:cs="Arial"/>
          <w:spacing w:val="46"/>
        </w:rPr>
        <w:t xml:space="preserve"> </w:t>
      </w:r>
      <w:r w:rsidRPr="00015444">
        <w:rPr>
          <w:rFonts w:cs="Arial"/>
          <w:spacing w:val="-1"/>
        </w:rPr>
        <w:t>going</w:t>
      </w:r>
      <w:r w:rsidRPr="00015444">
        <w:rPr>
          <w:rFonts w:cs="Arial"/>
          <w:spacing w:val="47"/>
        </w:rPr>
        <w:t xml:space="preserve"> </w:t>
      </w:r>
      <w:r w:rsidRPr="00015444">
        <w:rPr>
          <w:rFonts w:cs="Arial"/>
        </w:rPr>
        <w:t>into</w:t>
      </w:r>
      <w:r w:rsidRPr="00015444">
        <w:rPr>
          <w:rFonts w:cs="Arial"/>
          <w:spacing w:val="49"/>
        </w:rPr>
        <w:t xml:space="preserve"> </w:t>
      </w:r>
      <w:r w:rsidRPr="00015444">
        <w:rPr>
          <w:rFonts w:cs="Arial"/>
          <w:spacing w:val="-1"/>
        </w:rPr>
        <w:t>liquidation,</w:t>
      </w:r>
      <w:r w:rsidRPr="00015444">
        <w:rPr>
          <w:rFonts w:cs="Arial"/>
          <w:spacing w:val="48"/>
        </w:rPr>
        <w:t xml:space="preserve"> </w:t>
      </w:r>
      <w:r w:rsidRPr="00015444">
        <w:rPr>
          <w:rFonts w:cs="Arial"/>
          <w:spacing w:val="-1"/>
        </w:rPr>
        <w:t>commissioners</w:t>
      </w:r>
      <w:r w:rsidRPr="00015444">
        <w:rPr>
          <w:rFonts w:cs="Arial"/>
          <w:spacing w:val="47"/>
        </w:rPr>
        <w:t xml:space="preserve"> </w:t>
      </w:r>
      <w:r>
        <w:rPr>
          <w:rFonts w:cs="Arial"/>
          <w:spacing w:val="47"/>
        </w:rPr>
        <w:t xml:space="preserve">and health care commissioners </w:t>
      </w:r>
      <w:r w:rsidRPr="00015444">
        <w:rPr>
          <w:rFonts w:cs="Arial"/>
        </w:rPr>
        <w:t>should</w:t>
      </w:r>
      <w:r w:rsidRPr="00015444">
        <w:rPr>
          <w:rFonts w:cs="Arial"/>
          <w:spacing w:val="49"/>
        </w:rPr>
        <w:t xml:space="preserve"> </w:t>
      </w:r>
      <w:r w:rsidRPr="00015444">
        <w:rPr>
          <w:rFonts w:cs="Arial"/>
          <w:spacing w:val="-1"/>
        </w:rPr>
        <w:t>be</w:t>
      </w:r>
      <w:r w:rsidRPr="00015444">
        <w:rPr>
          <w:rFonts w:cs="Arial"/>
          <w:spacing w:val="49"/>
        </w:rPr>
        <w:t xml:space="preserve"> </w:t>
      </w:r>
      <w:r w:rsidRPr="00015444">
        <w:rPr>
          <w:rFonts w:cs="Arial"/>
          <w:spacing w:val="-1"/>
        </w:rPr>
        <w:t>informed</w:t>
      </w:r>
      <w:r w:rsidRPr="00015444">
        <w:rPr>
          <w:rFonts w:cs="Arial"/>
          <w:spacing w:val="46"/>
        </w:rPr>
        <w:t xml:space="preserve"> </w:t>
      </w:r>
      <w:r w:rsidRPr="00015444">
        <w:rPr>
          <w:rFonts w:cs="Arial"/>
        </w:rPr>
        <w:t>so</w:t>
      </w:r>
      <w:r w:rsidRPr="00015444">
        <w:rPr>
          <w:rFonts w:cs="Arial"/>
          <w:spacing w:val="49"/>
        </w:rPr>
        <w:t xml:space="preserve"> </w:t>
      </w:r>
      <w:r w:rsidRPr="00015444">
        <w:rPr>
          <w:rFonts w:cs="Arial"/>
          <w:spacing w:val="-1"/>
        </w:rPr>
        <w:t>adequate</w:t>
      </w:r>
      <w:r w:rsidRPr="00015444">
        <w:rPr>
          <w:rFonts w:cs="Arial"/>
          <w:spacing w:val="73"/>
        </w:rPr>
        <w:t xml:space="preserve"> </w:t>
      </w:r>
      <w:r w:rsidRPr="00015444">
        <w:rPr>
          <w:rFonts w:cs="Arial"/>
          <w:spacing w:val="-1"/>
        </w:rPr>
        <w:t>safeguards</w:t>
      </w:r>
      <w:r w:rsidRPr="00015444">
        <w:rPr>
          <w:rFonts w:cs="Arial"/>
          <w:spacing w:val="50"/>
        </w:rPr>
        <w:t xml:space="preserve"> </w:t>
      </w:r>
      <w:r w:rsidRPr="00015444">
        <w:rPr>
          <w:rFonts w:cs="Arial"/>
          <w:spacing w:val="-1"/>
        </w:rPr>
        <w:t>can</w:t>
      </w:r>
      <w:r w:rsidRPr="00015444">
        <w:rPr>
          <w:rFonts w:cs="Arial"/>
          <w:spacing w:val="51"/>
        </w:rPr>
        <w:t xml:space="preserve"> </w:t>
      </w:r>
      <w:r w:rsidRPr="00015444">
        <w:rPr>
          <w:rFonts w:cs="Arial"/>
          <w:spacing w:val="-1"/>
        </w:rPr>
        <w:t>be</w:t>
      </w:r>
      <w:r w:rsidRPr="00015444">
        <w:rPr>
          <w:rFonts w:cs="Arial"/>
          <w:spacing w:val="51"/>
        </w:rPr>
        <w:t xml:space="preserve"> </w:t>
      </w:r>
      <w:r w:rsidRPr="00015444">
        <w:rPr>
          <w:rFonts w:cs="Arial"/>
          <w:spacing w:val="-1"/>
        </w:rPr>
        <w:t>put</w:t>
      </w:r>
      <w:r w:rsidRPr="00015444">
        <w:rPr>
          <w:rFonts w:cs="Arial"/>
          <w:spacing w:val="50"/>
        </w:rPr>
        <w:t xml:space="preserve"> </w:t>
      </w:r>
      <w:r w:rsidRPr="00015444">
        <w:rPr>
          <w:rFonts w:cs="Arial"/>
        </w:rPr>
        <w:t>in</w:t>
      </w:r>
      <w:r w:rsidRPr="00015444">
        <w:rPr>
          <w:rFonts w:cs="Arial"/>
          <w:spacing w:val="51"/>
        </w:rPr>
        <w:t xml:space="preserve"> </w:t>
      </w:r>
      <w:r w:rsidRPr="00015444">
        <w:rPr>
          <w:rFonts w:cs="Arial"/>
          <w:spacing w:val="-1"/>
        </w:rPr>
        <w:t>place</w:t>
      </w:r>
      <w:r w:rsidRPr="00015444">
        <w:rPr>
          <w:rFonts w:cs="Arial"/>
          <w:spacing w:val="49"/>
        </w:rPr>
        <w:t xml:space="preserve"> </w:t>
      </w:r>
      <w:r w:rsidRPr="00015444">
        <w:rPr>
          <w:rFonts w:cs="Arial"/>
        </w:rPr>
        <w:t>for</w:t>
      </w:r>
      <w:r w:rsidRPr="00015444">
        <w:rPr>
          <w:rFonts w:cs="Arial"/>
          <w:spacing w:val="50"/>
        </w:rPr>
        <w:t xml:space="preserve"> </w:t>
      </w:r>
      <w:r w:rsidRPr="00015444">
        <w:rPr>
          <w:rFonts w:cs="Arial"/>
          <w:spacing w:val="-1"/>
        </w:rPr>
        <w:t>adults</w:t>
      </w:r>
      <w:r w:rsidRPr="00015444">
        <w:rPr>
          <w:rFonts w:cs="Arial"/>
          <w:spacing w:val="47"/>
        </w:rPr>
        <w:t xml:space="preserve"> </w:t>
      </w:r>
      <w:r w:rsidRPr="00015444">
        <w:rPr>
          <w:rFonts w:cs="Arial"/>
          <w:spacing w:val="-1"/>
        </w:rPr>
        <w:t>currently</w:t>
      </w:r>
      <w:r w:rsidRPr="00015444">
        <w:rPr>
          <w:rFonts w:cs="Arial"/>
          <w:spacing w:val="48"/>
        </w:rPr>
        <w:t xml:space="preserve"> </w:t>
      </w:r>
      <w:r w:rsidRPr="00015444">
        <w:rPr>
          <w:rFonts w:cs="Arial"/>
        </w:rPr>
        <w:t>using</w:t>
      </w:r>
      <w:r w:rsidRPr="00015444">
        <w:rPr>
          <w:rFonts w:cs="Arial"/>
          <w:spacing w:val="49"/>
        </w:rPr>
        <w:t xml:space="preserve"> </w:t>
      </w:r>
      <w:r w:rsidRPr="00015444">
        <w:rPr>
          <w:rFonts w:cs="Arial"/>
        </w:rPr>
        <w:t>the</w:t>
      </w:r>
      <w:r w:rsidRPr="00015444">
        <w:rPr>
          <w:rFonts w:cs="Arial"/>
          <w:spacing w:val="50"/>
        </w:rPr>
        <w:t xml:space="preserve"> </w:t>
      </w:r>
      <w:r w:rsidRPr="00015444">
        <w:rPr>
          <w:rFonts w:cs="Arial"/>
          <w:spacing w:val="-1"/>
        </w:rPr>
        <w:t>servic</w:t>
      </w:r>
      <w:r w:rsidR="00FC4797">
        <w:rPr>
          <w:rFonts w:cs="Arial"/>
          <w:spacing w:val="-1"/>
        </w:rPr>
        <w:t>e.</w:t>
      </w:r>
      <w:r w:rsidR="00A33C19">
        <w:t xml:space="preserve"> </w:t>
      </w:r>
      <w:r>
        <w:t>See this link for more I</w:t>
      </w:r>
      <w:r w:rsidRPr="00604591">
        <w:t>nformation:</w:t>
      </w:r>
      <w:r>
        <w:t xml:space="preserve"> </w:t>
      </w:r>
      <w:hyperlink r:id="rId82" w:history="1">
        <w:r w:rsidRPr="00015444">
          <w:rPr>
            <w:rStyle w:val="Hyperlink"/>
            <w:rFonts w:cs="Arial"/>
          </w:rPr>
          <w:t>https://www.gov.uk/government/publications/adult-social-care-market-shaping/adult-social-care-market-shaping</w:t>
        </w:r>
      </w:hyperlink>
      <w:r w:rsidRPr="00015444">
        <w:rPr>
          <w:rFonts w:cs="Arial"/>
        </w:rPr>
        <w:t xml:space="preserve"> </w:t>
      </w:r>
    </w:p>
    <w:p w14:paraId="63060692" w14:textId="77777777" w:rsidR="00DA7B6C" w:rsidRDefault="00DA7B6C" w:rsidP="00DA7B6C">
      <w:pPr>
        <w:rPr>
          <w:b/>
          <w:sz w:val="28"/>
          <w:szCs w:val="28"/>
        </w:rPr>
      </w:pPr>
    </w:p>
    <w:p w14:paraId="7936E820" w14:textId="28D3B3AF" w:rsidR="00DA7B6C" w:rsidRDefault="0033776D" w:rsidP="00DA7B6C">
      <w:pPr>
        <w:jc w:val="both"/>
        <w:rPr>
          <w:rFonts w:ascii="Arial" w:hAnsi="Arial" w:cs="Arial"/>
          <w:sz w:val="24"/>
          <w:szCs w:val="24"/>
        </w:rPr>
      </w:pPr>
      <w:r>
        <w:rPr>
          <w:rFonts w:ascii="Arial" w:hAnsi="Arial" w:cs="Arial"/>
          <w:sz w:val="24"/>
          <w:szCs w:val="24"/>
        </w:rPr>
        <w:t xml:space="preserve">The </w:t>
      </w:r>
      <w:r w:rsidR="0077158D">
        <w:rPr>
          <w:rFonts w:ascii="Arial" w:hAnsi="Arial" w:cs="Arial"/>
          <w:sz w:val="24"/>
          <w:szCs w:val="24"/>
        </w:rPr>
        <w:t>Quality Team</w:t>
      </w:r>
      <w:r w:rsidR="00AB790C">
        <w:rPr>
          <w:rFonts w:ascii="Arial" w:hAnsi="Arial" w:cs="Arial"/>
          <w:sz w:val="24"/>
          <w:szCs w:val="24"/>
        </w:rPr>
        <w:t xml:space="preserve"> </w:t>
      </w:r>
      <w:r w:rsidR="00DA7B6C">
        <w:rPr>
          <w:rFonts w:ascii="Arial" w:hAnsi="Arial" w:cs="Arial"/>
          <w:sz w:val="24"/>
          <w:szCs w:val="24"/>
        </w:rPr>
        <w:t xml:space="preserve">will lead on Provider Failure and Service Interruption process with </w:t>
      </w:r>
      <w:r w:rsidR="00DA7B6C" w:rsidRPr="00015444">
        <w:rPr>
          <w:rFonts w:ascii="Arial" w:hAnsi="Arial" w:cs="Arial"/>
          <w:sz w:val="24"/>
          <w:szCs w:val="24"/>
        </w:rPr>
        <w:t xml:space="preserve">partner organisations. </w:t>
      </w:r>
    </w:p>
    <w:p w14:paraId="16841F07" w14:textId="65A7039E" w:rsidR="00E405BE" w:rsidRDefault="00E405BE" w:rsidP="00DA7B6C">
      <w:pPr>
        <w:jc w:val="both"/>
        <w:rPr>
          <w:rFonts w:ascii="Arial" w:hAnsi="Arial" w:cs="Arial"/>
          <w:sz w:val="24"/>
          <w:szCs w:val="24"/>
        </w:rPr>
      </w:pPr>
    </w:p>
    <w:p w14:paraId="65CF8147" w14:textId="6868A528" w:rsidR="00AB4013" w:rsidRDefault="00AB4013" w:rsidP="00DA7B6C">
      <w:pPr>
        <w:pStyle w:val="Heading4"/>
        <w:tabs>
          <w:tab w:val="left" w:pos="1026"/>
        </w:tabs>
        <w:ind w:left="0"/>
        <w:rPr>
          <w:rFonts w:cs="Arial"/>
        </w:rPr>
      </w:pPr>
    </w:p>
    <w:p w14:paraId="1194EF36" w14:textId="19A9B1E0" w:rsidR="005D6209" w:rsidRDefault="005D6209" w:rsidP="00DA7B6C">
      <w:pPr>
        <w:pStyle w:val="Heading4"/>
        <w:tabs>
          <w:tab w:val="left" w:pos="1026"/>
        </w:tabs>
        <w:ind w:left="0"/>
        <w:rPr>
          <w:rFonts w:cs="Arial"/>
        </w:rPr>
      </w:pPr>
    </w:p>
    <w:p w14:paraId="1E19AE40" w14:textId="5A3E98DA" w:rsidR="005D6209" w:rsidRDefault="005D6209" w:rsidP="00DA7B6C">
      <w:pPr>
        <w:pStyle w:val="Heading4"/>
        <w:tabs>
          <w:tab w:val="left" w:pos="1026"/>
        </w:tabs>
        <w:ind w:left="0"/>
        <w:rPr>
          <w:rFonts w:cs="Arial"/>
        </w:rPr>
      </w:pPr>
    </w:p>
    <w:p w14:paraId="6788C070" w14:textId="77777777" w:rsidR="00181B95" w:rsidRDefault="00181B95" w:rsidP="00E405BE">
      <w:pPr>
        <w:pStyle w:val="Heading1"/>
        <w:rPr>
          <w:rFonts w:ascii="Arial" w:hAnsi="Arial" w:cs="Arial"/>
          <w:sz w:val="28"/>
          <w:szCs w:val="28"/>
        </w:rPr>
      </w:pPr>
    </w:p>
    <w:p w14:paraId="5D710B4C" w14:textId="77777777" w:rsidR="00181B95" w:rsidRDefault="00181B95" w:rsidP="00E405BE">
      <w:pPr>
        <w:pStyle w:val="Heading1"/>
        <w:rPr>
          <w:rFonts w:ascii="Arial" w:hAnsi="Arial" w:cs="Arial"/>
          <w:sz w:val="28"/>
          <w:szCs w:val="28"/>
        </w:rPr>
      </w:pPr>
    </w:p>
    <w:p w14:paraId="15170B3A" w14:textId="77777777" w:rsidR="00181B95" w:rsidRDefault="00181B95" w:rsidP="00E405BE">
      <w:pPr>
        <w:pStyle w:val="Heading1"/>
        <w:rPr>
          <w:rFonts w:ascii="Arial" w:hAnsi="Arial" w:cs="Arial"/>
          <w:sz w:val="28"/>
          <w:szCs w:val="28"/>
        </w:rPr>
      </w:pPr>
    </w:p>
    <w:p w14:paraId="66F2B826" w14:textId="77777777" w:rsidR="00181B95" w:rsidRDefault="00181B95" w:rsidP="00E405BE">
      <w:pPr>
        <w:pStyle w:val="Heading1"/>
        <w:rPr>
          <w:rFonts w:ascii="Arial" w:hAnsi="Arial" w:cs="Arial"/>
          <w:sz w:val="28"/>
          <w:szCs w:val="28"/>
        </w:rPr>
      </w:pPr>
    </w:p>
    <w:p w14:paraId="03021F2F" w14:textId="77777777" w:rsidR="00181B95" w:rsidRDefault="00181B95" w:rsidP="00E405BE">
      <w:pPr>
        <w:pStyle w:val="Heading1"/>
        <w:rPr>
          <w:rFonts w:ascii="Arial" w:hAnsi="Arial" w:cs="Arial"/>
          <w:sz w:val="28"/>
          <w:szCs w:val="28"/>
        </w:rPr>
      </w:pPr>
    </w:p>
    <w:p w14:paraId="6B7FED61" w14:textId="77777777" w:rsidR="00181B95" w:rsidRDefault="00181B95" w:rsidP="00E405BE">
      <w:pPr>
        <w:pStyle w:val="Heading1"/>
        <w:rPr>
          <w:rFonts w:ascii="Arial" w:hAnsi="Arial" w:cs="Arial"/>
          <w:sz w:val="28"/>
          <w:szCs w:val="28"/>
        </w:rPr>
      </w:pPr>
    </w:p>
    <w:p w14:paraId="3754198F" w14:textId="77777777" w:rsidR="00181B95" w:rsidRDefault="00181B95" w:rsidP="00E405BE">
      <w:pPr>
        <w:pStyle w:val="Heading1"/>
        <w:rPr>
          <w:rFonts w:ascii="Arial" w:hAnsi="Arial" w:cs="Arial"/>
          <w:sz w:val="28"/>
          <w:szCs w:val="28"/>
        </w:rPr>
      </w:pPr>
    </w:p>
    <w:p w14:paraId="3B076A2B" w14:textId="77777777" w:rsidR="00181B95" w:rsidRDefault="00181B95" w:rsidP="00E405BE">
      <w:pPr>
        <w:pStyle w:val="Heading1"/>
        <w:rPr>
          <w:rFonts w:ascii="Arial" w:hAnsi="Arial" w:cs="Arial"/>
          <w:sz w:val="28"/>
          <w:szCs w:val="28"/>
        </w:rPr>
      </w:pPr>
    </w:p>
    <w:p w14:paraId="35BEA065" w14:textId="77777777" w:rsidR="00181B95" w:rsidRDefault="00181B95" w:rsidP="00E405BE">
      <w:pPr>
        <w:pStyle w:val="Heading1"/>
        <w:rPr>
          <w:rFonts w:ascii="Arial" w:hAnsi="Arial" w:cs="Arial"/>
          <w:sz w:val="28"/>
          <w:szCs w:val="28"/>
        </w:rPr>
      </w:pPr>
    </w:p>
    <w:p w14:paraId="68AAD428" w14:textId="77777777" w:rsidR="00181B95" w:rsidRDefault="00181B95" w:rsidP="00E405BE">
      <w:pPr>
        <w:pStyle w:val="Heading1"/>
        <w:rPr>
          <w:rFonts w:ascii="Arial" w:hAnsi="Arial" w:cs="Arial"/>
          <w:sz w:val="28"/>
          <w:szCs w:val="28"/>
        </w:rPr>
      </w:pPr>
    </w:p>
    <w:p w14:paraId="3887D914" w14:textId="77777777" w:rsidR="00181B95" w:rsidRDefault="00181B95" w:rsidP="00E405BE">
      <w:pPr>
        <w:pStyle w:val="Heading1"/>
        <w:rPr>
          <w:rFonts w:ascii="Arial" w:hAnsi="Arial" w:cs="Arial"/>
          <w:sz w:val="28"/>
          <w:szCs w:val="28"/>
        </w:rPr>
      </w:pPr>
    </w:p>
    <w:p w14:paraId="5BFBB51B" w14:textId="77777777" w:rsidR="00181B95" w:rsidRDefault="00181B95" w:rsidP="00E405BE">
      <w:pPr>
        <w:pStyle w:val="Heading1"/>
        <w:rPr>
          <w:rFonts w:ascii="Arial" w:hAnsi="Arial" w:cs="Arial"/>
          <w:sz w:val="28"/>
          <w:szCs w:val="28"/>
        </w:rPr>
      </w:pPr>
    </w:p>
    <w:p w14:paraId="0A104569" w14:textId="77777777" w:rsidR="00181B95" w:rsidRDefault="00181B95" w:rsidP="00E405BE">
      <w:pPr>
        <w:pStyle w:val="Heading1"/>
        <w:rPr>
          <w:rFonts w:ascii="Arial" w:hAnsi="Arial" w:cs="Arial"/>
          <w:sz w:val="28"/>
          <w:szCs w:val="28"/>
        </w:rPr>
      </w:pPr>
    </w:p>
    <w:p w14:paraId="148A0454" w14:textId="77777777" w:rsidR="00181B95" w:rsidRDefault="00181B95" w:rsidP="00E405BE">
      <w:pPr>
        <w:pStyle w:val="Heading1"/>
        <w:rPr>
          <w:rFonts w:ascii="Arial" w:hAnsi="Arial" w:cs="Arial"/>
          <w:sz w:val="28"/>
          <w:szCs w:val="28"/>
        </w:rPr>
      </w:pPr>
    </w:p>
    <w:p w14:paraId="38582A9D" w14:textId="77777777" w:rsidR="00181B95" w:rsidRDefault="00181B95" w:rsidP="00E405BE">
      <w:pPr>
        <w:pStyle w:val="Heading1"/>
        <w:rPr>
          <w:rFonts w:ascii="Arial" w:hAnsi="Arial" w:cs="Arial"/>
          <w:sz w:val="28"/>
          <w:szCs w:val="28"/>
        </w:rPr>
      </w:pPr>
    </w:p>
    <w:p w14:paraId="08A3B442" w14:textId="77777777" w:rsidR="00181B95" w:rsidRDefault="00181B95" w:rsidP="00E405BE">
      <w:pPr>
        <w:pStyle w:val="Heading1"/>
        <w:rPr>
          <w:rFonts w:ascii="Arial" w:hAnsi="Arial" w:cs="Arial"/>
          <w:sz w:val="28"/>
          <w:szCs w:val="28"/>
        </w:rPr>
      </w:pPr>
    </w:p>
    <w:p w14:paraId="72FF6B2D" w14:textId="40538526" w:rsidR="00181B95" w:rsidRDefault="00181B95" w:rsidP="00034C8E">
      <w:pPr>
        <w:pStyle w:val="Heading1"/>
        <w:ind w:left="0" w:firstLine="0"/>
        <w:rPr>
          <w:rFonts w:ascii="Arial" w:hAnsi="Arial" w:cs="Arial"/>
          <w:sz w:val="28"/>
          <w:szCs w:val="28"/>
        </w:rPr>
      </w:pPr>
    </w:p>
    <w:p w14:paraId="5F27CC28" w14:textId="14D01411" w:rsidR="00034C8E" w:rsidRDefault="00034C8E" w:rsidP="00034C8E">
      <w:pPr>
        <w:rPr>
          <w:lang w:val="en-GB" w:eastAsia="en-GB"/>
        </w:rPr>
      </w:pPr>
    </w:p>
    <w:p w14:paraId="0D9E9B7B" w14:textId="18BF8638" w:rsidR="00034C8E" w:rsidRDefault="00034C8E" w:rsidP="00034C8E">
      <w:pPr>
        <w:rPr>
          <w:lang w:val="en-GB" w:eastAsia="en-GB"/>
        </w:rPr>
      </w:pPr>
    </w:p>
    <w:p w14:paraId="068CBF3B" w14:textId="6090E657" w:rsidR="00034C8E" w:rsidRDefault="00034C8E" w:rsidP="00034C8E">
      <w:pPr>
        <w:rPr>
          <w:lang w:val="en-GB" w:eastAsia="en-GB"/>
        </w:rPr>
      </w:pPr>
    </w:p>
    <w:p w14:paraId="31E18261" w14:textId="335396DC" w:rsidR="00034C8E" w:rsidRDefault="00034C8E" w:rsidP="00034C8E">
      <w:pPr>
        <w:rPr>
          <w:lang w:val="en-GB" w:eastAsia="en-GB"/>
        </w:rPr>
      </w:pPr>
    </w:p>
    <w:p w14:paraId="28CF44AC" w14:textId="328A50A7" w:rsidR="00034C8E" w:rsidRDefault="00034C8E" w:rsidP="00034C8E">
      <w:pPr>
        <w:rPr>
          <w:lang w:val="en-GB" w:eastAsia="en-GB"/>
        </w:rPr>
      </w:pPr>
    </w:p>
    <w:p w14:paraId="7F44EC28" w14:textId="1224C467" w:rsidR="00034C8E" w:rsidRDefault="00034C8E" w:rsidP="00034C8E">
      <w:pPr>
        <w:rPr>
          <w:lang w:val="en-GB" w:eastAsia="en-GB"/>
        </w:rPr>
      </w:pPr>
    </w:p>
    <w:p w14:paraId="278F5F4A" w14:textId="42475261" w:rsidR="00034C8E" w:rsidRDefault="00034C8E" w:rsidP="00034C8E">
      <w:pPr>
        <w:rPr>
          <w:lang w:val="en-GB" w:eastAsia="en-GB"/>
        </w:rPr>
      </w:pPr>
    </w:p>
    <w:p w14:paraId="45302B6E" w14:textId="63FEECC8" w:rsidR="00034C8E" w:rsidRDefault="00034C8E" w:rsidP="00034C8E">
      <w:pPr>
        <w:rPr>
          <w:lang w:val="en-GB" w:eastAsia="en-GB"/>
        </w:rPr>
      </w:pPr>
    </w:p>
    <w:p w14:paraId="45CE9BFB" w14:textId="2242D888" w:rsidR="00034C8E" w:rsidRDefault="00034C8E" w:rsidP="00034C8E">
      <w:pPr>
        <w:rPr>
          <w:lang w:val="en-GB" w:eastAsia="en-GB"/>
        </w:rPr>
      </w:pPr>
    </w:p>
    <w:p w14:paraId="7979A5E8" w14:textId="4ADEA094" w:rsidR="00034C8E" w:rsidRDefault="00034C8E" w:rsidP="00034C8E">
      <w:pPr>
        <w:rPr>
          <w:lang w:val="en-GB" w:eastAsia="en-GB"/>
        </w:rPr>
      </w:pPr>
    </w:p>
    <w:p w14:paraId="59C32BCD" w14:textId="2F742FBD" w:rsidR="00034C8E" w:rsidRDefault="00034C8E" w:rsidP="00034C8E">
      <w:pPr>
        <w:rPr>
          <w:lang w:val="en-GB" w:eastAsia="en-GB"/>
        </w:rPr>
      </w:pPr>
    </w:p>
    <w:p w14:paraId="17583E74" w14:textId="2F60A4FC" w:rsidR="00034C8E" w:rsidRDefault="00034C8E" w:rsidP="00034C8E">
      <w:pPr>
        <w:rPr>
          <w:lang w:val="en-GB" w:eastAsia="en-GB"/>
        </w:rPr>
      </w:pPr>
    </w:p>
    <w:p w14:paraId="29A61DE8" w14:textId="64D61642" w:rsidR="00034C8E" w:rsidRDefault="00034C8E" w:rsidP="00034C8E">
      <w:pPr>
        <w:rPr>
          <w:lang w:val="en-GB" w:eastAsia="en-GB"/>
        </w:rPr>
      </w:pPr>
    </w:p>
    <w:p w14:paraId="0420DF09" w14:textId="7C1915D0" w:rsidR="00034C8E" w:rsidRDefault="00034C8E" w:rsidP="00034C8E">
      <w:pPr>
        <w:rPr>
          <w:lang w:val="en-GB" w:eastAsia="en-GB"/>
        </w:rPr>
      </w:pPr>
    </w:p>
    <w:p w14:paraId="159EF41D" w14:textId="4BBF886B" w:rsidR="00DA7B6C" w:rsidRPr="00E405BE" w:rsidRDefault="00AB4013" w:rsidP="00E405BE">
      <w:pPr>
        <w:pStyle w:val="Heading1"/>
        <w:rPr>
          <w:rFonts w:ascii="Arial" w:hAnsi="Arial" w:cs="Arial"/>
          <w:sz w:val="28"/>
          <w:szCs w:val="28"/>
        </w:rPr>
      </w:pPr>
      <w:bookmarkStart w:id="767" w:name="_Toc163045963"/>
      <w:r w:rsidRPr="00E405BE">
        <w:rPr>
          <w:rFonts w:ascii="Arial" w:hAnsi="Arial" w:cs="Arial"/>
          <w:sz w:val="28"/>
          <w:szCs w:val="28"/>
        </w:rPr>
        <w:t xml:space="preserve">Appendix </w:t>
      </w:r>
      <w:r w:rsidR="005D6209">
        <w:rPr>
          <w:rFonts w:ascii="Arial" w:hAnsi="Arial" w:cs="Arial"/>
          <w:sz w:val="28"/>
          <w:szCs w:val="28"/>
        </w:rPr>
        <w:t>2</w:t>
      </w:r>
      <w:r w:rsidR="00E405BE" w:rsidRPr="00E405BE">
        <w:rPr>
          <w:rFonts w:ascii="Arial" w:hAnsi="Arial" w:cs="Arial"/>
          <w:sz w:val="28"/>
          <w:szCs w:val="28"/>
        </w:rPr>
        <w:t xml:space="preserve">: </w:t>
      </w:r>
      <w:r w:rsidR="00DA7B6C" w:rsidRPr="00E405BE">
        <w:rPr>
          <w:rFonts w:ascii="Arial" w:hAnsi="Arial" w:cs="Arial"/>
          <w:sz w:val="28"/>
          <w:szCs w:val="28"/>
        </w:rPr>
        <w:t>Cross Boundary Issues and Inter- authority safeguarding arrangements</w:t>
      </w:r>
      <w:bookmarkEnd w:id="767"/>
    </w:p>
    <w:p w14:paraId="0E07ACDE" w14:textId="77777777" w:rsidR="00DA7B6C" w:rsidRPr="00D5596B" w:rsidRDefault="00DA7B6C" w:rsidP="00DA7B6C">
      <w:pPr>
        <w:pStyle w:val="Heading4"/>
        <w:tabs>
          <w:tab w:val="left" w:pos="1026"/>
        </w:tabs>
        <w:ind w:left="0"/>
        <w:rPr>
          <w:rFonts w:cs="Arial"/>
          <w:bCs w:val="0"/>
        </w:rPr>
      </w:pPr>
    </w:p>
    <w:p w14:paraId="577F7A31" w14:textId="77777777" w:rsidR="00DA7B6C" w:rsidRPr="00D5596B" w:rsidRDefault="00DA7B6C" w:rsidP="00DA7B6C">
      <w:pPr>
        <w:pStyle w:val="Heading4"/>
        <w:tabs>
          <w:tab w:val="left" w:pos="1026"/>
        </w:tabs>
        <w:ind w:left="0"/>
        <w:rPr>
          <w:rStyle w:val="Hyperlink"/>
          <w:rFonts w:cs="Arial"/>
          <w:b w:val="0"/>
          <w:bCs w:val="0"/>
        </w:rPr>
      </w:pPr>
      <w:r w:rsidRPr="00D5596B">
        <w:rPr>
          <w:rFonts w:cs="Arial"/>
          <w:b w:val="0"/>
          <w:bCs w:val="0"/>
        </w:rPr>
        <w:t xml:space="preserve">With reference to the </w:t>
      </w:r>
      <w:r w:rsidRPr="00D5596B">
        <w:rPr>
          <w:rFonts w:cs="Arial"/>
          <w:bCs w:val="0"/>
        </w:rPr>
        <w:t>ADASS Cross Boundary protocol</w:t>
      </w:r>
      <w:r w:rsidRPr="00D5596B">
        <w:rPr>
          <w:rFonts w:cs="Arial"/>
          <w:b w:val="0"/>
          <w:bCs w:val="0"/>
        </w:rPr>
        <w:t>, cross boundary issues will be managed as follows:</w:t>
      </w:r>
    </w:p>
    <w:p w14:paraId="507F96D2" w14:textId="77777777" w:rsidR="00DA7B6C" w:rsidRPr="00D5596B" w:rsidRDefault="00000000" w:rsidP="00DA7B6C">
      <w:pPr>
        <w:pStyle w:val="Heading4"/>
        <w:tabs>
          <w:tab w:val="left" w:pos="1026"/>
        </w:tabs>
        <w:ind w:left="0"/>
        <w:rPr>
          <w:rStyle w:val="Hyperlink"/>
          <w:rFonts w:cs="Arial"/>
          <w:b w:val="0"/>
          <w:bCs w:val="0"/>
        </w:rPr>
      </w:pPr>
      <w:hyperlink r:id="rId83" w:history="1">
        <w:r w:rsidR="00DA7B6C" w:rsidRPr="00D5596B">
          <w:rPr>
            <w:rStyle w:val="Hyperlink"/>
            <w:rFonts w:cs="Arial"/>
            <w:b w:val="0"/>
            <w:bCs w:val="0"/>
          </w:rPr>
          <w:t>https://www.adass.org.uk/media/5414/adass-guidance-inter-authority-safeguarding-arrangements-june-2016.pdf</w:t>
        </w:r>
      </w:hyperlink>
    </w:p>
    <w:p w14:paraId="49C9DB24" w14:textId="77777777" w:rsidR="00DA7B6C" w:rsidRPr="00D5596B" w:rsidRDefault="00DA7B6C" w:rsidP="00DA7B6C">
      <w:pPr>
        <w:spacing w:before="2"/>
        <w:rPr>
          <w:rFonts w:ascii="Arial" w:eastAsia="Arial" w:hAnsi="Arial" w:cs="Arial"/>
          <w:b/>
          <w:bCs/>
          <w:sz w:val="24"/>
          <w:szCs w:val="24"/>
        </w:rPr>
      </w:pPr>
    </w:p>
    <w:p w14:paraId="5FE8E0A6" w14:textId="77777777" w:rsidR="00DA7B6C" w:rsidRPr="00D5596B" w:rsidRDefault="00DA7B6C" w:rsidP="00DA7B6C">
      <w:pPr>
        <w:pStyle w:val="BodyText"/>
        <w:ind w:left="0" w:right="107"/>
        <w:rPr>
          <w:rFonts w:cs="Arial"/>
        </w:rPr>
      </w:pPr>
      <w:r w:rsidRPr="00D5596B">
        <w:rPr>
          <w:rFonts w:cs="Arial"/>
          <w:b/>
          <w:bCs/>
        </w:rPr>
        <w:t>Host</w:t>
      </w:r>
      <w:r w:rsidRPr="00D5596B">
        <w:rPr>
          <w:rFonts w:cs="Arial"/>
          <w:b/>
          <w:bCs/>
          <w:spacing w:val="2"/>
        </w:rPr>
        <w:t xml:space="preserve"> </w:t>
      </w:r>
      <w:r w:rsidRPr="00D5596B">
        <w:rPr>
          <w:rFonts w:cs="Arial"/>
          <w:b/>
          <w:bCs/>
          <w:spacing w:val="-1"/>
        </w:rPr>
        <w:t>Authority</w:t>
      </w:r>
      <w:r w:rsidRPr="00D5596B">
        <w:rPr>
          <w:rFonts w:cs="Arial"/>
          <w:b/>
          <w:bCs/>
          <w:spacing w:val="-3"/>
        </w:rPr>
        <w:t xml:space="preserve"> </w:t>
      </w:r>
      <w:r w:rsidRPr="00D5596B">
        <w:rPr>
          <w:rFonts w:cs="Arial"/>
        </w:rPr>
        <w:t>–</w:t>
      </w:r>
      <w:r w:rsidRPr="00D5596B">
        <w:rPr>
          <w:rFonts w:cs="Arial"/>
          <w:spacing w:val="1"/>
        </w:rPr>
        <w:t xml:space="preserve"> </w:t>
      </w:r>
      <w:r w:rsidRPr="00D5596B">
        <w:rPr>
          <w:rFonts w:cs="Arial"/>
        </w:rPr>
        <w:t>The</w:t>
      </w:r>
      <w:r w:rsidRPr="00D5596B">
        <w:rPr>
          <w:rFonts w:cs="Arial"/>
          <w:spacing w:val="-2"/>
        </w:rPr>
        <w:t xml:space="preserve"> </w:t>
      </w:r>
      <w:r w:rsidRPr="00D5596B">
        <w:rPr>
          <w:rFonts w:cs="Arial"/>
        </w:rPr>
        <w:t xml:space="preserve">Local </w:t>
      </w:r>
      <w:r w:rsidRPr="00D5596B">
        <w:rPr>
          <w:rFonts w:cs="Arial"/>
          <w:spacing w:val="-1"/>
        </w:rPr>
        <w:t>Authority</w:t>
      </w:r>
      <w:r w:rsidRPr="00D5596B">
        <w:rPr>
          <w:rFonts w:cs="Arial"/>
          <w:spacing w:val="-2"/>
        </w:rPr>
        <w:t xml:space="preserve"> </w:t>
      </w:r>
      <w:r w:rsidRPr="00D5596B">
        <w:rPr>
          <w:rFonts w:cs="Arial"/>
        </w:rPr>
        <w:t xml:space="preserve">and </w:t>
      </w:r>
      <w:r w:rsidRPr="00D5596B">
        <w:rPr>
          <w:rFonts w:cs="Arial"/>
          <w:spacing w:val="-1"/>
        </w:rPr>
        <w:t xml:space="preserve">Commissioners of Health Care </w:t>
      </w:r>
      <w:r w:rsidRPr="00D5596B">
        <w:rPr>
          <w:rFonts w:cs="Arial"/>
        </w:rPr>
        <w:t>in the</w:t>
      </w:r>
      <w:r w:rsidRPr="00D5596B">
        <w:rPr>
          <w:rFonts w:cs="Arial"/>
          <w:spacing w:val="-2"/>
        </w:rPr>
        <w:t xml:space="preserve"> </w:t>
      </w:r>
      <w:r w:rsidRPr="00D5596B">
        <w:rPr>
          <w:rFonts w:cs="Arial"/>
        </w:rPr>
        <w:t>area</w:t>
      </w:r>
      <w:r w:rsidRPr="00D5596B">
        <w:rPr>
          <w:rFonts w:cs="Arial"/>
          <w:spacing w:val="-2"/>
        </w:rPr>
        <w:t xml:space="preserve"> </w:t>
      </w:r>
      <w:r w:rsidRPr="00D5596B">
        <w:rPr>
          <w:rFonts w:cs="Arial"/>
          <w:spacing w:val="-1"/>
        </w:rPr>
        <w:t>where</w:t>
      </w:r>
      <w:r w:rsidRPr="00D5596B">
        <w:rPr>
          <w:rFonts w:cs="Arial"/>
        </w:rPr>
        <w:t xml:space="preserve"> </w:t>
      </w:r>
      <w:r w:rsidRPr="00D5596B">
        <w:rPr>
          <w:rFonts w:cs="Arial"/>
          <w:spacing w:val="-1"/>
        </w:rPr>
        <w:t>abuse</w:t>
      </w:r>
      <w:r w:rsidRPr="00D5596B">
        <w:rPr>
          <w:rFonts w:cs="Arial"/>
        </w:rPr>
        <w:t xml:space="preserve"> or</w:t>
      </w:r>
      <w:r w:rsidRPr="00D5596B">
        <w:rPr>
          <w:rFonts w:cs="Arial"/>
          <w:spacing w:val="41"/>
        </w:rPr>
        <w:t xml:space="preserve"> </w:t>
      </w:r>
      <w:r w:rsidRPr="00D5596B">
        <w:rPr>
          <w:rFonts w:cs="Arial"/>
          <w:spacing w:val="-1"/>
        </w:rPr>
        <w:t>neglect</w:t>
      </w:r>
      <w:r w:rsidRPr="00D5596B">
        <w:rPr>
          <w:rFonts w:cs="Arial"/>
        </w:rPr>
        <w:t xml:space="preserve"> has</w:t>
      </w:r>
      <w:r w:rsidRPr="00D5596B">
        <w:rPr>
          <w:rFonts w:cs="Arial"/>
          <w:spacing w:val="-3"/>
        </w:rPr>
        <w:t xml:space="preserve"> </w:t>
      </w:r>
      <w:r w:rsidRPr="00D5596B">
        <w:rPr>
          <w:rFonts w:cs="Arial"/>
        </w:rPr>
        <w:t>occurred.</w:t>
      </w:r>
    </w:p>
    <w:p w14:paraId="03FF21B7" w14:textId="77777777" w:rsidR="00DA7B6C" w:rsidRPr="00D5596B" w:rsidRDefault="00DA7B6C" w:rsidP="00DA7B6C">
      <w:pPr>
        <w:spacing w:before="5"/>
        <w:rPr>
          <w:rFonts w:ascii="Arial" w:eastAsia="Arial" w:hAnsi="Arial" w:cs="Arial"/>
          <w:sz w:val="24"/>
          <w:szCs w:val="24"/>
        </w:rPr>
      </w:pPr>
    </w:p>
    <w:p w14:paraId="6DBD220D" w14:textId="77777777" w:rsidR="00DA7B6C" w:rsidRPr="00D5596B" w:rsidRDefault="00DA7B6C" w:rsidP="00DA7B6C">
      <w:pPr>
        <w:pStyle w:val="BodyText"/>
        <w:rPr>
          <w:rFonts w:cs="Arial"/>
        </w:rPr>
      </w:pPr>
      <w:r w:rsidRPr="00D5596B">
        <w:rPr>
          <w:rFonts w:cs="Arial"/>
          <w:spacing w:val="-1"/>
        </w:rPr>
        <w:t>The</w:t>
      </w:r>
      <w:r w:rsidRPr="00D5596B">
        <w:rPr>
          <w:rFonts w:cs="Arial"/>
        </w:rPr>
        <w:t xml:space="preserve"> </w:t>
      </w:r>
      <w:r w:rsidRPr="00D5596B">
        <w:rPr>
          <w:rFonts w:cs="Arial"/>
          <w:spacing w:val="-1"/>
        </w:rPr>
        <w:t>host</w:t>
      </w:r>
      <w:r w:rsidRPr="00D5596B">
        <w:rPr>
          <w:rFonts w:cs="Arial"/>
        </w:rPr>
        <w:t xml:space="preserve"> </w:t>
      </w:r>
      <w:r w:rsidRPr="00D5596B">
        <w:rPr>
          <w:rFonts w:cs="Arial"/>
          <w:spacing w:val="-1"/>
        </w:rPr>
        <w:t>authority</w:t>
      </w:r>
      <w:r w:rsidRPr="00D5596B">
        <w:rPr>
          <w:rFonts w:cs="Arial"/>
          <w:spacing w:val="-2"/>
        </w:rPr>
        <w:t xml:space="preserve"> </w:t>
      </w:r>
      <w:r w:rsidRPr="00D5596B">
        <w:rPr>
          <w:rFonts w:cs="Arial"/>
        </w:rPr>
        <w:t>is responsible</w:t>
      </w:r>
      <w:r w:rsidRPr="00D5596B">
        <w:rPr>
          <w:rFonts w:cs="Arial"/>
          <w:spacing w:val="-4"/>
        </w:rPr>
        <w:t xml:space="preserve"> </w:t>
      </w:r>
      <w:r w:rsidRPr="00D5596B">
        <w:rPr>
          <w:rFonts w:cs="Arial"/>
          <w:spacing w:val="1"/>
        </w:rPr>
        <w:t>for:</w:t>
      </w:r>
    </w:p>
    <w:p w14:paraId="0BD02BE3" w14:textId="77777777" w:rsidR="00DA7B6C" w:rsidRPr="00D5596B" w:rsidRDefault="00DA7B6C" w:rsidP="00DA7B6C">
      <w:pPr>
        <w:spacing w:before="5"/>
        <w:rPr>
          <w:rFonts w:ascii="Arial" w:eastAsia="Arial" w:hAnsi="Arial" w:cs="Arial"/>
          <w:sz w:val="24"/>
          <w:szCs w:val="24"/>
        </w:rPr>
      </w:pPr>
    </w:p>
    <w:p w14:paraId="4C304AF4" w14:textId="77777777" w:rsidR="00DA7B6C" w:rsidRPr="00D5596B" w:rsidRDefault="00DA7B6C" w:rsidP="00C176B1">
      <w:pPr>
        <w:pStyle w:val="BodyText"/>
        <w:numPr>
          <w:ilvl w:val="3"/>
          <w:numId w:val="17"/>
        </w:numPr>
        <w:tabs>
          <w:tab w:val="left" w:pos="1014"/>
        </w:tabs>
        <w:spacing w:line="274" w:lineRule="exact"/>
        <w:ind w:left="1013" w:right="352" w:hanging="425"/>
        <w:rPr>
          <w:rFonts w:cs="Arial"/>
        </w:rPr>
      </w:pPr>
      <w:r w:rsidRPr="00D5596B">
        <w:rPr>
          <w:rFonts w:cs="Arial"/>
        </w:rPr>
        <w:t>Liaising</w:t>
      </w:r>
      <w:r w:rsidRPr="00D5596B">
        <w:rPr>
          <w:rFonts w:cs="Arial"/>
          <w:spacing w:val="-1"/>
        </w:rPr>
        <w:t xml:space="preserve"> with</w:t>
      </w:r>
      <w:r w:rsidRPr="00D5596B">
        <w:rPr>
          <w:rFonts w:cs="Arial"/>
        </w:rPr>
        <w:t xml:space="preserve"> the </w:t>
      </w:r>
      <w:r w:rsidRPr="00D5596B">
        <w:rPr>
          <w:rFonts w:cs="Arial"/>
          <w:spacing w:val="-1"/>
        </w:rPr>
        <w:t>Regulator</w:t>
      </w:r>
      <w:r w:rsidRPr="00D5596B">
        <w:rPr>
          <w:rFonts w:cs="Arial"/>
        </w:rPr>
        <w:t xml:space="preserve"> </w:t>
      </w:r>
      <w:r w:rsidRPr="00D5596B">
        <w:rPr>
          <w:rFonts w:cs="Arial"/>
          <w:spacing w:val="-2"/>
        </w:rPr>
        <w:t>if</w:t>
      </w:r>
      <w:r w:rsidRPr="00D5596B">
        <w:rPr>
          <w:rFonts w:cs="Arial"/>
          <w:spacing w:val="2"/>
        </w:rPr>
        <w:t xml:space="preserve"> </w:t>
      </w:r>
      <w:r w:rsidRPr="00D5596B">
        <w:rPr>
          <w:rFonts w:cs="Arial"/>
        </w:rPr>
        <w:t>any</w:t>
      </w:r>
      <w:r w:rsidRPr="00D5596B">
        <w:rPr>
          <w:rFonts w:cs="Arial"/>
          <w:spacing w:val="-3"/>
        </w:rPr>
        <w:t xml:space="preserve"> </w:t>
      </w:r>
      <w:r w:rsidRPr="00D5596B">
        <w:rPr>
          <w:rFonts w:cs="Arial"/>
          <w:spacing w:val="-1"/>
        </w:rPr>
        <w:t>concerns</w:t>
      </w:r>
      <w:r w:rsidRPr="00D5596B">
        <w:rPr>
          <w:rFonts w:cs="Arial"/>
        </w:rPr>
        <w:t xml:space="preserve"> </w:t>
      </w:r>
      <w:r w:rsidRPr="00D5596B">
        <w:rPr>
          <w:rFonts w:cs="Arial"/>
          <w:spacing w:val="-2"/>
        </w:rPr>
        <w:t xml:space="preserve">are </w:t>
      </w:r>
      <w:r w:rsidRPr="00D5596B">
        <w:rPr>
          <w:rFonts w:cs="Arial"/>
          <w:spacing w:val="-1"/>
        </w:rPr>
        <w:t>identified</w:t>
      </w:r>
      <w:r w:rsidRPr="00D5596B">
        <w:rPr>
          <w:rFonts w:cs="Arial"/>
        </w:rPr>
        <w:t xml:space="preserve"> </w:t>
      </w:r>
      <w:r w:rsidRPr="00D5596B">
        <w:rPr>
          <w:rFonts w:cs="Arial"/>
          <w:spacing w:val="-1"/>
        </w:rPr>
        <w:t>about</w:t>
      </w:r>
      <w:r w:rsidRPr="00D5596B">
        <w:rPr>
          <w:rFonts w:cs="Arial"/>
        </w:rPr>
        <w:t xml:space="preserve"> a </w:t>
      </w:r>
      <w:r w:rsidRPr="00D5596B">
        <w:rPr>
          <w:rFonts w:cs="Arial"/>
          <w:spacing w:val="-1"/>
        </w:rPr>
        <w:t>Registered</w:t>
      </w:r>
      <w:r w:rsidRPr="00D5596B">
        <w:rPr>
          <w:rFonts w:cs="Arial"/>
          <w:spacing w:val="65"/>
        </w:rPr>
        <w:t xml:space="preserve"> </w:t>
      </w:r>
      <w:r w:rsidRPr="00D5596B">
        <w:rPr>
          <w:rFonts w:cs="Arial"/>
          <w:spacing w:val="-1"/>
        </w:rPr>
        <w:t>Provider.</w:t>
      </w:r>
    </w:p>
    <w:p w14:paraId="73B841E9" w14:textId="77777777" w:rsidR="00DA7B6C" w:rsidRPr="00D5596B" w:rsidRDefault="00DA7B6C" w:rsidP="00C176B1">
      <w:pPr>
        <w:pStyle w:val="BodyText"/>
        <w:numPr>
          <w:ilvl w:val="3"/>
          <w:numId w:val="17"/>
        </w:numPr>
        <w:tabs>
          <w:tab w:val="left" w:pos="1014"/>
        </w:tabs>
        <w:spacing w:before="116"/>
        <w:ind w:left="1013" w:right="417" w:hanging="425"/>
        <w:rPr>
          <w:rFonts w:cs="Arial"/>
        </w:rPr>
      </w:pPr>
      <w:r w:rsidRPr="00D5596B">
        <w:rPr>
          <w:rFonts w:cs="Arial"/>
        </w:rPr>
        <w:t>Determining</w:t>
      </w:r>
      <w:r w:rsidRPr="00D5596B">
        <w:rPr>
          <w:rFonts w:cs="Arial"/>
          <w:spacing w:val="-2"/>
        </w:rPr>
        <w:t xml:space="preserve"> if</w:t>
      </w:r>
      <w:r w:rsidRPr="00D5596B">
        <w:rPr>
          <w:rFonts w:cs="Arial"/>
        </w:rPr>
        <w:t xml:space="preserve"> any</w:t>
      </w:r>
      <w:r w:rsidRPr="00D5596B">
        <w:rPr>
          <w:rFonts w:cs="Arial"/>
          <w:spacing w:val="-3"/>
        </w:rPr>
        <w:t xml:space="preserve"> </w:t>
      </w:r>
      <w:r w:rsidRPr="00D5596B">
        <w:rPr>
          <w:rFonts w:cs="Arial"/>
        </w:rPr>
        <w:t xml:space="preserve">other Local </w:t>
      </w:r>
      <w:r w:rsidRPr="00D5596B">
        <w:rPr>
          <w:rFonts w:cs="Arial"/>
          <w:spacing w:val="-1"/>
        </w:rPr>
        <w:t>Authorities</w:t>
      </w:r>
      <w:r w:rsidRPr="00D5596B">
        <w:rPr>
          <w:rFonts w:cs="Arial"/>
        </w:rPr>
        <w:t xml:space="preserve"> </w:t>
      </w:r>
      <w:r w:rsidRPr="00D5596B">
        <w:rPr>
          <w:rFonts w:cs="Arial"/>
          <w:spacing w:val="-1"/>
        </w:rPr>
        <w:t>are</w:t>
      </w:r>
      <w:r w:rsidRPr="00D5596B">
        <w:rPr>
          <w:rFonts w:cs="Arial"/>
        </w:rPr>
        <w:t xml:space="preserve"> </w:t>
      </w:r>
      <w:r w:rsidRPr="00D5596B">
        <w:rPr>
          <w:rFonts w:cs="Arial"/>
          <w:spacing w:val="-1"/>
        </w:rPr>
        <w:t>making</w:t>
      </w:r>
      <w:r w:rsidRPr="00D5596B">
        <w:rPr>
          <w:rFonts w:cs="Arial"/>
          <w:spacing w:val="-2"/>
        </w:rPr>
        <w:t xml:space="preserve"> </w:t>
      </w:r>
      <w:r w:rsidRPr="00D5596B">
        <w:rPr>
          <w:rFonts w:cs="Arial"/>
          <w:spacing w:val="-1"/>
        </w:rPr>
        <w:t>placements,</w:t>
      </w:r>
      <w:r w:rsidRPr="00D5596B">
        <w:rPr>
          <w:rFonts w:cs="Arial"/>
        </w:rPr>
        <w:t xml:space="preserve"> </w:t>
      </w:r>
      <w:r w:rsidRPr="00D5596B">
        <w:rPr>
          <w:rFonts w:cs="Arial"/>
          <w:spacing w:val="-1"/>
        </w:rPr>
        <w:t>alerting</w:t>
      </w:r>
      <w:r w:rsidRPr="00D5596B">
        <w:rPr>
          <w:rFonts w:cs="Arial"/>
          <w:spacing w:val="-2"/>
        </w:rPr>
        <w:t xml:space="preserve"> </w:t>
      </w:r>
      <w:proofErr w:type="gramStart"/>
      <w:r w:rsidRPr="00D5596B">
        <w:rPr>
          <w:rFonts w:cs="Arial"/>
        </w:rPr>
        <w:t>them</w:t>
      </w:r>
      <w:proofErr w:type="gramEnd"/>
      <w:r w:rsidRPr="00D5596B">
        <w:rPr>
          <w:rFonts w:cs="Arial"/>
          <w:spacing w:val="51"/>
        </w:rPr>
        <w:t xml:space="preserve"> </w:t>
      </w:r>
      <w:r w:rsidRPr="00D5596B">
        <w:rPr>
          <w:rFonts w:cs="Arial"/>
        </w:rPr>
        <w:t>and liaising</w:t>
      </w:r>
      <w:r w:rsidRPr="00D5596B">
        <w:rPr>
          <w:rFonts w:cs="Arial"/>
          <w:spacing w:val="-1"/>
        </w:rPr>
        <w:t xml:space="preserve"> with</w:t>
      </w:r>
      <w:r w:rsidRPr="00D5596B">
        <w:rPr>
          <w:rFonts w:cs="Arial"/>
        </w:rPr>
        <w:t xml:space="preserve"> </w:t>
      </w:r>
      <w:r w:rsidRPr="00D5596B">
        <w:rPr>
          <w:rFonts w:cs="Arial"/>
          <w:spacing w:val="-1"/>
        </w:rPr>
        <w:t>them over</w:t>
      </w:r>
      <w:r w:rsidRPr="00D5596B">
        <w:rPr>
          <w:rFonts w:cs="Arial"/>
        </w:rPr>
        <w:t xml:space="preserve"> the issues</w:t>
      </w:r>
      <w:r w:rsidRPr="00D5596B">
        <w:rPr>
          <w:rFonts w:cs="Arial"/>
          <w:spacing w:val="-3"/>
        </w:rPr>
        <w:t xml:space="preserve"> </w:t>
      </w:r>
      <w:r w:rsidRPr="00D5596B">
        <w:rPr>
          <w:rFonts w:cs="Arial"/>
        </w:rPr>
        <w:t xml:space="preserve">in </w:t>
      </w:r>
      <w:r w:rsidRPr="00D5596B">
        <w:rPr>
          <w:rFonts w:cs="Arial"/>
          <w:spacing w:val="-1"/>
        </w:rPr>
        <w:t>question/under</w:t>
      </w:r>
      <w:r w:rsidRPr="00D5596B">
        <w:rPr>
          <w:rFonts w:cs="Arial"/>
        </w:rPr>
        <w:t xml:space="preserve"> </w:t>
      </w:r>
      <w:r w:rsidRPr="00D5596B">
        <w:rPr>
          <w:rFonts w:cs="Arial"/>
          <w:spacing w:val="-1"/>
        </w:rPr>
        <w:t>investigation.</w:t>
      </w:r>
    </w:p>
    <w:p w14:paraId="7EC58E96" w14:textId="77777777" w:rsidR="00DA7B6C" w:rsidRPr="00D5596B" w:rsidRDefault="00DA7B6C" w:rsidP="00C176B1">
      <w:pPr>
        <w:pStyle w:val="BodyText"/>
        <w:numPr>
          <w:ilvl w:val="3"/>
          <w:numId w:val="17"/>
        </w:numPr>
        <w:tabs>
          <w:tab w:val="left" w:pos="1014"/>
        </w:tabs>
        <w:spacing w:before="120"/>
        <w:ind w:left="1013" w:right="360" w:hanging="425"/>
        <w:jc w:val="both"/>
        <w:rPr>
          <w:rFonts w:cs="Arial"/>
        </w:rPr>
      </w:pPr>
      <w:r w:rsidRPr="00D5596B">
        <w:rPr>
          <w:rFonts w:cs="Arial"/>
          <w:spacing w:val="-1"/>
        </w:rPr>
        <w:t>Coordinating</w:t>
      </w:r>
      <w:r w:rsidRPr="00D5596B">
        <w:rPr>
          <w:rFonts w:cs="Arial"/>
        </w:rPr>
        <w:t xml:space="preserve"> </w:t>
      </w:r>
      <w:r w:rsidRPr="00D5596B">
        <w:rPr>
          <w:rFonts w:cs="Arial"/>
          <w:spacing w:val="-1"/>
        </w:rPr>
        <w:t>action</w:t>
      </w:r>
      <w:r w:rsidRPr="00D5596B">
        <w:rPr>
          <w:rFonts w:cs="Arial"/>
          <w:spacing w:val="-2"/>
        </w:rPr>
        <w:t xml:space="preserve"> </w:t>
      </w:r>
      <w:r w:rsidRPr="00D5596B">
        <w:rPr>
          <w:rFonts w:cs="Arial"/>
          <w:spacing w:val="-1"/>
        </w:rPr>
        <w:t>under</w:t>
      </w:r>
      <w:r w:rsidRPr="00D5596B">
        <w:rPr>
          <w:rFonts w:cs="Arial"/>
        </w:rPr>
        <w:t xml:space="preserve"> </w:t>
      </w:r>
      <w:r w:rsidRPr="00D5596B">
        <w:rPr>
          <w:rFonts w:cs="Arial"/>
          <w:spacing w:val="-1"/>
        </w:rPr>
        <w:t>safeguarding and</w:t>
      </w:r>
      <w:r w:rsidRPr="00D5596B">
        <w:rPr>
          <w:rFonts w:cs="Arial"/>
          <w:spacing w:val="-2"/>
        </w:rPr>
        <w:t xml:space="preserve"> </w:t>
      </w:r>
      <w:r w:rsidRPr="00D5596B">
        <w:rPr>
          <w:rFonts w:cs="Arial"/>
        </w:rPr>
        <w:t xml:space="preserve">has </w:t>
      </w:r>
      <w:r w:rsidRPr="00D5596B">
        <w:rPr>
          <w:rFonts w:cs="Arial"/>
          <w:spacing w:val="-1"/>
        </w:rPr>
        <w:t>the</w:t>
      </w:r>
      <w:r w:rsidRPr="00D5596B">
        <w:rPr>
          <w:rFonts w:cs="Arial"/>
          <w:spacing w:val="-2"/>
        </w:rPr>
        <w:t xml:space="preserve"> </w:t>
      </w:r>
      <w:r w:rsidRPr="00D5596B">
        <w:rPr>
          <w:rFonts w:cs="Arial"/>
          <w:spacing w:val="-1"/>
        </w:rPr>
        <w:t>overall responsibility</w:t>
      </w:r>
      <w:r w:rsidRPr="00D5596B">
        <w:rPr>
          <w:rFonts w:cs="Arial"/>
          <w:spacing w:val="97"/>
        </w:rPr>
        <w:t xml:space="preserve"> </w:t>
      </w:r>
      <w:r w:rsidRPr="00D5596B">
        <w:rPr>
          <w:rFonts w:cs="Arial"/>
        </w:rPr>
        <w:t>to</w:t>
      </w:r>
      <w:r w:rsidRPr="00D5596B">
        <w:rPr>
          <w:rFonts w:cs="Arial"/>
          <w:spacing w:val="1"/>
        </w:rPr>
        <w:t xml:space="preserve"> </w:t>
      </w:r>
      <w:r w:rsidRPr="00D5596B">
        <w:rPr>
          <w:rFonts w:cs="Arial"/>
          <w:spacing w:val="-1"/>
        </w:rPr>
        <w:t>ensure</w:t>
      </w:r>
      <w:r w:rsidRPr="00D5596B">
        <w:rPr>
          <w:rFonts w:cs="Arial"/>
        </w:rPr>
        <w:t xml:space="preserve"> </w:t>
      </w:r>
      <w:r w:rsidRPr="00D5596B">
        <w:rPr>
          <w:rFonts w:cs="Arial"/>
          <w:spacing w:val="-1"/>
        </w:rPr>
        <w:t>that</w:t>
      </w:r>
      <w:r w:rsidRPr="00D5596B">
        <w:rPr>
          <w:rFonts w:cs="Arial"/>
          <w:spacing w:val="-2"/>
        </w:rPr>
        <w:t xml:space="preserve"> </w:t>
      </w:r>
      <w:r w:rsidRPr="00D5596B">
        <w:rPr>
          <w:rFonts w:cs="Arial"/>
          <w:spacing w:val="-1"/>
        </w:rPr>
        <w:t xml:space="preserve">appropriate </w:t>
      </w:r>
      <w:r w:rsidRPr="00D5596B">
        <w:rPr>
          <w:rFonts w:cs="Arial"/>
        </w:rPr>
        <w:t>action</w:t>
      </w:r>
      <w:r w:rsidRPr="00D5596B">
        <w:rPr>
          <w:rFonts w:cs="Arial"/>
          <w:spacing w:val="-2"/>
        </w:rPr>
        <w:t xml:space="preserve"> </w:t>
      </w:r>
      <w:r w:rsidRPr="00D5596B">
        <w:rPr>
          <w:rFonts w:cs="Arial"/>
        </w:rPr>
        <w:t xml:space="preserve">is </w:t>
      </w:r>
      <w:r w:rsidRPr="00D5596B">
        <w:rPr>
          <w:rFonts w:cs="Arial"/>
          <w:spacing w:val="-1"/>
        </w:rPr>
        <w:t>taken</w:t>
      </w:r>
      <w:r w:rsidRPr="00D5596B">
        <w:rPr>
          <w:rFonts w:cs="Arial"/>
          <w:spacing w:val="6"/>
        </w:rPr>
        <w:t xml:space="preserve"> </w:t>
      </w:r>
      <w:r w:rsidRPr="00D5596B">
        <w:rPr>
          <w:rFonts w:cs="Arial"/>
          <w:spacing w:val="-1"/>
        </w:rPr>
        <w:t>and</w:t>
      </w:r>
      <w:r w:rsidRPr="00D5596B">
        <w:rPr>
          <w:rFonts w:cs="Arial"/>
          <w:spacing w:val="-2"/>
        </w:rPr>
        <w:t xml:space="preserve"> </w:t>
      </w:r>
      <w:r w:rsidRPr="00D5596B">
        <w:rPr>
          <w:rFonts w:cs="Arial"/>
          <w:spacing w:val="-1"/>
        </w:rPr>
        <w:t>monitoring</w:t>
      </w:r>
      <w:r w:rsidRPr="00D5596B">
        <w:rPr>
          <w:rFonts w:cs="Arial"/>
          <w:spacing w:val="-2"/>
        </w:rPr>
        <w:t xml:space="preserve"> </w:t>
      </w:r>
      <w:r w:rsidRPr="00D5596B">
        <w:rPr>
          <w:rFonts w:cs="Arial"/>
        </w:rPr>
        <w:t>the</w:t>
      </w:r>
      <w:r w:rsidRPr="00D5596B">
        <w:rPr>
          <w:rFonts w:cs="Arial"/>
          <w:spacing w:val="-2"/>
        </w:rPr>
        <w:t xml:space="preserve"> </w:t>
      </w:r>
      <w:r w:rsidRPr="00D5596B">
        <w:rPr>
          <w:rFonts w:cs="Arial"/>
          <w:spacing w:val="-1"/>
        </w:rPr>
        <w:t>quality</w:t>
      </w:r>
      <w:r w:rsidRPr="00D5596B">
        <w:rPr>
          <w:rFonts w:cs="Arial"/>
          <w:spacing w:val="-2"/>
        </w:rPr>
        <w:t xml:space="preserve"> </w:t>
      </w:r>
      <w:r w:rsidRPr="00D5596B">
        <w:rPr>
          <w:rFonts w:cs="Arial"/>
          <w:spacing w:val="-1"/>
        </w:rPr>
        <w:t>of</w:t>
      </w:r>
      <w:r w:rsidRPr="00D5596B">
        <w:rPr>
          <w:rFonts w:cs="Arial"/>
          <w:spacing w:val="2"/>
        </w:rPr>
        <w:t xml:space="preserve"> </w:t>
      </w:r>
      <w:r w:rsidRPr="00D5596B">
        <w:rPr>
          <w:rFonts w:cs="Arial"/>
          <w:spacing w:val="-1"/>
        </w:rPr>
        <w:t>the</w:t>
      </w:r>
      <w:r w:rsidRPr="00D5596B">
        <w:rPr>
          <w:rFonts w:cs="Arial"/>
          <w:spacing w:val="61"/>
        </w:rPr>
        <w:t xml:space="preserve"> </w:t>
      </w:r>
      <w:r w:rsidRPr="00D5596B">
        <w:rPr>
          <w:rFonts w:cs="Arial"/>
          <w:spacing w:val="-1"/>
        </w:rPr>
        <w:t>service</w:t>
      </w:r>
      <w:r w:rsidRPr="00D5596B">
        <w:rPr>
          <w:rFonts w:cs="Arial"/>
        </w:rPr>
        <w:t xml:space="preserve"> </w:t>
      </w:r>
      <w:r w:rsidRPr="00D5596B">
        <w:rPr>
          <w:rFonts w:cs="Arial"/>
          <w:spacing w:val="-1"/>
        </w:rPr>
        <w:t>provided.</w:t>
      </w:r>
    </w:p>
    <w:p w14:paraId="7BFC15F0" w14:textId="77777777" w:rsidR="00DA7B6C" w:rsidRPr="00D5596B" w:rsidRDefault="00DA7B6C" w:rsidP="00C176B1">
      <w:pPr>
        <w:pStyle w:val="BodyText"/>
        <w:numPr>
          <w:ilvl w:val="3"/>
          <w:numId w:val="17"/>
        </w:numPr>
        <w:tabs>
          <w:tab w:val="left" w:pos="1014"/>
        </w:tabs>
        <w:spacing w:before="122" w:line="238" w:lineRule="auto"/>
        <w:ind w:left="1013" w:right="187" w:hanging="425"/>
        <w:rPr>
          <w:rFonts w:cs="Arial"/>
        </w:rPr>
      </w:pPr>
      <w:r w:rsidRPr="00D5596B">
        <w:rPr>
          <w:rFonts w:cs="Arial"/>
          <w:spacing w:val="-1"/>
        </w:rPr>
        <w:t>Ensuring</w:t>
      </w:r>
      <w:r w:rsidRPr="00D5596B">
        <w:rPr>
          <w:rFonts w:cs="Arial"/>
          <w:spacing w:val="-2"/>
        </w:rPr>
        <w:t xml:space="preserve"> </w:t>
      </w:r>
      <w:r w:rsidRPr="00D5596B">
        <w:rPr>
          <w:rFonts w:cs="Arial"/>
          <w:spacing w:val="-1"/>
        </w:rPr>
        <w:t>that</w:t>
      </w:r>
      <w:r w:rsidRPr="00D5596B">
        <w:rPr>
          <w:rFonts w:cs="Arial"/>
        </w:rPr>
        <w:t xml:space="preserve"> </w:t>
      </w:r>
      <w:r w:rsidRPr="00D5596B">
        <w:rPr>
          <w:rFonts w:cs="Arial"/>
          <w:spacing w:val="-1"/>
        </w:rPr>
        <w:t>advocacy</w:t>
      </w:r>
      <w:r w:rsidRPr="00D5596B">
        <w:rPr>
          <w:rFonts w:cs="Arial"/>
          <w:spacing w:val="-3"/>
        </w:rPr>
        <w:t xml:space="preserve"> </w:t>
      </w:r>
      <w:r w:rsidRPr="00D5596B">
        <w:rPr>
          <w:rFonts w:cs="Arial"/>
          <w:spacing w:val="-1"/>
        </w:rPr>
        <w:t>arrangements</w:t>
      </w:r>
      <w:r w:rsidRPr="00D5596B">
        <w:rPr>
          <w:rFonts w:cs="Arial"/>
          <w:spacing w:val="-2"/>
        </w:rPr>
        <w:t xml:space="preserve"> </w:t>
      </w:r>
      <w:r w:rsidRPr="00D5596B">
        <w:rPr>
          <w:rFonts w:cs="Arial"/>
        </w:rPr>
        <w:t>are in</w:t>
      </w:r>
      <w:r w:rsidRPr="00D5596B">
        <w:rPr>
          <w:rFonts w:cs="Arial"/>
          <w:spacing w:val="-1"/>
        </w:rPr>
        <w:t xml:space="preserve"> </w:t>
      </w:r>
      <w:r w:rsidRPr="00D5596B">
        <w:rPr>
          <w:rFonts w:cs="Arial"/>
        </w:rPr>
        <w:t>place</w:t>
      </w:r>
      <w:r w:rsidRPr="00D5596B">
        <w:rPr>
          <w:rFonts w:cs="Arial"/>
          <w:spacing w:val="1"/>
        </w:rPr>
        <w:t xml:space="preserve"> </w:t>
      </w:r>
      <w:r w:rsidRPr="00D5596B">
        <w:rPr>
          <w:rFonts w:cs="Arial"/>
          <w:spacing w:val="-1"/>
        </w:rPr>
        <w:t>where</w:t>
      </w:r>
      <w:r w:rsidRPr="00D5596B">
        <w:rPr>
          <w:rFonts w:cs="Arial"/>
        </w:rPr>
        <w:t xml:space="preserve"> </w:t>
      </w:r>
      <w:r w:rsidRPr="00D5596B">
        <w:rPr>
          <w:rFonts w:cs="Arial"/>
          <w:spacing w:val="-1"/>
        </w:rPr>
        <w:t>needed,</w:t>
      </w:r>
      <w:r w:rsidRPr="00D5596B">
        <w:rPr>
          <w:rFonts w:cs="Arial"/>
          <w:spacing w:val="-2"/>
        </w:rPr>
        <w:t xml:space="preserve"> </w:t>
      </w:r>
      <w:r w:rsidRPr="00D5596B">
        <w:rPr>
          <w:rFonts w:cs="Arial"/>
          <w:spacing w:val="-1"/>
        </w:rPr>
        <w:t>and</w:t>
      </w:r>
      <w:r w:rsidRPr="00D5596B">
        <w:rPr>
          <w:rFonts w:cs="Arial"/>
        </w:rPr>
        <w:t xml:space="preserve"> care</w:t>
      </w:r>
      <w:r w:rsidRPr="00D5596B">
        <w:rPr>
          <w:rFonts w:cs="Arial"/>
          <w:spacing w:val="61"/>
        </w:rPr>
        <w:t xml:space="preserve"> </w:t>
      </w:r>
      <w:r w:rsidRPr="00D5596B">
        <w:rPr>
          <w:rFonts w:cs="Arial"/>
          <w:spacing w:val="-1"/>
        </w:rPr>
        <w:t>management</w:t>
      </w:r>
      <w:r w:rsidRPr="00D5596B">
        <w:rPr>
          <w:rFonts w:cs="Arial"/>
        </w:rPr>
        <w:t xml:space="preserve"> </w:t>
      </w:r>
      <w:r w:rsidRPr="00D5596B">
        <w:rPr>
          <w:rFonts w:cs="Arial"/>
          <w:spacing w:val="-1"/>
        </w:rPr>
        <w:t>responsibilities</w:t>
      </w:r>
      <w:r w:rsidRPr="00D5596B">
        <w:rPr>
          <w:rFonts w:cs="Arial"/>
        </w:rPr>
        <w:t xml:space="preserve"> are clearly</w:t>
      </w:r>
      <w:r w:rsidRPr="00D5596B">
        <w:rPr>
          <w:rFonts w:cs="Arial"/>
          <w:spacing w:val="-3"/>
        </w:rPr>
        <w:t xml:space="preserve"> </w:t>
      </w:r>
      <w:r w:rsidRPr="00D5596B">
        <w:rPr>
          <w:rFonts w:cs="Arial"/>
        </w:rPr>
        <w:t xml:space="preserve">defined </w:t>
      </w:r>
      <w:r w:rsidRPr="00D5596B">
        <w:rPr>
          <w:rFonts w:cs="Arial"/>
          <w:spacing w:val="-1"/>
        </w:rPr>
        <w:t>and</w:t>
      </w:r>
      <w:r w:rsidRPr="00D5596B">
        <w:rPr>
          <w:rFonts w:cs="Arial"/>
          <w:spacing w:val="-2"/>
        </w:rPr>
        <w:t xml:space="preserve"> </w:t>
      </w:r>
      <w:r w:rsidRPr="00D5596B">
        <w:rPr>
          <w:rFonts w:cs="Arial"/>
          <w:spacing w:val="-1"/>
        </w:rPr>
        <w:t>agreed</w:t>
      </w:r>
      <w:r w:rsidRPr="00D5596B">
        <w:rPr>
          <w:rFonts w:cs="Arial"/>
        </w:rPr>
        <w:t xml:space="preserve"> </w:t>
      </w:r>
      <w:r w:rsidRPr="00D5596B">
        <w:rPr>
          <w:rFonts w:cs="Arial"/>
          <w:spacing w:val="-1"/>
        </w:rPr>
        <w:t>with</w:t>
      </w:r>
      <w:r w:rsidRPr="00D5596B">
        <w:rPr>
          <w:rFonts w:cs="Arial"/>
        </w:rPr>
        <w:t xml:space="preserve"> </w:t>
      </w:r>
      <w:r w:rsidRPr="00D5596B">
        <w:rPr>
          <w:rFonts w:cs="Arial"/>
          <w:spacing w:val="-1"/>
        </w:rPr>
        <w:t>placing</w:t>
      </w:r>
      <w:r w:rsidRPr="00D5596B">
        <w:rPr>
          <w:rFonts w:cs="Arial"/>
          <w:spacing w:val="61"/>
        </w:rPr>
        <w:t xml:space="preserve"> </w:t>
      </w:r>
      <w:r w:rsidRPr="00D5596B">
        <w:rPr>
          <w:rFonts w:cs="Arial"/>
          <w:spacing w:val="-1"/>
        </w:rPr>
        <w:t>authorities.</w:t>
      </w:r>
    </w:p>
    <w:p w14:paraId="10E2855C" w14:textId="35236767" w:rsidR="00DA7B6C" w:rsidRPr="00D5596B" w:rsidRDefault="00DA7B6C" w:rsidP="00C176B1">
      <w:pPr>
        <w:pStyle w:val="BodyText"/>
        <w:numPr>
          <w:ilvl w:val="3"/>
          <w:numId w:val="17"/>
        </w:numPr>
        <w:tabs>
          <w:tab w:val="left" w:pos="1014"/>
        </w:tabs>
        <w:spacing w:before="121"/>
        <w:ind w:left="1013" w:right="477" w:hanging="425"/>
        <w:rPr>
          <w:rFonts w:cs="Arial"/>
        </w:rPr>
      </w:pPr>
      <w:r w:rsidRPr="00D5596B">
        <w:rPr>
          <w:rFonts w:cs="Arial"/>
          <w:spacing w:val="-1"/>
        </w:rPr>
        <w:t>Ensuring</w:t>
      </w:r>
      <w:r w:rsidRPr="00D5596B">
        <w:rPr>
          <w:rFonts w:cs="Arial"/>
          <w:spacing w:val="-2"/>
        </w:rPr>
        <w:t xml:space="preserve"> </w:t>
      </w:r>
      <w:r w:rsidRPr="00D5596B">
        <w:rPr>
          <w:rFonts w:cs="Arial"/>
          <w:spacing w:val="-1"/>
        </w:rPr>
        <w:t>that</w:t>
      </w:r>
      <w:r w:rsidRPr="00D5596B">
        <w:rPr>
          <w:rFonts w:cs="Arial"/>
        </w:rPr>
        <w:t xml:space="preserve"> </w:t>
      </w:r>
      <w:r w:rsidRPr="00D5596B">
        <w:rPr>
          <w:rFonts w:cs="Arial"/>
          <w:spacing w:val="-1"/>
        </w:rPr>
        <w:t>there</w:t>
      </w:r>
      <w:r w:rsidRPr="00D5596B">
        <w:rPr>
          <w:rFonts w:cs="Arial"/>
        </w:rPr>
        <w:t xml:space="preserve"> is</w:t>
      </w:r>
      <w:r w:rsidRPr="00D5596B">
        <w:rPr>
          <w:rFonts w:cs="Arial"/>
          <w:spacing w:val="-2"/>
        </w:rPr>
        <w:t xml:space="preserve"> </w:t>
      </w:r>
      <w:r w:rsidRPr="00D5596B">
        <w:rPr>
          <w:rFonts w:cs="Arial"/>
        </w:rPr>
        <w:t>a Chair</w:t>
      </w:r>
      <w:r w:rsidRPr="00D5596B">
        <w:rPr>
          <w:rFonts w:cs="Arial"/>
          <w:spacing w:val="-2"/>
        </w:rPr>
        <w:t xml:space="preserve"> </w:t>
      </w:r>
      <w:r w:rsidRPr="00D5596B">
        <w:rPr>
          <w:rFonts w:cs="Arial"/>
          <w:spacing w:val="-1"/>
        </w:rPr>
        <w:t>and</w:t>
      </w:r>
      <w:r w:rsidRPr="00D5596B">
        <w:rPr>
          <w:rFonts w:cs="Arial"/>
        </w:rPr>
        <w:t xml:space="preserve"> </w:t>
      </w:r>
      <w:r w:rsidRPr="00D5596B">
        <w:rPr>
          <w:rFonts w:cs="Arial"/>
          <w:spacing w:val="-1"/>
        </w:rPr>
        <w:t>the</w:t>
      </w:r>
      <w:r w:rsidRPr="00D5596B">
        <w:rPr>
          <w:rFonts w:cs="Arial"/>
          <w:spacing w:val="-2"/>
        </w:rPr>
        <w:t xml:space="preserve"> </w:t>
      </w:r>
      <w:r w:rsidRPr="00D5596B">
        <w:rPr>
          <w:rFonts w:cs="Arial"/>
          <w:spacing w:val="-1"/>
        </w:rPr>
        <w:t>administration of</w:t>
      </w:r>
      <w:r w:rsidRPr="00D5596B">
        <w:rPr>
          <w:rFonts w:cs="Arial"/>
        </w:rPr>
        <w:t xml:space="preserve"> </w:t>
      </w:r>
      <w:r w:rsidRPr="00D5596B">
        <w:rPr>
          <w:rFonts w:cs="Arial"/>
          <w:spacing w:val="-1"/>
        </w:rPr>
        <w:t>meetings,</w:t>
      </w:r>
      <w:r w:rsidRPr="00D5596B">
        <w:rPr>
          <w:rFonts w:cs="Arial"/>
        </w:rPr>
        <w:t xml:space="preserve"> </w:t>
      </w:r>
      <w:r w:rsidR="00034C8E">
        <w:rPr>
          <w:rFonts w:cs="Arial"/>
          <w:spacing w:val="-1"/>
        </w:rPr>
        <w:t xml:space="preserve">providing </w:t>
      </w:r>
      <w:r w:rsidR="00034C8E" w:rsidRPr="00D5596B">
        <w:rPr>
          <w:rFonts w:cs="Arial"/>
        </w:rPr>
        <w:t>a</w:t>
      </w:r>
      <w:r w:rsidRPr="00D5596B">
        <w:rPr>
          <w:rFonts w:cs="Arial"/>
        </w:rPr>
        <w:t xml:space="preserve"> clear</w:t>
      </w:r>
      <w:r w:rsidRPr="00D5596B">
        <w:rPr>
          <w:rFonts w:cs="Arial"/>
          <w:spacing w:val="-3"/>
        </w:rPr>
        <w:t xml:space="preserve"> </w:t>
      </w:r>
      <w:r w:rsidRPr="00D5596B">
        <w:rPr>
          <w:rFonts w:cs="Arial"/>
        </w:rPr>
        <w:t>audit</w:t>
      </w:r>
      <w:r w:rsidRPr="00D5596B">
        <w:rPr>
          <w:rFonts w:cs="Arial"/>
          <w:spacing w:val="-3"/>
        </w:rPr>
        <w:t xml:space="preserve"> </w:t>
      </w:r>
      <w:r w:rsidRPr="00D5596B">
        <w:rPr>
          <w:rFonts w:cs="Arial"/>
          <w:spacing w:val="-1"/>
        </w:rPr>
        <w:t xml:space="preserve">trail </w:t>
      </w:r>
      <w:r w:rsidRPr="00D5596B">
        <w:rPr>
          <w:rFonts w:cs="Arial"/>
        </w:rPr>
        <w:t xml:space="preserve">of </w:t>
      </w:r>
      <w:r w:rsidRPr="00D5596B">
        <w:rPr>
          <w:rFonts w:cs="Arial"/>
          <w:spacing w:val="-1"/>
        </w:rPr>
        <w:t>agreements</w:t>
      </w:r>
      <w:r w:rsidR="009E648B">
        <w:rPr>
          <w:rFonts w:cs="Arial"/>
          <w:spacing w:val="-1"/>
        </w:rPr>
        <w:t xml:space="preserve"> </w:t>
      </w:r>
      <w:r w:rsidR="00170E29">
        <w:rPr>
          <w:rFonts w:cs="Arial"/>
        </w:rPr>
        <w:t xml:space="preserve">and identifying </w:t>
      </w:r>
      <w:r w:rsidRPr="00D5596B">
        <w:rPr>
          <w:rFonts w:cs="Arial"/>
          <w:spacing w:val="-1"/>
        </w:rPr>
        <w:t>responsible</w:t>
      </w:r>
      <w:r w:rsidRPr="00D5596B">
        <w:rPr>
          <w:rFonts w:cs="Arial"/>
          <w:spacing w:val="-2"/>
        </w:rPr>
        <w:t xml:space="preserve"> </w:t>
      </w:r>
      <w:r w:rsidRPr="00D5596B">
        <w:rPr>
          <w:rFonts w:cs="Arial"/>
          <w:spacing w:val="-1"/>
        </w:rPr>
        <w:t>leads</w:t>
      </w:r>
      <w:r w:rsidRPr="00D5596B">
        <w:rPr>
          <w:rFonts w:cs="Arial"/>
          <w:spacing w:val="-2"/>
        </w:rPr>
        <w:t xml:space="preserve"> </w:t>
      </w:r>
      <w:r w:rsidRPr="00D5596B">
        <w:rPr>
          <w:rFonts w:cs="Arial"/>
        </w:rPr>
        <w:t>for</w:t>
      </w:r>
      <w:r w:rsidRPr="00D5596B">
        <w:rPr>
          <w:rFonts w:cs="Arial"/>
          <w:spacing w:val="-3"/>
        </w:rPr>
        <w:t xml:space="preserve"> </w:t>
      </w:r>
      <w:proofErr w:type="gramStart"/>
      <w:r w:rsidRPr="00D5596B">
        <w:rPr>
          <w:rFonts w:cs="Arial"/>
          <w:spacing w:val="-1"/>
        </w:rPr>
        <w:t>particular</w:t>
      </w:r>
      <w:r w:rsidR="00034C8E">
        <w:rPr>
          <w:rFonts w:cs="Arial"/>
          <w:spacing w:val="73"/>
        </w:rPr>
        <w:t xml:space="preserve"> </w:t>
      </w:r>
      <w:r w:rsidRPr="00D5596B">
        <w:rPr>
          <w:rFonts w:cs="Arial"/>
        </w:rPr>
        <w:t>actions</w:t>
      </w:r>
      <w:proofErr w:type="gramEnd"/>
      <w:r w:rsidRPr="00D5596B">
        <w:rPr>
          <w:rFonts w:cs="Arial"/>
          <w:spacing w:val="-2"/>
        </w:rPr>
        <w:t xml:space="preserve"> </w:t>
      </w:r>
      <w:r w:rsidRPr="00D5596B">
        <w:rPr>
          <w:rFonts w:cs="Arial"/>
        </w:rPr>
        <w:t>and</w:t>
      </w:r>
      <w:r w:rsidRPr="00D5596B">
        <w:rPr>
          <w:rFonts w:cs="Arial"/>
          <w:spacing w:val="-2"/>
        </w:rPr>
        <w:t xml:space="preserve"> </w:t>
      </w:r>
      <w:r w:rsidRPr="00D5596B">
        <w:rPr>
          <w:rFonts w:cs="Arial"/>
          <w:spacing w:val="-1"/>
        </w:rPr>
        <w:t>timescales.</w:t>
      </w:r>
    </w:p>
    <w:p w14:paraId="5D22E6EC" w14:textId="77777777" w:rsidR="00DA7B6C" w:rsidRPr="00D5596B" w:rsidRDefault="00DA7B6C" w:rsidP="00DA7B6C">
      <w:pPr>
        <w:pStyle w:val="BodyText"/>
        <w:tabs>
          <w:tab w:val="left" w:pos="1014"/>
        </w:tabs>
        <w:spacing w:before="121"/>
        <w:ind w:left="1013" w:right="477"/>
        <w:rPr>
          <w:rFonts w:cs="Arial"/>
        </w:rPr>
      </w:pPr>
    </w:p>
    <w:p w14:paraId="1F01D709" w14:textId="77777777" w:rsidR="00DA7B6C" w:rsidRPr="00D5596B" w:rsidRDefault="00DA7B6C" w:rsidP="00C176B1">
      <w:pPr>
        <w:pStyle w:val="BodyText"/>
        <w:numPr>
          <w:ilvl w:val="3"/>
          <w:numId w:val="17"/>
        </w:numPr>
        <w:tabs>
          <w:tab w:val="left" w:pos="1014"/>
        </w:tabs>
        <w:spacing w:before="6"/>
        <w:ind w:left="1013" w:right="242" w:hanging="425"/>
        <w:rPr>
          <w:rFonts w:cs="Arial"/>
        </w:rPr>
      </w:pPr>
      <w:r w:rsidRPr="00D5596B">
        <w:rPr>
          <w:rFonts w:cs="Arial"/>
        </w:rPr>
        <w:t>Taking</w:t>
      </w:r>
      <w:r w:rsidRPr="00D5596B">
        <w:rPr>
          <w:rFonts w:cs="Arial"/>
          <w:spacing w:val="-1"/>
        </w:rPr>
        <w:t xml:space="preserve"> on</w:t>
      </w:r>
      <w:r w:rsidRPr="00D5596B">
        <w:rPr>
          <w:rFonts w:cs="Arial"/>
        </w:rPr>
        <w:t xml:space="preserve"> </w:t>
      </w:r>
      <w:r w:rsidRPr="00D5596B">
        <w:rPr>
          <w:rFonts w:cs="Arial"/>
          <w:spacing w:val="-1"/>
        </w:rPr>
        <w:t>the</w:t>
      </w:r>
      <w:r w:rsidRPr="00D5596B">
        <w:rPr>
          <w:rFonts w:cs="Arial"/>
        </w:rPr>
        <w:t xml:space="preserve"> </w:t>
      </w:r>
      <w:r w:rsidRPr="00D5596B">
        <w:rPr>
          <w:rFonts w:cs="Arial"/>
          <w:spacing w:val="-1"/>
        </w:rPr>
        <w:t>lead</w:t>
      </w:r>
      <w:r w:rsidRPr="00D5596B">
        <w:rPr>
          <w:rFonts w:cs="Arial"/>
        </w:rPr>
        <w:t xml:space="preserve"> </w:t>
      </w:r>
      <w:r w:rsidRPr="00D5596B">
        <w:rPr>
          <w:rFonts w:cs="Arial"/>
          <w:spacing w:val="-1"/>
        </w:rPr>
        <w:t>commissioner</w:t>
      </w:r>
      <w:r w:rsidRPr="00D5596B">
        <w:rPr>
          <w:rFonts w:cs="Arial"/>
          <w:spacing w:val="3"/>
        </w:rPr>
        <w:t xml:space="preserve"> </w:t>
      </w:r>
      <w:r w:rsidRPr="00D5596B">
        <w:rPr>
          <w:rFonts w:cs="Arial"/>
        </w:rPr>
        <w:t xml:space="preserve">role </w:t>
      </w:r>
      <w:r w:rsidRPr="00D5596B">
        <w:rPr>
          <w:rFonts w:cs="Arial"/>
          <w:spacing w:val="-2"/>
        </w:rPr>
        <w:t>in</w:t>
      </w:r>
      <w:r w:rsidRPr="00D5596B">
        <w:rPr>
          <w:rFonts w:cs="Arial"/>
        </w:rPr>
        <w:t xml:space="preserve"> </w:t>
      </w:r>
      <w:r w:rsidRPr="00D5596B">
        <w:rPr>
          <w:rFonts w:cs="Arial"/>
          <w:spacing w:val="-1"/>
        </w:rPr>
        <w:t>relation</w:t>
      </w:r>
      <w:r w:rsidRPr="00D5596B">
        <w:rPr>
          <w:rFonts w:cs="Arial"/>
        </w:rPr>
        <w:t xml:space="preserve"> </w:t>
      </w:r>
      <w:r w:rsidRPr="00D5596B">
        <w:rPr>
          <w:rFonts w:cs="Arial"/>
          <w:spacing w:val="-1"/>
        </w:rPr>
        <w:t>to</w:t>
      </w:r>
      <w:r w:rsidRPr="00D5596B">
        <w:rPr>
          <w:rFonts w:cs="Arial"/>
        </w:rPr>
        <w:t xml:space="preserve"> </w:t>
      </w:r>
      <w:r w:rsidRPr="00D5596B">
        <w:rPr>
          <w:rFonts w:cs="Arial"/>
          <w:spacing w:val="-1"/>
        </w:rPr>
        <w:t>monitoring</w:t>
      </w:r>
      <w:r w:rsidRPr="00D5596B">
        <w:rPr>
          <w:rFonts w:cs="Arial"/>
          <w:spacing w:val="-2"/>
        </w:rPr>
        <w:t xml:space="preserve"> </w:t>
      </w:r>
      <w:r w:rsidRPr="00D5596B">
        <w:rPr>
          <w:rFonts w:cs="Arial"/>
        </w:rPr>
        <w:t xml:space="preserve">the </w:t>
      </w:r>
      <w:r w:rsidRPr="00D5596B">
        <w:rPr>
          <w:rFonts w:cs="Arial"/>
          <w:spacing w:val="-1"/>
        </w:rPr>
        <w:t>quality</w:t>
      </w:r>
      <w:r w:rsidRPr="00D5596B">
        <w:rPr>
          <w:rFonts w:cs="Arial"/>
          <w:spacing w:val="-2"/>
        </w:rPr>
        <w:t xml:space="preserve"> </w:t>
      </w:r>
      <w:r w:rsidRPr="00D5596B">
        <w:rPr>
          <w:rFonts w:cs="Arial"/>
        </w:rPr>
        <w:t>of</w:t>
      </w:r>
      <w:r w:rsidRPr="00D5596B">
        <w:rPr>
          <w:rFonts w:cs="Arial"/>
          <w:spacing w:val="57"/>
        </w:rPr>
        <w:t xml:space="preserve"> </w:t>
      </w:r>
      <w:r w:rsidRPr="00D5596B">
        <w:rPr>
          <w:rFonts w:cs="Arial"/>
        </w:rPr>
        <w:t xml:space="preserve">the </w:t>
      </w:r>
      <w:r w:rsidRPr="00D5596B">
        <w:rPr>
          <w:rFonts w:cs="Arial"/>
          <w:spacing w:val="-1"/>
        </w:rPr>
        <w:t>service</w:t>
      </w:r>
      <w:r w:rsidRPr="00D5596B">
        <w:rPr>
          <w:rFonts w:cs="Arial"/>
        </w:rPr>
        <w:t xml:space="preserve"> </w:t>
      </w:r>
      <w:r w:rsidRPr="00D5596B">
        <w:rPr>
          <w:rFonts w:cs="Arial"/>
          <w:spacing w:val="-1"/>
        </w:rPr>
        <w:t xml:space="preserve">provision.  For example, care homes within the North Yorkshire Boundary and domiciliary care providers delivering care within the North Yorkshire Boundary. </w:t>
      </w:r>
    </w:p>
    <w:p w14:paraId="24A32BF1" w14:textId="77777777" w:rsidR="00DA7B6C" w:rsidRPr="00D5596B" w:rsidRDefault="00DA7B6C" w:rsidP="00DA7B6C">
      <w:pPr>
        <w:pStyle w:val="BodyText"/>
        <w:tabs>
          <w:tab w:val="left" w:pos="1014"/>
        </w:tabs>
        <w:spacing w:before="6"/>
        <w:ind w:left="1013" w:right="242"/>
        <w:rPr>
          <w:rFonts w:cs="Arial"/>
        </w:rPr>
      </w:pPr>
    </w:p>
    <w:p w14:paraId="22D994D2" w14:textId="77777777" w:rsidR="00DA7B6C" w:rsidRPr="00D5596B" w:rsidRDefault="00DA7B6C" w:rsidP="00DA7B6C">
      <w:pPr>
        <w:pStyle w:val="BodyText"/>
        <w:spacing w:line="239" w:lineRule="auto"/>
        <w:ind w:left="0" w:right="107"/>
        <w:rPr>
          <w:rFonts w:cs="Arial"/>
          <w:b/>
          <w:bCs/>
        </w:rPr>
      </w:pPr>
    </w:p>
    <w:p w14:paraId="102EEEB8" w14:textId="77777777" w:rsidR="00DA7B6C" w:rsidRPr="00D5596B" w:rsidRDefault="00DA7B6C" w:rsidP="00DA7B6C">
      <w:pPr>
        <w:pStyle w:val="BodyText"/>
        <w:spacing w:line="239" w:lineRule="auto"/>
        <w:ind w:left="0" w:right="107"/>
        <w:rPr>
          <w:rFonts w:cs="Arial"/>
        </w:rPr>
      </w:pPr>
      <w:r w:rsidRPr="00D5596B">
        <w:rPr>
          <w:rFonts w:cs="Arial"/>
          <w:b/>
          <w:bCs/>
        </w:rPr>
        <w:t xml:space="preserve">Placing </w:t>
      </w:r>
      <w:r w:rsidRPr="00D5596B">
        <w:rPr>
          <w:rFonts w:cs="Arial"/>
          <w:b/>
          <w:bCs/>
          <w:spacing w:val="-1"/>
        </w:rPr>
        <w:t>Authority</w:t>
      </w:r>
      <w:r w:rsidRPr="00D5596B">
        <w:rPr>
          <w:rFonts w:cs="Arial"/>
          <w:b/>
          <w:bCs/>
          <w:spacing w:val="-2"/>
        </w:rPr>
        <w:t xml:space="preserve"> </w:t>
      </w:r>
      <w:r w:rsidRPr="00D5596B">
        <w:rPr>
          <w:rFonts w:cs="Arial"/>
        </w:rPr>
        <w:t>–</w:t>
      </w:r>
      <w:r w:rsidRPr="00D5596B">
        <w:rPr>
          <w:rFonts w:cs="Arial"/>
          <w:spacing w:val="1"/>
        </w:rPr>
        <w:t xml:space="preserve"> </w:t>
      </w:r>
      <w:r w:rsidRPr="00D5596B">
        <w:rPr>
          <w:rFonts w:cs="Arial"/>
        </w:rPr>
        <w:t>The</w:t>
      </w:r>
      <w:r w:rsidRPr="00D5596B">
        <w:rPr>
          <w:rFonts w:cs="Arial"/>
          <w:spacing w:val="1"/>
        </w:rPr>
        <w:t xml:space="preserve"> </w:t>
      </w:r>
      <w:r w:rsidRPr="00D5596B">
        <w:rPr>
          <w:rFonts w:cs="Arial"/>
          <w:spacing w:val="-1"/>
        </w:rPr>
        <w:t>Local</w:t>
      </w:r>
      <w:r w:rsidRPr="00D5596B">
        <w:rPr>
          <w:rFonts w:cs="Arial"/>
        </w:rPr>
        <w:t xml:space="preserve"> </w:t>
      </w:r>
      <w:r w:rsidRPr="00D5596B">
        <w:rPr>
          <w:rFonts w:cs="Arial"/>
          <w:spacing w:val="-1"/>
        </w:rPr>
        <w:t>Authority</w:t>
      </w:r>
      <w:r w:rsidRPr="00D5596B">
        <w:rPr>
          <w:rFonts w:cs="Arial"/>
          <w:spacing w:val="-2"/>
        </w:rPr>
        <w:t xml:space="preserve"> </w:t>
      </w:r>
      <w:r w:rsidRPr="00D5596B">
        <w:rPr>
          <w:rFonts w:cs="Arial"/>
        </w:rPr>
        <w:t xml:space="preserve">or Commissioners of Health Care that </w:t>
      </w:r>
      <w:r w:rsidRPr="00D5596B">
        <w:rPr>
          <w:rFonts w:cs="Arial"/>
          <w:spacing w:val="-1"/>
        </w:rPr>
        <w:t>has</w:t>
      </w:r>
      <w:r w:rsidRPr="00D5596B">
        <w:rPr>
          <w:rFonts w:cs="Arial"/>
        </w:rPr>
        <w:t xml:space="preserve"> </w:t>
      </w:r>
      <w:r w:rsidRPr="00D5596B">
        <w:rPr>
          <w:rFonts w:cs="Arial"/>
          <w:spacing w:val="-1"/>
        </w:rPr>
        <w:t>commissioned</w:t>
      </w:r>
      <w:r w:rsidRPr="00D5596B">
        <w:rPr>
          <w:rFonts w:cs="Arial"/>
          <w:spacing w:val="-2"/>
        </w:rPr>
        <w:t xml:space="preserve"> </w:t>
      </w:r>
      <w:r w:rsidRPr="00D5596B">
        <w:rPr>
          <w:rFonts w:cs="Arial"/>
        </w:rPr>
        <w:t>the</w:t>
      </w:r>
      <w:r w:rsidRPr="00D5596B">
        <w:rPr>
          <w:rFonts w:cs="Arial"/>
          <w:spacing w:val="51"/>
        </w:rPr>
        <w:t xml:space="preserve"> </w:t>
      </w:r>
      <w:r w:rsidRPr="00D5596B">
        <w:rPr>
          <w:rFonts w:cs="Arial"/>
          <w:spacing w:val="-1"/>
        </w:rPr>
        <w:t>service</w:t>
      </w:r>
      <w:r w:rsidRPr="00D5596B">
        <w:rPr>
          <w:rFonts w:cs="Arial"/>
        </w:rPr>
        <w:t xml:space="preserve"> for </w:t>
      </w:r>
      <w:r w:rsidRPr="00D5596B">
        <w:rPr>
          <w:rFonts w:cs="Arial"/>
          <w:spacing w:val="-1"/>
        </w:rPr>
        <w:t>an</w:t>
      </w:r>
      <w:r w:rsidRPr="00D5596B">
        <w:rPr>
          <w:rFonts w:cs="Arial"/>
        </w:rPr>
        <w:t xml:space="preserve"> </w:t>
      </w:r>
      <w:r w:rsidRPr="00D5596B">
        <w:rPr>
          <w:rFonts w:cs="Arial"/>
          <w:spacing w:val="-1"/>
        </w:rPr>
        <w:t>individual(s) delivered</w:t>
      </w:r>
      <w:r w:rsidRPr="00D5596B">
        <w:rPr>
          <w:rFonts w:cs="Arial"/>
        </w:rPr>
        <w:t xml:space="preserve"> by</w:t>
      </w:r>
      <w:r w:rsidRPr="00D5596B">
        <w:rPr>
          <w:rFonts w:cs="Arial"/>
          <w:spacing w:val="-3"/>
        </w:rPr>
        <w:t xml:space="preserve"> </w:t>
      </w:r>
      <w:r w:rsidRPr="00D5596B">
        <w:rPr>
          <w:rFonts w:cs="Arial"/>
        </w:rPr>
        <w:t>a</w:t>
      </w:r>
      <w:r w:rsidRPr="00D5596B">
        <w:rPr>
          <w:rFonts w:cs="Arial"/>
          <w:spacing w:val="1"/>
        </w:rPr>
        <w:t xml:space="preserve"> </w:t>
      </w:r>
      <w:r w:rsidRPr="00D5596B">
        <w:rPr>
          <w:rFonts w:cs="Arial"/>
        </w:rPr>
        <w:t xml:space="preserve">Provider, </w:t>
      </w:r>
      <w:r w:rsidRPr="00D5596B">
        <w:rPr>
          <w:rFonts w:cs="Arial"/>
          <w:spacing w:val="-1"/>
        </w:rPr>
        <w:t>where</w:t>
      </w:r>
      <w:r w:rsidRPr="00D5596B">
        <w:rPr>
          <w:rFonts w:cs="Arial"/>
        </w:rPr>
        <w:t xml:space="preserve"> there</w:t>
      </w:r>
      <w:r w:rsidRPr="00D5596B">
        <w:rPr>
          <w:rFonts w:cs="Arial"/>
          <w:spacing w:val="-3"/>
        </w:rPr>
        <w:t xml:space="preserve"> </w:t>
      </w:r>
      <w:r w:rsidRPr="00D5596B">
        <w:rPr>
          <w:rFonts w:cs="Arial"/>
        </w:rPr>
        <w:t>is Organisational Safeguarding concerns.</w:t>
      </w:r>
    </w:p>
    <w:p w14:paraId="7388C5AF" w14:textId="77777777" w:rsidR="00DA7B6C" w:rsidRPr="00D5596B" w:rsidRDefault="00DA7B6C" w:rsidP="00DA7B6C">
      <w:pPr>
        <w:spacing w:before="5"/>
        <w:rPr>
          <w:rFonts w:ascii="Arial" w:eastAsia="Arial" w:hAnsi="Arial" w:cs="Arial"/>
          <w:sz w:val="24"/>
          <w:szCs w:val="24"/>
        </w:rPr>
      </w:pPr>
    </w:p>
    <w:p w14:paraId="6114B74B" w14:textId="77777777" w:rsidR="00DA7B6C" w:rsidRPr="00D5596B" w:rsidRDefault="00DA7B6C" w:rsidP="00DA7B6C">
      <w:pPr>
        <w:pStyle w:val="BodyText"/>
        <w:rPr>
          <w:rFonts w:cs="Arial"/>
        </w:rPr>
      </w:pPr>
      <w:r w:rsidRPr="00D5596B">
        <w:rPr>
          <w:rFonts w:cs="Arial"/>
          <w:spacing w:val="-1"/>
        </w:rPr>
        <w:t>The</w:t>
      </w:r>
      <w:r w:rsidRPr="00D5596B">
        <w:rPr>
          <w:rFonts w:cs="Arial"/>
        </w:rPr>
        <w:t xml:space="preserve"> </w:t>
      </w:r>
      <w:r w:rsidRPr="00D5596B">
        <w:rPr>
          <w:rFonts w:cs="Arial"/>
          <w:spacing w:val="-1"/>
        </w:rPr>
        <w:t>placing</w:t>
      </w:r>
      <w:r w:rsidRPr="00D5596B">
        <w:rPr>
          <w:rFonts w:cs="Arial"/>
          <w:spacing w:val="-2"/>
        </w:rPr>
        <w:t xml:space="preserve"> </w:t>
      </w:r>
      <w:r w:rsidRPr="00D5596B">
        <w:rPr>
          <w:rFonts w:cs="Arial"/>
          <w:spacing w:val="-1"/>
        </w:rPr>
        <w:t>authority</w:t>
      </w:r>
      <w:r w:rsidRPr="00D5596B">
        <w:rPr>
          <w:rFonts w:cs="Arial"/>
          <w:spacing w:val="1"/>
        </w:rPr>
        <w:t xml:space="preserve"> </w:t>
      </w:r>
      <w:r w:rsidRPr="00D5596B">
        <w:rPr>
          <w:rFonts w:cs="Arial"/>
        </w:rPr>
        <w:t xml:space="preserve">is </w:t>
      </w:r>
      <w:r w:rsidRPr="00D5596B">
        <w:rPr>
          <w:rFonts w:cs="Arial"/>
          <w:spacing w:val="-1"/>
        </w:rPr>
        <w:t>responsible</w:t>
      </w:r>
      <w:r w:rsidRPr="00D5596B">
        <w:rPr>
          <w:rFonts w:cs="Arial"/>
          <w:spacing w:val="-2"/>
        </w:rPr>
        <w:t xml:space="preserve"> </w:t>
      </w:r>
      <w:r w:rsidRPr="00D5596B">
        <w:rPr>
          <w:rFonts w:cs="Arial"/>
        </w:rPr>
        <w:t>for:</w:t>
      </w:r>
    </w:p>
    <w:p w14:paraId="72C8A7A9" w14:textId="77777777" w:rsidR="00DA7B6C" w:rsidRPr="00D5596B" w:rsidRDefault="00DA7B6C" w:rsidP="00DA7B6C">
      <w:pPr>
        <w:spacing w:before="5"/>
        <w:rPr>
          <w:rFonts w:ascii="Arial" w:eastAsia="Arial" w:hAnsi="Arial" w:cs="Arial"/>
          <w:sz w:val="24"/>
          <w:szCs w:val="24"/>
        </w:rPr>
      </w:pPr>
    </w:p>
    <w:p w14:paraId="16D5026C" w14:textId="77777777" w:rsidR="00DA7B6C" w:rsidRPr="00D5596B" w:rsidRDefault="00DA7B6C" w:rsidP="00C176B1">
      <w:pPr>
        <w:pStyle w:val="BodyText"/>
        <w:numPr>
          <w:ilvl w:val="3"/>
          <w:numId w:val="17"/>
        </w:numPr>
        <w:tabs>
          <w:tab w:val="left" w:pos="1014"/>
        </w:tabs>
        <w:rPr>
          <w:rFonts w:cs="Arial"/>
        </w:rPr>
      </w:pPr>
      <w:r w:rsidRPr="00D5596B">
        <w:rPr>
          <w:rFonts w:cs="Arial"/>
        </w:rPr>
        <w:t>Duty</w:t>
      </w:r>
      <w:r w:rsidRPr="00D5596B">
        <w:rPr>
          <w:rFonts w:cs="Arial"/>
          <w:spacing w:val="-3"/>
        </w:rPr>
        <w:t xml:space="preserve"> </w:t>
      </w:r>
      <w:r w:rsidRPr="00D5596B">
        <w:rPr>
          <w:rFonts w:cs="Arial"/>
        </w:rPr>
        <w:t>of</w:t>
      </w:r>
      <w:r w:rsidRPr="00D5596B">
        <w:rPr>
          <w:rFonts w:cs="Arial"/>
          <w:spacing w:val="2"/>
        </w:rPr>
        <w:t xml:space="preserve"> </w:t>
      </w:r>
      <w:r w:rsidRPr="00D5596B">
        <w:rPr>
          <w:rFonts w:cs="Arial"/>
          <w:spacing w:val="-1"/>
        </w:rPr>
        <w:t>care</w:t>
      </w:r>
      <w:r w:rsidRPr="00D5596B">
        <w:rPr>
          <w:rFonts w:cs="Arial"/>
        </w:rPr>
        <w:t xml:space="preserve"> </w:t>
      </w:r>
      <w:r w:rsidRPr="00D5596B">
        <w:rPr>
          <w:rFonts w:cs="Arial"/>
          <w:spacing w:val="-1"/>
        </w:rPr>
        <w:t>to</w:t>
      </w:r>
      <w:r w:rsidRPr="00D5596B">
        <w:rPr>
          <w:rFonts w:cs="Arial"/>
        </w:rPr>
        <w:t xml:space="preserve"> </w:t>
      </w:r>
      <w:r w:rsidRPr="00D5596B">
        <w:rPr>
          <w:rFonts w:cs="Arial"/>
          <w:spacing w:val="-1"/>
        </w:rPr>
        <w:t>people</w:t>
      </w:r>
      <w:r w:rsidRPr="00D5596B">
        <w:rPr>
          <w:rFonts w:cs="Arial"/>
          <w:spacing w:val="-2"/>
        </w:rPr>
        <w:t xml:space="preserve"> </w:t>
      </w:r>
      <w:r w:rsidRPr="00D5596B">
        <w:rPr>
          <w:rFonts w:cs="Arial"/>
        </w:rPr>
        <w:t>it has</w:t>
      </w:r>
      <w:r w:rsidRPr="00D5596B">
        <w:rPr>
          <w:rFonts w:cs="Arial"/>
          <w:spacing w:val="-2"/>
        </w:rPr>
        <w:t xml:space="preserve"> </w:t>
      </w:r>
      <w:r w:rsidRPr="00D5596B">
        <w:rPr>
          <w:rFonts w:cs="Arial"/>
        </w:rPr>
        <w:t>placed</w:t>
      </w:r>
      <w:r w:rsidRPr="00D5596B">
        <w:rPr>
          <w:rFonts w:cs="Arial"/>
          <w:spacing w:val="-2"/>
        </w:rPr>
        <w:t xml:space="preserve"> </w:t>
      </w:r>
      <w:r w:rsidRPr="00D5596B">
        <w:rPr>
          <w:rFonts w:cs="Arial"/>
          <w:spacing w:val="-1"/>
        </w:rPr>
        <w:t>that</w:t>
      </w:r>
      <w:r w:rsidRPr="00D5596B">
        <w:rPr>
          <w:rFonts w:cs="Arial"/>
        </w:rPr>
        <w:t xml:space="preserve"> </w:t>
      </w:r>
      <w:r w:rsidRPr="00D5596B">
        <w:rPr>
          <w:rFonts w:cs="Arial"/>
          <w:spacing w:val="-1"/>
        </w:rPr>
        <w:t>their</w:t>
      </w:r>
      <w:r w:rsidRPr="00D5596B">
        <w:rPr>
          <w:rFonts w:cs="Arial"/>
          <w:spacing w:val="-4"/>
        </w:rPr>
        <w:t xml:space="preserve"> </w:t>
      </w:r>
      <w:r w:rsidRPr="00D5596B">
        <w:rPr>
          <w:rFonts w:cs="Arial"/>
          <w:spacing w:val="-1"/>
        </w:rPr>
        <w:t>needs</w:t>
      </w:r>
      <w:r w:rsidRPr="00D5596B">
        <w:rPr>
          <w:rFonts w:cs="Arial"/>
        </w:rPr>
        <w:t xml:space="preserve"> </w:t>
      </w:r>
      <w:r w:rsidRPr="00D5596B">
        <w:rPr>
          <w:rFonts w:cs="Arial"/>
          <w:spacing w:val="-1"/>
        </w:rPr>
        <w:t>continue</w:t>
      </w:r>
      <w:r w:rsidRPr="00D5596B">
        <w:rPr>
          <w:rFonts w:cs="Arial"/>
        </w:rPr>
        <w:t xml:space="preserve"> to</w:t>
      </w:r>
      <w:r w:rsidRPr="00D5596B">
        <w:rPr>
          <w:rFonts w:cs="Arial"/>
          <w:spacing w:val="-2"/>
        </w:rPr>
        <w:t xml:space="preserve"> </w:t>
      </w:r>
      <w:r w:rsidRPr="00D5596B">
        <w:rPr>
          <w:rFonts w:cs="Arial"/>
        </w:rPr>
        <w:t>be</w:t>
      </w:r>
      <w:r w:rsidRPr="00D5596B">
        <w:rPr>
          <w:rFonts w:cs="Arial"/>
          <w:spacing w:val="-4"/>
        </w:rPr>
        <w:t xml:space="preserve"> </w:t>
      </w:r>
      <w:r w:rsidRPr="00D5596B">
        <w:rPr>
          <w:rFonts w:cs="Arial"/>
          <w:spacing w:val="-1"/>
        </w:rPr>
        <w:t>met.</w:t>
      </w:r>
    </w:p>
    <w:p w14:paraId="04CA9ED0" w14:textId="57757F3F" w:rsidR="00DA7B6C" w:rsidRPr="00D5596B" w:rsidRDefault="00DA7B6C" w:rsidP="00C176B1">
      <w:pPr>
        <w:pStyle w:val="BodyText"/>
        <w:numPr>
          <w:ilvl w:val="3"/>
          <w:numId w:val="17"/>
        </w:numPr>
        <w:tabs>
          <w:tab w:val="left" w:pos="1014"/>
        </w:tabs>
        <w:spacing w:before="141" w:line="274" w:lineRule="exact"/>
        <w:ind w:right="195"/>
        <w:rPr>
          <w:rFonts w:cs="Arial"/>
        </w:rPr>
      </w:pPr>
      <w:r w:rsidRPr="00D5596B">
        <w:rPr>
          <w:rFonts w:cs="Arial"/>
          <w:spacing w:val="-1"/>
        </w:rPr>
        <w:t>Contributing</w:t>
      </w:r>
      <w:r w:rsidRPr="00D5596B">
        <w:rPr>
          <w:rFonts w:cs="Arial"/>
        </w:rPr>
        <w:t xml:space="preserve"> to</w:t>
      </w:r>
      <w:r w:rsidRPr="00D5596B">
        <w:rPr>
          <w:rFonts w:cs="Arial"/>
          <w:spacing w:val="-2"/>
        </w:rPr>
        <w:t xml:space="preserve"> </w:t>
      </w:r>
      <w:r w:rsidRPr="00D5596B">
        <w:rPr>
          <w:rFonts w:cs="Arial"/>
          <w:spacing w:val="-1"/>
        </w:rPr>
        <w:t>safeguarding activities</w:t>
      </w:r>
      <w:r w:rsidRPr="00D5596B">
        <w:rPr>
          <w:rFonts w:cs="Arial"/>
        </w:rPr>
        <w:t xml:space="preserve"> as </w:t>
      </w:r>
      <w:r w:rsidRPr="00D5596B">
        <w:rPr>
          <w:rFonts w:cs="Arial"/>
          <w:spacing w:val="-1"/>
        </w:rPr>
        <w:t>requested</w:t>
      </w:r>
      <w:r w:rsidRPr="00D5596B">
        <w:rPr>
          <w:rFonts w:cs="Arial"/>
          <w:spacing w:val="-2"/>
        </w:rPr>
        <w:t xml:space="preserve"> </w:t>
      </w:r>
      <w:r w:rsidRPr="00D5596B">
        <w:rPr>
          <w:rFonts w:cs="Arial"/>
        </w:rPr>
        <w:t>by</w:t>
      </w:r>
      <w:r w:rsidRPr="00D5596B">
        <w:rPr>
          <w:rFonts w:cs="Arial"/>
          <w:spacing w:val="-3"/>
        </w:rPr>
        <w:t xml:space="preserve"> </w:t>
      </w:r>
      <w:r w:rsidRPr="00D5596B">
        <w:rPr>
          <w:rFonts w:cs="Arial"/>
        </w:rPr>
        <w:t xml:space="preserve">the </w:t>
      </w:r>
      <w:r w:rsidRPr="00D5596B">
        <w:rPr>
          <w:rFonts w:cs="Arial"/>
          <w:spacing w:val="-1"/>
        </w:rPr>
        <w:t>host</w:t>
      </w:r>
      <w:r w:rsidRPr="00D5596B">
        <w:rPr>
          <w:rFonts w:cs="Arial"/>
          <w:spacing w:val="-2"/>
        </w:rPr>
        <w:t xml:space="preserve"> </w:t>
      </w:r>
      <w:r w:rsidR="0033776D" w:rsidRPr="00D5596B">
        <w:rPr>
          <w:rFonts w:cs="Arial"/>
          <w:spacing w:val="-1"/>
        </w:rPr>
        <w:t>authority and</w:t>
      </w:r>
      <w:r w:rsidRPr="00D5596B">
        <w:rPr>
          <w:rFonts w:cs="Arial"/>
          <w:spacing w:val="77"/>
        </w:rPr>
        <w:t xml:space="preserve"> </w:t>
      </w:r>
      <w:r w:rsidRPr="00D5596B">
        <w:rPr>
          <w:rFonts w:cs="Arial"/>
          <w:spacing w:val="-1"/>
        </w:rPr>
        <w:t>maintain</w:t>
      </w:r>
      <w:r w:rsidR="005941AD">
        <w:rPr>
          <w:rFonts w:cs="Arial"/>
          <w:spacing w:val="-1"/>
        </w:rPr>
        <w:t>ing</w:t>
      </w:r>
      <w:r w:rsidRPr="00D5596B">
        <w:rPr>
          <w:rFonts w:cs="Arial"/>
          <w:spacing w:val="-2"/>
        </w:rPr>
        <w:t xml:space="preserve"> </w:t>
      </w:r>
      <w:r w:rsidRPr="00D5596B">
        <w:rPr>
          <w:rFonts w:cs="Arial"/>
          <w:spacing w:val="-1"/>
        </w:rPr>
        <w:t>overall responsibility</w:t>
      </w:r>
      <w:r w:rsidRPr="00D5596B">
        <w:rPr>
          <w:rFonts w:cs="Arial"/>
          <w:spacing w:val="-2"/>
        </w:rPr>
        <w:t xml:space="preserve"> </w:t>
      </w:r>
      <w:r w:rsidRPr="00D5596B">
        <w:rPr>
          <w:rFonts w:cs="Arial"/>
          <w:spacing w:val="1"/>
        </w:rPr>
        <w:t>for</w:t>
      </w:r>
      <w:r w:rsidRPr="00D5596B">
        <w:rPr>
          <w:rFonts w:cs="Arial"/>
        </w:rPr>
        <w:t xml:space="preserve"> </w:t>
      </w:r>
      <w:r w:rsidRPr="00D5596B">
        <w:rPr>
          <w:rFonts w:cs="Arial"/>
          <w:spacing w:val="-1"/>
        </w:rPr>
        <w:t>the</w:t>
      </w:r>
      <w:r w:rsidRPr="00D5596B">
        <w:rPr>
          <w:rFonts w:cs="Arial"/>
        </w:rPr>
        <w:t xml:space="preserve"> </w:t>
      </w:r>
      <w:r w:rsidRPr="00D5596B">
        <w:rPr>
          <w:rFonts w:cs="Arial"/>
          <w:spacing w:val="-1"/>
        </w:rPr>
        <w:t>individual</w:t>
      </w:r>
      <w:r w:rsidRPr="00D5596B">
        <w:rPr>
          <w:rFonts w:cs="Arial"/>
        </w:rPr>
        <w:t xml:space="preserve"> they</w:t>
      </w:r>
      <w:r w:rsidRPr="00D5596B">
        <w:rPr>
          <w:rFonts w:cs="Arial"/>
          <w:spacing w:val="-3"/>
        </w:rPr>
        <w:t xml:space="preserve"> </w:t>
      </w:r>
      <w:r w:rsidRPr="00D5596B">
        <w:rPr>
          <w:rFonts w:cs="Arial"/>
          <w:spacing w:val="-1"/>
        </w:rPr>
        <w:t>have</w:t>
      </w:r>
      <w:r w:rsidRPr="00D5596B">
        <w:rPr>
          <w:rFonts w:cs="Arial"/>
        </w:rPr>
        <w:t xml:space="preserve"> </w:t>
      </w:r>
      <w:r w:rsidRPr="00D5596B">
        <w:rPr>
          <w:rFonts w:cs="Arial"/>
          <w:spacing w:val="-1"/>
        </w:rPr>
        <w:t>placed.</w:t>
      </w:r>
    </w:p>
    <w:p w14:paraId="6C3B402A" w14:textId="77777777" w:rsidR="00DA7B6C" w:rsidRPr="00D5596B" w:rsidRDefault="00DA7B6C" w:rsidP="00C176B1">
      <w:pPr>
        <w:pStyle w:val="BodyText"/>
        <w:numPr>
          <w:ilvl w:val="3"/>
          <w:numId w:val="17"/>
        </w:numPr>
        <w:tabs>
          <w:tab w:val="left" w:pos="1014"/>
        </w:tabs>
        <w:spacing w:before="117"/>
        <w:ind w:right="628"/>
        <w:rPr>
          <w:rFonts w:cs="Arial"/>
        </w:rPr>
      </w:pPr>
      <w:r w:rsidRPr="00D5596B">
        <w:rPr>
          <w:rFonts w:cs="Arial"/>
        </w:rPr>
        <w:t>Ensuring</w:t>
      </w:r>
      <w:r w:rsidRPr="00D5596B">
        <w:rPr>
          <w:rFonts w:cs="Arial"/>
          <w:spacing w:val="-2"/>
        </w:rPr>
        <w:t xml:space="preserve"> </w:t>
      </w:r>
      <w:r w:rsidRPr="00D5596B">
        <w:rPr>
          <w:rFonts w:cs="Arial"/>
          <w:spacing w:val="-1"/>
        </w:rPr>
        <w:t>that</w:t>
      </w:r>
      <w:r w:rsidRPr="00D5596B">
        <w:rPr>
          <w:rFonts w:cs="Arial"/>
        </w:rPr>
        <w:t xml:space="preserve"> </w:t>
      </w:r>
      <w:r w:rsidRPr="00D5596B">
        <w:rPr>
          <w:rFonts w:cs="Arial"/>
          <w:spacing w:val="-1"/>
        </w:rPr>
        <w:t>the</w:t>
      </w:r>
      <w:r w:rsidRPr="00D5596B">
        <w:rPr>
          <w:rFonts w:cs="Arial"/>
          <w:spacing w:val="3"/>
        </w:rPr>
        <w:t xml:space="preserve"> </w:t>
      </w:r>
      <w:r w:rsidRPr="00D5596B">
        <w:rPr>
          <w:rFonts w:cs="Arial"/>
          <w:spacing w:val="-1"/>
        </w:rPr>
        <w:t>Provider,</w:t>
      </w:r>
      <w:r w:rsidRPr="00D5596B">
        <w:rPr>
          <w:rFonts w:cs="Arial"/>
        </w:rPr>
        <w:t xml:space="preserve"> in </w:t>
      </w:r>
      <w:r w:rsidRPr="00D5596B">
        <w:rPr>
          <w:rFonts w:cs="Arial"/>
          <w:spacing w:val="-1"/>
        </w:rPr>
        <w:t>service</w:t>
      </w:r>
      <w:r w:rsidRPr="00D5596B">
        <w:rPr>
          <w:rFonts w:cs="Arial"/>
        </w:rPr>
        <w:t xml:space="preserve"> </w:t>
      </w:r>
      <w:r w:rsidRPr="00D5596B">
        <w:rPr>
          <w:rFonts w:cs="Arial"/>
          <w:spacing w:val="-1"/>
        </w:rPr>
        <w:t>specifications,</w:t>
      </w:r>
      <w:r w:rsidRPr="00D5596B">
        <w:rPr>
          <w:rFonts w:cs="Arial"/>
        </w:rPr>
        <w:t xml:space="preserve"> </w:t>
      </w:r>
      <w:r w:rsidRPr="00D5596B">
        <w:rPr>
          <w:rFonts w:cs="Arial"/>
          <w:spacing w:val="-1"/>
        </w:rPr>
        <w:t>has</w:t>
      </w:r>
      <w:r w:rsidRPr="00D5596B">
        <w:rPr>
          <w:rFonts w:cs="Arial"/>
        </w:rPr>
        <w:t xml:space="preserve"> </w:t>
      </w:r>
      <w:r w:rsidRPr="00D5596B">
        <w:rPr>
          <w:rFonts w:cs="Arial"/>
          <w:spacing w:val="-1"/>
        </w:rPr>
        <w:t>arrangements</w:t>
      </w:r>
      <w:r w:rsidRPr="00D5596B">
        <w:rPr>
          <w:rFonts w:cs="Arial"/>
        </w:rPr>
        <w:t xml:space="preserve"> in</w:t>
      </w:r>
      <w:r w:rsidRPr="00D5596B">
        <w:rPr>
          <w:rFonts w:cs="Arial"/>
          <w:spacing w:val="67"/>
        </w:rPr>
        <w:t xml:space="preserve"> </w:t>
      </w:r>
      <w:r w:rsidRPr="00D5596B">
        <w:rPr>
          <w:rFonts w:cs="Arial"/>
        </w:rPr>
        <w:t>place</w:t>
      </w:r>
      <w:r w:rsidRPr="00D5596B">
        <w:rPr>
          <w:rFonts w:cs="Arial"/>
          <w:spacing w:val="-1"/>
        </w:rPr>
        <w:t xml:space="preserve"> </w:t>
      </w:r>
      <w:r w:rsidRPr="00D5596B">
        <w:rPr>
          <w:rFonts w:cs="Arial"/>
        </w:rPr>
        <w:t xml:space="preserve">for </w:t>
      </w:r>
      <w:r w:rsidRPr="00D5596B">
        <w:rPr>
          <w:rFonts w:cs="Arial"/>
          <w:spacing w:val="-1"/>
        </w:rPr>
        <w:t>safeguarding.</w:t>
      </w:r>
    </w:p>
    <w:p w14:paraId="38198AB6" w14:textId="77777777" w:rsidR="00DA7B6C" w:rsidRPr="00D5596B" w:rsidRDefault="00DA7B6C" w:rsidP="00C176B1">
      <w:pPr>
        <w:pStyle w:val="BodyText"/>
        <w:numPr>
          <w:ilvl w:val="3"/>
          <w:numId w:val="17"/>
        </w:numPr>
        <w:tabs>
          <w:tab w:val="left" w:pos="1014"/>
        </w:tabs>
        <w:spacing w:before="120"/>
        <w:rPr>
          <w:rFonts w:cs="Arial"/>
        </w:rPr>
      </w:pPr>
      <w:r w:rsidRPr="00D5596B">
        <w:rPr>
          <w:rFonts w:cs="Arial"/>
          <w:spacing w:val="-1"/>
        </w:rPr>
        <w:t>Ensuring the</w:t>
      </w:r>
      <w:r w:rsidRPr="00D5596B">
        <w:rPr>
          <w:rFonts w:cs="Arial"/>
        </w:rPr>
        <w:t xml:space="preserve"> </w:t>
      </w:r>
      <w:r w:rsidRPr="00D5596B">
        <w:rPr>
          <w:rFonts w:cs="Arial"/>
          <w:spacing w:val="-1"/>
        </w:rPr>
        <w:t>placement</w:t>
      </w:r>
      <w:r w:rsidRPr="00D5596B">
        <w:rPr>
          <w:rFonts w:cs="Arial"/>
          <w:spacing w:val="-2"/>
        </w:rPr>
        <w:t xml:space="preserve"> </w:t>
      </w:r>
      <w:r w:rsidRPr="00D5596B">
        <w:rPr>
          <w:rFonts w:cs="Arial"/>
          <w:spacing w:val="-1"/>
        </w:rPr>
        <w:t>continues</w:t>
      </w:r>
      <w:r w:rsidRPr="00D5596B">
        <w:rPr>
          <w:rFonts w:cs="Arial"/>
        </w:rPr>
        <w:t xml:space="preserve"> to</w:t>
      </w:r>
      <w:r w:rsidRPr="00D5596B">
        <w:rPr>
          <w:rFonts w:cs="Arial"/>
          <w:spacing w:val="-2"/>
        </w:rPr>
        <w:t xml:space="preserve"> </w:t>
      </w:r>
      <w:r w:rsidRPr="00D5596B">
        <w:rPr>
          <w:rFonts w:cs="Arial"/>
          <w:spacing w:val="-1"/>
        </w:rPr>
        <w:t>meet</w:t>
      </w:r>
      <w:r w:rsidRPr="00D5596B">
        <w:rPr>
          <w:rFonts w:cs="Arial"/>
        </w:rPr>
        <w:t xml:space="preserve"> </w:t>
      </w:r>
      <w:r w:rsidRPr="00D5596B">
        <w:rPr>
          <w:rFonts w:cs="Arial"/>
          <w:spacing w:val="-1"/>
        </w:rPr>
        <w:t>the</w:t>
      </w:r>
      <w:r w:rsidRPr="00D5596B">
        <w:rPr>
          <w:rFonts w:cs="Arial"/>
        </w:rPr>
        <w:t xml:space="preserve"> </w:t>
      </w:r>
      <w:r w:rsidRPr="00D5596B">
        <w:rPr>
          <w:rFonts w:cs="Arial"/>
          <w:spacing w:val="-1"/>
        </w:rPr>
        <w:t>individual’s</w:t>
      </w:r>
      <w:r w:rsidRPr="00D5596B">
        <w:rPr>
          <w:rFonts w:cs="Arial"/>
        </w:rPr>
        <w:t xml:space="preserve"> </w:t>
      </w:r>
      <w:r w:rsidRPr="00D5596B">
        <w:rPr>
          <w:rFonts w:cs="Arial"/>
          <w:spacing w:val="-1"/>
        </w:rPr>
        <w:t>needs.</w:t>
      </w:r>
    </w:p>
    <w:p w14:paraId="46EB40E8" w14:textId="519F72D2" w:rsidR="00DA7B6C" w:rsidRPr="00D5596B" w:rsidRDefault="00DA7B6C" w:rsidP="00C176B1">
      <w:pPr>
        <w:pStyle w:val="BodyText"/>
        <w:numPr>
          <w:ilvl w:val="3"/>
          <w:numId w:val="17"/>
        </w:numPr>
        <w:tabs>
          <w:tab w:val="left" w:pos="1014"/>
        </w:tabs>
        <w:spacing w:before="141" w:line="274" w:lineRule="exact"/>
        <w:ind w:right="1109"/>
        <w:rPr>
          <w:rFonts w:cs="Arial"/>
        </w:rPr>
      </w:pPr>
      <w:r w:rsidRPr="00D5596B">
        <w:rPr>
          <w:rFonts w:cs="Arial"/>
        </w:rPr>
        <w:t>Undertaking</w:t>
      </w:r>
      <w:r w:rsidRPr="00D5596B">
        <w:rPr>
          <w:rFonts w:cs="Arial"/>
          <w:spacing w:val="-2"/>
        </w:rPr>
        <w:t xml:space="preserve"> </w:t>
      </w:r>
      <w:r w:rsidRPr="00D5596B">
        <w:rPr>
          <w:rFonts w:cs="Arial"/>
          <w:spacing w:val="-1"/>
        </w:rPr>
        <w:t>specific</w:t>
      </w:r>
      <w:r w:rsidRPr="00D5596B">
        <w:rPr>
          <w:rFonts w:cs="Arial"/>
        </w:rPr>
        <w:t xml:space="preserve"> mental </w:t>
      </w:r>
      <w:r w:rsidRPr="00D5596B">
        <w:rPr>
          <w:rFonts w:cs="Arial"/>
          <w:spacing w:val="-1"/>
        </w:rPr>
        <w:t>capacity</w:t>
      </w:r>
      <w:r w:rsidRPr="00D5596B">
        <w:rPr>
          <w:rFonts w:cs="Arial"/>
          <w:spacing w:val="-3"/>
        </w:rPr>
        <w:t xml:space="preserve"> </w:t>
      </w:r>
      <w:r w:rsidRPr="00D5596B">
        <w:rPr>
          <w:rFonts w:cs="Arial"/>
          <w:spacing w:val="-1"/>
        </w:rPr>
        <w:t>assessments,</w:t>
      </w:r>
      <w:r w:rsidRPr="00D5596B">
        <w:rPr>
          <w:rFonts w:cs="Arial"/>
        </w:rPr>
        <w:t xml:space="preserve"> or</w:t>
      </w:r>
      <w:r w:rsidRPr="00D5596B">
        <w:rPr>
          <w:rFonts w:cs="Arial"/>
          <w:spacing w:val="-3"/>
        </w:rPr>
        <w:t xml:space="preserve"> </w:t>
      </w:r>
      <w:r w:rsidRPr="00D5596B">
        <w:rPr>
          <w:rFonts w:cs="Arial"/>
        </w:rPr>
        <w:t>best</w:t>
      </w:r>
      <w:r w:rsidRPr="00D5596B">
        <w:rPr>
          <w:rFonts w:cs="Arial"/>
          <w:spacing w:val="-2"/>
        </w:rPr>
        <w:t xml:space="preserve"> </w:t>
      </w:r>
      <w:r w:rsidRPr="00D5596B">
        <w:rPr>
          <w:rFonts w:cs="Arial"/>
          <w:spacing w:val="-1"/>
        </w:rPr>
        <w:t>interest</w:t>
      </w:r>
      <w:r w:rsidRPr="00D5596B">
        <w:rPr>
          <w:rFonts w:cs="Arial"/>
          <w:spacing w:val="59"/>
        </w:rPr>
        <w:t xml:space="preserve"> </w:t>
      </w:r>
      <w:r w:rsidRPr="00D5596B">
        <w:rPr>
          <w:rFonts w:cs="Arial"/>
          <w:spacing w:val="-1"/>
        </w:rPr>
        <w:t>decisions</w:t>
      </w:r>
      <w:r w:rsidRPr="00D5596B">
        <w:rPr>
          <w:rFonts w:cs="Arial"/>
          <w:spacing w:val="-2"/>
        </w:rPr>
        <w:t xml:space="preserve"> </w:t>
      </w:r>
      <w:r w:rsidRPr="00D5596B">
        <w:rPr>
          <w:rFonts w:cs="Arial"/>
        </w:rPr>
        <w:t xml:space="preserve">for </w:t>
      </w:r>
      <w:r w:rsidRPr="00D5596B">
        <w:rPr>
          <w:rFonts w:cs="Arial"/>
          <w:spacing w:val="-1"/>
        </w:rPr>
        <w:t>individuals</w:t>
      </w:r>
      <w:r w:rsidRPr="00D5596B">
        <w:rPr>
          <w:rFonts w:cs="Arial"/>
        </w:rPr>
        <w:t xml:space="preserve"> they</w:t>
      </w:r>
      <w:r w:rsidRPr="00D5596B">
        <w:rPr>
          <w:rFonts w:cs="Arial"/>
          <w:spacing w:val="-3"/>
        </w:rPr>
        <w:t xml:space="preserve"> </w:t>
      </w:r>
      <w:r w:rsidRPr="00D5596B">
        <w:rPr>
          <w:rFonts w:cs="Arial"/>
          <w:spacing w:val="-1"/>
        </w:rPr>
        <w:t>have</w:t>
      </w:r>
      <w:r w:rsidRPr="00D5596B">
        <w:rPr>
          <w:rFonts w:cs="Arial"/>
        </w:rPr>
        <w:t xml:space="preserve"> placed.</w:t>
      </w:r>
    </w:p>
    <w:p w14:paraId="4A25E77C" w14:textId="77777777" w:rsidR="00DA7B6C" w:rsidRPr="00D5596B" w:rsidRDefault="00DA7B6C" w:rsidP="00C176B1">
      <w:pPr>
        <w:pStyle w:val="BodyText"/>
        <w:numPr>
          <w:ilvl w:val="3"/>
          <w:numId w:val="17"/>
        </w:numPr>
        <w:tabs>
          <w:tab w:val="left" w:pos="1014"/>
        </w:tabs>
        <w:spacing w:before="116"/>
        <w:ind w:right="445"/>
        <w:rPr>
          <w:rFonts w:cs="Arial"/>
        </w:rPr>
      </w:pPr>
      <w:r w:rsidRPr="00D5596B">
        <w:rPr>
          <w:rFonts w:cs="Arial"/>
          <w:spacing w:val="-1"/>
        </w:rPr>
        <w:t>Reviewing</w:t>
      </w:r>
      <w:r w:rsidRPr="00D5596B">
        <w:rPr>
          <w:rFonts w:cs="Arial"/>
          <w:spacing w:val="-2"/>
        </w:rPr>
        <w:t xml:space="preserve"> </w:t>
      </w:r>
      <w:r w:rsidRPr="00D5596B">
        <w:rPr>
          <w:rFonts w:cs="Arial"/>
        </w:rPr>
        <w:t>the contract</w:t>
      </w:r>
      <w:r w:rsidRPr="00D5596B">
        <w:rPr>
          <w:rFonts w:cs="Arial"/>
          <w:spacing w:val="-2"/>
        </w:rPr>
        <w:t xml:space="preserve"> </w:t>
      </w:r>
      <w:r w:rsidRPr="00D5596B">
        <w:rPr>
          <w:rFonts w:cs="Arial"/>
          <w:spacing w:val="-1"/>
        </w:rPr>
        <w:t>specification.</w:t>
      </w:r>
    </w:p>
    <w:p w14:paraId="2B2E6CC5" w14:textId="77777777" w:rsidR="00DA7B6C" w:rsidRPr="00D5596B" w:rsidRDefault="00DA7B6C" w:rsidP="00C176B1">
      <w:pPr>
        <w:pStyle w:val="BodyText"/>
        <w:numPr>
          <w:ilvl w:val="3"/>
          <w:numId w:val="17"/>
        </w:numPr>
        <w:tabs>
          <w:tab w:val="left" w:pos="1014"/>
        </w:tabs>
        <w:spacing w:before="116"/>
        <w:rPr>
          <w:rFonts w:cs="Arial"/>
        </w:rPr>
      </w:pPr>
      <w:r w:rsidRPr="00D5596B">
        <w:rPr>
          <w:rFonts w:cs="Arial"/>
        </w:rPr>
        <w:t>Assessments</w:t>
      </w:r>
      <w:r w:rsidRPr="00D5596B">
        <w:rPr>
          <w:rFonts w:cs="Arial"/>
          <w:spacing w:val="-2"/>
        </w:rPr>
        <w:t xml:space="preserve"> </w:t>
      </w:r>
      <w:r w:rsidRPr="00D5596B">
        <w:rPr>
          <w:rFonts w:cs="Arial"/>
          <w:spacing w:val="-1"/>
        </w:rPr>
        <w:t>under</w:t>
      </w:r>
      <w:r w:rsidRPr="00D5596B">
        <w:rPr>
          <w:rFonts w:cs="Arial"/>
        </w:rPr>
        <w:t xml:space="preserve"> </w:t>
      </w:r>
      <w:r w:rsidRPr="00D5596B">
        <w:rPr>
          <w:rFonts w:cs="Arial"/>
          <w:spacing w:val="-2"/>
        </w:rPr>
        <w:t>the</w:t>
      </w:r>
      <w:r w:rsidRPr="00D5596B">
        <w:rPr>
          <w:rFonts w:cs="Arial"/>
        </w:rPr>
        <w:t xml:space="preserve"> </w:t>
      </w:r>
      <w:r w:rsidRPr="00D5596B">
        <w:rPr>
          <w:rFonts w:cs="Arial"/>
          <w:spacing w:val="-1"/>
        </w:rPr>
        <w:t>Deprivation</w:t>
      </w:r>
      <w:r w:rsidRPr="00D5596B">
        <w:rPr>
          <w:rFonts w:cs="Arial"/>
        </w:rPr>
        <w:t xml:space="preserve"> </w:t>
      </w:r>
      <w:r w:rsidRPr="00D5596B">
        <w:rPr>
          <w:rFonts w:cs="Arial"/>
          <w:spacing w:val="-1"/>
        </w:rPr>
        <w:t>of</w:t>
      </w:r>
      <w:r w:rsidRPr="00D5596B">
        <w:rPr>
          <w:rFonts w:cs="Arial"/>
        </w:rPr>
        <w:t xml:space="preserve"> </w:t>
      </w:r>
      <w:r w:rsidRPr="00D5596B">
        <w:rPr>
          <w:rFonts w:cs="Arial"/>
          <w:spacing w:val="-1"/>
        </w:rPr>
        <w:t>Liberty</w:t>
      </w:r>
      <w:r w:rsidRPr="00D5596B">
        <w:rPr>
          <w:rFonts w:cs="Arial"/>
          <w:spacing w:val="-3"/>
        </w:rPr>
        <w:t xml:space="preserve"> </w:t>
      </w:r>
      <w:r w:rsidRPr="00D5596B">
        <w:rPr>
          <w:rFonts w:cs="Arial"/>
          <w:spacing w:val="-1"/>
        </w:rPr>
        <w:t>Safeguards (DoLs).</w:t>
      </w:r>
    </w:p>
    <w:p w14:paraId="2F0F8A8C" w14:textId="77777777" w:rsidR="00DA7B6C" w:rsidRPr="00D5596B" w:rsidRDefault="00DA7B6C" w:rsidP="00C176B1">
      <w:pPr>
        <w:pStyle w:val="BodyText"/>
        <w:numPr>
          <w:ilvl w:val="3"/>
          <w:numId w:val="17"/>
        </w:numPr>
        <w:tabs>
          <w:tab w:val="left" w:pos="1014"/>
        </w:tabs>
        <w:spacing w:before="116"/>
        <w:rPr>
          <w:rFonts w:cs="Arial"/>
        </w:rPr>
      </w:pPr>
      <w:r w:rsidRPr="00D5596B">
        <w:rPr>
          <w:rFonts w:cs="Arial"/>
          <w:spacing w:val="-1"/>
        </w:rPr>
        <w:t>Keeping</w:t>
      </w:r>
      <w:r w:rsidRPr="00D5596B">
        <w:rPr>
          <w:rFonts w:cs="Arial"/>
          <w:spacing w:val="-2"/>
        </w:rPr>
        <w:t xml:space="preserve"> </w:t>
      </w:r>
      <w:r w:rsidRPr="00D5596B">
        <w:rPr>
          <w:rFonts w:cs="Arial"/>
        </w:rPr>
        <w:t>the</w:t>
      </w:r>
      <w:r w:rsidRPr="00D5596B">
        <w:rPr>
          <w:rFonts w:cs="Arial"/>
          <w:spacing w:val="-2"/>
        </w:rPr>
        <w:t xml:space="preserve"> </w:t>
      </w:r>
      <w:r w:rsidRPr="00D5596B">
        <w:rPr>
          <w:rFonts w:cs="Arial"/>
        </w:rPr>
        <w:t>host</w:t>
      </w:r>
      <w:r w:rsidRPr="00D5596B">
        <w:rPr>
          <w:rFonts w:cs="Arial"/>
          <w:spacing w:val="-2"/>
        </w:rPr>
        <w:t xml:space="preserve"> </w:t>
      </w:r>
      <w:r w:rsidRPr="00D5596B">
        <w:rPr>
          <w:rFonts w:cs="Arial"/>
          <w:spacing w:val="-1"/>
        </w:rPr>
        <w:t>authority</w:t>
      </w:r>
      <w:r w:rsidRPr="00D5596B">
        <w:rPr>
          <w:rFonts w:cs="Arial"/>
          <w:spacing w:val="2"/>
        </w:rPr>
        <w:t xml:space="preserve"> </w:t>
      </w:r>
      <w:r w:rsidRPr="00D5596B">
        <w:rPr>
          <w:rFonts w:cs="Arial"/>
        </w:rPr>
        <w:t>informed</w:t>
      </w:r>
      <w:r w:rsidRPr="00D5596B">
        <w:rPr>
          <w:rFonts w:cs="Arial"/>
          <w:spacing w:val="-2"/>
        </w:rPr>
        <w:t xml:space="preserve"> </w:t>
      </w:r>
      <w:r w:rsidRPr="00D5596B">
        <w:rPr>
          <w:rFonts w:cs="Arial"/>
          <w:spacing w:val="-1"/>
        </w:rPr>
        <w:t>of</w:t>
      </w:r>
      <w:r w:rsidRPr="00D5596B">
        <w:rPr>
          <w:rFonts w:cs="Arial"/>
        </w:rPr>
        <w:t xml:space="preserve"> any</w:t>
      </w:r>
      <w:r w:rsidRPr="00D5596B">
        <w:rPr>
          <w:rFonts w:cs="Arial"/>
          <w:spacing w:val="-3"/>
        </w:rPr>
        <w:t xml:space="preserve"> </w:t>
      </w:r>
      <w:r w:rsidRPr="00D5596B">
        <w:rPr>
          <w:rFonts w:cs="Arial"/>
          <w:spacing w:val="-1"/>
        </w:rPr>
        <w:t>changes</w:t>
      </w:r>
      <w:r w:rsidRPr="00D5596B">
        <w:rPr>
          <w:rFonts w:cs="Arial"/>
        </w:rPr>
        <w:t xml:space="preserve"> in </w:t>
      </w:r>
      <w:r w:rsidRPr="00D5596B">
        <w:rPr>
          <w:rFonts w:cs="Arial"/>
          <w:spacing w:val="-1"/>
        </w:rPr>
        <w:t>individual</w:t>
      </w:r>
      <w:r w:rsidRPr="00D5596B">
        <w:rPr>
          <w:rFonts w:cs="Arial"/>
        </w:rPr>
        <w:t xml:space="preserve"> </w:t>
      </w:r>
      <w:r w:rsidRPr="00D5596B">
        <w:rPr>
          <w:rFonts w:cs="Arial"/>
          <w:spacing w:val="-1"/>
        </w:rPr>
        <w:t>needs</w:t>
      </w:r>
      <w:r w:rsidRPr="00D5596B">
        <w:rPr>
          <w:rFonts w:cs="Arial"/>
          <w:spacing w:val="49"/>
        </w:rPr>
        <w:t xml:space="preserve"> </w:t>
      </w:r>
      <w:r w:rsidRPr="00D5596B">
        <w:rPr>
          <w:rFonts w:cs="Arial"/>
          <w:spacing w:val="-1"/>
        </w:rPr>
        <w:t>and/or</w:t>
      </w:r>
      <w:r w:rsidRPr="00D5596B">
        <w:rPr>
          <w:rFonts w:cs="Arial"/>
        </w:rPr>
        <w:t xml:space="preserve"> </w:t>
      </w:r>
      <w:r w:rsidRPr="00D5596B">
        <w:rPr>
          <w:rFonts w:cs="Arial"/>
          <w:spacing w:val="-1"/>
        </w:rPr>
        <w:t>service</w:t>
      </w:r>
      <w:r w:rsidRPr="00D5596B">
        <w:rPr>
          <w:rFonts w:cs="Arial"/>
        </w:rPr>
        <w:t xml:space="preserve"> </w:t>
      </w:r>
      <w:proofErr w:type="gramStart"/>
      <w:r w:rsidRPr="00D5596B">
        <w:rPr>
          <w:rFonts w:cs="Arial"/>
          <w:spacing w:val="-1"/>
        </w:rPr>
        <w:t>provision</w:t>
      </w:r>
      <w:proofErr w:type="gramEnd"/>
    </w:p>
    <w:p w14:paraId="0242F38E" w14:textId="77777777" w:rsidR="00DA7B6C" w:rsidRPr="00D5596B" w:rsidRDefault="00DA7B6C" w:rsidP="00DA7B6C">
      <w:pPr>
        <w:pStyle w:val="BodyText"/>
        <w:tabs>
          <w:tab w:val="left" w:pos="1014"/>
        </w:tabs>
        <w:spacing w:before="119"/>
        <w:ind w:left="1013" w:right="683"/>
        <w:rPr>
          <w:rFonts w:cs="Arial"/>
          <w:spacing w:val="-1"/>
        </w:rPr>
      </w:pPr>
    </w:p>
    <w:p w14:paraId="5D864821" w14:textId="18937594" w:rsidR="00DA7B6C" w:rsidRDefault="00DA7B6C" w:rsidP="00DA7B6C">
      <w:pPr>
        <w:rPr>
          <w:sz w:val="24"/>
          <w:szCs w:val="24"/>
        </w:rPr>
      </w:pPr>
    </w:p>
    <w:p w14:paraId="6C127772" w14:textId="1B7D489A" w:rsidR="00181B95" w:rsidRDefault="00181B95" w:rsidP="00DA7B6C">
      <w:pPr>
        <w:rPr>
          <w:sz w:val="24"/>
          <w:szCs w:val="24"/>
        </w:rPr>
      </w:pPr>
    </w:p>
    <w:p w14:paraId="3056FCE9" w14:textId="6A98AD35" w:rsidR="00181B95" w:rsidRDefault="00181B95" w:rsidP="00DA7B6C">
      <w:pPr>
        <w:rPr>
          <w:sz w:val="24"/>
          <w:szCs w:val="24"/>
        </w:rPr>
      </w:pPr>
    </w:p>
    <w:p w14:paraId="7E39A849" w14:textId="6DFF7B2A" w:rsidR="00181B95" w:rsidRDefault="00181B95" w:rsidP="00DA7B6C">
      <w:pPr>
        <w:rPr>
          <w:sz w:val="24"/>
          <w:szCs w:val="24"/>
        </w:rPr>
      </w:pPr>
    </w:p>
    <w:p w14:paraId="7D24DEBC" w14:textId="4CD1AEA4" w:rsidR="00181B95" w:rsidRDefault="00181B95" w:rsidP="00DA7B6C">
      <w:pPr>
        <w:rPr>
          <w:sz w:val="24"/>
          <w:szCs w:val="24"/>
        </w:rPr>
      </w:pPr>
    </w:p>
    <w:p w14:paraId="4DA3EAFD" w14:textId="77777777" w:rsidR="002D15D2" w:rsidRDefault="002D15D2" w:rsidP="00DA7B6C">
      <w:pPr>
        <w:rPr>
          <w:sz w:val="24"/>
          <w:szCs w:val="24"/>
        </w:rPr>
      </w:pPr>
    </w:p>
    <w:p w14:paraId="1717D05F" w14:textId="77777777" w:rsidR="002D15D2" w:rsidRDefault="002D15D2" w:rsidP="00DA7B6C">
      <w:pPr>
        <w:rPr>
          <w:sz w:val="24"/>
          <w:szCs w:val="24"/>
        </w:rPr>
      </w:pPr>
    </w:p>
    <w:p w14:paraId="59C35E10" w14:textId="77777777" w:rsidR="002D15D2" w:rsidRDefault="002D15D2" w:rsidP="00DA7B6C">
      <w:pPr>
        <w:rPr>
          <w:sz w:val="24"/>
          <w:szCs w:val="24"/>
        </w:rPr>
      </w:pPr>
    </w:p>
    <w:p w14:paraId="0F0AA45B" w14:textId="77777777" w:rsidR="002D15D2" w:rsidRDefault="002D15D2" w:rsidP="00DA7B6C">
      <w:pPr>
        <w:rPr>
          <w:sz w:val="24"/>
          <w:szCs w:val="24"/>
        </w:rPr>
      </w:pPr>
    </w:p>
    <w:p w14:paraId="646C49DA" w14:textId="77777777" w:rsidR="002D15D2" w:rsidRDefault="002D15D2" w:rsidP="00DA7B6C">
      <w:pPr>
        <w:rPr>
          <w:sz w:val="24"/>
          <w:szCs w:val="24"/>
        </w:rPr>
      </w:pPr>
    </w:p>
    <w:p w14:paraId="006D73DB" w14:textId="77777777" w:rsidR="002D15D2" w:rsidRDefault="002D15D2" w:rsidP="00DA7B6C">
      <w:pPr>
        <w:rPr>
          <w:sz w:val="24"/>
          <w:szCs w:val="24"/>
        </w:rPr>
      </w:pPr>
    </w:p>
    <w:p w14:paraId="2E063D1D" w14:textId="77777777" w:rsidR="002D15D2" w:rsidRDefault="002D15D2" w:rsidP="00DA7B6C">
      <w:pPr>
        <w:rPr>
          <w:sz w:val="24"/>
          <w:szCs w:val="24"/>
        </w:rPr>
      </w:pPr>
    </w:p>
    <w:p w14:paraId="3F6BB455" w14:textId="77777777" w:rsidR="002D15D2" w:rsidRDefault="002D15D2" w:rsidP="00DA7B6C">
      <w:pPr>
        <w:rPr>
          <w:sz w:val="24"/>
          <w:szCs w:val="24"/>
        </w:rPr>
      </w:pPr>
    </w:p>
    <w:p w14:paraId="5A9F5CDA" w14:textId="77777777" w:rsidR="002D15D2" w:rsidRDefault="002D15D2" w:rsidP="00DA7B6C">
      <w:pPr>
        <w:rPr>
          <w:sz w:val="24"/>
          <w:szCs w:val="24"/>
        </w:rPr>
      </w:pPr>
    </w:p>
    <w:p w14:paraId="2FD38742" w14:textId="77777777" w:rsidR="002D15D2" w:rsidRDefault="002D15D2" w:rsidP="00DA7B6C">
      <w:pPr>
        <w:rPr>
          <w:sz w:val="24"/>
          <w:szCs w:val="24"/>
        </w:rPr>
      </w:pPr>
    </w:p>
    <w:p w14:paraId="43FD62EF" w14:textId="77777777" w:rsidR="002D15D2" w:rsidRDefault="002D15D2" w:rsidP="00DA7B6C">
      <w:pPr>
        <w:rPr>
          <w:sz w:val="24"/>
          <w:szCs w:val="24"/>
        </w:rPr>
      </w:pPr>
    </w:p>
    <w:p w14:paraId="45286D44" w14:textId="77777777" w:rsidR="002D15D2" w:rsidRDefault="002D15D2" w:rsidP="00DA7B6C">
      <w:pPr>
        <w:rPr>
          <w:sz w:val="24"/>
          <w:szCs w:val="24"/>
        </w:rPr>
      </w:pPr>
    </w:p>
    <w:p w14:paraId="58FBBD18" w14:textId="77777777" w:rsidR="002D15D2" w:rsidRDefault="002D15D2" w:rsidP="00DA7B6C">
      <w:pPr>
        <w:rPr>
          <w:sz w:val="24"/>
          <w:szCs w:val="24"/>
        </w:rPr>
      </w:pPr>
    </w:p>
    <w:p w14:paraId="1E37B79A" w14:textId="77777777" w:rsidR="002D15D2" w:rsidRDefault="002D15D2" w:rsidP="00DA7B6C">
      <w:pPr>
        <w:rPr>
          <w:sz w:val="24"/>
          <w:szCs w:val="24"/>
        </w:rPr>
      </w:pPr>
    </w:p>
    <w:p w14:paraId="307C417D" w14:textId="77777777" w:rsidR="002D15D2" w:rsidRDefault="002D15D2" w:rsidP="00DA7B6C">
      <w:pPr>
        <w:rPr>
          <w:sz w:val="24"/>
          <w:szCs w:val="24"/>
        </w:rPr>
      </w:pPr>
    </w:p>
    <w:p w14:paraId="6E2901BC" w14:textId="77777777" w:rsidR="002D15D2" w:rsidRDefault="002D15D2" w:rsidP="00DA7B6C">
      <w:pPr>
        <w:rPr>
          <w:sz w:val="24"/>
          <w:szCs w:val="24"/>
        </w:rPr>
      </w:pPr>
    </w:p>
    <w:p w14:paraId="17D3CD87" w14:textId="77777777" w:rsidR="002D15D2" w:rsidRDefault="002D15D2" w:rsidP="00DA7B6C">
      <w:pPr>
        <w:rPr>
          <w:sz w:val="24"/>
          <w:szCs w:val="24"/>
        </w:rPr>
      </w:pPr>
    </w:p>
    <w:p w14:paraId="60524803" w14:textId="77777777" w:rsidR="002D15D2" w:rsidRDefault="002D15D2" w:rsidP="00DA7B6C">
      <w:pPr>
        <w:rPr>
          <w:sz w:val="24"/>
          <w:szCs w:val="24"/>
        </w:rPr>
      </w:pPr>
    </w:p>
    <w:p w14:paraId="03095DDE" w14:textId="77777777" w:rsidR="002D15D2" w:rsidRDefault="002D15D2" w:rsidP="00DA7B6C">
      <w:pPr>
        <w:rPr>
          <w:sz w:val="24"/>
          <w:szCs w:val="24"/>
        </w:rPr>
      </w:pPr>
    </w:p>
    <w:p w14:paraId="79D779FB" w14:textId="77777777" w:rsidR="002D15D2" w:rsidRDefault="002D15D2" w:rsidP="00DA7B6C">
      <w:pPr>
        <w:rPr>
          <w:sz w:val="24"/>
          <w:szCs w:val="24"/>
        </w:rPr>
      </w:pPr>
    </w:p>
    <w:p w14:paraId="04C5B7EC" w14:textId="77777777" w:rsidR="002D15D2" w:rsidRDefault="002D15D2" w:rsidP="00DA7B6C">
      <w:pPr>
        <w:rPr>
          <w:sz w:val="24"/>
          <w:szCs w:val="24"/>
        </w:rPr>
      </w:pPr>
    </w:p>
    <w:p w14:paraId="6048CFB1" w14:textId="77777777" w:rsidR="002D15D2" w:rsidRDefault="002D15D2" w:rsidP="00DA7B6C">
      <w:pPr>
        <w:rPr>
          <w:sz w:val="24"/>
          <w:szCs w:val="24"/>
        </w:rPr>
      </w:pPr>
    </w:p>
    <w:p w14:paraId="1BE57A85" w14:textId="77777777" w:rsidR="002D15D2" w:rsidRDefault="002D15D2" w:rsidP="00DA7B6C">
      <w:pPr>
        <w:rPr>
          <w:sz w:val="24"/>
          <w:szCs w:val="24"/>
        </w:rPr>
      </w:pPr>
    </w:p>
    <w:p w14:paraId="27E81060" w14:textId="77777777" w:rsidR="002D15D2" w:rsidRDefault="002D15D2" w:rsidP="00DA7B6C">
      <w:pPr>
        <w:rPr>
          <w:sz w:val="24"/>
          <w:szCs w:val="24"/>
        </w:rPr>
      </w:pPr>
    </w:p>
    <w:p w14:paraId="142B25FF" w14:textId="77777777" w:rsidR="002D15D2" w:rsidRDefault="002D15D2" w:rsidP="00DA7B6C">
      <w:pPr>
        <w:rPr>
          <w:sz w:val="24"/>
          <w:szCs w:val="24"/>
        </w:rPr>
      </w:pPr>
    </w:p>
    <w:p w14:paraId="58D03E6F" w14:textId="77777777" w:rsidR="002D15D2" w:rsidRDefault="002D15D2" w:rsidP="00DA7B6C">
      <w:pPr>
        <w:rPr>
          <w:sz w:val="24"/>
          <w:szCs w:val="24"/>
        </w:rPr>
      </w:pPr>
    </w:p>
    <w:p w14:paraId="14CA8524" w14:textId="77777777" w:rsidR="002D15D2" w:rsidRDefault="002D15D2" w:rsidP="00DA7B6C">
      <w:pPr>
        <w:rPr>
          <w:sz w:val="24"/>
          <w:szCs w:val="24"/>
        </w:rPr>
      </w:pPr>
    </w:p>
    <w:p w14:paraId="3618B47D" w14:textId="77777777" w:rsidR="002D15D2" w:rsidRDefault="002D15D2" w:rsidP="00DA7B6C">
      <w:pPr>
        <w:rPr>
          <w:sz w:val="24"/>
          <w:szCs w:val="24"/>
        </w:rPr>
      </w:pPr>
    </w:p>
    <w:p w14:paraId="23E36CDF" w14:textId="77777777" w:rsidR="002D15D2" w:rsidRDefault="002D15D2" w:rsidP="00DA7B6C">
      <w:pPr>
        <w:rPr>
          <w:sz w:val="24"/>
          <w:szCs w:val="24"/>
        </w:rPr>
      </w:pPr>
    </w:p>
    <w:p w14:paraId="7B89401D" w14:textId="77777777" w:rsidR="002D15D2" w:rsidRDefault="002D15D2" w:rsidP="00DA7B6C">
      <w:pPr>
        <w:rPr>
          <w:sz w:val="24"/>
          <w:szCs w:val="24"/>
        </w:rPr>
      </w:pPr>
    </w:p>
    <w:p w14:paraId="15A9267F" w14:textId="77777777" w:rsidR="002D15D2" w:rsidRDefault="002D15D2" w:rsidP="00DA7B6C">
      <w:pPr>
        <w:rPr>
          <w:sz w:val="24"/>
          <w:szCs w:val="24"/>
        </w:rPr>
      </w:pPr>
    </w:p>
    <w:p w14:paraId="6B71D95D" w14:textId="77777777" w:rsidR="002D15D2" w:rsidRDefault="002D15D2" w:rsidP="00DA7B6C">
      <w:pPr>
        <w:rPr>
          <w:sz w:val="24"/>
          <w:szCs w:val="24"/>
        </w:rPr>
      </w:pPr>
    </w:p>
    <w:p w14:paraId="42EB9CCB" w14:textId="77777777" w:rsidR="002D15D2" w:rsidRDefault="002D15D2" w:rsidP="00DA7B6C">
      <w:pPr>
        <w:rPr>
          <w:sz w:val="24"/>
          <w:szCs w:val="24"/>
        </w:rPr>
      </w:pPr>
    </w:p>
    <w:p w14:paraId="2325B69A" w14:textId="6F1638AC" w:rsidR="00181B95" w:rsidRDefault="00181B95" w:rsidP="00DA7B6C">
      <w:pPr>
        <w:rPr>
          <w:sz w:val="24"/>
          <w:szCs w:val="24"/>
        </w:rPr>
      </w:pPr>
    </w:p>
    <w:p w14:paraId="4D5FD4C3" w14:textId="219C9180" w:rsidR="00181B95" w:rsidRDefault="00181B95" w:rsidP="00DA7B6C">
      <w:pPr>
        <w:rPr>
          <w:sz w:val="24"/>
          <w:szCs w:val="24"/>
        </w:rPr>
      </w:pPr>
    </w:p>
    <w:p w14:paraId="7891697A" w14:textId="58015BE2" w:rsidR="001B057E" w:rsidRPr="00E405BE" w:rsidRDefault="00AB4013" w:rsidP="00E405BE">
      <w:pPr>
        <w:pStyle w:val="Heading1"/>
        <w:rPr>
          <w:rFonts w:ascii="Arial" w:hAnsi="Arial" w:cs="Arial"/>
          <w:sz w:val="28"/>
          <w:szCs w:val="28"/>
        </w:rPr>
      </w:pPr>
      <w:bookmarkStart w:id="768" w:name="_Toc163045964"/>
      <w:bookmarkStart w:id="769" w:name="_Hlk123745677"/>
      <w:bookmarkStart w:id="770" w:name="_Hlk123745973"/>
      <w:r w:rsidRPr="00E405BE">
        <w:rPr>
          <w:rFonts w:ascii="Arial" w:hAnsi="Arial" w:cs="Arial"/>
          <w:sz w:val="28"/>
          <w:szCs w:val="28"/>
        </w:rPr>
        <w:t xml:space="preserve">Appendix </w:t>
      </w:r>
      <w:r w:rsidR="005D6209">
        <w:rPr>
          <w:rFonts w:ascii="Arial" w:hAnsi="Arial" w:cs="Arial"/>
          <w:sz w:val="28"/>
          <w:szCs w:val="28"/>
        </w:rPr>
        <w:t>3</w:t>
      </w:r>
      <w:r w:rsidR="00E405BE" w:rsidRPr="00E405BE">
        <w:rPr>
          <w:rFonts w:ascii="Arial" w:hAnsi="Arial" w:cs="Arial"/>
          <w:sz w:val="28"/>
          <w:szCs w:val="28"/>
        </w:rPr>
        <w:t xml:space="preserve">: </w:t>
      </w:r>
      <w:r w:rsidR="00586D78" w:rsidRPr="00E405BE">
        <w:rPr>
          <w:rFonts w:ascii="Arial" w:hAnsi="Arial" w:cs="Arial"/>
          <w:sz w:val="28"/>
          <w:szCs w:val="28"/>
        </w:rPr>
        <w:t xml:space="preserve">Partner Organisation/Individual involved in Organisational Safeguarding and tasks </w:t>
      </w:r>
      <w:proofErr w:type="gramStart"/>
      <w:r w:rsidR="003B7585" w:rsidRPr="00E405BE">
        <w:rPr>
          <w:rFonts w:ascii="Arial" w:hAnsi="Arial" w:cs="Arial"/>
          <w:sz w:val="28"/>
          <w:szCs w:val="28"/>
        </w:rPr>
        <w:t>identified</w:t>
      </w:r>
      <w:bookmarkEnd w:id="768"/>
      <w:proofErr w:type="gramEnd"/>
      <w:r w:rsidR="001B057E" w:rsidRPr="00E405BE">
        <w:rPr>
          <w:rFonts w:ascii="Arial" w:hAnsi="Arial" w:cs="Arial"/>
          <w:sz w:val="28"/>
          <w:szCs w:val="28"/>
        </w:rPr>
        <w:t xml:space="preserve"> </w:t>
      </w:r>
    </w:p>
    <w:p w14:paraId="7D8857A4" w14:textId="77777777" w:rsidR="001B057E" w:rsidRPr="00004E5F" w:rsidRDefault="001B057E" w:rsidP="001B057E">
      <w:pPr>
        <w:rPr>
          <w:rFonts w:ascii="Arial" w:hAnsi="Arial" w:cs="Arial"/>
          <w:b/>
          <w:sz w:val="24"/>
          <w:szCs w:val="24"/>
        </w:rPr>
      </w:pPr>
    </w:p>
    <w:p w14:paraId="72972530" w14:textId="12E3D669" w:rsidR="001B057E" w:rsidRPr="00004E5F" w:rsidRDefault="001B057E" w:rsidP="001B057E">
      <w:pPr>
        <w:pStyle w:val="BodyText"/>
        <w:ind w:left="0"/>
      </w:pPr>
      <w:r w:rsidRPr="00004E5F">
        <w:t xml:space="preserve">Throughout the </w:t>
      </w:r>
      <w:r>
        <w:t>Organisational S</w:t>
      </w:r>
      <w:r w:rsidRPr="00004E5F">
        <w:t xml:space="preserve">afeguarding </w:t>
      </w:r>
      <w:r w:rsidR="00D5596B" w:rsidRPr="00004E5F">
        <w:t>process,</w:t>
      </w:r>
      <w:r w:rsidRPr="00004E5F">
        <w:t xml:space="preserve"> </w:t>
      </w:r>
      <w:r w:rsidR="00034C8E" w:rsidRPr="00004E5F">
        <w:t>several</w:t>
      </w:r>
      <w:r w:rsidRPr="00004E5F">
        <w:t xml:space="preserve"> tasks and actions will be identified</w:t>
      </w:r>
      <w:r w:rsidR="003C127A">
        <w:t xml:space="preserve">. </w:t>
      </w:r>
      <w:r w:rsidRPr="00004E5F">
        <w:t xml:space="preserve">The table below highlights </w:t>
      </w:r>
      <w:r w:rsidR="003C127A">
        <w:t>suggested roles</w:t>
      </w:r>
      <w:r w:rsidR="003A18F8">
        <w:t xml:space="preserve"> with examples of tasks</w:t>
      </w:r>
      <w:r w:rsidR="003C127A">
        <w:t>; however, action</w:t>
      </w:r>
      <w:r w:rsidR="003A18F8">
        <w:t>9s)</w:t>
      </w:r>
      <w:r w:rsidR="003C127A">
        <w:t xml:space="preserve"> should be determined on a case-by-case basis. </w:t>
      </w:r>
    </w:p>
    <w:bookmarkEnd w:id="769"/>
    <w:p w14:paraId="2B7A90F5" w14:textId="77777777" w:rsidR="001B057E" w:rsidRPr="00004E5F" w:rsidRDefault="001B057E" w:rsidP="001B057E">
      <w:pPr>
        <w:rPr>
          <w:rFonts w:ascii="Arial" w:hAnsi="Arial" w:cs="Arial"/>
          <w:sz w:val="24"/>
          <w:szCs w:val="24"/>
        </w:rPr>
      </w:pPr>
    </w:p>
    <w:p w14:paraId="1817DDD9" w14:textId="77777777" w:rsidR="001B057E" w:rsidRPr="00004E5F" w:rsidRDefault="001B057E" w:rsidP="001B057E">
      <w:pPr>
        <w:rPr>
          <w:sz w:val="24"/>
          <w:szCs w:val="24"/>
        </w:rPr>
      </w:pPr>
      <w:bookmarkStart w:id="771" w:name="_Hlk123744578"/>
    </w:p>
    <w:tbl>
      <w:tblPr>
        <w:tblW w:w="9054" w:type="dxa"/>
        <w:tblInd w:w="191" w:type="dxa"/>
        <w:tblLayout w:type="fixed"/>
        <w:tblCellMar>
          <w:left w:w="0" w:type="dxa"/>
          <w:right w:w="0" w:type="dxa"/>
        </w:tblCellMar>
        <w:tblLook w:val="01E0" w:firstRow="1" w:lastRow="1" w:firstColumn="1" w:lastColumn="1" w:noHBand="0" w:noVBand="0"/>
      </w:tblPr>
      <w:tblGrid>
        <w:gridCol w:w="3967"/>
        <w:gridCol w:w="5087"/>
      </w:tblGrid>
      <w:tr w:rsidR="001B057E" w:rsidRPr="00004E5F" w14:paraId="6468D7B5" w14:textId="77777777" w:rsidTr="000B02D4">
        <w:trPr>
          <w:trHeight w:val="528"/>
        </w:trPr>
        <w:tc>
          <w:tcPr>
            <w:tcW w:w="3967" w:type="dxa"/>
            <w:tcBorders>
              <w:top w:val="single" w:sz="5" w:space="0" w:color="000000"/>
              <w:left w:val="single" w:sz="5" w:space="0" w:color="000000"/>
              <w:bottom w:val="single" w:sz="5" w:space="0" w:color="000000"/>
              <w:right w:val="single" w:sz="5" w:space="0" w:color="000000"/>
            </w:tcBorders>
            <w:shd w:val="clear" w:color="auto" w:fill="00B0F0"/>
          </w:tcPr>
          <w:bookmarkEnd w:id="770"/>
          <w:p w14:paraId="66A69550" w14:textId="77777777" w:rsidR="001B057E" w:rsidRPr="000B02D4" w:rsidRDefault="001B057E" w:rsidP="00BA412A">
            <w:pPr>
              <w:pStyle w:val="TableParagraph"/>
              <w:spacing w:before="85"/>
              <w:ind w:left="627"/>
              <w:rPr>
                <w:rFonts w:ascii="Arial" w:eastAsia="Gill Sans MT" w:hAnsi="Arial" w:cs="Arial"/>
                <w:sz w:val="24"/>
                <w:szCs w:val="24"/>
              </w:rPr>
            </w:pPr>
            <w:r w:rsidRPr="000B02D4">
              <w:rPr>
                <w:rFonts w:ascii="Arial" w:hAnsi="Arial" w:cs="Arial"/>
                <w:b/>
                <w:spacing w:val="-1"/>
                <w:sz w:val="24"/>
                <w:szCs w:val="24"/>
              </w:rPr>
              <w:t xml:space="preserve">Partner organisation/ individual </w:t>
            </w:r>
          </w:p>
        </w:tc>
        <w:tc>
          <w:tcPr>
            <w:tcW w:w="5087" w:type="dxa"/>
            <w:tcBorders>
              <w:top w:val="single" w:sz="5" w:space="0" w:color="000000"/>
              <w:left w:val="single" w:sz="5" w:space="0" w:color="000000"/>
              <w:bottom w:val="single" w:sz="5" w:space="0" w:color="000000"/>
              <w:right w:val="single" w:sz="5" w:space="0" w:color="000000"/>
            </w:tcBorders>
            <w:shd w:val="clear" w:color="auto" w:fill="00B0F0"/>
          </w:tcPr>
          <w:p w14:paraId="1FBB02D8" w14:textId="6896E974" w:rsidR="001B057E" w:rsidRPr="000B02D4" w:rsidRDefault="000E56D1" w:rsidP="00BA412A">
            <w:pPr>
              <w:pStyle w:val="TableParagraph"/>
              <w:spacing w:before="85"/>
              <w:ind w:right="2"/>
              <w:jc w:val="center"/>
              <w:rPr>
                <w:rFonts w:ascii="Arial" w:eastAsia="Gill Sans MT" w:hAnsi="Arial" w:cs="Arial"/>
                <w:sz w:val="24"/>
                <w:szCs w:val="24"/>
              </w:rPr>
            </w:pPr>
            <w:r>
              <w:rPr>
                <w:rFonts w:ascii="Arial" w:hAnsi="Arial" w:cs="Arial"/>
                <w:b/>
                <w:spacing w:val="-1"/>
                <w:sz w:val="24"/>
                <w:szCs w:val="24"/>
              </w:rPr>
              <w:t xml:space="preserve">Examples of </w:t>
            </w:r>
            <w:r w:rsidR="001B057E" w:rsidRPr="000B02D4">
              <w:rPr>
                <w:rFonts w:ascii="Arial" w:hAnsi="Arial" w:cs="Arial"/>
                <w:b/>
                <w:spacing w:val="-1"/>
                <w:sz w:val="24"/>
                <w:szCs w:val="24"/>
              </w:rPr>
              <w:t>Tasks</w:t>
            </w:r>
          </w:p>
        </w:tc>
      </w:tr>
      <w:tr w:rsidR="001B057E" w:rsidRPr="00004E5F" w14:paraId="0D491E76" w14:textId="77777777" w:rsidTr="000B02D4">
        <w:trPr>
          <w:trHeight w:val="1468"/>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24C0C159" w14:textId="53650D3A" w:rsidR="00515DD2" w:rsidRDefault="00D75032" w:rsidP="003A7470">
            <w:pPr>
              <w:pStyle w:val="BodyText"/>
              <w:ind w:left="0"/>
            </w:pPr>
            <w:r>
              <w:t>Adult Social Care</w:t>
            </w:r>
          </w:p>
          <w:p w14:paraId="44815268" w14:textId="77777777" w:rsidR="0044195C" w:rsidRDefault="0044195C" w:rsidP="003A7470">
            <w:pPr>
              <w:pStyle w:val="BodyText"/>
              <w:ind w:left="0"/>
            </w:pPr>
          </w:p>
          <w:p w14:paraId="4B0589FE" w14:textId="58A4BFCD" w:rsidR="00F3548C" w:rsidRDefault="00F3548C" w:rsidP="003A7470">
            <w:pPr>
              <w:pStyle w:val="BodyText"/>
              <w:ind w:left="0"/>
            </w:pPr>
            <w:r>
              <w:t>Principal Social Worker</w:t>
            </w:r>
          </w:p>
          <w:p w14:paraId="4022D933" w14:textId="77777777" w:rsidR="00F3548C" w:rsidRDefault="00F3548C" w:rsidP="00BA412A">
            <w:pPr>
              <w:pStyle w:val="BodyText"/>
            </w:pPr>
          </w:p>
          <w:p w14:paraId="27657A63" w14:textId="77777777" w:rsidR="00F3548C" w:rsidRDefault="00F3548C" w:rsidP="00BA412A">
            <w:pPr>
              <w:pStyle w:val="BodyText"/>
            </w:pPr>
          </w:p>
          <w:p w14:paraId="6F2CB66E" w14:textId="77777777" w:rsidR="00F3548C" w:rsidRDefault="00F3548C" w:rsidP="00BA412A">
            <w:pPr>
              <w:pStyle w:val="BodyText"/>
            </w:pPr>
          </w:p>
          <w:p w14:paraId="683A7693" w14:textId="77777777" w:rsidR="00F3548C" w:rsidRDefault="00F3548C" w:rsidP="00BA412A">
            <w:pPr>
              <w:pStyle w:val="BodyText"/>
            </w:pPr>
          </w:p>
          <w:p w14:paraId="33289A44" w14:textId="77777777" w:rsidR="00F3548C" w:rsidRDefault="00F3548C" w:rsidP="00BA412A">
            <w:pPr>
              <w:pStyle w:val="BodyText"/>
            </w:pPr>
          </w:p>
          <w:p w14:paraId="670563E2" w14:textId="77777777" w:rsidR="00F3548C" w:rsidRDefault="00F3548C" w:rsidP="00BA412A">
            <w:pPr>
              <w:pStyle w:val="BodyText"/>
            </w:pPr>
          </w:p>
          <w:p w14:paraId="28B2D68A" w14:textId="77777777" w:rsidR="00F3548C" w:rsidRDefault="00F3548C" w:rsidP="00BA412A">
            <w:pPr>
              <w:pStyle w:val="BodyText"/>
            </w:pPr>
          </w:p>
          <w:p w14:paraId="0F6B48B8" w14:textId="6FDD27A0" w:rsidR="001B057E" w:rsidRPr="00004E5F" w:rsidRDefault="006600E6" w:rsidP="003A7470">
            <w:pPr>
              <w:pStyle w:val="BodyText"/>
              <w:ind w:left="0"/>
            </w:pPr>
            <w:r>
              <w:t>S</w:t>
            </w:r>
            <w:r w:rsidR="001B057E" w:rsidRPr="00004E5F">
              <w:t xml:space="preserve">ocial Workers </w:t>
            </w:r>
          </w:p>
          <w:p w14:paraId="21D1772A" w14:textId="77777777" w:rsidR="001B057E" w:rsidRPr="00004E5F" w:rsidRDefault="001B057E" w:rsidP="00BA412A">
            <w:pPr>
              <w:pStyle w:val="BodyText"/>
            </w:pPr>
          </w:p>
          <w:p w14:paraId="7BD54232" w14:textId="77777777" w:rsidR="001B057E" w:rsidRPr="00004E5F" w:rsidRDefault="001B057E" w:rsidP="00BA412A">
            <w:pPr>
              <w:pStyle w:val="BodyText"/>
            </w:pPr>
          </w:p>
          <w:p w14:paraId="3F59845B" w14:textId="77777777" w:rsidR="001B057E" w:rsidRPr="00004E5F" w:rsidRDefault="001B057E" w:rsidP="00BA412A">
            <w:pPr>
              <w:pStyle w:val="BodyText"/>
            </w:pPr>
          </w:p>
          <w:p w14:paraId="1FE4B4AB" w14:textId="77777777" w:rsidR="0044195C" w:rsidRDefault="0044195C" w:rsidP="00BA412A">
            <w:pPr>
              <w:pStyle w:val="BodyText"/>
              <w:rPr>
                <w:rFonts w:eastAsia="Gill Sans MT"/>
              </w:rPr>
            </w:pPr>
          </w:p>
          <w:p w14:paraId="57FF7871" w14:textId="77777777" w:rsidR="0044195C" w:rsidRDefault="0044195C" w:rsidP="00BA412A">
            <w:pPr>
              <w:pStyle w:val="BodyText"/>
              <w:rPr>
                <w:rFonts w:eastAsia="Gill Sans MT"/>
              </w:rPr>
            </w:pPr>
          </w:p>
          <w:p w14:paraId="68376B33" w14:textId="23F3B8A6" w:rsidR="001B057E" w:rsidRPr="00004E5F" w:rsidRDefault="001B057E" w:rsidP="003A7470">
            <w:pPr>
              <w:pStyle w:val="BodyText"/>
              <w:ind w:left="0"/>
              <w:rPr>
                <w:rFonts w:eastAsia="Gill Sans MT"/>
              </w:rPr>
            </w:pPr>
            <w:r w:rsidRPr="00004E5F">
              <w:rPr>
                <w:rFonts w:eastAsia="Gill Sans MT"/>
              </w:rPr>
              <w:t>Best Interests Assessors (BIA’s)</w:t>
            </w:r>
          </w:p>
          <w:p w14:paraId="3118830E" w14:textId="77777777" w:rsidR="001B057E" w:rsidRPr="00004E5F" w:rsidRDefault="001B057E" w:rsidP="00BA412A">
            <w:pPr>
              <w:pStyle w:val="BodyText"/>
              <w:rPr>
                <w:rFonts w:eastAsia="Gill Sans MT"/>
              </w:rPr>
            </w:pPr>
          </w:p>
          <w:p w14:paraId="14688FC6" w14:textId="77777777" w:rsidR="001B057E" w:rsidRPr="00004E5F" w:rsidRDefault="001B057E" w:rsidP="00BA412A">
            <w:pPr>
              <w:pStyle w:val="BodyText"/>
              <w:rPr>
                <w:rFonts w:eastAsia="Gill Sans MT"/>
              </w:rPr>
            </w:pPr>
          </w:p>
          <w:p w14:paraId="0A6050B0" w14:textId="77777777" w:rsidR="001B057E" w:rsidRPr="00004E5F" w:rsidRDefault="001B057E" w:rsidP="00BA412A">
            <w:pPr>
              <w:pStyle w:val="BodyText"/>
              <w:rPr>
                <w:rFonts w:eastAsia="Gill Sans MT"/>
              </w:rPr>
            </w:pPr>
          </w:p>
          <w:p w14:paraId="2C04146E" w14:textId="77777777" w:rsidR="001B057E" w:rsidRPr="00004E5F" w:rsidRDefault="001B057E" w:rsidP="00BA412A">
            <w:pPr>
              <w:pStyle w:val="BodyText"/>
              <w:rPr>
                <w:rFonts w:eastAsia="Gill Sans MT"/>
              </w:rPr>
            </w:pPr>
          </w:p>
          <w:p w14:paraId="40BBF67F" w14:textId="77777777" w:rsidR="003A7470" w:rsidRDefault="003A7470" w:rsidP="003A7470">
            <w:pPr>
              <w:pStyle w:val="BodyText"/>
              <w:ind w:left="0"/>
              <w:rPr>
                <w:rFonts w:eastAsia="Gill Sans MT"/>
              </w:rPr>
            </w:pPr>
          </w:p>
          <w:p w14:paraId="3390850C" w14:textId="7BC14689" w:rsidR="001B057E" w:rsidRDefault="009342EE" w:rsidP="003A7470">
            <w:pPr>
              <w:pStyle w:val="BodyText"/>
              <w:ind w:left="0"/>
              <w:rPr>
                <w:rFonts w:eastAsia="Gill Sans MT"/>
              </w:rPr>
            </w:pPr>
            <w:r>
              <w:rPr>
                <w:rFonts w:eastAsia="Gill Sans MT"/>
              </w:rPr>
              <w:t>Princip</w:t>
            </w:r>
            <w:r w:rsidR="008B6B74">
              <w:rPr>
                <w:rFonts w:eastAsia="Gill Sans MT"/>
              </w:rPr>
              <w:t xml:space="preserve">al </w:t>
            </w:r>
            <w:r>
              <w:rPr>
                <w:rFonts w:eastAsia="Gill Sans MT"/>
              </w:rPr>
              <w:t>Occupational Therapist</w:t>
            </w:r>
          </w:p>
          <w:p w14:paraId="764F9C0E" w14:textId="63E42FFD" w:rsidR="009342EE" w:rsidRDefault="009342EE" w:rsidP="00BA412A">
            <w:pPr>
              <w:pStyle w:val="BodyText"/>
              <w:rPr>
                <w:rFonts w:eastAsia="Gill Sans MT"/>
              </w:rPr>
            </w:pPr>
          </w:p>
          <w:p w14:paraId="4411FB2A" w14:textId="00DD5693" w:rsidR="009342EE" w:rsidRDefault="009342EE" w:rsidP="00BA412A">
            <w:pPr>
              <w:pStyle w:val="BodyText"/>
              <w:rPr>
                <w:rFonts w:eastAsia="Gill Sans MT"/>
              </w:rPr>
            </w:pPr>
          </w:p>
          <w:p w14:paraId="464EF07C" w14:textId="5D6CAFE5" w:rsidR="009342EE" w:rsidRDefault="009342EE" w:rsidP="00BA412A">
            <w:pPr>
              <w:pStyle w:val="BodyText"/>
              <w:rPr>
                <w:rFonts w:eastAsia="Gill Sans MT"/>
              </w:rPr>
            </w:pPr>
          </w:p>
          <w:p w14:paraId="2DA4CA3F" w14:textId="25EF9580" w:rsidR="009342EE" w:rsidRDefault="009342EE" w:rsidP="00BA412A">
            <w:pPr>
              <w:pStyle w:val="BodyText"/>
              <w:rPr>
                <w:rFonts w:eastAsia="Gill Sans MT"/>
              </w:rPr>
            </w:pPr>
          </w:p>
          <w:p w14:paraId="73471555" w14:textId="77777777" w:rsidR="009342EE" w:rsidRPr="00004E5F" w:rsidRDefault="009342EE" w:rsidP="00BA412A">
            <w:pPr>
              <w:pStyle w:val="BodyText"/>
              <w:rPr>
                <w:rFonts w:eastAsia="Gill Sans MT"/>
              </w:rPr>
            </w:pPr>
          </w:p>
          <w:p w14:paraId="4A4CE2F8" w14:textId="77777777" w:rsidR="001B057E" w:rsidRPr="00004E5F" w:rsidRDefault="001B057E" w:rsidP="003A7470">
            <w:pPr>
              <w:pStyle w:val="BodyText"/>
              <w:ind w:left="0"/>
            </w:pPr>
            <w:r w:rsidRPr="00004E5F">
              <w:t>Occupational Therapists (OT’s)</w:t>
            </w:r>
          </w:p>
          <w:p w14:paraId="02AC141F" w14:textId="09355D49" w:rsidR="001B057E" w:rsidRDefault="001B057E" w:rsidP="00BA412A">
            <w:pPr>
              <w:pStyle w:val="BodyText"/>
              <w:rPr>
                <w:rFonts w:eastAsia="Gill Sans MT"/>
              </w:rPr>
            </w:pPr>
          </w:p>
          <w:p w14:paraId="5F485E02" w14:textId="764B5E2C" w:rsidR="009342EE" w:rsidRDefault="009342EE" w:rsidP="00BA412A">
            <w:pPr>
              <w:pStyle w:val="BodyText"/>
              <w:rPr>
                <w:rFonts w:eastAsia="Gill Sans MT"/>
              </w:rPr>
            </w:pPr>
          </w:p>
          <w:p w14:paraId="4468A9F5" w14:textId="7E4CEC19" w:rsidR="009342EE" w:rsidRDefault="009342EE" w:rsidP="00BA412A">
            <w:pPr>
              <w:pStyle w:val="BodyText"/>
              <w:rPr>
                <w:rFonts w:eastAsia="Gill Sans MT"/>
              </w:rPr>
            </w:pPr>
          </w:p>
          <w:p w14:paraId="680A81F3" w14:textId="762845AE" w:rsidR="009342EE" w:rsidRDefault="009342EE" w:rsidP="00BA412A">
            <w:pPr>
              <w:pStyle w:val="BodyText"/>
              <w:rPr>
                <w:rFonts w:eastAsia="Gill Sans MT"/>
              </w:rPr>
            </w:pPr>
          </w:p>
          <w:p w14:paraId="02060E77" w14:textId="3D658E39" w:rsidR="009342EE" w:rsidRDefault="009342EE" w:rsidP="00BA412A">
            <w:pPr>
              <w:pStyle w:val="BodyText"/>
              <w:rPr>
                <w:rFonts w:eastAsia="Gill Sans MT"/>
              </w:rPr>
            </w:pPr>
          </w:p>
          <w:p w14:paraId="7C0DF3E0" w14:textId="63274EF3" w:rsidR="009342EE" w:rsidRDefault="009342EE" w:rsidP="00BA412A">
            <w:pPr>
              <w:pStyle w:val="BodyText"/>
              <w:rPr>
                <w:rFonts w:eastAsia="Gill Sans MT"/>
              </w:rPr>
            </w:pPr>
          </w:p>
          <w:p w14:paraId="760CBB15" w14:textId="617209AA" w:rsidR="009342EE" w:rsidRDefault="009342EE" w:rsidP="00BA412A">
            <w:pPr>
              <w:pStyle w:val="BodyText"/>
              <w:rPr>
                <w:rFonts w:eastAsia="Gill Sans MT"/>
              </w:rPr>
            </w:pPr>
          </w:p>
          <w:p w14:paraId="135A50DB" w14:textId="5AC32474" w:rsidR="001B057E" w:rsidRPr="00004E5F" w:rsidRDefault="00CF28EB" w:rsidP="005E6957">
            <w:pPr>
              <w:pStyle w:val="BodyText"/>
              <w:ind w:left="0"/>
              <w:rPr>
                <w:rFonts w:eastAsia="Gill Sans MT"/>
              </w:rPr>
            </w:pPr>
            <w:r>
              <w:rPr>
                <w:rFonts w:eastAsia="Gill Sans MT"/>
              </w:rPr>
              <w:t xml:space="preserve">Health and Adult Services Safeguarding Team </w:t>
            </w:r>
          </w:p>
          <w:p w14:paraId="0ADC95B6" w14:textId="77777777" w:rsidR="001B057E" w:rsidRPr="00004E5F" w:rsidRDefault="001B057E" w:rsidP="00BA412A">
            <w:pPr>
              <w:pStyle w:val="BodyText"/>
              <w:ind w:left="0"/>
              <w:rPr>
                <w:rFonts w:eastAsia="Gill Sans MT"/>
              </w:rPr>
            </w:pPr>
          </w:p>
          <w:p w14:paraId="2DC536E9" w14:textId="77777777" w:rsidR="00CF28EB" w:rsidRDefault="00CF28EB" w:rsidP="00BA412A">
            <w:pPr>
              <w:pStyle w:val="BodyText"/>
              <w:rPr>
                <w:rStyle w:val="BodyTextChar"/>
              </w:rPr>
            </w:pPr>
          </w:p>
          <w:p w14:paraId="657D9E42" w14:textId="77777777" w:rsidR="00CF28EB" w:rsidRDefault="00CF28EB" w:rsidP="00BA412A">
            <w:pPr>
              <w:pStyle w:val="BodyText"/>
              <w:rPr>
                <w:rStyle w:val="BodyTextChar"/>
              </w:rPr>
            </w:pPr>
          </w:p>
          <w:p w14:paraId="273612E1" w14:textId="77777777" w:rsidR="00CF28EB" w:rsidRDefault="00CF28EB" w:rsidP="00BA412A">
            <w:pPr>
              <w:pStyle w:val="BodyText"/>
              <w:rPr>
                <w:rStyle w:val="BodyTextChar"/>
              </w:rPr>
            </w:pPr>
          </w:p>
          <w:p w14:paraId="52E62AA3" w14:textId="62FE82C2" w:rsidR="003A7470" w:rsidRDefault="003A7470" w:rsidP="005941AD">
            <w:pPr>
              <w:pStyle w:val="BodyText"/>
              <w:ind w:left="0"/>
              <w:rPr>
                <w:rStyle w:val="BodyTextChar"/>
              </w:rPr>
            </w:pPr>
          </w:p>
          <w:p w14:paraId="58EB3A9F" w14:textId="77777777" w:rsidR="003A7470" w:rsidRDefault="003A7470" w:rsidP="00BA412A">
            <w:pPr>
              <w:pStyle w:val="BodyText"/>
              <w:rPr>
                <w:rStyle w:val="BodyTextChar"/>
              </w:rPr>
            </w:pPr>
          </w:p>
          <w:p w14:paraId="4B682AC7" w14:textId="100857A0" w:rsidR="001B057E" w:rsidRPr="00004E5F" w:rsidRDefault="008B6B74" w:rsidP="008B6B74">
            <w:pPr>
              <w:pStyle w:val="BodyText"/>
              <w:tabs>
                <w:tab w:val="left" w:pos="514"/>
              </w:tabs>
              <w:ind w:left="0"/>
              <w:rPr>
                <w:rStyle w:val="BodyTextChar"/>
              </w:rPr>
            </w:pPr>
            <w:r>
              <w:rPr>
                <w:rStyle w:val="BodyTextChar"/>
              </w:rPr>
              <w:t>Principal</w:t>
            </w:r>
            <w:r w:rsidR="0010614C">
              <w:rPr>
                <w:rStyle w:val="BodyTextChar"/>
              </w:rPr>
              <w:t xml:space="preserve"> Nurse North Yorkshire Council </w:t>
            </w:r>
            <w:r w:rsidR="0077158D">
              <w:rPr>
                <w:rStyle w:val="BodyTextChar"/>
              </w:rPr>
              <w:t>Quality T</w:t>
            </w:r>
            <w:r w:rsidR="00B01E18">
              <w:rPr>
                <w:rStyle w:val="BodyTextChar"/>
              </w:rPr>
              <w:t>eam</w:t>
            </w:r>
          </w:p>
          <w:p w14:paraId="77A82C70" w14:textId="77777777" w:rsidR="001B057E" w:rsidRPr="00004E5F" w:rsidRDefault="001B057E" w:rsidP="00BF6F6C">
            <w:pPr>
              <w:pStyle w:val="BodyText"/>
              <w:ind w:left="0"/>
              <w:rPr>
                <w:w w:val="99"/>
              </w:rPr>
            </w:pPr>
          </w:p>
          <w:p w14:paraId="09BDC45E" w14:textId="77777777" w:rsidR="001B057E" w:rsidRPr="00004E5F" w:rsidRDefault="001B057E" w:rsidP="003A7470">
            <w:pPr>
              <w:pStyle w:val="BodyText"/>
              <w:ind w:left="0"/>
              <w:rPr>
                <w:rFonts w:eastAsia="Gill Sans MT"/>
              </w:rPr>
            </w:pPr>
            <w:r w:rsidRPr="00004E5F">
              <w:rPr>
                <w:spacing w:val="-1"/>
              </w:rPr>
              <w:t>Commissioners</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495F5638" w14:textId="535F7E86" w:rsidR="00515DD2" w:rsidRDefault="00515DD2" w:rsidP="00BA412A">
            <w:pPr>
              <w:pStyle w:val="BodyText"/>
              <w:ind w:left="0"/>
            </w:pPr>
            <w:r>
              <w:t>Raising safeguarding concerns</w:t>
            </w:r>
            <w:r w:rsidR="00BF6F6C">
              <w:t>.</w:t>
            </w:r>
          </w:p>
          <w:p w14:paraId="14F348FC" w14:textId="77777777" w:rsidR="008B6B74" w:rsidRDefault="008B6B74" w:rsidP="00BA412A">
            <w:pPr>
              <w:pStyle w:val="BodyText"/>
              <w:ind w:left="0"/>
            </w:pPr>
          </w:p>
          <w:p w14:paraId="2D042F17" w14:textId="451805A9" w:rsidR="00F3548C" w:rsidRPr="008B6B74" w:rsidRDefault="009342EE" w:rsidP="00BA412A">
            <w:pPr>
              <w:pStyle w:val="BodyText"/>
              <w:ind w:left="0"/>
              <w:rPr>
                <w:b/>
                <w:bCs/>
              </w:rPr>
            </w:pPr>
            <w:r w:rsidRPr="009B5E84">
              <w:rPr>
                <w:rStyle w:val="Strong"/>
                <w:b w:val="0"/>
                <w:bCs w:val="0"/>
              </w:rPr>
              <w:t>The</w:t>
            </w:r>
            <w:r w:rsidR="00F3548C" w:rsidRPr="009B5E84">
              <w:rPr>
                <w:b/>
                <w:bCs/>
                <w:color w:val="111111"/>
              </w:rPr>
              <w:t xml:space="preserve"> </w:t>
            </w:r>
            <w:r w:rsidR="00F3548C" w:rsidRPr="009B5E84">
              <w:rPr>
                <w:color w:val="111111"/>
              </w:rPr>
              <w:t xml:space="preserve">Principal Social </w:t>
            </w:r>
            <w:r w:rsidR="008B6B74" w:rsidRPr="009B5E84">
              <w:rPr>
                <w:color w:val="111111"/>
              </w:rPr>
              <w:t xml:space="preserve">Worker has a </w:t>
            </w:r>
            <w:r w:rsidR="00F3548C" w:rsidRPr="009B5E84">
              <w:rPr>
                <w:rStyle w:val="Strong"/>
                <w:b w:val="0"/>
                <w:bCs w:val="0"/>
              </w:rPr>
              <w:t>leadership</w:t>
            </w:r>
            <w:r w:rsidR="00F3548C">
              <w:rPr>
                <w:rStyle w:val="Strong"/>
                <w:b w:val="0"/>
                <w:bCs w:val="0"/>
              </w:rPr>
              <w:t xml:space="preserve"> role</w:t>
            </w:r>
            <w:r w:rsidR="00F3548C">
              <w:t xml:space="preserve"> when ensuring Making Safeguarding Personal </w:t>
            </w:r>
            <w:r w:rsidR="008B6B74">
              <w:t xml:space="preserve">(MSP) </w:t>
            </w:r>
            <w:r w:rsidR="00F3548C">
              <w:t xml:space="preserve">is at the heart of statutory duties being discharged. This means promoting and supporting an outcome </w:t>
            </w:r>
            <w:proofErr w:type="spellStart"/>
            <w:r w:rsidR="00034C8E">
              <w:t>focussed</w:t>
            </w:r>
            <w:proofErr w:type="spellEnd"/>
            <w:r w:rsidR="00F3548C">
              <w:t xml:space="preserve"> and person-led approach to safeguarding adults</w:t>
            </w:r>
            <w:r w:rsidR="008B6B74">
              <w:t>.</w:t>
            </w:r>
          </w:p>
          <w:p w14:paraId="581C172D" w14:textId="459E0008" w:rsidR="00F3548C" w:rsidRDefault="00F3548C" w:rsidP="00BA412A">
            <w:pPr>
              <w:pStyle w:val="BodyText"/>
              <w:ind w:left="0"/>
            </w:pPr>
          </w:p>
          <w:p w14:paraId="5974125D" w14:textId="77777777" w:rsidR="00BF6F6C" w:rsidRDefault="00BF6F6C" w:rsidP="00BA412A">
            <w:pPr>
              <w:pStyle w:val="BodyText"/>
              <w:ind w:left="0"/>
            </w:pPr>
          </w:p>
          <w:p w14:paraId="50231168" w14:textId="5DA977A1" w:rsidR="001B057E" w:rsidRPr="00004E5F" w:rsidRDefault="001B057E" w:rsidP="00BA412A">
            <w:pPr>
              <w:pStyle w:val="BodyText"/>
              <w:ind w:left="0"/>
              <w:rPr>
                <w:rFonts w:eastAsia="Gill Sans MT"/>
              </w:rPr>
            </w:pPr>
            <w:r w:rsidRPr="00004E5F">
              <w:t>Review</w:t>
            </w:r>
            <w:r w:rsidRPr="00004E5F">
              <w:rPr>
                <w:spacing w:val="-5"/>
              </w:rPr>
              <w:t xml:space="preserve"> </w:t>
            </w:r>
            <w:r w:rsidRPr="00004E5F">
              <w:t>support</w:t>
            </w:r>
            <w:r w:rsidRPr="00004E5F">
              <w:rPr>
                <w:spacing w:val="-7"/>
              </w:rPr>
              <w:t xml:space="preserve"> </w:t>
            </w:r>
            <w:r w:rsidRPr="00004E5F">
              <w:t>plans</w:t>
            </w:r>
            <w:r w:rsidRPr="00004E5F">
              <w:rPr>
                <w:spacing w:val="-5"/>
              </w:rPr>
              <w:t xml:space="preserve"> </w:t>
            </w:r>
            <w:r w:rsidRPr="00004E5F">
              <w:t>and</w:t>
            </w:r>
            <w:r w:rsidRPr="00004E5F">
              <w:rPr>
                <w:spacing w:val="-6"/>
              </w:rPr>
              <w:t xml:space="preserve"> </w:t>
            </w:r>
            <w:r w:rsidRPr="00004E5F">
              <w:rPr>
                <w:spacing w:val="-2"/>
              </w:rPr>
              <w:t>risk</w:t>
            </w:r>
            <w:r w:rsidRPr="00004E5F">
              <w:rPr>
                <w:spacing w:val="-4"/>
              </w:rPr>
              <w:t xml:space="preserve"> </w:t>
            </w:r>
            <w:r w:rsidRPr="00004E5F">
              <w:t>assessments</w:t>
            </w:r>
          </w:p>
          <w:p w14:paraId="108D6989" w14:textId="2451EDD5" w:rsidR="0044195C" w:rsidRPr="00004E5F" w:rsidRDefault="001B057E" w:rsidP="00BA412A">
            <w:pPr>
              <w:pStyle w:val="BodyText"/>
              <w:ind w:left="0"/>
            </w:pPr>
            <w:r w:rsidRPr="00004E5F">
              <w:t>Analyse</w:t>
            </w:r>
            <w:r w:rsidRPr="00004E5F">
              <w:rPr>
                <w:spacing w:val="-7"/>
              </w:rPr>
              <w:t xml:space="preserve"> </w:t>
            </w:r>
            <w:r w:rsidRPr="00004E5F">
              <w:t>staff</w:t>
            </w:r>
            <w:r w:rsidRPr="00004E5F">
              <w:rPr>
                <w:spacing w:val="-7"/>
              </w:rPr>
              <w:t xml:space="preserve"> </w:t>
            </w:r>
            <w:r w:rsidRPr="00004E5F">
              <w:t>rotas</w:t>
            </w:r>
            <w:r w:rsidR="00BF6F6C">
              <w:t>.</w:t>
            </w:r>
          </w:p>
          <w:p w14:paraId="298A02A3" w14:textId="4B7D97A3" w:rsidR="001B057E" w:rsidRPr="00004E5F" w:rsidRDefault="001B057E" w:rsidP="00BA412A">
            <w:pPr>
              <w:pStyle w:val="BodyText"/>
              <w:ind w:left="0"/>
              <w:rPr>
                <w:rFonts w:eastAsia="Gill Sans MT"/>
              </w:rPr>
            </w:pPr>
            <w:r w:rsidRPr="00004E5F">
              <w:t>Check</w:t>
            </w:r>
            <w:r w:rsidRPr="00004E5F">
              <w:rPr>
                <w:spacing w:val="-11"/>
              </w:rPr>
              <w:t xml:space="preserve"> </w:t>
            </w:r>
            <w:r w:rsidRPr="00004E5F">
              <w:t>incident/ accident</w:t>
            </w:r>
            <w:r w:rsidRPr="00004E5F">
              <w:rPr>
                <w:spacing w:val="-13"/>
              </w:rPr>
              <w:t xml:space="preserve"> </w:t>
            </w:r>
            <w:r w:rsidRPr="00004E5F">
              <w:t>reports</w:t>
            </w:r>
            <w:r w:rsidR="00BF6F6C">
              <w:t>.</w:t>
            </w:r>
            <w:r w:rsidRPr="00004E5F">
              <w:rPr>
                <w:spacing w:val="29"/>
                <w:w w:val="99"/>
              </w:rPr>
              <w:t xml:space="preserve"> </w:t>
            </w:r>
          </w:p>
          <w:p w14:paraId="2E93E555" w14:textId="77777777" w:rsidR="001B057E" w:rsidRPr="00004E5F" w:rsidRDefault="001B057E" w:rsidP="00BA412A">
            <w:pPr>
              <w:pStyle w:val="BodyText"/>
              <w:ind w:left="0"/>
              <w:rPr>
                <w:spacing w:val="29"/>
                <w:w w:val="99"/>
              </w:rPr>
            </w:pPr>
          </w:p>
          <w:p w14:paraId="7AD1B79B" w14:textId="77777777" w:rsidR="001B057E" w:rsidRDefault="001B057E" w:rsidP="00BA412A">
            <w:pPr>
              <w:pStyle w:val="BodyText"/>
              <w:ind w:left="0"/>
            </w:pPr>
            <w:r w:rsidRPr="00004E5F">
              <w:t xml:space="preserve"> </w:t>
            </w:r>
          </w:p>
          <w:p w14:paraId="6EBB4BDD" w14:textId="77777777" w:rsidR="003A18F8" w:rsidRPr="00004E5F" w:rsidRDefault="003A18F8" w:rsidP="00BA412A">
            <w:pPr>
              <w:pStyle w:val="BodyText"/>
              <w:ind w:left="0"/>
              <w:rPr>
                <w:spacing w:val="21"/>
                <w:w w:val="99"/>
              </w:rPr>
            </w:pPr>
          </w:p>
          <w:p w14:paraId="29B2A84F" w14:textId="5FC2E887" w:rsidR="00BF6F6C" w:rsidRDefault="001B057E" w:rsidP="006600E6">
            <w:pPr>
              <w:pStyle w:val="BodyText"/>
              <w:tabs>
                <w:tab w:val="left" w:pos="4245"/>
              </w:tabs>
              <w:ind w:left="0"/>
              <w:rPr>
                <w:spacing w:val="-5"/>
              </w:rPr>
            </w:pPr>
            <w:r w:rsidRPr="00004E5F">
              <w:t>Mental</w:t>
            </w:r>
            <w:r w:rsidRPr="00004E5F">
              <w:rPr>
                <w:spacing w:val="-7"/>
              </w:rPr>
              <w:t xml:space="preserve"> </w:t>
            </w:r>
            <w:r w:rsidRPr="00004E5F">
              <w:t xml:space="preserve">Capacity Assessments (MCA) </w:t>
            </w:r>
            <w:r w:rsidRPr="00004E5F">
              <w:rPr>
                <w:spacing w:val="-9"/>
              </w:rPr>
              <w:t xml:space="preserve">and </w:t>
            </w:r>
            <w:r w:rsidRPr="00004E5F">
              <w:rPr>
                <w:spacing w:val="-7"/>
              </w:rPr>
              <w:t>Best Interests Assessment for D</w:t>
            </w:r>
            <w:r w:rsidRPr="00004E5F">
              <w:t>eprivation of Liberty Safeguards (DoLS)</w:t>
            </w:r>
            <w:r w:rsidR="00BF6F6C">
              <w:rPr>
                <w:spacing w:val="-5"/>
              </w:rPr>
              <w:t>.</w:t>
            </w:r>
          </w:p>
          <w:p w14:paraId="4CB719AA" w14:textId="6733DDBE" w:rsidR="001B057E" w:rsidRPr="00004E5F" w:rsidRDefault="001B057E" w:rsidP="006600E6">
            <w:pPr>
              <w:pStyle w:val="BodyText"/>
              <w:tabs>
                <w:tab w:val="left" w:pos="4245"/>
              </w:tabs>
              <w:ind w:left="0"/>
            </w:pPr>
          </w:p>
          <w:p w14:paraId="077DB7B1" w14:textId="77777777" w:rsidR="008B6B74" w:rsidRDefault="008B6B74" w:rsidP="00BA412A">
            <w:pPr>
              <w:pStyle w:val="BodyText"/>
              <w:ind w:left="0"/>
            </w:pPr>
          </w:p>
          <w:p w14:paraId="2B5D547F" w14:textId="2EA4A1F6" w:rsidR="0044195C" w:rsidRDefault="0044195C" w:rsidP="00BA412A">
            <w:pPr>
              <w:pStyle w:val="BodyText"/>
              <w:ind w:left="0"/>
            </w:pPr>
          </w:p>
          <w:p w14:paraId="7CE63627" w14:textId="4C55F23F" w:rsidR="0033776D" w:rsidRDefault="009342EE" w:rsidP="00BA412A">
            <w:pPr>
              <w:pStyle w:val="BodyText"/>
              <w:ind w:left="0"/>
            </w:pPr>
            <w:r>
              <w:t xml:space="preserve">The Principal Occupational Therapist offers a </w:t>
            </w:r>
            <w:r w:rsidR="008B6B74">
              <w:t>strategic,</w:t>
            </w:r>
            <w:r>
              <w:t xml:space="preserve"> supportive </w:t>
            </w:r>
            <w:r w:rsidR="0088771F">
              <w:t>ap</w:t>
            </w:r>
            <w:r>
              <w:t>proach</w:t>
            </w:r>
            <w:r w:rsidR="008B6B74">
              <w:t xml:space="preserve"> regarding </w:t>
            </w:r>
            <w:r>
              <w:t xml:space="preserve">best practice standards relating to Occupational Therapy practice in adult social care. </w:t>
            </w:r>
          </w:p>
          <w:p w14:paraId="3A035022" w14:textId="639D2AD3" w:rsidR="009342EE" w:rsidRDefault="009342EE" w:rsidP="00BA412A">
            <w:pPr>
              <w:pStyle w:val="BodyText"/>
              <w:ind w:left="0"/>
            </w:pPr>
          </w:p>
          <w:p w14:paraId="1F80BDA4" w14:textId="77777777" w:rsidR="003A7470" w:rsidRDefault="003A7470" w:rsidP="00BA412A">
            <w:pPr>
              <w:pStyle w:val="BodyText"/>
              <w:ind w:left="0"/>
            </w:pPr>
          </w:p>
          <w:p w14:paraId="0AD06CA6" w14:textId="13D2433A" w:rsidR="0033776D" w:rsidRDefault="009342EE" w:rsidP="00BA412A">
            <w:pPr>
              <w:pStyle w:val="BodyText"/>
              <w:ind w:left="0"/>
            </w:pPr>
            <w:r>
              <w:t xml:space="preserve">Moving and Handling of people, personalised assessments; </w:t>
            </w:r>
            <w:r w:rsidR="00BF6F6C">
              <w:t>s</w:t>
            </w:r>
            <w:r>
              <w:t xml:space="preserve">afety and use of equipment </w:t>
            </w:r>
            <w:r w:rsidR="0088771F">
              <w:t>e.g.,</w:t>
            </w:r>
            <w:r>
              <w:t xml:space="preserve"> hoists, risk assessments, </w:t>
            </w:r>
            <w:r w:rsidR="00BF6F6C">
              <w:t>posture,</w:t>
            </w:r>
            <w:r>
              <w:t xml:space="preserve"> and positioning, linking with multi-disciplinary professionals across Local Authority and Health and other Sectors.</w:t>
            </w:r>
          </w:p>
          <w:p w14:paraId="7CBC208F" w14:textId="583A01B6" w:rsidR="0033776D" w:rsidRDefault="0033776D" w:rsidP="00BA412A">
            <w:pPr>
              <w:pStyle w:val="BodyText"/>
              <w:ind w:left="0"/>
            </w:pPr>
          </w:p>
          <w:p w14:paraId="44609562" w14:textId="77777777" w:rsidR="0033776D" w:rsidRPr="00004E5F" w:rsidRDefault="0033776D" w:rsidP="00BA412A">
            <w:pPr>
              <w:pStyle w:val="BodyText"/>
              <w:ind w:left="0"/>
            </w:pPr>
          </w:p>
          <w:p w14:paraId="688460C3" w14:textId="6442F2C4" w:rsidR="001B057E" w:rsidRDefault="00CF28EB" w:rsidP="00BA412A">
            <w:pPr>
              <w:pStyle w:val="BodyText"/>
              <w:ind w:left="0"/>
              <w:rPr>
                <w:rFonts w:eastAsia="Gill Sans MT"/>
              </w:rPr>
            </w:pPr>
            <w:r>
              <w:rPr>
                <w:rFonts w:eastAsia="Gill Sans MT"/>
              </w:rPr>
              <w:t xml:space="preserve">The </w:t>
            </w:r>
            <w:r w:rsidR="008B6B74">
              <w:rPr>
                <w:rFonts w:eastAsia="Gill Sans MT"/>
              </w:rPr>
              <w:t xml:space="preserve">HAS </w:t>
            </w:r>
            <w:r>
              <w:rPr>
                <w:rFonts w:eastAsia="Gill Sans MT"/>
              </w:rPr>
              <w:t xml:space="preserve">Safeguarding Team provide support and advice on Organisational Safeguarding Procedures and promote safeguarding best practice. The Senior Practitioners for Adult Safeguarding </w:t>
            </w:r>
            <w:r w:rsidR="00BF6F6C">
              <w:rPr>
                <w:rFonts w:eastAsia="Gill Sans MT"/>
              </w:rPr>
              <w:t xml:space="preserve">are </w:t>
            </w:r>
            <w:r>
              <w:rPr>
                <w:rFonts w:eastAsia="Gill Sans MT"/>
              </w:rPr>
              <w:t>to be invited to Organisational Safeguarding meetings.</w:t>
            </w:r>
          </w:p>
          <w:p w14:paraId="5E854FD1" w14:textId="77777777" w:rsidR="008B6B74" w:rsidRDefault="008B6B74" w:rsidP="008B6B74">
            <w:pPr>
              <w:pStyle w:val="BodyText"/>
              <w:ind w:left="0"/>
              <w:rPr>
                <w:rFonts w:eastAsia="Gill Sans MT"/>
              </w:rPr>
            </w:pPr>
          </w:p>
          <w:p w14:paraId="1DF73B76" w14:textId="77777777" w:rsidR="008B6B74" w:rsidRDefault="008B6B74" w:rsidP="008B6B74">
            <w:pPr>
              <w:pStyle w:val="BodyText"/>
              <w:ind w:left="0"/>
              <w:rPr>
                <w:rFonts w:eastAsia="Gill Sans MT"/>
              </w:rPr>
            </w:pPr>
          </w:p>
          <w:p w14:paraId="38C4CC70" w14:textId="776842BC" w:rsidR="0010614C" w:rsidRPr="00004E5F" w:rsidRDefault="0010614C" w:rsidP="00BF6F6C">
            <w:pPr>
              <w:pStyle w:val="BodyText"/>
              <w:ind w:left="0"/>
              <w:rPr>
                <w:rFonts w:eastAsia="Gill Sans MT"/>
              </w:rPr>
            </w:pPr>
            <w:r>
              <w:rPr>
                <w:rFonts w:eastAsia="Gill Sans MT"/>
              </w:rPr>
              <w:t>Link with GP leads and Stakeholders</w:t>
            </w:r>
          </w:p>
          <w:p w14:paraId="26BF02C9" w14:textId="77777777" w:rsidR="001B057E" w:rsidRPr="00004E5F" w:rsidRDefault="001B057E" w:rsidP="00BA412A">
            <w:pPr>
              <w:pStyle w:val="BodyText"/>
              <w:ind w:left="0"/>
              <w:rPr>
                <w:rFonts w:eastAsia="Gill Sans MT"/>
              </w:rPr>
            </w:pPr>
            <w:r w:rsidRPr="00004E5F">
              <w:rPr>
                <w:rFonts w:eastAsia="Gill Sans MT"/>
              </w:rPr>
              <w:t>Quality Assurance Visits,</w:t>
            </w:r>
          </w:p>
          <w:p w14:paraId="08DA9A36" w14:textId="77777777" w:rsidR="001B057E" w:rsidRPr="00004E5F" w:rsidRDefault="001B057E" w:rsidP="00BA412A">
            <w:pPr>
              <w:pStyle w:val="BodyText"/>
              <w:ind w:left="0"/>
              <w:rPr>
                <w:rStyle w:val="BodyTextChar"/>
              </w:rPr>
            </w:pPr>
            <w:r w:rsidRPr="00004E5F">
              <w:rPr>
                <w:rStyle w:val="BodyTextChar"/>
              </w:rPr>
              <w:t xml:space="preserve">Quality Assurance Improvement </w:t>
            </w:r>
          </w:p>
          <w:p w14:paraId="0B98206B" w14:textId="77777777" w:rsidR="008B6B74" w:rsidRPr="00004E5F" w:rsidRDefault="008B6B74" w:rsidP="00BA412A">
            <w:pPr>
              <w:pStyle w:val="BodyText"/>
              <w:ind w:left="0"/>
              <w:rPr>
                <w:rFonts w:eastAsia="Gill Sans MT"/>
              </w:rPr>
            </w:pPr>
          </w:p>
          <w:p w14:paraId="3DA20FE8" w14:textId="77777777" w:rsidR="001B057E" w:rsidRPr="00004E5F" w:rsidRDefault="001B057E" w:rsidP="00BA412A">
            <w:pPr>
              <w:pStyle w:val="BodyText"/>
              <w:ind w:left="0"/>
              <w:rPr>
                <w:rFonts w:eastAsia="Gill Sans MT"/>
              </w:rPr>
            </w:pPr>
            <w:r w:rsidRPr="00004E5F">
              <w:t>Review</w:t>
            </w:r>
            <w:r w:rsidRPr="00004E5F">
              <w:rPr>
                <w:spacing w:val="-6"/>
              </w:rPr>
              <w:t xml:space="preserve"> </w:t>
            </w:r>
            <w:r w:rsidRPr="00004E5F">
              <w:t>policy</w:t>
            </w:r>
            <w:r w:rsidRPr="00004E5F">
              <w:rPr>
                <w:spacing w:val="-5"/>
              </w:rPr>
              <w:t xml:space="preserve"> </w:t>
            </w:r>
            <w:r w:rsidRPr="00004E5F">
              <w:t>and</w:t>
            </w:r>
            <w:r w:rsidRPr="00004E5F">
              <w:rPr>
                <w:spacing w:val="-5"/>
              </w:rPr>
              <w:t xml:space="preserve"> </w:t>
            </w:r>
            <w:r w:rsidRPr="00004E5F">
              <w:t>procedures</w:t>
            </w:r>
          </w:p>
        </w:tc>
      </w:tr>
      <w:tr w:rsidR="001B057E" w:rsidRPr="00004E5F" w14:paraId="09978D4D" w14:textId="77777777" w:rsidTr="000B02D4">
        <w:trPr>
          <w:trHeight w:val="1680"/>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49224CEA" w14:textId="27402A22" w:rsidR="001B057E" w:rsidRPr="00004E5F" w:rsidRDefault="001B057E" w:rsidP="003A7470">
            <w:pPr>
              <w:pStyle w:val="TableParagraph"/>
              <w:spacing w:line="249" w:lineRule="exact"/>
              <w:rPr>
                <w:rFonts w:ascii="Arial" w:hAnsi="Arial" w:cs="Arial"/>
                <w:sz w:val="24"/>
                <w:szCs w:val="24"/>
              </w:rPr>
            </w:pPr>
            <w:r w:rsidRPr="00004E5F">
              <w:rPr>
                <w:rFonts w:ascii="Arial" w:hAnsi="Arial" w:cs="Arial"/>
                <w:sz w:val="24"/>
                <w:szCs w:val="24"/>
              </w:rPr>
              <w:t>Public Health</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43ED81C0" w14:textId="7D1AADDD" w:rsidR="001B057E" w:rsidRPr="00004E5F" w:rsidRDefault="00515DD2" w:rsidP="003A7470">
            <w:pPr>
              <w:pStyle w:val="BodyText"/>
              <w:ind w:left="0"/>
            </w:pPr>
            <w:r>
              <w:t xml:space="preserve">Raising safeguarding </w:t>
            </w:r>
            <w:r w:rsidR="00AB790C">
              <w:t>concerns.</w:t>
            </w:r>
            <w:r w:rsidR="00AB790C" w:rsidRPr="00E30AAB">
              <w:t xml:space="preserve"> The</w:t>
            </w:r>
            <w:r w:rsidR="00E30AAB" w:rsidRPr="00E30AAB">
              <w:t xml:space="preserve"> Public Health team works in partnership to reduce health inequalities through health place shaping and targeted work with vulnerable groups / communities. This includes the commissioning and monitoring of services to improve health and wellbeing and to protect the population’s health</w:t>
            </w:r>
            <w:r w:rsidR="00BF6F6C">
              <w:t>.</w:t>
            </w:r>
          </w:p>
        </w:tc>
      </w:tr>
      <w:tr w:rsidR="001B057E" w:rsidRPr="00004E5F" w14:paraId="3FF7A0A5" w14:textId="77777777" w:rsidTr="000B02D4">
        <w:trPr>
          <w:trHeight w:val="1680"/>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161481B1" w14:textId="77777777" w:rsidR="001B057E" w:rsidRPr="00004E5F" w:rsidRDefault="001B057E" w:rsidP="003A7470">
            <w:pPr>
              <w:pStyle w:val="TableParagraph"/>
              <w:spacing w:line="249" w:lineRule="exact"/>
              <w:rPr>
                <w:rFonts w:ascii="Arial" w:hAnsi="Arial" w:cs="Arial"/>
                <w:sz w:val="24"/>
                <w:szCs w:val="24"/>
              </w:rPr>
            </w:pPr>
            <w:r>
              <w:rPr>
                <w:rFonts w:ascii="Arial" w:hAnsi="Arial" w:cs="Arial"/>
                <w:sz w:val="24"/>
                <w:szCs w:val="24"/>
              </w:rPr>
              <w:t>Healthwatch North Yorkshire</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765F456F" w14:textId="7480085F" w:rsidR="001B057E" w:rsidRPr="00BF6F6C" w:rsidRDefault="00515DD2" w:rsidP="00BF6F6C">
            <w:pPr>
              <w:pStyle w:val="BodyText"/>
              <w:ind w:left="0"/>
            </w:pPr>
            <w:r>
              <w:t>Raising safeguarding concerns</w:t>
            </w:r>
            <w:r w:rsidR="00BF6F6C">
              <w:t xml:space="preserve">. </w:t>
            </w:r>
            <w:r w:rsidR="001B057E">
              <w:t xml:space="preserve">Enter and View Representatives: Enter and View visits are undertaken by trained volunteers/staff, who are prepared as ‘Authorised Representatives’ to conduct visits to health and social care premises.  See the Healthwatch North Yorkshire website for more information: </w:t>
            </w:r>
            <w:hyperlink r:id="rId84" w:history="1">
              <w:r w:rsidR="001B057E" w:rsidRPr="00BF568B">
                <w:rPr>
                  <w:rStyle w:val="Hyperlink"/>
                </w:rPr>
                <w:t>https://www.healthwatchnorthyorkshire.co.uk/enter-and-view-representatives</w:t>
              </w:r>
            </w:hyperlink>
          </w:p>
        </w:tc>
      </w:tr>
      <w:tr w:rsidR="001B057E" w:rsidRPr="00004E5F" w14:paraId="2CDFA9E4" w14:textId="77777777" w:rsidTr="000B02D4">
        <w:trPr>
          <w:trHeight w:val="1680"/>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210046A7" w14:textId="519CFC93" w:rsidR="0010614C" w:rsidRDefault="001B057E" w:rsidP="00BA412A">
            <w:pPr>
              <w:rPr>
                <w:rFonts w:ascii="Arial" w:hAnsi="Arial" w:cs="Arial"/>
                <w:sz w:val="24"/>
                <w:szCs w:val="24"/>
              </w:rPr>
            </w:pPr>
            <w:r w:rsidRPr="00004E5F">
              <w:rPr>
                <w:rFonts w:ascii="Arial" w:hAnsi="Arial" w:cs="Arial"/>
                <w:sz w:val="24"/>
                <w:szCs w:val="24"/>
              </w:rPr>
              <w:t>Specialist nurse</w:t>
            </w:r>
            <w:r w:rsidR="00F53C01">
              <w:rPr>
                <w:rFonts w:ascii="Arial" w:hAnsi="Arial" w:cs="Arial"/>
                <w:sz w:val="24"/>
                <w:szCs w:val="24"/>
              </w:rPr>
              <w:t>, examples include:</w:t>
            </w:r>
          </w:p>
          <w:p w14:paraId="1672A2CA" w14:textId="77777777" w:rsidR="00F53C01" w:rsidRPr="00004E5F" w:rsidRDefault="00F53C01" w:rsidP="00F53C01">
            <w:pPr>
              <w:rPr>
                <w:rFonts w:ascii="Arial" w:hAnsi="Arial" w:cs="Arial"/>
                <w:sz w:val="24"/>
                <w:szCs w:val="24"/>
              </w:rPr>
            </w:pPr>
            <w:r w:rsidRPr="00004E5F">
              <w:rPr>
                <w:rFonts w:ascii="Arial" w:hAnsi="Arial" w:cs="Arial"/>
                <w:sz w:val="24"/>
                <w:szCs w:val="24"/>
              </w:rPr>
              <w:t>GP Leads for Care Homes</w:t>
            </w:r>
          </w:p>
          <w:p w14:paraId="2782F2D2" w14:textId="09223B3A" w:rsidR="00F53C01" w:rsidRDefault="00F53C01" w:rsidP="00BA412A">
            <w:pPr>
              <w:rPr>
                <w:rFonts w:ascii="Arial" w:hAnsi="Arial" w:cs="Arial"/>
                <w:sz w:val="24"/>
                <w:szCs w:val="24"/>
              </w:rPr>
            </w:pPr>
            <w:r w:rsidRPr="00004E5F">
              <w:rPr>
                <w:rFonts w:ascii="Arial" w:hAnsi="Arial" w:cs="Arial"/>
                <w:sz w:val="24"/>
                <w:szCs w:val="24"/>
              </w:rPr>
              <w:t>Advanced Nurse Practitioners</w:t>
            </w:r>
          </w:p>
          <w:p w14:paraId="05F3DFAC" w14:textId="28368C44" w:rsidR="00515DD2" w:rsidRDefault="001B057E" w:rsidP="00BA412A">
            <w:pPr>
              <w:rPr>
                <w:rFonts w:ascii="Arial" w:hAnsi="Arial" w:cs="Arial"/>
                <w:sz w:val="24"/>
                <w:szCs w:val="24"/>
              </w:rPr>
            </w:pPr>
            <w:r w:rsidRPr="00004E5F">
              <w:rPr>
                <w:rFonts w:ascii="Arial" w:hAnsi="Arial" w:cs="Arial"/>
                <w:sz w:val="24"/>
                <w:szCs w:val="24"/>
              </w:rPr>
              <w:t>Cardiac</w:t>
            </w:r>
          </w:p>
          <w:p w14:paraId="7646D04A" w14:textId="41EA0281" w:rsidR="001B057E" w:rsidRPr="00004E5F" w:rsidRDefault="001B057E" w:rsidP="00BA412A">
            <w:pPr>
              <w:rPr>
                <w:rFonts w:ascii="Arial" w:hAnsi="Arial" w:cs="Arial"/>
                <w:sz w:val="24"/>
                <w:szCs w:val="24"/>
              </w:rPr>
            </w:pPr>
            <w:r w:rsidRPr="00004E5F">
              <w:rPr>
                <w:rFonts w:ascii="Arial" w:hAnsi="Arial" w:cs="Arial"/>
                <w:sz w:val="24"/>
                <w:szCs w:val="24"/>
              </w:rPr>
              <w:t xml:space="preserve">Dementia </w:t>
            </w:r>
          </w:p>
          <w:p w14:paraId="7BC03039" w14:textId="2A0C509A" w:rsidR="00F53C01" w:rsidRPr="00004E5F" w:rsidRDefault="00F53C01" w:rsidP="00F53C01">
            <w:pPr>
              <w:rPr>
                <w:rFonts w:ascii="Arial" w:hAnsi="Arial" w:cs="Arial"/>
                <w:sz w:val="24"/>
                <w:szCs w:val="24"/>
              </w:rPr>
            </w:pPr>
            <w:r w:rsidRPr="00004E5F">
              <w:rPr>
                <w:rFonts w:ascii="Arial" w:hAnsi="Arial" w:cs="Arial"/>
                <w:sz w:val="24"/>
                <w:szCs w:val="24"/>
              </w:rPr>
              <w:t>Learning Disability</w:t>
            </w:r>
          </w:p>
          <w:p w14:paraId="488C4308" w14:textId="3CEB09B2" w:rsidR="00515DD2" w:rsidRDefault="001B057E" w:rsidP="00BA412A">
            <w:pPr>
              <w:rPr>
                <w:rFonts w:ascii="Arial" w:hAnsi="Arial" w:cs="Arial"/>
                <w:sz w:val="24"/>
                <w:szCs w:val="24"/>
              </w:rPr>
            </w:pPr>
            <w:r w:rsidRPr="00004E5F">
              <w:rPr>
                <w:rFonts w:ascii="Arial" w:hAnsi="Arial" w:cs="Arial"/>
                <w:sz w:val="24"/>
                <w:szCs w:val="24"/>
              </w:rPr>
              <w:t>Multiple Sclerosis (MS)</w:t>
            </w:r>
          </w:p>
          <w:p w14:paraId="0C4027CE" w14:textId="77777777" w:rsidR="001B057E" w:rsidRPr="00004E5F" w:rsidRDefault="001B057E" w:rsidP="00BA412A">
            <w:pPr>
              <w:rPr>
                <w:rFonts w:ascii="Arial" w:hAnsi="Arial" w:cs="Arial"/>
                <w:sz w:val="24"/>
                <w:szCs w:val="24"/>
              </w:rPr>
            </w:pPr>
            <w:r>
              <w:rPr>
                <w:rFonts w:ascii="Arial" w:hAnsi="Arial" w:cs="Arial"/>
                <w:sz w:val="24"/>
                <w:szCs w:val="24"/>
              </w:rPr>
              <w:t>Falls Practitioners</w:t>
            </w:r>
          </w:p>
          <w:p w14:paraId="2071D6BF" w14:textId="77777777" w:rsidR="00F53C01" w:rsidRDefault="00F53C01" w:rsidP="00F53C01">
            <w:pPr>
              <w:rPr>
                <w:rFonts w:ascii="Arial" w:hAnsi="Arial" w:cs="Arial"/>
                <w:sz w:val="24"/>
                <w:szCs w:val="24"/>
              </w:rPr>
            </w:pPr>
            <w:r w:rsidRPr="00004E5F">
              <w:rPr>
                <w:rFonts w:ascii="Arial" w:hAnsi="Arial" w:cs="Arial"/>
                <w:sz w:val="24"/>
                <w:szCs w:val="24"/>
              </w:rPr>
              <w:t>Practice Nurses Tissue Viability Nurses (TVN’s)</w:t>
            </w:r>
          </w:p>
          <w:p w14:paraId="6C01D10F" w14:textId="12E24B0A" w:rsidR="001B057E" w:rsidRPr="00A20F4F" w:rsidRDefault="001B057E" w:rsidP="00A20F4F">
            <w:pPr>
              <w:rPr>
                <w:rFonts w:ascii="Arial" w:hAnsi="Arial" w:cs="Arial"/>
                <w:sz w:val="24"/>
                <w:szCs w:val="24"/>
              </w:rPr>
            </w:pPr>
            <w:r w:rsidRPr="00004E5F">
              <w:rPr>
                <w:rFonts w:ascii="Arial" w:hAnsi="Arial" w:cs="Arial"/>
                <w:sz w:val="24"/>
                <w:szCs w:val="24"/>
              </w:rPr>
              <w:t>Primary Care Teams</w:t>
            </w:r>
            <w:r w:rsidRPr="00004E5F">
              <w:rPr>
                <w:rFonts w:cs="Arial"/>
                <w:spacing w:val="28"/>
                <w:w w:val="99"/>
              </w:rPr>
              <w:t xml:space="preserve"> </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2E69AAB3" w14:textId="6ECE2191" w:rsidR="00515DD2" w:rsidRDefault="00515DD2" w:rsidP="003A7470">
            <w:pPr>
              <w:pStyle w:val="BodyText"/>
              <w:ind w:left="0"/>
            </w:pPr>
            <w:r>
              <w:t>Raising safeguarding concerns</w:t>
            </w:r>
            <w:r w:rsidR="00BF6F6C">
              <w:t>.</w:t>
            </w:r>
          </w:p>
          <w:p w14:paraId="1CBE131A" w14:textId="77777777" w:rsidR="001B057E" w:rsidRPr="00004E5F" w:rsidRDefault="001B057E" w:rsidP="00BA412A">
            <w:pPr>
              <w:pStyle w:val="BodyText"/>
            </w:pPr>
          </w:p>
          <w:p w14:paraId="42EFA097" w14:textId="77777777" w:rsidR="001B057E" w:rsidRPr="00004E5F" w:rsidRDefault="001B057E" w:rsidP="003A7470">
            <w:pPr>
              <w:pStyle w:val="BodyText"/>
              <w:ind w:left="0"/>
              <w:rPr>
                <w:spacing w:val="21"/>
                <w:w w:val="99"/>
              </w:rPr>
            </w:pPr>
            <w:r>
              <w:t>Undertake assessments/r</w:t>
            </w:r>
            <w:r w:rsidRPr="00004E5F">
              <w:t>eview</w:t>
            </w:r>
            <w:r w:rsidRPr="00004E5F">
              <w:rPr>
                <w:spacing w:val="-5"/>
              </w:rPr>
              <w:t xml:space="preserve"> </w:t>
            </w:r>
            <w:r w:rsidRPr="00004E5F">
              <w:t>nursing</w:t>
            </w:r>
            <w:r w:rsidRPr="00004E5F">
              <w:rPr>
                <w:spacing w:val="-5"/>
              </w:rPr>
              <w:t xml:space="preserve"> </w:t>
            </w:r>
            <w:r w:rsidRPr="00004E5F">
              <w:t>and</w:t>
            </w:r>
            <w:r w:rsidRPr="00004E5F">
              <w:rPr>
                <w:spacing w:val="-5"/>
              </w:rPr>
              <w:t xml:space="preserve"> </w:t>
            </w:r>
            <w:r w:rsidRPr="00004E5F">
              <w:t>treatment</w:t>
            </w:r>
            <w:r w:rsidRPr="00004E5F">
              <w:rPr>
                <w:spacing w:val="-5"/>
              </w:rPr>
              <w:t xml:space="preserve"> </w:t>
            </w:r>
            <w:r w:rsidRPr="00004E5F">
              <w:t>plans</w:t>
            </w:r>
            <w:r>
              <w:t>, provide specialist advice.</w:t>
            </w:r>
            <w:r w:rsidRPr="00004E5F">
              <w:rPr>
                <w:spacing w:val="21"/>
                <w:w w:val="99"/>
              </w:rPr>
              <w:t xml:space="preserve"> </w:t>
            </w:r>
          </w:p>
          <w:p w14:paraId="7DF09A04" w14:textId="77777777" w:rsidR="001B057E" w:rsidRPr="00004E5F" w:rsidRDefault="001B057E" w:rsidP="00BA412A">
            <w:pPr>
              <w:pStyle w:val="BodyText"/>
            </w:pPr>
          </w:p>
          <w:p w14:paraId="7565D9E9" w14:textId="4E1FAD64" w:rsidR="001B057E" w:rsidRDefault="001B057E" w:rsidP="00F53C01">
            <w:pPr>
              <w:pStyle w:val="BodyText"/>
              <w:ind w:left="0"/>
            </w:pPr>
          </w:p>
          <w:p w14:paraId="304BAEA5" w14:textId="77777777" w:rsidR="00F53C01" w:rsidRDefault="00F53C01" w:rsidP="00F53C01">
            <w:pPr>
              <w:pStyle w:val="BodyText"/>
              <w:ind w:left="0"/>
            </w:pPr>
          </w:p>
          <w:p w14:paraId="3F9F9101" w14:textId="477C0C7F" w:rsidR="001B057E" w:rsidRPr="003A7470" w:rsidRDefault="001B057E" w:rsidP="00BA412A">
            <w:pPr>
              <w:pStyle w:val="BodyText"/>
              <w:ind w:left="0"/>
              <w:rPr>
                <w:spacing w:val="26"/>
              </w:rPr>
            </w:pPr>
            <w:r w:rsidRPr="00004E5F">
              <w:t>Falls</w:t>
            </w:r>
            <w:r w:rsidRPr="00004E5F">
              <w:rPr>
                <w:spacing w:val="-4"/>
              </w:rPr>
              <w:t xml:space="preserve"> </w:t>
            </w:r>
            <w:r w:rsidRPr="00004E5F">
              <w:t>policies</w:t>
            </w:r>
            <w:r w:rsidRPr="00004E5F">
              <w:rPr>
                <w:spacing w:val="-6"/>
              </w:rPr>
              <w:t xml:space="preserve"> </w:t>
            </w:r>
            <w:r w:rsidRPr="00004E5F">
              <w:t>and</w:t>
            </w:r>
            <w:r w:rsidRPr="00004E5F">
              <w:rPr>
                <w:spacing w:val="-3"/>
              </w:rPr>
              <w:t xml:space="preserve"> </w:t>
            </w:r>
            <w:r w:rsidRPr="00004E5F">
              <w:t>strategies</w:t>
            </w:r>
            <w:r w:rsidRPr="00004E5F">
              <w:rPr>
                <w:spacing w:val="-5"/>
              </w:rPr>
              <w:t xml:space="preserve"> </w:t>
            </w:r>
            <w:r w:rsidRPr="00004E5F">
              <w:t>to</w:t>
            </w:r>
            <w:r w:rsidRPr="00004E5F">
              <w:rPr>
                <w:spacing w:val="-4"/>
              </w:rPr>
              <w:t xml:space="preserve"> </w:t>
            </w:r>
            <w:r w:rsidRPr="00004E5F">
              <w:t>reduce</w:t>
            </w:r>
            <w:r w:rsidRPr="00004E5F">
              <w:rPr>
                <w:spacing w:val="-4"/>
              </w:rPr>
              <w:t xml:space="preserve"> </w:t>
            </w:r>
            <w:r w:rsidRPr="00004E5F">
              <w:t>falls</w:t>
            </w:r>
            <w:r w:rsidR="00BF6F6C">
              <w:t>.</w:t>
            </w:r>
            <w:r w:rsidRPr="00004E5F">
              <w:rPr>
                <w:spacing w:val="26"/>
              </w:rPr>
              <w:t xml:space="preserve"> </w:t>
            </w:r>
          </w:p>
          <w:p w14:paraId="2F14856E" w14:textId="414FAC58" w:rsidR="00F53C01" w:rsidRDefault="00F53C01" w:rsidP="00BA412A">
            <w:pPr>
              <w:pStyle w:val="BodyText"/>
              <w:ind w:left="0"/>
            </w:pPr>
          </w:p>
          <w:p w14:paraId="28938E93" w14:textId="3FD178BE" w:rsidR="00F53C01" w:rsidRDefault="00F53C01" w:rsidP="00BA412A">
            <w:pPr>
              <w:pStyle w:val="BodyText"/>
              <w:ind w:left="0"/>
            </w:pPr>
          </w:p>
          <w:p w14:paraId="6211D49B" w14:textId="6885D24B" w:rsidR="00F53C01" w:rsidRDefault="00F53C01" w:rsidP="00BA412A">
            <w:pPr>
              <w:pStyle w:val="BodyText"/>
              <w:ind w:left="0"/>
            </w:pPr>
          </w:p>
          <w:p w14:paraId="19D8EDE3" w14:textId="77777777" w:rsidR="00F53C01" w:rsidRDefault="00F53C01" w:rsidP="0033776D">
            <w:pPr>
              <w:pStyle w:val="BodyText"/>
              <w:ind w:left="0"/>
            </w:pPr>
          </w:p>
          <w:p w14:paraId="1A89A084" w14:textId="5234EB42" w:rsidR="001B057E" w:rsidRPr="00004E5F" w:rsidRDefault="001B057E" w:rsidP="00BA412A">
            <w:pPr>
              <w:pStyle w:val="BodyText"/>
              <w:ind w:left="0"/>
              <w:rPr>
                <w:rFonts w:eastAsia="Gill Sans MT"/>
              </w:rPr>
            </w:pPr>
          </w:p>
        </w:tc>
      </w:tr>
      <w:tr w:rsidR="003A7470" w:rsidRPr="00004E5F" w14:paraId="60014E63" w14:textId="77777777" w:rsidTr="00463AD8">
        <w:trPr>
          <w:trHeight w:val="1046"/>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60A0E663" w14:textId="77777777" w:rsidR="003A7470" w:rsidRPr="00004E5F" w:rsidRDefault="003A7470" w:rsidP="003A7470">
            <w:pPr>
              <w:rPr>
                <w:rFonts w:ascii="Arial" w:hAnsi="Arial" w:cs="Arial"/>
                <w:sz w:val="24"/>
                <w:szCs w:val="24"/>
              </w:rPr>
            </w:pPr>
            <w:r w:rsidRPr="00004E5F">
              <w:rPr>
                <w:rFonts w:ascii="Arial" w:hAnsi="Arial" w:cs="Arial"/>
                <w:sz w:val="24"/>
                <w:szCs w:val="24"/>
              </w:rPr>
              <w:t xml:space="preserve">Mental Health Team </w:t>
            </w:r>
          </w:p>
          <w:p w14:paraId="17B34C6B" w14:textId="74EA97A8" w:rsidR="003A7470" w:rsidRPr="00004E5F" w:rsidRDefault="003A7470" w:rsidP="003A7470">
            <w:pPr>
              <w:rPr>
                <w:rFonts w:ascii="Arial" w:hAnsi="Arial" w:cs="Arial"/>
                <w:sz w:val="24"/>
                <w:szCs w:val="24"/>
              </w:rPr>
            </w:pPr>
            <w:r w:rsidRPr="00004E5F">
              <w:rPr>
                <w:rFonts w:ascii="Arial" w:hAnsi="Arial" w:cs="Arial"/>
                <w:sz w:val="24"/>
                <w:szCs w:val="24"/>
              </w:rPr>
              <w:t>Quality/ Nursing rep</w:t>
            </w:r>
            <w:r>
              <w:rPr>
                <w:rFonts w:ascii="Arial" w:hAnsi="Arial" w:cs="Arial"/>
                <w:sz w:val="24"/>
                <w:szCs w:val="24"/>
              </w:rPr>
              <w:t>resentative</w:t>
            </w:r>
            <w:r w:rsidRPr="00004E5F">
              <w:rPr>
                <w:rFonts w:ascii="Arial" w:hAnsi="Arial" w:cs="Arial"/>
                <w:sz w:val="24"/>
                <w:szCs w:val="24"/>
              </w:rPr>
              <w:t>s</w:t>
            </w:r>
          </w:p>
          <w:p w14:paraId="0C4A4F1B" w14:textId="7E6F8BFF" w:rsidR="003A7470" w:rsidRPr="00004E5F" w:rsidRDefault="00A20F4F" w:rsidP="00BA412A">
            <w:pPr>
              <w:rPr>
                <w:rFonts w:ascii="Arial" w:hAnsi="Arial" w:cs="Arial"/>
                <w:sz w:val="24"/>
                <w:szCs w:val="24"/>
              </w:rPr>
            </w:pPr>
            <w:r>
              <w:rPr>
                <w:rFonts w:ascii="Arial" w:hAnsi="Arial" w:cs="Arial"/>
                <w:sz w:val="24"/>
                <w:szCs w:val="24"/>
              </w:rPr>
              <w:t>District Nurses</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01CEC9C9" w14:textId="66C8FC18" w:rsidR="003A7470" w:rsidRDefault="003A7470" w:rsidP="003A7470">
            <w:pPr>
              <w:pStyle w:val="BodyText"/>
              <w:ind w:left="0"/>
            </w:pPr>
            <w:r>
              <w:t>Education and advice, movement tailored to exercise and physical activity advice, manual therapy</w:t>
            </w:r>
            <w:r w:rsidR="00BF6F6C">
              <w:t>.</w:t>
            </w:r>
          </w:p>
          <w:p w14:paraId="19C97103" w14:textId="5DEB3AAA" w:rsidR="00A20F4F" w:rsidRDefault="00A20F4F" w:rsidP="003A7470">
            <w:pPr>
              <w:pStyle w:val="BodyText"/>
              <w:ind w:left="0"/>
            </w:pPr>
          </w:p>
        </w:tc>
      </w:tr>
      <w:tr w:rsidR="003A7470" w:rsidRPr="00004E5F" w14:paraId="15E41DF7" w14:textId="77777777" w:rsidTr="00A20F4F">
        <w:trPr>
          <w:trHeight w:val="409"/>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34D30585" w14:textId="77777777" w:rsidR="00A20F4F" w:rsidRPr="00004E5F" w:rsidRDefault="00A20F4F" w:rsidP="00A20F4F">
            <w:pPr>
              <w:rPr>
                <w:rFonts w:ascii="Arial" w:hAnsi="Arial" w:cs="Arial"/>
                <w:sz w:val="24"/>
                <w:szCs w:val="24"/>
              </w:rPr>
            </w:pPr>
            <w:r w:rsidRPr="00004E5F">
              <w:rPr>
                <w:rFonts w:ascii="Arial" w:hAnsi="Arial" w:cs="Arial"/>
                <w:sz w:val="24"/>
                <w:szCs w:val="24"/>
              </w:rPr>
              <w:t>Infection Prevention Control (IPC) Team</w:t>
            </w:r>
          </w:p>
          <w:p w14:paraId="23658F3A" w14:textId="77777777" w:rsidR="003A7470" w:rsidRPr="00004E5F" w:rsidRDefault="003A7470" w:rsidP="003A7470">
            <w:pPr>
              <w:rPr>
                <w:rFonts w:ascii="Arial" w:hAnsi="Arial" w:cs="Arial"/>
                <w:sz w:val="24"/>
                <w:szCs w:val="24"/>
              </w:rPr>
            </w:pP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6CA357C5" w14:textId="7CF82D90" w:rsidR="00A20F4F" w:rsidRDefault="00A20F4F" w:rsidP="00A20F4F">
            <w:pPr>
              <w:pStyle w:val="BodyText"/>
              <w:ind w:left="0"/>
            </w:pPr>
            <w:r w:rsidRPr="00004E5F">
              <w:t>Infection</w:t>
            </w:r>
            <w:r w:rsidRPr="00004E5F">
              <w:rPr>
                <w:spacing w:val="-12"/>
              </w:rPr>
              <w:t xml:space="preserve"> </w:t>
            </w:r>
            <w:r w:rsidRPr="00004E5F">
              <w:t>control</w:t>
            </w:r>
            <w:r w:rsidR="00BF6F6C">
              <w:t>.</w:t>
            </w:r>
          </w:p>
          <w:p w14:paraId="0A345D18" w14:textId="01D176AD" w:rsidR="00A20F4F" w:rsidRDefault="00A20F4F" w:rsidP="003A7470">
            <w:pPr>
              <w:pStyle w:val="BodyText"/>
              <w:ind w:left="0"/>
            </w:pPr>
          </w:p>
        </w:tc>
      </w:tr>
      <w:tr w:rsidR="00A20F4F" w:rsidRPr="00004E5F" w14:paraId="031BDA17" w14:textId="77777777" w:rsidTr="00A20F4F">
        <w:trPr>
          <w:trHeight w:val="481"/>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4ECFFC13" w14:textId="77777777" w:rsidR="00A20F4F" w:rsidRPr="00004E5F" w:rsidRDefault="00A20F4F" w:rsidP="00A20F4F">
            <w:pPr>
              <w:pStyle w:val="BodyText"/>
              <w:ind w:left="0"/>
              <w:rPr>
                <w:rFonts w:cs="Arial"/>
                <w:spacing w:val="33"/>
                <w:w w:val="99"/>
              </w:rPr>
            </w:pPr>
            <w:r w:rsidRPr="00004E5F">
              <w:rPr>
                <w:rFonts w:cs="Arial"/>
                <w:spacing w:val="-1"/>
              </w:rPr>
              <w:t>Behavioural</w:t>
            </w:r>
            <w:r w:rsidRPr="00004E5F">
              <w:rPr>
                <w:rFonts w:cs="Arial"/>
                <w:spacing w:val="-15"/>
              </w:rPr>
              <w:t xml:space="preserve"> </w:t>
            </w:r>
            <w:r w:rsidRPr="00004E5F">
              <w:rPr>
                <w:rFonts w:cs="Arial"/>
                <w:spacing w:val="-1"/>
              </w:rPr>
              <w:t>therapists</w:t>
            </w:r>
            <w:r w:rsidRPr="00004E5F">
              <w:rPr>
                <w:rFonts w:cs="Arial"/>
                <w:spacing w:val="33"/>
                <w:w w:val="99"/>
              </w:rPr>
              <w:t xml:space="preserve"> </w:t>
            </w:r>
          </w:p>
          <w:p w14:paraId="4A4E7348" w14:textId="77777777" w:rsidR="00A20F4F" w:rsidRPr="00004E5F" w:rsidRDefault="00A20F4F" w:rsidP="00A20F4F">
            <w:pPr>
              <w:rPr>
                <w:rFonts w:ascii="Arial" w:hAnsi="Arial" w:cs="Arial"/>
                <w:sz w:val="24"/>
                <w:szCs w:val="24"/>
              </w:rPr>
            </w:pP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3EA961DB" w14:textId="57F8EDD0" w:rsidR="00A20F4F" w:rsidRPr="00004E5F" w:rsidRDefault="00A20F4F" w:rsidP="00A20F4F">
            <w:pPr>
              <w:pStyle w:val="BodyText"/>
              <w:ind w:left="0"/>
            </w:pPr>
            <w:r>
              <w:t>Behaviour psychotherapy</w:t>
            </w:r>
            <w:r w:rsidR="00BF6F6C">
              <w:t>.</w:t>
            </w:r>
          </w:p>
        </w:tc>
      </w:tr>
      <w:tr w:rsidR="00A20F4F" w:rsidRPr="00004E5F" w14:paraId="168F3598" w14:textId="77777777" w:rsidTr="00A20F4F">
        <w:trPr>
          <w:trHeight w:val="481"/>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3A1106CC" w14:textId="77777777" w:rsidR="00A20F4F" w:rsidRPr="00004E5F" w:rsidRDefault="00A20F4F" w:rsidP="00A20F4F">
            <w:pPr>
              <w:pStyle w:val="BodyText"/>
              <w:ind w:left="0"/>
              <w:rPr>
                <w:rFonts w:cs="Arial"/>
                <w:spacing w:val="-1"/>
              </w:rPr>
            </w:pPr>
            <w:r>
              <w:rPr>
                <w:rFonts w:cs="Arial"/>
                <w:spacing w:val="-1"/>
              </w:rPr>
              <w:t>Community Pharmacy</w:t>
            </w:r>
          </w:p>
          <w:p w14:paraId="3781C4B8" w14:textId="77777777" w:rsidR="00A20F4F" w:rsidRPr="00004E5F" w:rsidRDefault="00A20F4F" w:rsidP="00A20F4F">
            <w:pPr>
              <w:pStyle w:val="BodyText"/>
              <w:ind w:left="0"/>
              <w:rPr>
                <w:rFonts w:cs="Arial"/>
                <w:spacing w:val="-1"/>
              </w:rPr>
            </w:pP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016152EB" w14:textId="03C83230" w:rsidR="00A20F4F" w:rsidRDefault="00A20F4F" w:rsidP="00A20F4F">
            <w:pPr>
              <w:pStyle w:val="BodyText"/>
              <w:ind w:left="0"/>
            </w:pPr>
            <w:r>
              <w:t>Medicines management</w:t>
            </w:r>
            <w:r w:rsidR="00BF6F6C">
              <w:t>.</w:t>
            </w:r>
          </w:p>
          <w:p w14:paraId="08649AB1" w14:textId="77777777" w:rsidR="00A20F4F" w:rsidRDefault="00A20F4F" w:rsidP="00A20F4F">
            <w:pPr>
              <w:pStyle w:val="BodyText"/>
              <w:ind w:left="0"/>
            </w:pPr>
          </w:p>
        </w:tc>
      </w:tr>
      <w:tr w:rsidR="00A20F4F" w:rsidRPr="00004E5F" w14:paraId="4EA756E4" w14:textId="77777777" w:rsidTr="00A20F4F">
        <w:trPr>
          <w:trHeight w:val="481"/>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14E769EA" w14:textId="77777777" w:rsidR="00A20F4F" w:rsidRDefault="00A20F4F" w:rsidP="00A20F4F">
            <w:pPr>
              <w:rPr>
                <w:rFonts w:ascii="Arial" w:hAnsi="Arial" w:cs="Arial"/>
                <w:sz w:val="24"/>
                <w:szCs w:val="24"/>
              </w:rPr>
            </w:pPr>
            <w:r w:rsidRPr="00004E5F">
              <w:rPr>
                <w:rFonts w:ascii="Arial" w:hAnsi="Arial" w:cs="Arial"/>
                <w:sz w:val="24"/>
                <w:szCs w:val="24"/>
              </w:rPr>
              <w:t>Speech and Language Therapist</w:t>
            </w:r>
            <w:r>
              <w:rPr>
                <w:rFonts w:ascii="Arial" w:hAnsi="Arial" w:cs="Arial"/>
                <w:sz w:val="24"/>
                <w:szCs w:val="24"/>
              </w:rPr>
              <w:t xml:space="preserve"> (SALT)</w:t>
            </w:r>
          </w:p>
          <w:p w14:paraId="134B8AA1" w14:textId="2A8BD9F2" w:rsidR="00A20F4F" w:rsidRPr="00A20F4F" w:rsidRDefault="00A20F4F" w:rsidP="00A20F4F">
            <w:pPr>
              <w:rPr>
                <w:rFonts w:ascii="Arial" w:hAnsi="Arial" w:cs="Arial"/>
                <w:sz w:val="24"/>
                <w:szCs w:val="24"/>
              </w:rPr>
            </w:pPr>
            <w:r>
              <w:rPr>
                <w:rFonts w:ascii="Arial" w:hAnsi="Arial" w:cs="Arial"/>
                <w:sz w:val="24"/>
                <w:szCs w:val="24"/>
              </w:rPr>
              <w:t>Nutrition Therapists</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495C6FC0" w14:textId="77777777" w:rsidR="00A20F4F" w:rsidRDefault="00A20F4F" w:rsidP="00A20F4F">
            <w:pPr>
              <w:pStyle w:val="BodyText"/>
              <w:ind w:left="0"/>
              <w:rPr>
                <w:rFonts w:eastAsia="Gill Sans MT"/>
              </w:rPr>
            </w:pPr>
            <w:r>
              <w:t>Speech and language, swallowing assessments</w:t>
            </w:r>
          </w:p>
          <w:p w14:paraId="5411EC69" w14:textId="323A04F3" w:rsidR="00A20F4F" w:rsidRDefault="00A20F4F" w:rsidP="00A20F4F">
            <w:pPr>
              <w:pStyle w:val="BodyText"/>
              <w:ind w:left="0"/>
            </w:pPr>
            <w:r>
              <w:rPr>
                <w:rFonts w:eastAsia="Gill Sans MT"/>
              </w:rPr>
              <w:t>Dietary advice</w:t>
            </w:r>
            <w:r w:rsidR="00BF6F6C">
              <w:rPr>
                <w:rFonts w:eastAsia="Gill Sans MT"/>
              </w:rPr>
              <w:t>.</w:t>
            </w:r>
          </w:p>
        </w:tc>
      </w:tr>
      <w:tr w:rsidR="001B057E" w:rsidRPr="00004E5F" w14:paraId="2E6DD3B8" w14:textId="77777777" w:rsidTr="000B02D4">
        <w:trPr>
          <w:trHeight w:val="850"/>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1B8563AD" w14:textId="77777777" w:rsidR="001B057E" w:rsidRPr="00004E5F" w:rsidRDefault="001B057E" w:rsidP="003A7470">
            <w:pPr>
              <w:pStyle w:val="BodyText"/>
              <w:ind w:left="0"/>
              <w:rPr>
                <w:rFonts w:eastAsia="Gill Sans MT"/>
              </w:rPr>
            </w:pPr>
            <w:r w:rsidRPr="00004E5F">
              <w:rPr>
                <w:spacing w:val="-1"/>
              </w:rPr>
              <w:t>General</w:t>
            </w:r>
            <w:r w:rsidRPr="00004E5F">
              <w:rPr>
                <w:spacing w:val="-12"/>
              </w:rPr>
              <w:t xml:space="preserve"> </w:t>
            </w:r>
            <w:r w:rsidRPr="00004E5F">
              <w:rPr>
                <w:spacing w:val="-1"/>
              </w:rPr>
              <w:t>Practitioners</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674DA123" w14:textId="77777777" w:rsidR="001B057E" w:rsidRPr="00004E5F" w:rsidRDefault="001B057E" w:rsidP="003A7470">
            <w:pPr>
              <w:pStyle w:val="BodyText"/>
              <w:ind w:left="0"/>
              <w:rPr>
                <w:rFonts w:eastAsia="Gill Sans MT"/>
              </w:rPr>
            </w:pPr>
            <w:r w:rsidRPr="00004E5F">
              <w:t>Raising</w:t>
            </w:r>
            <w:r w:rsidRPr="00004E5F">
              <w:rPr>
                <w:spacing w:val="-13"/>
              </w:rPr>
              <w:t xml:space="preserve"> </w:t>
            </w:r>
            <w:r w:rsidRPr="00004E5F">
              <w:t>safeguarding</w:t>
            </w:r>
            <w:r w:rsidRPr="00004E5F">
              <w:rPr>
                <w:spacing w:val="-13"/>
              </w:rPr>
              <w:t xml:space="preserve"> </w:t>
            </w:r>
            <w:r w:rsidRPr="00004E5F">
              <w:t>concerns</w:t>
            </w:r>
          </w:p>
          <w:p w14:paraId="282BABE2" w14:textId="76DCA9E1" w:rsidR="001B057E" w:rsidRPr="00004E5F" w:rsidRDefault="001B057E" w:rsidP="003A7470">
            <w:pPr>
              <w:pStyle w:val="BodyText"/>
              <w:ind w:left="0"/>
              <w:rPr>
                <w:rFonts w:eastAsia="Gill Sans MT"/>
              </w:rPr>
            </w:pPr>
            <w:r w:rsidRPr="00004E5F">
              <w:t>Maintaining</w:t>
            </w:r>
            <w:r w:rsidRPr="00004E5F">
              <w:rPr>
                <w:spacing w:val="-8"/>
              </w:rPr>
              <w:t xml:space="preserve"> </w:t>
            </w:r>
            <w:r w:rsidRPr="00004E5F">
              <w:t>a</w:t>
            </w:r>
            <w:r w:rsidRPr="00004E5F">
              <w:rPr>
                <w:spacing w:val="-9"/>
              </w:rPr>
              <w:t xml:space="preserve"> </w:t>
            </w:r>
            <w:r w:rsidRPr="00004E5F">
              <w:t>programme</w:t>
            </w:r>
            <w:r w:rsidRPr="00004E5F">
              <w:rPr>
                <w:spacing w:val="-8"/>
              </w:rPr>
              <w:t xml:space="preserve"> </w:t>
            </w:r>
            <w:r w:rsidRPr="00004E5F">
              <w:t>for</w:t>
            </w:r>
            <w:r w:rsidRPr="00004E5F">
              <w:rPr>
                <w:spacing w:val="-7"/>
              </w:rPr>
              <w:t xml:space="preserve"> </w:t>
            </w:r>
            <w:r w:rsidRPr="00004E5F">
              <w:t>monitoring</w:t>
            </w:r>
            <w:r w:rsidRPr="00004E5F">
              <w:rPr>
                <w:spacing w:val="40"/>
                <w:w w:val="99"/>
              </w:rPr>
              <w:t xml:space="preserve"> </w:t>
            </w:r>
            <w:r w:rsidRPr="00004E5F">
              <w:t>individual</w:t>
            </w:r>
            <w:r w:rsidRPr="00004E5F">
              <w:rPr>
                <w:spacing w:val="-5"/>
              </w:rPr>
              <w:t xml:space="preserve"> </w:t>
            </w:r>
            <w:r w:rsidRPr="00004E5F">
              <w:t>patient</w:t>
            </w:r>
            <w:r w:rsidRPr="00004E5F">
              <w:rPr>
                <w:spacing w:val="-5"/>
              </w:rPr>
              <w:t xml:space="preserve"> </w:t>
            </w:r>
            <w:r w:rsidRPr="00004E5F">
              <w:t>care</w:t>
            </w:r>
            <w:r w:rsidRPr="00004E5F">
              <w:rPr>
                <w:spacing w:val="-4"/>
              </w:rPr>
              <w:t xml:space="preserve"> </w:t>
            </w:r>
            <w:r w:rsidRPr="00004E5F">
              <w:t>plans</w:t>
            </w:r>
            <w:r w:rsidR="00BF6F6C">
              <w:t>.</w:t>
            </w:r>
          </w:p>
        </w:tc>
      </w:tr>
      <w:tr w:rsidR="001B057E" w:rsidRPr="00004E5F" w14:paraId="6C32D8E6" w14:textId="77777777" w:rsidTr="000B02D4">
        <w:trPr>
          <w:trHeight w:val="1203"/>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466012C9" w14:textId="77777777" w:rsidR="001B057E" w:rsidRPr="00004E5F" w:rsidRDefault="001B057E" w:rsidP="003A7470">
            <w:pPr>
              <w:pStyle w:val="BodyText"/>
              <w:ind w:left="0"/>
              <w:rPr>
                <w:rFonts w:eastAsia="Gill Sans MT"/>
              </w:rPr>
            </w:pPr>
            <w:r w:rsidRPr="00004E5F">
              <w:rPr>
                <w:spacing w:val="-1"/>
              </w:rPr>
              <w:t>North Yorkshire Police:</w:t>
            </w:r>
          </w:p>
          <w:p w14:paraId="38C9C637" w14:textId="45095AD9" w:rsidR="001B057E" w:rsidRDefault="001B057E" w:rsidP="003A7470">
            <w:pPr>
              <w:pStyle w:val="BodyText"/>
              <w:ind w:left="0"/>
              <w:rPr>
                <w:spacing w:val="-1"/>
              </w:rPr>
            </w:pPr>
            <w:r w:rsidRPr="00004E5F">
              <w:rPr>
                <w:spacing w:val="-1"/>
              </w:rPr>
              <w:t>Vulnerable Assessment Team (VAT)</w:t>
            </w:r>
          </w:p>
          <w:p w14:paraId="12EF1F83" w14:textId="0845569E" w:rsidR="00515DD2" w:rsidRDefault="00515DD2" w:rsidP="003A7470">
            <w:pPr>
              <w:pStyle w:val="BodyText"/>
              <w:ind w:left="0"/>
              <w:rPr>
                <w:spacing w:val="-1"/>
              </w:rPr>
            </w:pPr>
            <w:r>
              <w:rPr>
                <w:spacing w:val="-1"/>
              </w:rPr>
              <w:t>Criminal Investigations Department (CID)</w:t>
            </w:r>
          </w:p>
          <w:p w14:paraId="6EBD73CC" w14:textId="5E141F80" w:rsidR="00515DD2" w:rsidRPr="00004E5F" w:rsidRDefault="00515DD2" w:rsidP="003A7470">
            <w:pPr>
              <w:pStyle w:val="BodyText"/>
              <w:ind w:left="0"/>
              <w:rPr>
                <w:rFonts w:eastAsia="Gill Sans MT"/>
              </w:rPr>
            </w:pPr>
            <w:r>
              <w:rPr>
                <w:spacing w:val="-1"/>
              </w:rPr>
              <w:t>Neighborhood Policing Team</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16C2A76A" w14:textId="6FFAD914" w:rsidR="00105068" w:rsidRDefault="00515DD2" w:rsidP="00BF6F6C">
            <w:pPr>
              <w:pStyle w:val="BodyText"/>
              <w:ind w:left="0"/>
            </w:pPr>
            <w:r>
              <w:t>Raising safeguarding concerns</w:t>
            </w:r>
            <w:r w:rsidR="00BF6F6C">
              <w:t>.</w:t>
            </w:r>
          </w:p>
          <w:p w14:paraId="0B1793AA" w14:textId="245261C6" w:rsidR="001B057E" w:rsidRPr="00004E5F" w:rsidRDefault="001B057E" w:rsidP="003A7470">
            <w:pPr>
              <w:pStyle w:val="BodyText"/>
              <w:ind w:left="0"/>
              <w:rPr>
                <w:rFonts w:eastAsia="Gill Sans MT"/>
              </w:rPr>
            </w:pPr>
            <w:r w:rsidRPr="00004E5F">
              <w:t>Criminal</w:t>
            </w:r>
            <w:r w:rsidRPr="00004E5F">
              <w:rPr>
                <w:spacing w:val="-8"/>
              </w:rPr>
              <w:t xml:space="preserve"> </w:t>
            </w:r>
            <w:r w:rsidRPr="00004E5F">
              <w:t>investigations</w:t>
            </w:r>
            <w:r w:rsidR="00515DD2">
              <w:t xml:space="preserve"> </w:t>
            </w:r>
            <w:r w:rsidR="00BF6F6C">
              <w:t>– including w</w:t>
            </w:r>
            <w:r w:rsidRPr="00004E5F">
              <w:t>illful</w:t>
            </w:r>
            <w:r w:rsidRPr="00004E5F">
              <w:rPr>
                <w:spacing w:val="-5"/>
              </w:rPr>
              <w:t xml:space="preserve"> </w:t>
            </w:r>
            <w:r w:rsidRPr="00004E5F">
              <w:t>neglect</w:t>
            </w:r>
            <w:r w:rsidR="00BF6F6C">
              <w:t>.</w:t>
            </w:r>
          </w:p>
          <w:p w14:paraId="63F1C5C1" w14:textId="5D65C563" w:rsidR="00105068" w:rsidRDefault="001B057E" w:rsidP="003A7470">
            <w:pPr>
              <w:pStyle w:val="BodyText"/>
              <w:ind w:left="0"/>
              <w:rPr>
                <w:spacing w:val="33"/>
              </w:rPr>
            </w:pPr>
            <w:r w:rsidRPr="00004E5F">
              <w:t>Provide</w:t>
            </w:r>
            <w:r w:rsidRPr="00004E5F">
              <w:rPr>
                <w:spacing w:val="-5"/>
              </w:rPr>
              <w:t xml:space="preserve"> </w:t>
            </w:r>
            <w:r w:rsidRPr="00004E5F">
              <w:t>expertise</w:t>
            </w:r>
            <w:r w:rsidRPr="00004E5F">
              <w:rPr>
                <w:spacing w:val="-5"/>
              </w:rPr>
              <w:t xml:space="preserve"> </w:t>
            </w:r>
            <w:r w:rsidRPr="00004E5F">
              <w:t>on</w:t>
            </w:r>
            <w:r w:rsidRPr="00004E5F">
              <w:rPr>
                <w:spacing w:val="-6"/>
              </w:rPr>
              <w:t xml:space="preserve"> </w:t>
            </w:r>
            <w:r w:rsidRPr="00004E5F">
              <w:t>investigative</w:t>
            </w:r>
            <w:r w:rsidRPr="00004E5F">
              <w:rPr>
                <w:spacing w:val="-5"/>
              </w:rPr>
              <w:t xml:space="preserve"> </w:t>
            </w:r>
            <w:r w:rsidRPr="00004E5F">
              <w:t>practice</w:t>
            </w:r>
            <w:r w:rsidR="00BF6F6C">
              <w:rPr>
                <w:spacing w:val="33"/>
              </w:rPr>
              <w:t>.</w:t>
            </w:r>
          </w:p>
          <w:p w14:paraId="22889117" w14:textId="79DEC553" w:rsidR="001B057E" w:rsidRPr="00004E5F" w:rsidRDefault="001B057E" w:rsidP="003A7470">
            <w:pPr>
              <w:pStyle w:val="BodyText"/>
              <w:ind w:left="0"/>
              <w:rPr>
                <w:rFonts w:eastAsia="Gill Sans MT"/>
              </w:rPr>
            </w:pPr>
            <w:r w:rsidRPr="00004E5F">
              <w:t>Crime</w:t>
            </w:r>
            <w:r w:rsidRPr="00004E5F">
              <w:rPr>
                <w:spacing w:val="-5"/>
              </w:rPr>
              <w:t xml:space="preserve"> </w:t>
            </w:r>
            <w:r w:rsidRPr="00004E5F">
              <w:t>prevention</w:t>
            </w:r>
            <w:r w:rsidRPr="00004E5F">
              <w:rPr>
                <w:spacing w:val="-4"/>
              </w:rPr>
              <w:t xml:space="preserve"> </w:t>
            </w:r>
            <w:r w:rsidRPr="00004E5F">
              <w:t>visits</w:t>
            </w:r>
            <w:r w:rsidR="00BF6F6C">
              <w:t>.</w:t>
            </w:r>
          </w:p>
        </w:tc>
      </w:tr>
      <w:tr w:rsidR="001B057E" w:rsidRPr="00004E5F" w14:paraId="5C34D8B5" w14:textId="77777777" w:rsidTr="000B02D4">
        <w:trPr>
          <w:trHeight w:val="850"/>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75B7DC93" w14:textId="77777777" w:rsidR="001B057E" w:rsidRPr="00004E5F" w:rsidRDefault="001B057E" w:rsidP="00BA412A">
            <w:pPr>
              <w:pStyle w:val="BodyText"/>
              <w:ind w:left="0"/>
              <w:rPr>
                <w:rFonts w:eastAsia="Gill Sans MT"/>
              </w:rPr>
            </w:pPr>
            <w:r w:rsidRPr="00004E5F">
              <w:rPr>
                <w:spacing w:val="-1"/>
              </w:rPr>
              <w:t>Legal</w:t>
            </w:r>
            <w:r w:rsidRPr="00004E5F">
              <w:rPr>
                <w:spacing w:val="-9"/>
              </w:rPr>
              <w:t xml:space="preserve"> </w:t>
            </w:r>
            <w:r w:rsidRPr="00004E5F">
              <w:rPr>
                <w:spacing w:val="-1"/>
              </w:rPr>
              <w:t>Services</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2995D855" w14:textId="77777777" w:rsidR="001B057E" w:rsidRPr="00004E5F" w:rsidRDefault="001B057E" w:rsidP="003A7470">
            <w:pPr>
              <w:pStyle w:val="BodyText"/>
              <w:ind w:left="0"/>
              <w:rPr>
                <w:rFonts w:eastAsia="Gill Sans MT"/>
              </w:rPr>
            </w:pPr>
            <w:r w:rsidRPr="00004E5F">
              <w:t>Advice</w:t>
            </w:r>
            <w:r w:rsidRPr="00004E5F">
              <w:rPr>
                <w:spacing w:val="-4"/>
              </w:rPr>
              <w:t xml:space="preserve"> </w:t>
            </w:r>
            <w:r w:rsidRPr="00004E5F">
              <w:t>where</w:t>
            </w:r>
            <w:r w:rsidRPr="00004E5F">
              <w:rPr>
                <w:spacing w:val="-3"/>
              </w:rPr>
              <w:t xml:space="preserve"> </w:t>
            </w:r>
            <w:r w:rsidRPr="00004E5F">
              <w:t>there</w:t>
            </w:r>
            <w:r w:rsidRPr="00004E5F">
              <w:rPr>
                <w:spacing w:val="-6"/>
              </w:rPr>
              <w:t xml:space="preserve"> </w:t>
            </w:r>
            <w:r w:rsidRPr="00004E5F">
              <w:t>are</w:t>
            </w:r>
            <w:r w:rsidRPr="00004E5F">
              <w:rPr>
                <w:spacing w:val="-5"/>
              </w:rPr>
              <w:t xml:space="preserve"> </w:t>
            </w:r>
            <w:r w:rsidRPr="00004E5F">
              <w:t>legal</w:t>
            </w:r>
            <w:r w:rsidRPr="00004E5F">
              <w:rPr>
                <w:spacing w:val="-3"/>
              </w:rPr>
              <w:t xml:space="preserve"> </w:t>
            </w:r>
            <w:r w:rsidRPr="00004E5F">
              <w:t>challenges</w:t>
            </w:r>
            <w:r w:rsidRPr="00004E5F">
              <w:rPr>
                <w:spacing w:val="-5"/>
              </w:rPr>
              <w:t xml:space="preserve"> </w:t>
            </w:r>
            <w:r w:rsidRPr="00004E5F">
              <w:t>to</w:t>
            </w:r>
          </w:p>
          <w:p w14:paraId="0C3FA7E6" w14:textId="7F107A2F" w:rsidR="005941AD" w:rsidRDefault="005941AD" w:rsidP="003A7470">
            <w:pPr>
              <w:pStyle w:val="BodyText"/>
              <w:ind w:left="0"/>
            </w:pPr>
            <w:r>
              <w:t>s</w:t>
            </w:r>
            <w:r w:rsidR="001B057E" w:rsidRPr="00004E5F">
              <w:t>afeguarding</w:t>
            </w:r>
            <w:r w:rsidR="001B057E" w:rsidRPr="00004E5F">
              <w:rPr>
                <w:spacing w:val="-12"/>
              </w:rPr>
              <w:t xml:space="preserve"> </w:t>
            </w:r>
            <w:r w:rsidR="001B057E" w:rsidRPr="00004E5F">
              <w:t>or</w:t>
            </w:r>
            <w:r w:rsidR="001B057E" w:rsidRPr="00004E5F">
              <w:rPr>
                <w:spacing w:val="-10"/>
              </w:rPr>
              <w:t xml:space="preserve"> </w:t>
            </w:r>
            <w:r w:rsidR="001B057E" w:rsidRPr="00004E5F">
              <w:t>contractual</w:t>
            </w:r>
            <w:r w:rsidR="001B057E" w:rsidRPr="00004E5F">
              <w:rPr>
                <w:spacing w:val="-9"/>
              </w:rPr>
              <w:t xml:space="preserve"> </w:t>
            </w:r>
            <w:r w:rsidR="001B057E" w:rsidRPr="00004E5F">
              <w:t>matters</w:t>
            </w:r>
            <w:r w:rsidR="001B057E">
              <w:t>,</w:t>
            </w:r>
            <w:r w:rsidR="003A7470">
              <w:t xml:space="preserve"> </w:t>
            </w:r>
          </w:p>
          <w:p w14:paraId="624D11AE" w14:textId="77777777" w:rsidR="005941AD" w:rsidRDefault="005941AD" w:rsidP="003A7470">
            <w:pPr>
              <w:pStyle w:val="BodyText"/>
              <w:ind w:left="0"/>
            </w:pPr>
            <w:r>
              <w:t>A</w:t>
            </w:r>
            <w:r w:rsidR="001B057E" w:rsidRPr="00004E5F">
              <w:t>dvice</w:t>
            </w:r>
            <w:r w:rsidR="001B057E" w:rsidRPr="00004E5F">
              <w:rPr>
                <w:spacing w:val="-10"/>
              </w:rPr>
              <w:t xml:space="preserve"> </w:t>
            </w:r>
            <w:r w:rsidR="001B057E" w:rsidRPr="00004E5F">
              <w:t>on</w:t>
            </w:r>
            <w:r w:rsidR="001B057E" w:rsidRPr="00004E5F">
              <w:rPr>
                <w:spacing w:val="-11"/>
              </w:rPr>
              <w:t xml:space="preserve"> </w:t>
            </w:r>
            <w:r w:rsidR="001B057E" w:rsidRPr="00004E5F">
              <w:t>decommissioning</w:t>
            </w:r>
            <w:r w:rsidR="001B057E" w:rsidRPr="00004E5F">
              <w:rPr>
                <w:spacing w:val="-10"/>
              </w:rPr>
              <w:t xml:space="preserve"> </w:t>
            </w:r>
            <w:r w:rsidR="001B057E" w:rsidRPr="00004E5F">
              <w:t>decisions</w:t>
            </w:r>
            <w:r w:rsidR="001B057E">
              <w:t>,</w:t>
            </w:r>
            <w:r>
              <w:t xml:space="preserve"> </w:t>
            </w:r>
          </w:p>
          <w:p w14:paraId="16F175DD" w14:textId="0638EAD1" w:rsidR="001B057E" w:rsidRPr="00004E5F" w:rsidRDefault="005941AD" w:rsidP="003A7470">
            <w:pPr>
              <w:pStyle w:val="BodyText"/>
              <w:ind w:left="0"/>
            </w:pPr>
            <w:r>
              <w:t>A</w:t>
            </w:r>
            <w:r w:rsidR="001B057E" w:rsidRPr="00004E5F">
              <w:t>dvice on Office of the Public Guardian</w:t>
            </w:r>
          </w:p>
          <w:p w14:paraId="484362DF" w14:textId="77777777" w:rsidR="001B057E" w:rsidRPr="00004E5F" w:rsidRDefault="001B057E" w:rsidP="00BA412A">
            <w:pPr>
              <w:pStyle w:val="BodyText"/>
              <w:ind w:left="0"/>
              <w:rPr>
                <w:rFonts w:eastAsia="Gill Sans MT"/>
              </w:rPr>
            </w:pPr>
          </w:p>
        </w:tc>
      </w:tr>
      <w:tr w:rsidR="001B057E" w:rsidRPr="00004E5F" w14:paraId="45E5D85D" w14:textId="77777777" w:rsidTr="000B02D4">
        <w:trPr>
          <w:trHeight w:val="865"/>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726A6D78" w14:textId="77777777" w:rsidR="001B057E" w:rsidRPr="00004E5F" w:rsidRDefault="001B057E" w:rsidP="00BA412A">
            <w:pPr>
              <w:pStyle w:val="BodyText"/>
              <w:ind w:left="0"/>
            </w:pPr>
            <w:r>
              <w:t xml:space="preserve"> </w:t>
            </w:r>
            <w:r w:rsidRPr="00004E5F">
              <w:t xml:space="preserve">Advocacy Services </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4E0CE283" w14:textId="7CF98481" w:rsidR="00986AAC" w:rsidRDefault="00515DD2" w:rsidP="00BF6F6C">
            <w:pPr>
              <w:pStyle w:val="BodyText"/>
              <w:ind w:left="0"/>
            </w:pPr>
            <w:r>
              <w:t>Raising safeguarding concerns</w:t>
            </w:r>
            <w:r w:rsidR="00BF6F6C">
              <w:t>.</w:t>
            </w:r>
          </w:p>
          <w:p w14:paraId="488C354E" w14:textId="2EE03A8D" w:rsidR="001B057E" w:rsidRPr="00004E5F" w:rsidRDefault="001B057E" w:rsidP="00BA412A">
            <w:pPr>
              <w:pStyle w:val="BodyText"/>
              <w:ind w:left="0"/>
            </w:pPr>
            <w:r w:rsidRPr="00004E5F">
              <w:t xml:space="preserve">Supporting people with </w:t>
            </w:r>
            <w:r>
              <w:t>a</w:t>
            </w:r>
            <w:r w:rsidRPr="00004E5F">
              <w:t>ssessments of           need, safeguarding and changes in accommodation</w:t>
            </w:r>
            <w:r>
              <w:t xml:space="preserve">; </w:t>
            </w:r>
            <w:r w:rsidRPr="00004E5F">
              <w:t xml:space="preserve">Relevant Person’s </w:t>
            </w:r>
            <w:r w:rsidR="00F44B1F" w:rsidRPr="00004E5F">
              <w:t xml:space="preserve">Representative </w:t>
            </w:r>
            <w:r w:rsidR="00F44B1F">
              <w:t>(</w:t>
            </w:r>
            <w:r>
              <w:t xml:space="preserve">RPR) </w:t>
            </w:r>
            <w:r w:rsidRPr="00004E5F">
              <w:t>for DoLS monitoring and I</w:t>
            </w:r>
            <w:r>
              <w:t>ndependent Mental Capacity Advocate (I</w:t>
            </w:r>
            <w:r w:rsidRPr="00004E5F">
              <w:t>MCA</w:t>
            </w:r>
            <w:r>
              <w:t>) for b</w:t>
            </w:r>
            <w:r w:rsidRPr="00004E5F">
              <w:t>est interest’s decision processes</w:t>
            </w:r>
            <w:r w:rsidR="00FC4797">
              <w:t>. Under safeguarding procedures, advocacy will consider advocacy referrals under the Care Act, Mental Capacity Act, or in a non-statutory advocacy role.</w:t>
            </w:r>
            <w:r w:rsidR="00BF6F6C">
              <w:t xml:space="preserve"> </w:t>
            </w:r>
            <w:r w:rsidR="00F00030" w:rsidRPr="00E52784">
              <w:t>Representing the person through the organisational safeguarding process.</w:t>
            </w:r>
          </w:p>
        </w:tc>
      </w:tr>
      <w:tr w:rsidR="001B057E" w:rsidRPr="00004E5F" w14:paraId="68625A61" w14:textId="77777777" w:rsidTr="000B02D4">
        <w:trPr>
          <w:trHeight w:val="865"/>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1DAA3843" w14:textId="77777777" w:rsidR="001B057E" w:rsidRPr="00004E5F" w:rsidRDefault="001B057E" w:rsidP="00BA412A">
            <w:pPr>
              <w:pStyle w:val="BodyText"/>
              <w:ind w:left="0"/>
            </w:pPr>
            <w:r w:rsidRPr="00004E5F">
              <w:t xml:space="preserve">North Yorkshire Fire and Rescue </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263D18F7" w14:textId="05BC4D07" w:rsidR="001B057E" w:rsidRPr="00004E5F" w:rsidRDefault="001B057E" w:rsidP="00BA412A">
            <w:pPr>
              <w:pStyle w:val="BodyText"/>
              <w:ind w:left="0"/>
            </w:pPr>
            <w:r w:rsidRPr="00004E5F">
              <w:t xml:space="preserve">Raising </w:t>
            </w:r>
            <w:r w:rsidR="00515DD2">
              <w:t xml:space="preserve">safeguarding </w:t>
            </w:r>
            <w:r w:rsidRPr="00004E5F">
              <w:t>concerns</w:t>
            </w:r>
            <w:r w:rsidR="00BF6F6C">
              <w:t>.</w:t>
            </w:r>
          </w:p>
          <w:p w14:paraId="10F37F2B" w14:textId="6B330052" w:rsidR="001B057E" w:rsidRPr="00004E5F" w:rsidRDefault="001B057E" w:rsidP="00BA412A">
            <w:pPr>
              <w:pStyle w:val="BodyText"/>
              <w:ind w:left="0"/>
            </w:pPr>
            <w:r w:rsidRPr="00004E5F">
              <w:t>Home fire safety visits</w:t>
            </w:r>
            <w:r w:rsidR="00BF6F6C">
              <w:t>.</w:t>
            </w:r>
          </w:p>
        </w:tc>
      </w:tr>
      <w:tr w:rsidR="001B057E" w:rsidRPr="00004E5F" w14:paraId="65C39D90" w14:textId="77777777" w:rsidTr="000B02D4">
        <w:trPr>
          <w:trHeight w:val="865"/>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20321933" w14:textId="77777777" w:rsidR="001B057E" w:rsidRPr="00004E5F" w:rsidRDefault="001B057E" w:rsidP="00BA412A">
            <w:pPr>
              <w:pStyle w:val="BodyText"/>
              <w:ind w:left="0"/>
            </w:pPr>
            <w:r w:rsidRPr="00004E5F">
              <w:t>Independent Care Group</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0A40F3D6" w14:textId="77777777" w:rsidR="00515DD2" w:rsidRDefault="00515DD2" w:rsidP="003A7470">
            <w:pPr>
              <w:pStyle w:val="BodyText"/>
              <w:ind w:left="0"/>
            </w:pPr>
            <w:r>
              <w:t>Raising safeguarding concerns</w:t>
            </w:r>
          </w:p>
          <w:p w14:paraId="3CFD8AD3" w14:textId="7EB16D40" w:rsidR="00D93771" w:rsidRDefault="001B057E" w:rsidP="00BA412A">
            <w:pPr>
              <w:pStyle w:val="BodyText"/>
              <w:ind w:left="0"/>
            </w:pPr>
            <w:r w:rsidRPr="00004E5F">
              <w:t>Support to providers</w:t>
            </w:r>
            <w:r w:rsidR="00515DD2">
              <w:t>, who are members</w:t>
            </w:r>
            <w:r w:rsidR="00D93771">
              <w:t>.</w:t>
            </w:r>
            <w:r w:rsidR="005C6F42" w:rsidRPr="005C6F42">
              <w:t xml:space="preserve"> </w:t>
            </w:r>
            <w:hyperlink r:id="rId85" w:history="1">
              <w:r w:rsidR="005C6F42" w:rsidRPr="00903C12">
                <w:rPr>
                  <w:rStyle w:val="Hyperlink"/>
                </w:rPr>
                <w:t>https://independentcaregroup.co.uk/</w:t>
              </w:r>
            </w:hyperlink>
          </w:p>
          <w:p w14:paraId="716CBB98" w14:textId="0300BDFB" w:rsidR="001B057E" w:rsidRPr="00D93771" w:rsidRDefault="001B057E" w:rsidP="00690D31">
            <w:pPr>
              <w:jc w:val="center"/>
            </w:pPr>
          </w:p>
        </w:tc>
      </w:tr>
      <w:tr w:rsidR="001B057E" w:rsidRPr="00004E5F" w14:paraId="56B09FB1" w14:textId="77777777" w:rsidTr="000B02D4">
        <w:trPr>
          <w:trHeight w:val="865"/>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1C808025" w14:textId="77777777" w:rsidR="001B057E" w:rsidRPr="00004E5F" w:rsidRDefault="001B057E" w:rsidP="00BA412A">
            <w:pPr>
              <w:pStyle w:val="BodyText"/>
              <w:ind w:left="0"/>
            </w:pPr>
            <w:r w:rsidRPr="00004E5F">
              <w:t>Care Quality Commission</w:t>
            </w: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08C0D553" w14:textId="7245BADD" w:rsidR="001B057E" w:rsidRPr="00004E5F" w:rsidRDefault="00515DD2" w:rsidP="00BA412A">
            <w:pPr>
              <w:pStyle w:val="BodyText"/>
              <w:ind w:left="0"/>
            </w:pPr>
            <w:r>
              <w:t>Raising safeguarding concerns</w:t>
            </w:r>
            <w:r w:rsidR="00BF6F6C">
              <w:t xml:space="preserve">. </w:t>
            </w:r>
            <w:r w:rsidR="001B057E" w:rsidRPr="00004E5F">
              <w:t>The Care Quality Commission (CQC) has civil and criminal enforcement powers</w:t>
            </w:r>
            <w:r w:rsidR="001B057E">
              <w:t xml:space="preserve">. </w:t>
            </w:r>
            <w:r w:rsidR="001B057E" w:rsidRPr="00004E5F">
              <w:t>The CQC’s role is to monitor, inspect and regulate services to make sure they meet the fundamental standards of quality and safety. For safeguarding, they will do this by</w:t>
            </w:r>
            <w:r w:rsidR="00BF6F6C">
              <w:t>; c</w:t>
            </w:r>
            <w:r w:rsidR="001B057E" w:rsidRPr="00004E5F">
              <w:t xml:space="preserve">hecking that care providers have effective systems and processes to help keep children and adults safe from abuse and neglect. See this link to the CQC website: </w:t>
            </w:r>
            <w:hyperlink r:id="rId86" w:history="1">
              <w:r w:rsidR="001B057E" w:rsidRPr="00004E5F">
                <w:rPr>
                  <w:rStyle w:val="Hyperlink"/>
                </w:rPr>
                <w:t>https://www.cqc.org.uk/</w:t>
              </w:r>
            </w:hyperlink>
          </w:p>
          <w:p w14:paraId="68C4885F" w14:textId="77777777" w:rsidR="001B057E" w:rsidRPr="00004E5F" w:rsidRDefault="001B057E" w:rsidP="00BA412A">
            <w:pPr>
              <w:pStyle w:val="BodyText"/>
              <w:ind w:left="0"/>
            </w:pPr>
          </w:p>
        </w:tc>
      </w:tr>
      <w:tr w:rsidR="001B057E" w:rsidRPr="00004E5F" w14:paraId="57180B74" w14:textId="77777777" w:rsidTr="000B02D4">
        <w:trPr>
          <w:trHeight w:val="865"/>
        </w:trPr>
        <w:tc>
          <w:tcPr>
            <w:tcW w:w="3967" w:type="dxa"/>
            <w:tcBorders>
              <w:top w:val="single" w:sz="5" w:space="0" w:color="000000"/>
              <w:left w:val="single" w:sz="5" w:space="0" w:color="000000"/>
              <w:bottom w:val="single" w:sz="5" w:space="0" w:color="000000"/>
              <w:right w:val="single" w:sz="5" w:space="0" w:color="000000"/>
            </w:tcBorders>
            <w:shd w:val="clear" w:color="auto" w:fill="auto"/>
          </w:tcPr>
          <w:p w14:paraId="50EB3AD1" w14:textId="0AEF9B22" w:rsidR="001B057E" w:rsidRPr="00595B1E" w:rsidRDefault="005C6F42" w:rsidP="00BA412A">
            <w:pPr>
              <w:rPr>
                <w:rFonts w:ascii="Arial" w:hAnsi="Arial" w:cs="Arial"/>
                <w:sz w:val="24"/>
                <w:szCs w:val="24"/>
              </w:rPr>
            </w:pPr>
            <w:r w:rsidRPr="00595B1E">
              <w:rPr>
                <w:rFonts w:ascii="Arial" w:hAnsi="Arial" w:cs="Arial"/>
                <w:sz w:val="24"/>
                <w:szCs w:val="24"/>
              </w:rPr>
              <w:t>In</w:t>
            </w:r>
            <w:r>
              <w:rPr>
                <w:rFonts w:ascii="Arial" w:hAnsi="Arial" w:cs="Arial"/>
                <w:sz w:val="24"/>
                <w:szCs w:val="24"/>
              </w:rPr>
              <w:t xml:space="preserve">tegrated </w:t>
            </w:r>
            <w:r w:rsidRPr="00595B1E">
              <w:rPr>
                <w:rFonts w:ascii="Arial" w:hAnsi="Arial" w:cs="Arial"/>
                <w:sz w:val="24"/>
                <w:szCs w:val="24"/>
              </w:rPr>
              <w:t>Care</w:t>
            </w:r>
            <w:r w:rsidR="001B057E" w:rsidRPr="00595B1E">
              <w:rPr>
                <w:rFonts w:ascii="Arial" w:hAnsi="Arial" w:cs="Arial"/>
                <w:sz w:val="24"/>
                <w:szCs w:val="24"/>
              </w:rPr>
              <w:t xml:space="preserve"> Board</w:t>
            </w:r>
            <w:r w:rsidR="001B057E">
              <w:rPr>
                <w:rFonts w:ascii="Arial" w:hAnsi="Arial" w:cs="Arial"/>
                <w:sz w:val="24"/>
                <w:szCs w:val="24"/>
              </w:rPr>
              <w:t>’s</w:t>
            </w:r>
            <w:r w:rsidR="001B057E" w:rsidRPr="00595B1E">
              <w:rPr>
                <w:rFonts w:ascii="Arial" w:hAnsi="Arial" w:cs="Arial"/>
                <w:sz w:val="24"/>
                <w:szCs w:val="24"/>
              </w:rPr>
              <w:t xml:space="preserve"> (ICB)</w:t>
            </w:r>
            <w:r w:rsidR="001B057E">
              <w:rPr>
                <w:rFonts w:ascii="Arial" w:hAnsi="Arial" w:cs="Arial"/>
                <w:sz w:val="24"/>
                <w:szCs w:val="24"/>
              </w:rPr>
              <w:t xml:space="preserve"> and Integrated Care Partnership’s (ICP)</w:t>
            </w:r>
          </w:p>
          <w:p w14:paraId="6B3C44E1" w14:textId="77777777" w:rsidR="001B057E" w:rsidRPr="00004E5F" w:rsidRDefault="001B057E" w:rsidP="00BA412A">
            <w:pPr>
              <w:pStyle w:val="BodyText"/>
              <w:ind w:left="0"/>
            </w:pPr>
          </w:p>
        </w:tc>
        <w:tc>
          <w:tcPr>
            <w:tcW w:w="5087" w:type="dxa"/>
            <w:tcBorders>
              <w:top w:val="single" w:sz="5" w:space="0" w:color="000000"/>
              <w:left w:val="single" w:sz="5" w:space="0" w:color="000000"/>
              <w:bottom w:val="single" w:sz="5" w:space="0" w:color="000000"/>
              <w:right w:val="single" w:sz="5" w:space="0" w:color="000000"/>
            </w:tcBorders>
            <w:shd w:val="clear" w:color="auto" w:fill="auto"/>
          </w:tcPr>
          <w:p w14:paraId="7AD4DDB3" w14:textId="781EA3E5" w:rsidR="00515DD2" w:rsidRDefault="00515DD2" w:rsidP="003A7470">
            <w:pPr>
              <w:pStyle w:val="BodyText"/>
              <w:ind w:left="0"/>
            </w:pPr>
            <w:r>
              <w:t>Raising safeguarding concerns</w:t>
            </w:r>
            <w:r w:rsidR="00BF6F6C">
              <w:t>.</w:t>
            </w:r>
          </w:p>
          <w:p w14:paraId="4564E2FE" w14:textId="261783D6" w:rsidR="001B057E" w:rsidRDefault="001B057E" w:rsidP="00BA412A">
            <w:pPr>
              <w:pStyle w:val="BodyText"/>
              <w:ind w:left="0"/>
            </w:pPr>
            <w:r>
              <w:t>Core NHS services including funding, commissioning.</w:t>
            </w:r>
          </w:p>
          <w:p w14:paraId="6F2979BD" w14:textId="77777777" w:rsidR="00AF4FD2" w:rsidRDefault="00AF4FD2" w:rsidP="00BA412A">
            <w:pPr>
              <w:pStyle w:val="BodyText"/>
              <w:ind w:left="0"/>
            </w:pPr>
          </w:p>
          <w:p w14:paraId="469E4454" w14:textId="134F85AA" w:rsidR="004336A1" w:rsidRDefault="00124EB1" w:rsidP="005C6F42">
            <w:pPr>
              <w:pStyle w:val="BodyText"/>
              <w:tabs>
                <w:tab w:val="left" w:pos="1650"/>
              </w:tabs>
              <w:ind w:left="0"/>
            </w:pPr>
            <w:r w:rsidRPr="004336A1">
              <w:rPr>
                <w:b/>
                <w:bCs/>
              </w:rPr>
              <w:t>Humber and North Yorkshire Integrated Care Board</w:t>
            </w:r>
            <w:r>
              <w:t>:</w:t>
            </w:r>
            <w:r w:rsidR="005941AD">
              <w:t xml:space="preserve"> </w:t>
            </w:r>
            <w:r w:rsidR="00AF4FD2">
              <w:t>Humber and North Yorkshire Health Care Partnership</w:t>
            </w:r>
          </w:p>
          <w:p w14:paraId="053C6D85" w14:textId="1A989A05" w:rsidR="004336A1" w:rsidRDefault="00000000" w:rsidP="00BA412A">
            <w:pPr>
              <w:pStyle w:val="BodyText"/>
              <w:ind w:left="0"/>
              <w:rPr>
                <w:rStyle w:val="Hyperlink"/>
                <w:rFonts w:cs="Arial"/>
                <w:lang w:eastAsia="en-GB"/>
              </w:rPr>
            </w:pPr>
            <w:hyperlink r:id="rId87" w:history="1">
              <w:r w:rsidR="00124EB1">
                <w:rPr>
                  <w:rStyle w:val="Hyperlink"/>
                  <w:rFonts w:cs="Arial"/>
                  <w:lang w:eastAsia="en-GB"/>
                </w:rPr>
                <w:t>www.humberandnorthyorkshire.org.uk</w:t>
              </w:r>
            </w:hyperlink>
          </w:p>
          <w:p w14:paraId="6B5977F2" w14:textId="625B7FB7" w:rsidR="004336A1" w:rsidRDefault="004336A1" w:rsidP="00BA412A">
            <w:pPr>
              <w:pStyle w:val="BodyText"/>
              <w:ind w:left="0"/>
              <w:rPr>
                <w:rStyle w:val="Hyperlink"/>
                <w:rFonts w:cs="Arial"/>
                <w:lang w:eastAsia="en-GB"/>
              </w:rPr>
            </w:pPr>
          </w:p>
          <w:p w14:paraId="2386934A" w14:textId="684D66E6" w:rsidR="004336A1" w:rsidRPr="00AF4FD2" w:rsidRDefault="004336A1" w:rsidP="00BA412A">
            <w:pPr>
              <w:pStyle w:val="BodyText"/>
              <w:ind w:left="0"/>
              <w:rPr>
                <w:rStyle w:val="Hyperlink"/>
                <w:rFonts w:cs="Arial"/>
                <w:b/>
                <w:bCs/>
                <w:color w:val="auto"/>
                <w:u w:val="none"/>
                <w:lang w:eastAsia="en-GB"/>
              </w:rPr>
            </w:pPr>
            <w:r w:rsidRPr="004336A1">
              <w:rPr>
                <w:rStyle w:val="Hyperlink"/>
                <w:rFonts w:cs="Arial"/>
                <w:b/>
                <w:bCs/>
                <w:color w:val="auto"/>
                <w:u w:val="none"/>
                <w:lang w:eastAsia="en-GB"/>
              </w:rPr>
              <w:t>West Yorkshire Integrated Care Board:</w:t>
            </w:r>
          </w:p>
          <w:p w14:paraId="6FA203B7" w14:textId="7511B3D9" w:rsidR="004336A1" w:rsidRPr="004336A1" w:rsidRDefault="004336A1" w:rsidP="00BA412A">
            <w:pPr>
              <w:pStyle w:val="BodyText"/>
              <w:ind w:left="0"/>
              <w:rPr>
                <w:rStyle w:val="Hyperlink"/>
                <w:rFonts w:cs="Arial"/>
                <w:color w:val="auto"/>
                <w:u w:val="none"/>
                <w:lang w:eastAsia="en-GB"/>
              </w:rPr>
            </w:pPr>
            <w:r w:rsidRPr="004336A1">
              <w:rPr>
                <w:rStyle w:val="Hyperlink"/>
                <w:rFonts w:cs="Arial"/>
                <w:color w:val="auto"/>
                <w:u w:val="none"/>
                <w:lang w:eastAsia="en-GB"/>
              </w:rPr>
              <w:t>Bradford District and Craven Health and Care Partnership</w:t>
            </w:r>
          </w:p>
          <w:p w14:paraId="022B6D98" w14:textId="471ED37B" w:rsidR="004336A1" w:rsidRPr="004336A1" w:rsidRDefault="00000000" w:rsidP="00BA412A">
            <w:pPr>
              <w:pStyle w:val="BodyText"/>
              <w:ind w:left="0"/>
            </w:pPr>
            <w:hyperlink r:id="rId88" w:tooltip="http://www.bdcpartnership.co.uk/" w:history="1">
              <w:r w:rsidR="004336A1" w:rsidRPr="004336A1">
                <w:rPr>
                  <w:rStyle w:val="Hyperlink"/>
                  <w:lang w:eastAsia="en-GB"/>
                </w:rPr>
                <w:t>www.bdcpartnership.co.uk</w:t>
              </w:r>
            </w:hyperlink>
          </w:p>
        </w:tc>
      </w:tr>
      <w:bookmarkEnd w:id="771"/>
    </w:tbl>
    <w:p w14:paraId="67AA7652" w14:textId="77777777" w:rsidR="00181B95" w:rsidRDefault="00181B95" w:rsidP="00E405BE">
      <w:pPr>
        <w:pStyle w:val="Heading1"/>
        <w:ind w:left="0" w:firstLine="0"/>
        <w:rPr>
          <w:rFonts w:ascii="Arial" w:hAnsi="Arial" w:cs="Arial"/>
          <w:sz w:val="28"/>
          <w:szCs w:val="28"/>
        </w:rPr>
      </w:pPr>
    </w:p>
    <w:p w14:paraId="7A6CA11E" w14:textId="77777777" w:rsidR="00181B95" w:rsidRDefault="00181B95" w:rsidP="00E405BE">
      <w:pPr>
        <w:pStyle w:val="Heading1"/>
        <w:ind w:left="0" w:firstLine="0"/>
        <w:rPr>
          <w:rFonts w:ascii="Arial" w:hAnsi="Arial" w:cs="Arial"/>
          <w:sz w:val="28"/>
          <w:szCs w:val="28"/>
        </w:rPr>
      </w:pPr>
    </w:p>
    <w:p w14:paraId="78F79400" w14:textId="77777777" w:rsidR="00181B95" w:rsidRDefault="00181B95" w:rsidP="00E405BE">
      <w:pPr>
        <w:pStyle w:val="Heading1"/>
        <w:ind w:left="0" w:firstLine="0"/>
        <w:rPr>
          <w:rFonts w:ascii="Arial" w:hAnsi="Arial" w:cs="Arial"/>
          <w:sz w:val="28"/>
          <w:szCs w:val="28"/>
        </w:rPr>
      </w:pPr>
    </w:p>
    <w:p w14:paraId="0C3B27A4" w14:textId="77777777" w:rsidR="00181B95" w:rsidRDefault="00181B95" w:rsidP="00E405BE">
      <w:pPr>
        <w:pStyle w:val="Heading1"/>
        <w:ind w:left="0" w:firstLine="0"/>
        <w:rPr>
          <w:rFonts w:ascii="Arial" w:hAnsi="Arial" w:cs="Arial"/>
          <w:sz w:val="28"/>
          <w:szCs w:val="28"/>
        </w:rPr>
      </w:pPr>
    </w:p>
    <w:p w14:paraId="62B04E9B" w14:textId="77777777" w:rsidR="00181B95" w:rsidRDefault="00181B95" w:rsidP="00E405BE">
      <w:pPr>
        <w:pStyle w:val="Heading1"/>
        <w:ind w:left="0" w:firstLine="0"/>
        <w:rPr>
          <w:rFonts w:ascii="Arial" w:hAnsi="Arial" w:cs="Arial"/>
          <w:sz w:val="28"/>
          <w:szCs w:val="28"/>
        </w:rPr>
      </w:pPr>
    </w:p>
    <w:p w14:paraId="2BE0D1B1" w14:textId="77777777" w:rsidR="00181B95" w:rsidRDefault="00181B95" w:rsidP="00E405BE">
      <w:pPr>
        <w:pStyle w:val="Heading1"/>
        <w:ind w:left="0" w:firstLine="0"/>
        <w:rPr>
          <w:rFonts w:ascii="Arial" w:hAnsi="Arial" w:cs="Arial"/>
          <w:sz w:val="28"/>
          <w:szCs w:val="28"/>
        </w:rPr>
      </w:pPr>
    </w:p>
    <w:p w14:paraId="2ADEED5E" w14:textId="77777777" w:rsidR="00181B95" w:rsidRDefault="00181B95" w:rsidP="00E405BE">
      <w:pPr>
        <w:pStyle w:val="Heading1"/>
        <w:ind w:left="0" w:firstLine="0"/>
        <w:rPr>
          <w:rFonts w:ascii="Arial" w:hAnsi="Arial" w:cs="Arial"/>
          <w:sz w:val="28"/>
          <w:szCs w:val="28"/>
        </w:rPr>
      </w:pPr>
    </w:p>
    <w:p w14:paraId="021AFEBF" w14:textId="77777777" w:rsidR="00181B95" w:rsidRDefault="00181B95" w:rsidP="00E405BE">
      <w:pPr>
        <w:pStyle w:val="Heading1"/>
        <w:ind w:left="0" w:firstLine="0"/>
        <w:rPr>
          <w:rFonts w:ascii="Arial" w:hAnsi="Arial" w:cs="Arial"/>
          <w:sz w:val="28"/>
          <w:szCs w:val="28"/>
        </w:rPr>
      </w:pPr>
    </w:p>
    <w:p w14:paraId="2F7945F7" w14:textId="77777777" w:rsidR="00181B95" w:rsidRDefault="00181B95" w:rsidP="00E405BE">
      <w:pPr>
        <w:pStyle w:val="Heading1"/>
        <w:ind w:left="0" w:firstLine="0"/>
        <w:rPr>
          <w:rFonts w:ascii="Arial" w:hAnsi="Arial" w:cs="Arial"/>
          <w:sz w:val="28"/>
          <w:szCs w:val="28"/>
        </w:rPr>
      </w:pPr>
    </w:p>
    <w:p w14:paraId="2964A92C" w14:textId="77777777" w:rsidR="00181B95" w:rsidRDefault="00181B95" w:rsidP="00E405BE">
      <w:pPr>
        <w:pStyle w:val="Heading1"/>
        <w:ind w:left="0" w:firstLine="0"/>
        <w:rPr>
          <w:rFonts w:ascii="Arial" w:hAnsi="Arial" w:cs="Arial"/>
          <w:sz w:val="28"/>
          <w:szCs w:val="28"/>
        </w:rPr>
      </w:pPr>
    </w:p>
    <w:p w14:paraId="3B88518F" w14:textId="77777777" w:rsidR="00181B95" w:rsidRDefault="00181B95" w:rsidP="00E405BE">
      <w:pPr>
        <w:pStyle w:val="Heading1"/>
        <w:ind w:left="0" w:firstLine="0"/>
        <w:rPr>
          <w:rFonts w:ascii="Arial" w:hAnsi="Arial" w:cs="Arial"/>
          <w:sz w:val="28"/>
          <w:szCs w:val="28"/>
        </w:rPr>
      </w:pPr>
    </w:p>
    <w:p w14:paraId="5C1D70A7" w14:textId="77777777" w:rsidR="00181B95" w:rsidRDefault="00181B95" w:rsidP="00E405BE">
      <w:pPr>
        <w:pStyle w:val="Heading1"/>
        <w:ind w:left="0" w:firstLine="0"/>
        <w:rPr>
          <w:rFonts w:ascii="Arial" w:hAnsi="Arial" w:cs="Arial"/>
          <w:sz w:val="28"/>
          <w:szCs w:val="28"/>
        </w:rPr>
      </w:pPr>
    </w:p>
    <w:p w14:paraId="3588218E" w14:textId="77777777" w:rsidR="00181B95" w:rsidRDefault="00181B95" w:rsidP="00E405BE">
      <w:pPr>
        <w:pStyle w:val="Heading1"/>
        <w:ind w:left="0" w:firstLine="0"/>
        <w:rPr>
          <w:rFonts w:ascii="Arial" w:hAnsi="Arial" w:cs="Arial"/>
          <w:sz w:val="28"/>
          <w:szCs w:val="28"/>
        </w:rPr>
      </w:pPr>
    </w:p>
    <w:p w14:paraId="2DD91695" w14:textId="77777777" w:rsidR="00181B95" w:rsidRDefault="00181B95" w:rsidP="00E405BE">
      <w:pPr>
        <w:pStyle w:val="Heading1"/>
        <w:ind w:left="0" w:firstLine="0"/>
        <w:rPr>
          <w:rFonts w:ascii="Arial" w:hAnsi="Arial" w:cs="Arial"/>
          <w:sz w:val="28"/>
          <w:szCs w:val="28"/>
        </w:rPr>
      </w:pPr>
    </w:p>
    <w:p w14:paraId="5CBF6D21" w14:textId="77777777" w:rsidR="00181B95" w:rsidRDefault="00181B95" w:rsidP="00E405BE">
      <w:pPr>
        <w:pStyle w:val="Heading1"/>
        <w:ind w:left="0" w:firstLine="0"/>
        <w:rPr>
          <w:rFonts w:ascii="Arial" w:hAnsi="Arial" w:cs="Arial"/>
          <w:sz w:val="28"/>
          <w:szCs w:val="28"/>
        </w:rPr>
      </w:pPr>
    </w:p>
    <w:p w14:paraId="0EEF5AA8" w14:textId="77777777" w:rsidR="00181B95" w:rsidRDefault="00181B95" w:rsidP="00E405BE">
      <w:pPr>
        <w:pStyle w:val="Heading1"/>
        <w:ind w:left="0" w:firstLine="0"/>
        <w:rPr>
          <w:rFonts w:ascii="Arial" w:hAnsi="Arial" w:cs="Arial"/>
          <w:sz w:val="28"/>
          <w:szCs w:val="28"/>
        </w:rPr>
      </w:pPr>
    </w:p>
    <w:p w14:paraId="2A99ACE3" w14:textId="77777777" w:rsidR="00181B95" w:rsidRDefault="00181B95" w:rsidP="00E405BE">
      <w:pPr>
        <w:pStyle w:val="Heading1"/>
        <w:ind w:left="0" w:firstLine="0"/>
        <w:rPr>
          <w:rFonts w:ascii="Arial" w:hAnsi="Arial" w:cs="Arial"/>
          <w:sz w:val="28"/>
          <w:szCs w:val="28"/>
        </w:rPr>
      </w:pPr>
    </w:p>
    <w:p w14:paraId="266765AC" w14:textId="77777777" w:rsidR="00181B95" w:rsidRDefault="00181B95" w:rsidP="00E405BE">
      <w:pPr>
        <w:pStyle w:val="Heading1"/>
        <w:ind w:left="0" w:firstLine="0"/>
        <w:rPr>
          <w:rFonts w:ascii="Arial" w:hAnsi="Arial" w:cs="Arial"/>
          <w:sz w:val="28"/>
          <w:szCs w:val="28"/>
        </w:rPr>
      </w:pPr>
    </w:p>
    <w:p w14:paraId="073FA144" w14:textId="77777777" w:rsidR="00181B95" w:rsidRDefault="00181B95" w:rsidP="00E405BE">
      <w:pPr>
        <w:pStyle w:val="Heading1"/>
        <w:ind w:left="0" w:firstLine="0"/>
        <w:rPr>
          <w:rFonts w:ascii="Arial" w:hAnsi="Arial" w:cs="Arial"/>
          <w:sz w:val="28"/>
          <w:szCs w:val="28"/>
        </w:rPr>
      </w:pPr>
    </w:p>
    <w:p w14:paraId="21627B25" w14:textId="77777777" w:rsidR="00181B95" w:rsidRDefault="00181B95" w:rsidP="00E405BE">
      <w:pPr>
        <w:pStyle w:val="Heading1"/>
        <w:ind w:left="0" w:firstLine="0"/>
        <w:rPr>
          <w:rFonts w:ascii="Arial" w:hAnsi="Arial" w:cs="Arial"/>
          <w:sz w:val="28"/>
          <w:szCs w:val="28"/>
        </w:rPr>
      </w:pPr>
    </w:p>
    <w:p w14:paraId="58A44555" w14:textId="77777777" w:rsidR="00181B95" w:rsidRDefault="00181B95" w:rsidP="00E405BE">
      <w:pPr>
        <w:pStyle w:val="Heading1"/>
        <w:ind w:left="0" w:firstLine="0"/>
        <w:rPr>
          <w:rFonts w:ascii="Arial" w:hAnsi="Arial" w:cs="Arial"/>
          <w:sz w:val="28"/>
          <w:szCs w:val="28"/>
        </w:rPr>
      </w:pPr>
    </w:p>
    <w:p w14:paraId="1B720635" w14:textId="77777777" w:rsidR="00181B95" w:rsidRDefault="00181B95" w:rsidP="00E405BE">
      <w:pPr>
        <w:pStyle w:val="Heading1"/>
        <w:ind w:left="0" w:firstLine="0"/>
        <w:rPr>
          <w:rFonts w:ascii="Arial" w:hAnsi="Arial" w:cs="Arial"/>
          <w:sz w:val="28"/>
          <w:szCs w:val="28"/>
        </w:rPr>
      </w:pPr>
    </w:p>
    <w:p w14:paraId="775CA3CB" w14:textId="54286404" w:rsidR="00181B95" w:rsidRDefault="00181B95" w:rsidP="00E405BE">
      <w:pPr>
        <w:pStyle w:val="Heading1"/>
        <w:ind w:left="0" w:firstLine="0"/>
        <w:rPr>
          <w:rFonts w:ascii="Arial" w:hAnsi="Arial" w:cs="Arial"/>
          <w:sz w:val="28"/>
          <w:szCs w:val="28"/>
        </w:rPr>
      </w:pPr>
    </w:p>
    <w:p w14:paraId="2C91D4C8" w14:textId="719CC2A3" w:rsidR="00E32889" w:rsidRDefault="00E32889" w:rsidP="00E32889">
      <w:pPr>
        <w:rPr>
          <w:lang w:val="en-GB" w:eastAsia="en-GB"/>
        </w:rPr>
      </w:pPr>
    </w:p>
    <w:p w14:paraId="25E3DA15" w14:textId="31321CA4" w:rsidR="00E32889" w:rsidRDefault="00E32889" w:rsidP="00E32889">
      <w:pPr>
        <w:rPr>
          <w:lang w:val="en-GB" w:eastAsia="en-GB"/>
        </w:rPr>
      </w:pPr>
    </w:p>
    <w:p w14:paraId="53D6DA93" w14:textId="748C1915" w:rsidR="00E32889" w:rsidRDefault="00E32889" w:rsidP="00E32889">
      <w:pPr>
        <w:rPr>
          <w:lang w:val="en-GB" w:eastAsia="en-GB"/>
        </w:rPr>
      </w:pPr>
    </w:p>
    <w:p w14:paraId="3DAB391C" w14:textId="77777777" w:rsidR="00E32889" w:rsidRPr="00E32889" w:rsidRDefault="00E32889" w:rsidP="00E32889">
      <w:pPr>
        <w:rPr>
          <w:lang w:val="en-GB" w:eastAsia="en-GB"/>
        </w:rPr>
      </w:pPr>
    </w:p>
    <w:p w14:paraId="376ACFA9" w14:textId="6CBAB206" w:rsidR="00181B95" w:rsidRDefault="00181B95" w:rsidP="00E405BE">
      <w:pPr>
        <w:pStyle w:val="Heading1"/>
        <w:ind w:left="0" w:firstLine="0"/>
        <w:rPr>
          <w:rFonts w:ascii="Arial" w:hAnsi="Arial" w:cs="Arial"/>
          <w:sz w:val="28"/>
          <w:szCs w:val="28"/>
        </w:rPr>
      </w:pPr>
    </w:p>
    <w:p w14:paraId="514C7BA0" w14:textId="77777777" w:rsidR="00E32889" w:rsidRPr="00E32889" w:rsidRDefault="00E32889" w:rsidP="00E32889">
      <w:pPr>
        <w:rPr>
          <w:lang w:val="en-GB" w:eastAsia="en-GB"/>
        </w:rPr>
      </w:pPr>
    </w:p>
    <w:p w14:paraId="6D833B4F" w14:textId="01350C31" w:rsidR="00181B95" w:rsidRDefault="00181B95" w:rsidP="00E405BE">
      <w:pPr>
        <w:pStyle w:val="Heading1"/>
        <w:ind w:left="0" w:firstLine="0"/>
        <w:rPr>
          <w:rFonts w:ascii="Arial" w:hAnsi="Arial" w:cs="Arial"/>
          <w:sz w:val="28"/>
          <w:szCs w:val="28"/>
        </w:rPr>
      </w:pPr>
    </w:p>
    <w:p w14:paraId="6B2175BC" w14:textId="7DAEA781" w:rsidR="00402F6F" w:rsidRDefault="00402F6F" w:rsidP="00402F6F">
      <w:pPr>
        <w:rPr>
          <w:lang w:val="en-GB" w:eastAsia="en-GB"/>
        </w:rPr>
      </w:pPr>
    </w:p>
    <w:p w14:paraId="305CEF22" w14:textId="4EF61FFF" w:rsidR="00402F6F" w:rsidRDefault="00402F6F" w:rsidP="00402F6F">
      <w:pPr>
        <w:rPr>
          <w:lang w:val="en-GB" w:eastAsia="en-GB"/>
        </w:rPr>
      </w:pPr>
    </w:p>
    <w:p w14:paraId="53366276" w14:textId="77777777" w:rsidR="00402F6F" w:rsidRPr="00402F6F" w:rsidRDefault="00402F6F" w:rsidP="00402F6F">
      <w:pPr>
        <w:rPr>
          <w:lang w:val="en-GB" w:eastAsia="en-GB"/>
        </w:rPr>
      </w:pPr>
    </w:p>
    <w:p w14:paraId="3963AC7D" w14:textId="35209156" w:rsidR="001B057E" w:rsidRPr="00E405BE" w:rsidRDefault="001B057E" w:rsidP="00E405BE">
      <w:pPr>
        <w:pStyle w:val="Heading1"/>
        <w:ind w:left="0" w:firstLine="0"/>
        <w:rPr>
          <w:rFonts w:ascii="Arial" w:hAnsi="Arial" w:cs="Arial"/>
          <w:sz w:val="28"/>
          <w:szCs w:val="28"/>
        </w:rPr>
      </w:pPr>
      <w:bookmarkStart w:id="772" w:name="_Toc163045965"/>
      <w:r w:rsidRPr="00E405BE">
        <w:rPr>
          <w:rFonts w:ascii="Arial" w:hAnsi="Arial" w:cs="Arial"/>
          <w:sz w:val="28"/>
          <w:szCs w:val="28"/>
        </w:rPr>
        <w:t>A</w:t>
      </w:r>
      <w:r w:rsidR="00864FEB" w:rsidRPr="00E405BE">
        <w:rPr>
          <w:rFonts w:ascii="Arial" w:hAnsi="Arial" w:cs="Arial"/>
          <w:sz w:val="28"/>
          <w:szCs w:val="28"/>
        </w:rPr>
        <w:t xml:space="preserve">ppendix </w:t>
      </w:r>
      <w:r w:rsidR="005D6209">
        <w:rPr>
          <w:rFonts w:ascii="Arial" w:hAnsi="Arial" w:cs="Arial"/>
          <w:sz w:val="28"/>
          <w:szCs w:val="28"/>
        </w:rPr>
        <w:t>4</w:t>
      </w:r>
      <w:r w:rsidR="00E405BE" w:rsidRPr="00E405BE">
        <w:rPr>
          <w:rFonts w:ascii="Arial" w:hAnsi="Arial" w:cs="Arial"/>
          <w:sz w:val="28"/>
          <w:szCs w:val="28"/>
        </w:rPr>
        <w:t xml:space="preserve">: </w:t>
      </w:r>
      <w:r w:rsidRPr="00E405BE">
        <w:rPr>
          <w:rFonts w:ascii="Arial" w:hAnsi="Arial" w:cs="Arial"/>
          <w:sz w:val="28"/>
          <w:szCs w:val="28"/>
        </w:rPr>
        <w:t>Organisational Safeguarding - Risk Rating Tool</w:t>
      </w:r>
      <w:bookmarkEnd w:id="772"/>
      <w:r w:rsidRPr="00E405BE">
        <w:rPr>
          <w:rFonts w:ascii="Arial" w:hAnsi="Arial" w:cs="Arial"/>
          <w:sz w:val="28"/>
          <w:szCs w:val="28"/>
        </w:rPr>
        <w:t xml:space="preserve"> </w:t>
      </w:r>
    </w:p>
    <w:p w14:paraId="3FDD07F5" w14:textId="77777777" w:rsidR="001B057E" w:rsidRDefault="001B057E" w:rsidP="001B057E">
      <w:pPr>
        <w:rPr>
          <w:rFonts w:ascii="Arial" w:hAnsi="Arial" w:cs="Arial"/>
          <w:b/>
          <w:sz w:val="24"/>
          <w:szCs w:val="24"/>
        </w:rPr>
      </w:pPr>
    </w:p>
    <w:tbl>
      <w:tblPr>
        <w:tblStyle w:val="TableGrid"/>
        <w:tblW w:w="9782" w:type="dxa"/>
        <w:tblInd w:w="-289" w:type="dxa"/>
        <w:tblLook w:val="04A0" w:firstRow="1" w:lastRow="0" w:firstColumn="1" w:lastColumn="0" w:noHBand="0" w:noVBand="1"/>
      </w:tblPr>
      <w:tblGrid>
        <w:gridCol w:w="1146"/>
        <w:gridCol w:w="3107"/>
        <w:gridCol w:w="5529"/>
      </w:tblGrid>
      <w:tr w:rsidR="001B057E" w:rsidRPr="00A70798" w14:paraId="47D7D231" w14:textId="77777777" w:rsidTr="00BA412A">
        <w:tc>
          <w:tcPr>
            <w:tcW w:w="1146" w:type="dxa"/>
            <w:shd w:val="clear" w:color="auto" w:fill="BFBFBF" w:themeFill="background1" w:themeFillShade="BF"/>
          </w:tcPr>
          <w:p w14:paraId="1D8725F6" w14:textId="77777777" w:rsidR="001B057E" w:rsidRPr="00A70798" w:rsidRDefault="001B057E" w:rsidP="00BA412A">
            <w:pPr>
              <w:jc w:val="center"/>
              <w:rPr>
                <w:rFonts w:ascii="Arial" w:hAnsi="Arial" w:cs="Arial"/>
                <w:b/>
              </w:rPr>
            </w:pPr>
            <w:r w:rsidRPr="00A70798">
              <w:rPr>
                <w:rFonts w:ascii="Arial" w:hAnsi="Arial" w:cs="Arial"/>
                <w:b/>
              </w:rPr>
              <w:t>Level of Risk (RAG)</w:t>
            </w:r>
          </w:p>
        </w:tc>
        <w:tc>
          <w:tcPr>
            <w:tcW w:w="3107" w:type="dxa"/>
            <w:shd w:val="clear" w:color="auto" w:fill="BFBFBF" w:themeFill="background1" w:themeFillShade="BF"/>
          </w:tcPr>
          <w:p w14:paraId="64C80DAE" w14:textId="1B5EBE24" w:rsidR="001B057E" w:rsidRPr="00A70798" w:rsidRDefault="00B42FF1" w:rsidP="00BA412A">
            <w:pPr>
              <w:jc w:val="center"/>
              <w:rPr>
                <w:rFonts w:ascii="Arial" w:hAnsi="Arial" w:cs="Arial"/>
                <w:b/>
              </w:rPr>
            </w:pPr>
            <w:r>
              <w:rPr>
                <w:rFonts w:ascii="Arial" w:hAnsi="Arial" w:cs="Arial"/>
                <w:b/>
              </w:rPr>
              <w:t>Impact on</w:t>
            </w:r>
            <w:r w:rsidR="001B057E" w:rsidRPr="00A70798">
              <w:rPr>
                <w:rFonts w:ascii="Arial" w:hAnsi="Arial" w:cs="Arial"/>
                <w:b/>
              </w:rPr>
              <w:t xml:space="preserve"> people using the service</w:t>
            </w:r>
          </w:p>
        </w:tc>
        <w:tc>
          <w:tcPr>
            <w:tcW w:w="5529" w:type="dxa"/>
            <w:tcBorders>
              <w:bottom w:val="single" w:sz="4" w:space="0" w:color="auto"/>
            </w:tcBorders>
            <w:shd w:val="clear" w:color="auto" w:fill="BFBFBF" w:themeFill="background1" w:themeFillShade="BF"/>
          </w:tcPr>
          <w:p w14:paraId="69C1B8B4" w14:textId="77777777" w:rsidR="001B057E" w:rsidRPr="00A70798" w:rsidRDefault="001B057E" w:rsidP="00BA412A">
            <w:pPr>
              <w:jc w:val="center"/>
              <w:rPr>
                <w:rFonts w:ascii="Arial" w:hAnsi="Arial" w:cs="Arial"/>
                <w:b/>
              </w:rPr>
            </w:pPr>
            <w:r w:rsidRPr="00A70798">
              <w:rPr>
                <w:rFonts w:ascii="Arial" w:hAnsi="Arial" w:cs="Arial"/>
                <w:b/>
              </w:rPr>
              <w:t>Indicative frequency of monitoring</w:t>
            </w:r>
          </w:p>
        </w:tc>
      </w:tr>
      <w:tr w:rsidR="001B057E" w:rsidRPr="00A70798" w14:paraId="3E5D0367" w14:textId="77777777" w:rsidTr="00BA412A">
        <w:trPr>
          <w:trHeight w:val="660"/>
        </w:trPr>
        <w:tc>
          <w:tcPr>
            <w:tcW w:w="1146" w:type="dxa"/>
            <w:vMerge w:val="restart"/>
            <w:shd w:val="clear" w:color="auto" w:fill="FF0000"/>
          </w:tcPr>
          <w:p w14:paraId="3DA784DB" w14:textId="5EFFB682" w:rsidR="001B057E" w:rsidRPr="00A70798" w:rsidRDefault="001B057E" w:rsidP="00BA412A">
            <w:pPr>
              <w:rPr>
                <w:rFonts w:ascii="Arial" w:hAnsi="Arial" w:cs="Arial"/>
              </w:rPr>
            </w:pPr>
            <w:r w:rsidRPr="00A70798">
              <w:rPr>
                <w:rFonts w:ascii="Arial" w:hAnsi="Arial" w:cs="Arial"/>
              </w:rPr>
              <w:t xml:space="preserve"> Red </w:t>
            </w:r>
          </w:p>
        </w:tc>
        <w:tc>
          <w:tcPr>
            <w:tcW w:w="3107" w:type="dxa"/>
            <w:vMerge w:val="restart"/>
          </w:tcPr>
          <w:p w14:paraId="5EA0A457" w14:textId="44679EE6" w:rsidR="001B057E" w:rsidRPr="00A70798" w:rsidRDefault="001B057E" w:rsidP="00BA412A">
            <w:pPr>
              <w:rPr>
                <w:rFonts w:ascii="Arial" w:hAnsi="Arial" w:cs="Arial"/>
              </w:rPr>
            </w:pPr>
            <w:r w:rsidRPr="00A70798">
              <w:rPr>
                <w:rFonts w:ascii="Arial" w:hAnsi="Arial" w:cs="Arial"/>
              </w:rPr>
              <w:t xml:space="preserve">People who use the service are not protected from unsafe or inappropriate care. The provision of care does not meet quality </w:t>
            </w:r>
            <w:r w:rsidR="003A7470">
              <w:rPr>
                <w:rFonts w:ascii="Arial" w:hAnsi="Arial" w:cs="Arial"/>
              </w:rPr>
              <w:t>and</w:t>
            </w:r>
            <w:r w:rsidRPr="00A70798">
              <w:rPr>
                <w:rFonts w:ascii="Arial" w:hAnsi="Arial" w:cs="Arial"/>
              </w:rPr>
              <w:t xml:space="preserve"> safety standards. </w:t>
            </w:r>
          </w:p>
        </w:tc>
        <w:tc>
          <w:tcPr>
            <w:tcW w:w="5529" w:type="dxa"/>
            <w:tcBorders>
              <w:bottom w:val="nil"/>
            </w:tcBorders>
          </w:tcPr>
          <w:p w14:paraId="53CD9531" w14:textId="737DB9AE" w:rsidR="001B057E" w:rsidRDefault="001B057E" w:rsidP="00BA412A">
            <w:pPr>
              <w:rPr>
                <w:rFonts w:ascii="Arial" w:hAnsi="Arial" w:cs="Arial"/>
              </w:rPr>
            </w:pPr>
            <w:r w:rsidRPr="00A70798">
              <w:rPr>
                <w:rFonts w:ascii="Arial" w:hAnsi="Arial" w:cs="Arial"/>
              </w:rPr>
              <w:t xml:space="preserve">Following </w:t>
            </w:r>
            <w:r>
              <w:rPr>
                <w:rFonts w:ascii="Arial" w:hAnsi="Arial" w:cs="Arial"/>
              </w:rPr>
              <w:t>s</w:t>
            </w:r>
            <w:r w:rsidRPr="00A70798">
              <w:rPr>
                <w:rFonts w:ascii="Arial" w:hAnsi="Arial" w:cs="Arial"/>
              </w:rPr>
              <w:t>uspension</w:t>
            </w:r>
            <w:r>
              <w:rPr>
                <w:rFonts w:ascii="Arial" w:hAnsi="Arial" w:cs="Arial"/>
              </w:rPr>
              <w:t xml:space="preserve"> from the Approved Provider List </w:t>
            </w:r>
            <w:r w:rsidR="00E32889">
              <w:rPr>
                <w:rFonts w:ascii="Arial" w:hAnsi="Arial" w:cs="Arial"/>
              </w:rPr>
              <w:t xml:space="preserve">(APL) </w:t>
            </w:r>
            <w:r>
              <w:rPr>
                <w:rFonts w:ascii="Arial" w:hAnsi="Arial" w:cs="Arial"/>
              </w:rPr>
              <w:t>or Block Contract</w:t>
            </w:r>
            <w:r w:rsidRPr="00A70798">
              <w:rPr>
                <w:rFonts w:ascii="Arial" w:hAnsi="Arial" w:cs="Arial"/>
              </w:rPr>
              <w:t>, a formal meeting will be undertaken with the provider a</w:t>
            </w:r>
            <w:r>
              <w:rPr>
                <w:rFonts w:ascii="Arial" w:hAnsi="Arial" w:cs="Arial"/>
              </w:rPr>
              <w:t>nd the provider will produce a Provider I</w:t>
            </w:r>
            <w:r w:rsidRPr="00A70798">
              <w:rPr>
                <w:rFonts w:ascii="Arial" w:hAnsi="Arial" w:cs="Arial"/>
              </w:rPr>
              <w:t xml:space="preserve">mprovement </w:t>
            </w:r>
            <w:r>
              <w:rPr>
                <w:rFonts w:ascii="Arial" w:hAnsi="Arial" w:cs="Arial"/>
              </w:rPr>
              <w:t>P</w:t>
            </w:r>
            <w:r w:rsidRPr="00A70798">
              <w:rPr>
                <w:rFonts w:ascii="Arial" w:hAnsi="Arial" w:cs="Arial"/>
              </w:rPr>
              <w:t xml:space="preserve">lan. </w:t>
            </w:r>
          </w:p>
          <w:p w14:paraId="10E14EBF" w14:textId="77777777" w:rsidR="001B057E" w:rsidRDefault="001B057E" w:rsidP="00BA412A">
            <w:pPr>
              <w:rPr>
                <w:rFonts w:ascii="Arial" w:hAnsi="Arial" w:cs="Arial"/>
              </w:rPr>
            </w:pPr>
          </w:p>
          <w:p w14:paraId="2E96B5FA" w14:textId="36FC4CF7" w:rsidR="001B057E" w:rsidRDefault="001B057E" w:rsidP="00BA412A">
            <w:pPr>
              <w:rPr>
                <w:rFonts w:ascii="Arial" w:hAnsi="Arial" w:cs="Arial"/>
              </w:rPr>
            </w:pPr>
            <w:r>
              <w:rPr>
                <w:rFonts w:ascii="Arial" w:hAnsi="Arial" w:cs="Arial"/>
              </w:rPr>
              <w:t xml:space="preserve">Where a Provider Improvement Plan is already in place this will be </w:t>
            </w:r>
            <w:r w:rsidR="0033776D">
              <w:rPr>
                <w:rFonts w:ascii="Arial" w:hAnsi="Arial" w:cs="Arial"/>
              </w:rPr>
              <w:t>monitored,</w:t>
            </w:r>
            <w:r>
              <w:rPr>
                <w:rFonts w:ascii="Arial" w:hAnsi="Arial" w:cs="Arial"/>
              </w:rPr>
              <w:t xml:space="preserve"> and further meetings will be held until the Provider Improvement Plan is met. </w:t>
            </w:r>
          </w:p>
          <w:p w14:paraId="66D00153" w14:textId="77777777" w:rsidR="001B057E" w:rsidRDefault="001B057E" w:rsidP="00BA412A">
            <w:pPr>
              <w:rPr>
                <w:rFonts w:ascii="Arial" w:hAnsi="Arial" w:cs="Arial"/>
              </w:rPr>
            </w:pPr>
          </w:p>
          <w:p w14:paraId="54CFAE42" w14:textId="5A6E1F11" w:rsidR="001B057E" w:rsidRPr="00A70798" w:rsidRDefault="006F2A32" w:rsidP="00BA412A">
            <w:pPr>
              <w:rPr>
                <w:rFonts w:ascii="Arial" w:hAnsi="Arial" w:cs="Arial"/>
              </w:rPr>
            </w:pPr>
            <w:r>
              <w:rPr>
                <w:rFonts w:ascii="Arial" w:hAnsi="Arial" w:cs="Arial"/>
              </w:rPr>
              <w:t>M</w:t>
            </w:r>
            <w:r w:rsidR="001B057E" w:rsidRPr="00A70798">
              <w:rPr>
                <w:rFonts w:ascii="Arial" w:hAnsi="Arial" w:cs="Arial"/>
              </w:rPr>
              <w:t xml:space="preserve">onitoring will be undertaken </w:t>
            </w:r>
            <w:r w:rsidR="00FB1D63">
              <w:rPr>
                <w:rFonts w:ascii="Arial" w:hAnsi="Arial" w:cs="Arial"/>
              </w:rPr>
              <w:t xml:space="preserve">via the Multi-Agency </w:t>
            </w:r>
            <w:r w:rsidR="0077158D">
              <w:rPr>
                <w:rFonts w:ascii="Arial" w:hAnsi="Arial" w:cs="Arial"/>
              </w:rPr>
              <w:t xml:space="preserve">Quality </w:t>
            </w:r>
            <w:r w:rsidR="00FB1D63">
              <w:rPr>
                <w:rFonts w:ascii="Arial" w:hAnsi="Arial" w:cs="Arial"/>
              </w:rPr>
              <w:t>and Market Review Board, as well as monitoring i</w:t>
            </w:r>
            <w:r w:rsidR="001B057E">
              <w:rPr>
                <w:rFonts w:ascii="Arial" w:hAnsi="Arial" w:cs="Arial"/>
              </w:rPr>
              <w:t>mprovement</w:t>
            </w:r>
            <w:r w:rsidR="00FB1D63">
              <w:rPr>
                <w:rFonts w:ascii="Arial" w:hAnsi="Arial" w:cs="Arial"/>
              </w:rPr>
              <w:t>s in Quality by the Quality Team, which may include announced and unannounced Quality Improvement Visits, self-assessments and feedback from professionals, people who use services</w:t>
            </w:r>
            <w:r w:rsidR="00E62035">
              <w:rPr>
                <w:rFonts w:ascii="Arial" w:hAnsi="Arial" w:cs="Arial"/>
              </w:rPr>
              <w:t>, t</w:t>
            </w:r>
            <w:r w:rsidR="001B057E" w:rsidRPr="00A70798">
              <w:rPr>
                <w:rFonts w:ascii="Arial" w:hAnsi="Arial" w:cs="Arial"/>
              </w:rPr>
              <w:t>heir families</w:t>
            </w:r>
            <w:r w:rsidR="00E62035">
              <w:rPr>
                <w:rFonts w:ascii="Arial" w:hAnsi="Arial" w:cs="Arial"/>
              </w:rPr>
              <w:t xml:space="preserve">, representative or advocate, </w:t>
            </w:r>
            <w:r w:rsidR="001B057E" w:rsidRPr="00A70798">
              <w:rPr>
                <w:rFonts w:ascii="Arial" w:hAnsi="Arial" w:cs="Arial"/>
              </w:rPr>
              <w:t>will be sought, where possible.</w:t>
            </w:r>
          </w:p>
        </w:tc>
      </w:tr>
      <w:tr w:rsidR="001B057E" w:rsidRPr="00A70798" w14:paraId="789B8608" w14:textId="77777777" w:rsidTr="00BA412A">
        <w:trPr>
          <w:trHeight w:val="722"/>
        </w:trPr>
        <w:tc>
          <w:tcPr>
            <w:tcW w:w="1146" w:type="dxa"/>
            <w:vMerge/>
          </w:tcPr>
          <w:p w14:paraId="11584FB3" w14:textId="77777777" w:rsidR="001B057E" w:rsidRPr="00A70798" w:rsidRDefault="001B057E" w:rsidP="00BA412A">
            <w:pPr>
              <w:rPr>
                <w:rFonts w:ascii="Arial" w:hAnsi="Arial" w:cs="Arial"/>
              </w:rPr>
            </w:pPr>
          </w:p>
        </w:tc>
        <w:tc>
          <w:tcPr>
            <w:tcW w:w="3107" w:type="dxa"/>
            <w:vMerge/>
          </w:tcPr>
          <w:p w14:paraId="03F6523C" w14:textId="77777777" w:rsidR="001B057E" w:rsidRPr="00A70798" w:rsidRDefault="001B057E" w:rsidP="00BA412A">
            <w:pPr>
              <w:rPr>
                <w:rFonts w:ascii="Arial" w:hAnsi="Arial" w:cs="Arial"/>
              </w:rPr>
            </w:pPr>
          </w:p>
        </w:tc>
        <w:tc>
          <w:tcPr>
            <w:tcW w:w="5529" w:type="dxa"/>
            <w:tcBorders>
              <w:top w:val="nil"/>
              <w:bottom w:val="nil"/>
            </w:tcBorders>
          </w:tcPr>
          <w:p w14:paraId="1BBD70DC" w14:textId="77777777" w:rsidR="001B057E" w:rsidRDefault="001B057E" w:rsidP="00BA412A">
            <w:pPr>
              <w:rPr>
                <w:rFonts w:ascii="Arial" w:hAnsi="Arial" w:cs="Arial"/>
              </w:rPr>
            </w:pPr>
            <w:r>
              <w:rPr>
                <w:rFonts w:ascii="Arial" w:hAnsi="Arial" w:cs="Arial"/>
              </w:rPr>
              <w:t xml:space="preserve"> </w:t>
            </w:r>
          </w:p>
          <w:p w14:paraId="4D9F7014" w14:textId="4DAAC869" w:rsidR="001B057E" w:rsidRPr="00A70798" w:rsidRDefault="001B057E" w:rsidP="00BA412A">
            <w:pPr>
              <w:rPr>
                <w:rFonts w:ascii="Arial" w:hAnsi="Arial" w:cs="Arial"/>
              </w:rPr>
            </w:pPr>
          </w:p>
        </w:tc>
      </w:tr>
      <w:tr w:rsidR="001B057E" w:rsidRPr="00A70798" w14:paraId="79D9DAE4" w14:textId="77777777" w:rsidTr="00BA412A">
        <w:trPr>
          <w:trHeight w:val="1277"/>
        </w:trPr>
        <w:tc>
          <w:tcPr>
            <w:tcW w:w="1146" w:type="dxa"/>
            <w:shd w:val="clear" w:color="auto" w:fill="FFC000"/>
          </w:tcPr>
          <w:p w14:paraId="0171C7C9" w14:textId="77777777" w:rsidR="001B057E" w:rsidRPr="00A70798" w:rsidRDefault="001B057E" w:rsidP="00BA412A">
            <w:pPr>
              <w:rPr>
                <w:rFonts w:ascii="Arial" w:hAnsi="Arial" w:cs="Arial"/>
              </w:rPr>
            </w:pPr>
            <w:r w:rsidRPr="00A70798">
              <w:rPr>
                <w:rFonts w:ascii="Arial" w:hAnsi="Arial" w:cs="Arial"/>
              </w:rPr>
              <w:t>Amber</w:t>
            </w:r>
          </w:p>
        </w:tc>
        <w:tc>
          <w:tcPr>
            <w:tcW w:w="3107" w:type="dxa"/>
          </w:tcPr>
          <w:p w14:paraId="050A2CA2" w14:textId="77777777" w:rsidR="001B057E" w:rsidRPr="00A70798" w:rsidRDefault="001B057E" w:rsidP="00BA412A">
            <w:pPr>
              <w:rPr>
                <w:rFonts w:ascii="Arial" w:hAnsi="Arial" w:cs="Arial"/>
              </w:rPr>
            </w:pPr>
            <w:r w:rsidRPr="00A70798">
              <w:rPr>
                <w:rFonts w:ascii="Arial" w:hAnsi="Arial" w:cs="Arial"/>
              </w:rPr>
              <w:t xml:space="preserve">People who use the service are generally safe, but there is a risk to their health or wellbeing. </w:t>
            </w:r>
          </w:p>
          <w:p w14:paraId="725F08AF" w14:textId="77777777" w:rsidR="001B057E" w:rsidRPr="00A70798" w:rsidRDefault="001B057E" w:rsidP="00BA412A">
            <w:pPr>
              <w:rPr>
                <w:rFonts w:ascii="Arial" w:hAnsi="Arial" w:cs="Arial"/>
              </w:rPr>
            </w:pPr>
          </w:p>
          <w:p w14:paraId="42DD1200" w14:textId="77777777" w:rsidR="001B057E" w:rsidRPr="00A70798" w:rsidRDefault="001B057E" w:rsidP="00BA412A">
            <w:pPr>
              <w:rPr>
                <w:rFonts w:ascii="Arial" w:hAnsi="Arial" w:cs="Arial"/>
              </w:rPr>
            </w:pPr>
            <w:r w:rsidRPr="00A70798">
              <w:rPr>
                <w:rFonts w:ascii="Arial" w:hAnsi="Arial" w:cs="Arial"/>
              </w:rPr>
              <w:t xml:space="preserve">Provision of care is inconsistent and may not always meet quality and safety standards. </w:t>
            </w:r>
          </w:p>
        </w:tc>
        <w:tc>
          <w:tcPr>
            <w:tcW w:w="5529" w:type="dxa"/>
            <w:tcBorders>
              <w:bottom w:val="nil"/>
            </w:tcBorders>
          </w:tcPr>
          <w:p w14:paraId="36085E4C" w14:textId="182F6812" w:rsidR="001B057E" w:rsidRPr="00A70798" w:rsidRDefault="0077158D" w:rsidP="00BA412A">
            <w:pPr>
              <w:rPr>
                <w:rFonts w:ascii="Arial" w:hAnsi="Arial" w:cs="Arial"/>
              </w:rPr>
            </w:pPr>
            <w:r>
              <w:rPr>
                <w:rFonts w:ascii="Arial" w:hAnsi="Arial" w:cs="Arial"/>
              </w:rPr>
              <w:t xml:space="preserve">Quality </w:t>
            </w:r>
            <w:r w:rsidR="00AB790C">
              <w:rPr>
                <w:rFonts w:ascii="Arial" w:hAnsi="Arial" w:cs="Arial"/>
              </w:rPr>
              <w:t xml:space="preserve">Team </w:t>
            </w:r>
            <w:r w:rsidR="00AB790C" w:rsidRPr="00A70798">
              <w:rPr>
                <w:rFonts w:ascii="Arial" w:hAnsi="Arial" w:cs="Arial"/>
              </w:rPr>
              <w:t>will</w:t>
            </w:r>
            <w:r w:rsidR="001B057E" w:rsidRPr="00A70798">
              <w:rPr>
                <w:rFonts w:ascii="Arial" w:hAnsi="Arial" w:cs="Arial"/>
              </w:rPr>
              <w:t xml:space="preserve"> undertake a heightened level of monitoring </w:t>
            </w:r>
            <w:r w:rsidR="001B057E">
              <w:rPr>
                <w:rFonts w:ascii="Arial" w:hAnsi="Arial" w:cs="Arial"/>
              </w:rPr>
              <w:t xml:space="preserve">of improvement in quality which may include </w:t>
            </w:r>
            <w:r w:rsidR="001B057E" w:rsidRPr="00A70798">
              <w:rPr>
                <w:rFonts w:ascii="Arial" w:hAnsi="Arial" w:cs="Arial"/>
              </w:rPr>
              <w:t xml:space="preserve">announced and unannounced </w:t>
            </w:r>
            <w:r w:rsidR="001B057E">
              <w:rPr>
                <w:rFonts w:ascii="Arial" w:hAnsi="Arial" w:cs="Arial"/>
              </w:rPr>
              <w:t>Quality Improvement V</w:t>
            </w:r>
            <w:r w:rsidR="001B057E" w:rsidRPr="00A70798">
              <w:rPr>
                <w:rFonts w:ascii="Arial" w:hAnsi="Arial" w:cs="Arial"/>
              </w:rPr>
              <w:t xml:space="preserve">isits, self-assessments and feedback from people and their families will be regularly sought, where possible. A suspension may be considered. </w:t>
            </w:r>
          </w:p>
          <w:p w14:paraId="7A164A58" w14:textId="77777777" w:rsidR="001B057E" w:rsidRPr="00A70798" w:rsidRDefault="001B057E" w:rsidP="00BA412A">
            <w:pPr>
              <w:rPr>
                <w:rFonts w:ascii="Arial" w:hAnsi="Arial" w:cs="Arial"/>
              </w:rPr>
            </w:pPr>
          </w:p>
          <w:p w14:paraId="442F0FC6" w14:textId="77777777" w:rsidR="001B057E" w:rsidRPr="00A70798" w:rsidRDefault="001B057E" w:rsidP="00BA412A">
            <w:pPr>
              <w:rPr>
                <w:rFonts w:ascii="Arial" w:hAnsi="Arial" w:cs="Arial"/>
              </w:rPr>
            </w:pPr>
            <w:r w:rsidRPr="00A70798">
              <w:rPr>
                <w:rFonts w:ascii="Arial" w:hAnsi="Arial" w:cs="Arial"/>
              </w:rPr>
              <w:t>A</w:t>
            </w:r>
            <w:r>
              <w:rPr>
                <w:rFonts w:ascii="Arial" w:hAnsi="Arial" w:cs="Arial"/>
              </w:rPr>
              <w:t>n Organisational Safeguarding meeting/</w:t>
            </w:r>
            <w:r w:rsidRPr="00A70798">
              <w:rPr>
                <w:rFonts w:ascii="Arial" w:hAnsi="Arial" w:cs="Arial"/>
              </w:rPr>
              <w:t>review meeting with the provider will take place to discuss</w:t>
            </w:r>
            <w:r>
              <w:rPr>
                <w:rFonts w:ascii="Arial" w:hAnsi="Arial" w:cs="Arial"/>
              </w:rPr>
              <w:t>,</w:t>
            </w:r>
            <w:r w:rsidRPr="00A70798">
              <w:rPr>
                <w:rFonts w:ascii="Arial" w:hAnsi="Arial" w:cs="Arial"/>
              </w:rPr>
              <w:t xml:space="preserve"> concerns</w:t>
            </w:r>
            <w:r>
              <w:rPr>
                <w:rFonts w:ascii="Arial" w:hAnsi="Arial" w:cs="Arial"/>
              </w:rPr>
              <w:t>,</w:t>
            </w:r>
            <w:r w:rsidRPr="00A70798">
              <w:rPr>
                <w:rFonts w:ascii="Arial" w:hAnsi="Arial" w:cs="Arial"/>
              </w:rPr>
              <w:t xml:space="preserve"> progress </w:t>
            </w:r>
            <w:r>
              <w:rPr>
                <w:rFonts w:ascii="Arial" w:hAnsi="Arial" w:cs="Arial"/>
              </w:rPr>
              <w:t xml:space="preserve">made </w:t>
            </w:r>
            <w:r w:rsidRPr="00A70798">
              <w:rPr>
                <w:rFonts w:ascii="Arial" w:hAnsi="Arial" w:cs="Arial"/>
              </w:rPr>
              <w:t>and agree</w:t>
            </w:r>
            <w:r>
              <w:rPr>
                <w:rFonts w:ascii="Arial" w:hAnsi="Arial" w:cs="Arial"/>
              </w:rPr>
              <w:t xml:space="preserve"> or </w:t>
            </w:r>
            <w:r w:rsidRPr="00A70798">
              <w:rPr>
                <w:rFonts w:ascii="Arial" w:hAnsi="Arial" w:cs="Arial"/>
              </w:rPr>
              <w:t xml:space="preserve">review the </w:t>
            </w:r>
            <w:r>
              <w:rPr>
                <w:rFonts w:ascii="Arial" w:hAnsi="Arial" w:cs="Arial"/>
              </w:rPr>
              <w:t>Provider I</w:t>
            </w:r>
            <w:r w:rsidRPr="00A70798">
              <w:rPr>
                <w:rFonts w:ascii="Arial" w:hAnsi="Arial" w:cs="Arial"/>
              </w:rPr>
              <w:t xml:space="preserve">mprovement </w:t>
            </w:r>
            <w:r>
              <w:rPr>
                <w:rFonts w:ascii="Arial" w:hAnsi="Arial" w:cs="Arial"/>
              </w:rPr>
              <w:t>P</w:t>
            </w:r>
            <w:r w:rsidRPr="00A70798">
              <w:rPr>
                <w:rFonts w:ascii="Arial" w:hAnsi="Arial" w:cs="Arial"/>
              </w:rPr>
              <w:t xml:space="preserve">lan. </w:t>
            </w:r>
          </w:p>
          <w:p w14:paraId="5C7CF7DE" w14:textId="77777777" w:rsidR="001B057E" w:rsidRPr="00A70798" w:rsidRDefault="001B057E" w:rsidP="00BA412A">
            <w:pPr>
              <w:rPr>
                <w:rFonts w:ascii="Arial" w:hAnsi="Arial" w:cs="Arial"/>
              </w:rPr>
            </w:pPr>
          </w:p>
          <w:p w14:paraId="413DF0CA" w14:textId="5F424A9B" w:rsidR="001B057E" w:rsidRDefault="001B057E" w:rsidP="00BA412A">
            <w:pPr>
              <w:rPr>
                <w:rFonts w:ascii="Arial" w:hAnsi="Arial" w:cs="Arial"/>
              </w:rPr>
            </w:pPr>
            <w:r>
              <w:rPr>
                <w:rFonts w:ascii="Arial" w:hAnsi="Arial" w:cs="Arial"/>
              </w:rPr>
              <w:t xml:space="preserve">Progress against the Provider </w:t>
            </w:r>
            <w:r w:rsidRPr="00A70798">
              <w:rPr>
                <w:rFonts w:ascii="Arial" w:hAnsi="Arial" w:cs="Arial"/>
              </w:rPr>
              <w:t xml:space="preserve">Improvement </w:t>
            </w:r>
            <w:r>
              <w:rPr>
                <w:rFonts w:ascii="Arial" w:hAnsi="Arial" w:cs="Arial"/>
              </w:rPr>
              <w:t>P</w:t>
            </w:r>
            <w:r w:rsidRPr="00A70798">
              <w:rPr>
                <w:rFonts w:ascii="Arial" w:hAnsi="Arial" w:cs="Arial"/>
              </w:rPr>
              <w:t xml:space="preserve">lan will be </w:t>
            </w:r>
            <w:r w:rsidR="0033776D" w:rsidRPr="00A70798">
              <w:rPr>
                <w:rFonts w:ascii="Arial" w:hAnsi="Arial" w:cs="Arial"/>
              </w:rPr>
              <w:t>monitored,</w:t>
            </w:r>
            <w:r w:rsidRPr="00A70798">
              <w:rPr>
                <w:rFonts w:ascii="Arial" w:hAnsi="Arial" w:cs="Arial"/>
              </w:rPr>
              <w:t xml:space="preserve"> and further meetings will be held</w:t>
            </w:r>
            <w:r>
              <w:rPr>
                <w:rFonts w:ascii="Arial" w:hAnsi="Arial" w:cs="Arial"/>
              </w:rPr>
              <w:t>,</w:t>
            </w:r>
            <w:r w:rsidRPr="00A70798">
              <w:rPr>
                <w:rFonts w:ascii="Arial" w:hAnsi="Arial" w:cs="Arial"/>
              </w:rPr>
              <w:t xml:space="preserve"> until the </w:t>
            </w:r>
            <w:r>
              <w:rPr>
                <w:rFonts w:ascii="Arial" w:hAnsi="Arial" w:cs="Arial"/>
              </w:rPr>
              <w:t>Provider I</w:t>
            </w:r>
            <w:r w:rsidRPr="00A70798">
              <w:rPr>
                <w:rFonts w:ascii="Arial" w:hAnsi="Arial" w:cs="Arial"/>
              </w:rPr>
              <w:t xml:space="preserve">mprovement </w:t>
            </w:r>
            <w:r>
              <w:rPr>
                <w:rFonts w:ascii="Arial" w:hAnsi="Arial" w:cs="Arial"/>
              </w:rPr>
              <w:t>P</w:t>
            </w:r>
            <w:r w:rsidRPr="00A70798">
              <w:rPr>
                <w:rFonts w:ascii="Arial" w:hAnsi="Arial" w:cs="Arial"/>
              </w:rPr>
              <w:t xml:space="preserve">lan is met. </w:t>
            </w:r>
          </w:p>
          <w:p w14:paraId="004B59DE" w14:textId="77777777" w:rsidR="001B057E" w:rsidRDefault="001B057E" w:rsidP="00BA412A">
            <w:pPr>
              <w:rPr>
                <w:rFonts w:ascii="Arial" w:hAnsi="Arial" w:cs="Arial"/>
              </w:rPr>
            </w:pPr>
          </w:p>
          <w:p w14:paraId="65C33D03" w14:textId="49FECC9B" w:rsidR="001B057E" w:rsidRPr="00A70798" w:rsidRDefault="001B057E" w:rsidP="00BA412A">
            <w:pPr>
              <w:rPr>
                <w:rFonts w:ascii="Arial" w:hAnsi="Arial" w:cs="Arial"/>
              </w:rPr>
            </w:pPr>
            <w:r>
              <w:rPr>
                <w:rFonts w:ascii="Arial" w:hAnsi="Arial" w:cs="Arial"/>
              </w:rPr>
              <w:t>Contractual action may also be taken</w:t>
            </w:r>
            <w:r w:rsidR="00E32889">
              <w:rPr>
                <w:rFonts w:ascii="Arial" w:hAnsi="Arial" w:cs="Arial"/>
              </w:rPr>
              <w:t>.</w:t>
            </w:r>
          </w:p>
          <w:p w14:paraId="0E08921B" w14:textId="77777777" w:rsidR="001B057E" w:rsidRPr="00A70798" w:rsidRDefault="001B057E" w:rsidP="00BA412A">
            <w:pPr>
              <w:rPr>
                <w:rFonts w:ascii="Arial" w:hAnsi="Arial" w:cs="Arial"/>
              </w:rPr>
            </w:pPr>
          </w:p>
        </w:tc>
      </w:tr>
      <w:tr w:rsidR="001B057E" w:rsidRPr="00A70798" w14:paraId="64AA1FE6" w14:textId="77777777" w:rsidTr="00BA412A">
        <w:trPr>
          <w:trHeight w:val="1270"/>
        </w:trPr>
        <w:tc>
          <w:tcPr>
            <w:tcW w:w="1146" w:type="dxa"/>
            <w:shd w:val="clear" w:color="auto" w:fill="92D050"/>
          </w:tcPr>
          <w:p w14:paraId="35AF48CD" w14:textId="77777777" w:rsidR="001B057E" w:rsidRPr="00A70798" w:rsidRDefault="001B057E" w:rsidP="00BA412A">
            <w:pPr>
              <w:rPr>
                <w:rFonts w:ascii="Arial" w:hAnsi="Arial" w:cs="Arial"/>
              </w:rPr>
            </w:pPr>
            <w:r w:rsidRPr="00A70798">
              <w:rPr>
                <w:rFonts w:ascii="Arial" w:hAnsi="Arial" w:cs="Arial"/>
              </w:rPr>
              <w:t>Green</w:t>
            </w:r>
          </w:p>
        </w:tc>
        <w:tc>
          <w:tcPr>
            <w:tcW w:w="3107" w:type="dxa"/>
          </w:tcPr>
          <w:p w14:paraId="2088B093" w14:textId="469141EC" w:rsidR="001B057E" w:rsidRPr="00A70798" w:rsidRDefault="001B057E" w:rsidP="00BA412A">
            <w:pPr>
              <w:rPr>
                <w:rFonts w:ascii="Arial" w:hAnsi="Arial" w:cs="Arial"/>
              </w:rPr>
            </w:pPr>
            <w:r w:rsidRPr="00A70798">
              <w:rPr>
                <w:rFonts w:ascii="Arial" w:hAnsi="Arial" w:cs="Arial"/>
              </w:rPr>
              <w:t>People who use the service are safe</w:t>
            </w:r>
            <w:r>
              <w:rPr>
                <w:rFonts w:ascii="Arial" w:hAnsi="Arial" w:cs="Arial"/>
              </w:rPr>
              <w:t>.</w:t>
            </w:r>
            <w:r w:rsidRPr="00A70798">
              <w:rPr>
                <w:rFonts w:ascii="Arial" w:hAnsi="Arial" w:cs="Arial"/>
              </w:rPr>
              <w:t xml:space="preserve"> </w:t>
            </w:r>
            <w:r>
              <w:rPr>
                <w:rFonts w:ascii="Arial" w:hAnsi="Arial" w:cs="Arial"/>
              </w:rPr>
              <w:t xml:space="preserve">Provider is </w:t>
            </w:r>
            <w:r w:rsidR="0033776D">
              <w:rPr>
                <w:rFonts w:ascii="Arial" w:hAnsi="Arial" w:cs="Arial"/>
              </w:rPr>
              <w:t>meeting quality</w:t>
            </w:r>
            <w:r>
              <w:rPr>
                <w:rFonts w:ascii="Arial" w:hAnsi="Arial" w:cs="Arial"/>
              </w:rPr>
              <w:t xml:space="preserve"> and safety </w:t>
            </w:r>
            <w:r w:rsidRPr="00A70798">
              <w:rPr>
                <w:rFonts w:ascii="Arial" w:hAnsi="Arial" w:cs="Arial"/>
              </w:rPr>
              <w:t xml:space="preserve">standards </w:t>
            </w:r>
          </w:p>
        </w:tc>
        <w:tc>
          <w:tcPr>
            <w:tcW w:w="5529" w:type="dxa"/>
          </w:tcPr>
          <w:p w14:paraId="36EAB18C" w14:textId="10068DDA" w:rsidR="001B057E" w:rsidRPr="00CB1EBC" w:rsidRDefault="0077158D" w:rsidP="00BA412A">
            <w:pPr>
              <w:rPr>
                <w:rFonts w:ascii="Arial" w:hAnsi="Arial" w:cs="Arial"/>
              </w:rPr>
            </w:pPr>
            <w:r>
              <w:rPr>
                <w:rFonts w:ascii="Arial" w:hAnsi="Arial" w:cs="Arial"/>
              </w:rPr>
              <w:t>Quality Team</w:t>
            </w:r>
            <w:r w:rsidR="001B057E" w:rsidRPr="00A70798">
              <w:rPr>
                <w:rFonts w:ascii="Arial" w:hAnsi="Arial" w:cs="Arial"/>
              </w:rPr>
              <w:t xml:space="preserve"> will undertake </w:t>
            </w:r>
            <w:r w:rsidR="001B057E">
              <w:rPr>
                <w:rFonts w:ascii="Arial" w:hAnsi="Arial" w:cs="Arial"/>
              </w:rPr>
              <w:t xml:space="preserve">an assessment of risk to determine the risk </w:t>
            </w:r>
            <w:r w:rsidR="001B057E" w:rsidRPr="00A70798">
              <w:rPr>
                <w:rFonts w:ascii="Arial" w:hAnsi="Arial" w:cs="Arial"/>
              </w:rPr>
              <w:t xml:space="preserve">level </w:t>
            </w:r>
            <w:r w:rsidR="001B057E">
              <w:rPr>
                <w:rFonts w:ascii="Arial" w:hAnsi="Arial" w:cs="Arial"/>
              </w:rPr>
              <w:t xml:space="preserve">applicable to the provider and support improvements work via </w:t>
            </w:r>
            <w:r w:rsidR="001B057E" w:rsidRPr="00A70798">
              <w:rPr>
                <w:rFonts w:ascii="Arial" w:hAnsi="Arial" w:cs="Arial"/>
              </w:rPr>
              <w:t>the Quality Pathway</w:t>
            </w:r>
            <w:r w:rsidR="001B057E">
              <w:rPr>
                <w:rFonts w:ascii="Arial" w:hAnsi="Arial" w:cs="Arial"/>
              </w:rPr>
              <w:t xml:space="preserve"> levels of intervention</w:t>
            </w:r>
            <w:r w:rsidR="001B057E" w:rsidRPr="00A70798">
              <w:rPr>
                <w:rFonts w:ascii="Arial" w:hAnsi="Arial" w:cs="Arial"/>
              </w:rPr>
              <w:t xml:space="preserve">. For sustainability providers will have a </w:t>
            </w:r>
            <w:r w:rsidR="0033776D" w:rsidRPr="00A70798">
              <w:rPr>
                <w:rFonts w:ascii="Arial" w:hAnsi="Arial" w:cs="Arial"/>
              </w:rPr>
              <w:t>3- and 6-month</w:t>
            </w:r>
            <w:r w:rsidR="001B057E" w:rsidRPr="00A70798">
              <w:rPr>
                <w:rFonts w:ascii="Arial" w:hAnsi="Arial" w:cs="Arial"/>
              </w:rPr>
              <w:t xml:space="preserve"> review to exit Organisational Safeguarding. </w:t>
            </w:r>
          </w:p>
        </w:tc>
      </w:tr>
    </w:tbl>
    <w:p w14:paraId="02B944DD" w14:textId="333C7127" w:rsidR="00181B95" w:rsidRDefault="00181B95" w:rsidP="00E405BE">
      <w:pPr>
        <w:pStyle w:val="Heading1"/>
        <w:rPr>
          <w:rFonts w:ascii="Arial" w:hAnsi="Arial" w:cs="Arial"/>
          <w:sz w:val="28"/>
          <w:szCs w:val="20"/>
        </w:rPr>
      </w:pPr>
      <w:bookmarkStart w:id="773" w:name="_Hlk122536101"/>
    </w:p>
    <w:p w14:paraId="30CDC06F" w14:textId="77777777" w:rsidR="00181B95" w:rsidRPr="00181B95" w:rsidRDefault="00181B95" w:rsidP="00181B95">
      <w:pPr>
        <w:rPr>
          <w:lang w:val="en-GB" w:eastAsia="en-GB"/>
        </w:rPr>
      </w:pPr>
    </w:p>
    <w:p w14:paraId="2BA19FAC" w14:textId="04F9E51E" w:rsidR="006D29F6" w:rsidRDefault="006D29F6" w:rsidP="00E405BE">
      <w:pPr>
        <w:pStyle w:val="Heading1"/>
        <w:rPr>
          <w:rFonts w:ascii="Arial" w:hAnsi="Arial" w:cs="Arial"/>
          <w:sz w:val="28"/>
          <w:szCs w:val="20"/>
        </w:rPr>
      </w:pPr>
    </w:p>
    <w:p w14:paraId="01D76481" w14:textId="3F37499B" w:rsidR="00C3424C" w:rsidRDefault="00C3424C" w:rsidP="00C3424C">
      <w:pPr>
        <w:rPr>
          <w:lang w:val="en-GB" w:eastAsia="en-GB"/>
        </w:rPr>
      </w:pPr>
    </w:p>
    <w:p w14:paraId="470FA79C" w14:textId="77777777" w:rsidR="00C3424C" w:rsidRPr="00C3424C" w:rsidRDefault="00C3424C" w:rsidP="00C3424C">
      <w:pPr>
        <w:rPr>
          <w:lang w:val="en-GB" w:eastAsia="en-GB"/>
        </w:rPr>
      </w:pPr>
    </w:p>
    <w:p w14:paraId="7089DDC6" w14:textId="1F2D65A8" w:rsidR="00DA07CF" w:rsidRPr="00E405BE" w:rsidRDefault="00864FEB" w:rsidP="00E405BE">
      <w:pPr>
        <w:pStyle w:val="Heading1"/>
        <w:rPr>
          <w:rFonts w:ascii="Arial" w:hAnsi="Arial" w:cs="Arial"/>
          <w:sz w:val="28"/>
          <w:szCs w:val="20"/>
        </w:rPr>
      </w:pPr>
      <w:bookmarkStart w:id="774" w:name="_Toc163045966"/>
      <w:r w:rsidRPr="00E405BE">
        <w:rPr>
          <w:rFonts w:ascii="Arial" w:hAnsi="Arial" w:cs="Arial"/>
          <w:sz w:val="28"/>
          <w:szCs w:val="20"/>
        </w:rPr>
        <w:t xml:space="preserve">Appendix </w:t>
      </w:r>
      <w:r w:rsidR="005D6209">
        <w:rPr>
          <w:rFonts w:ascii="Arial" w:hAnsi="Arial" w:cs="Arial"/>
          <w:sz w:val="28"/>
          <w:szCs w:val="20"/>
        </w:rPr>
        <w:t>5</w:t>
      </w:r>
      <w:r w:rsidR="00E405BE" w:rsidRPr="00E405BE">
        <w:rPr>
          <w:rFonts w:ascii="Arial" w:hAnsi="Arial" w:cs="Arial"/>
          <w:sz w:val="28"/>
          <w:szCs w:val="20"/>
        </w:rPr>
        <w:t xml:space="preserve">: </w:t>
      </w:r>
      <w:r w:rsidR="00DA07CF" w:rsidRPr="00E405BE">
        <w:rPr>
          <w:rFonts w:ascii="Arial" w:hAnsi="Arial" w:cs="Arial"/>
          <w:sz w:val="28"/>
          <w:szCs w:val="20"/>
        </w:rPr>
        <w:t>Communication plan and checklist</w:t>
      </w:r>
      <w:bookmarkEnd w:id="774"/>
      <w:r w:rsidR="00DA07CF" w:rsidRPr="00E405BE">
        <w:rPr>
          <w:rFonts w:ascii="Arial" w:hAnsi="Arial" w:cs="Arial"/>
          <w:sz w:val="28"/>
          <w:szCs w:val="20"/>
        </w:rPr>
        <w:t xml:space="preserve"> </w:t>
      </w:r>
    </w:p>
    <w:p w14:paraId="740DF50E" w14:textId="72774174" w:rsidR="00DA07CF" w:rsidRDefault="00DA07CF" w:rsidP="00DA07CF">
      <w:pPr>
        <w:rPr>
          <w:rFonts w:ascii="Arial" w:hAnsi="Arial" w:cs="Arial"/>
          <w:b/>
          <w:sz w:val="24"/>
          <w:szCs w:val="24"/>
        </w:rPr>
      </w:pPr>
    </w:p>
    <w:p w14:paraId="4A485B8A" w14:textId="77777777" w:rsidR="006D29F6" w:rsidRDefault="006D29F6" w:rsidP="00DA07CF">
      <w:pPr>
        <w:rPr>
          <w:rFonts w:ascii="Arial" w:hAnsi="Arial" w:cs="Arial"/>
          <w:b/>
          <w:sz w:val="24"/>
          <w:szCs w:val="24"/>
        </w:rPr>
      </w:pPr>
    </w:p>
    <w:p w14:paraId="2D7519B7" w14:textId="14FE7F54" w:rsidR="00197BB8" w:rsidRPr="00197BB8" w:rsidRDefault="00197BB8" w:rsidP="00197BB8">
      <w:pPr>
        <w:pStyle w:val="BodyText"/>
        <w:ind w:left="0"/>
        <w:rPr>
          <w:b/>
        </w:rPr>
      </w:pPr>
      <w:r w:rsidRPr="00197BB8">
        <w:rPr>
          <w:b/>
        </w:rPr>
        <w:t xml:space="preserve">Communication with people who use services, their </w:t>
      </w:r>
      <w:r w:rsidR="00AB790C" w:rsidRPr="00197BB8">
        <w:rPr>
          <w:b/>
        </w:rPr>
        <w:t>families,</w:t>
      </w:r>
      <w:r w:rsidRPr="00197BB8">
        <w:rPr>
          <w:b/>
        </w:rPr>
        <w:t xml:space="preserve"> and </w:t>
      </w:r>
      <w:proofErr w:type="gramStart"/>
      <w:r w:rsidRPr="00197BB8">
        <w:rPr>
          <w:b/>
        </w:rPr>
        <w:t>representatives</w:t>
      </w:r>
      <w:proofErr w:type="gramEnd"/>
    </w:p>
    <w:p w14:paraId="00684811" w14:textId="77777777" w:rsidR="00197BB8" w:rsidRPr="00197BB8" w:rsidRDefault="00197BB8" w:rsidP="00197BB8">
      <w:pPr>
        <w:pStyle w:val="BodyText"/>
        <w:rPr>
          <w:b/>
        </w:rPr>
      </w:pPr>
    </w:p>
    <w:p w14:paraId="3BA16BB3" w14:textId="70CB7F1B" w:rsidR="00197BB8" w:rsidRPr="00197BB8" w:rsidRDefault="00197BB8" w:rsidP="00197BB8">
      <w:pPr>
        <w:pStyle w:val="BodyText"/>
        <w:ind w:left="0"/>
      </w:pPr>
      <w:r w:rsidRPr="00197BB8">
        <w:t>People who use services, their families</w:t>
      </w:r>
      <w:r w:rsidR="00E62035">
        <w:t>,</w:t>
      </w:r>
      <w:r w:rsidRPr="00197BB8">
        <w:t xml:space="preserve"> representative</w:t>
      </w:r>
      <w:r w:rsidR="00E62035">
        <w:t xml:space="preserve"> or advocate</w:t>
      </w:r>
      <w:r w:rsidRPr="00197BB8">
        <w:t xml:space="preserve"> will be kept central to the </w:t>
      </w:r>
      <w:r>
        <w:t>o</w:t>
      </w:r>
      <w:r w:rsidRPr="00197BB8">
        <w:t xml:space="preserve">rganisational safeguarding process. </w:t>
      </w:r>
    </w:p>
    <w:p w14:paraId="3AAD7C5C" w14:textId="77777777" w:rsidR="00197BB8" w:rsidRPr="00197BB8" w:rsidRDefault="00197BB8" w:rsidP="00197BB8">
      <w:pPr>
        <w:pStyle w:val="BodyText"/>
        <w:rPr>
          <w:rFonts w:cs="Arial"/>
        </w:rPr>
      </w:pPr>
    </w:p>
    <w:p w14:paraId="4AEAF7F8" w14:textId="667C96B2" w:rsidR="00197BB8" w:rsidRPr="00EB7611" w:rsidRDefault="00197BB8" w:rsidP="00197BB8">
      <w:pPr>
        <w:pStyle w:val="BodyText"/>
        <w:ind w:left="0"/>
        <w:rPr>
          <w:rFonts w:cs="Arial"/>
          <w:b/>
        </w:rPr>
      </w:pPr>
      <w:r w:rsidRPr="00197BB8">
        <w:rPr>
          <w:rFonts w:cs="Arial"/>
        </w:rPr>
        <w:t>A point of contact for people who use services, their famil</w:t>
      </w:r>
      <w:r w:rsidR="00E62035">
        <w:rPr>
          <w:rFonts w:cs="Arial"/>
        </w:rPr>
        <w:t xml:space="preserve">y, </w:t>
      </w:r>
      <w:r w:rsidRPr="00197BB8">
        <w:rPr>
          <w:rFonts w:cs="Arial"/>
        </w:rPr>
        <w:t xml:space="preserve">representative </w:t>
      </w:r>
      <w:r w:rsidR="00E62035">
        <w:rPr>
          <w:rFonts w:cs="Arial"/>
        </w:rPr>
        <w:t xml:space="preserve">or advocate </w:t>
      </w:r>
      <w:r w:rsidRPr="00197BB8">
        <w:rPr>
          <w:rFonts w:cs="Arial"/>
        </w:rPr>
        <w:t xml:space="preserve">should be identified, and they should be provided </w:t>
      </w:r>
      <w:r w:rsidRPr="00197BB8">
        <w:rPr>
          <w:rFonts w:cs="Arial"/>
          <w:spacing w:val="-1"/>
        </w:rPr>
        <w:t>with</w:t>
      </w:r>
      <w:r w:rsidRPr="00197BB8">
        <w:rPr>
          <w:rFonts w:cs="Arial"/>
        </w:rPr>
        <w:t xml:space="preserve"> the</w:t>
      </w:r>
      <w:r w:rsidRPr="00197BB8">
        <w:rPr>
          <w:rFonts w:cs="Arial"/>
          <w:spacing w:val="-2"/>
        </w:rPr>
        <w:t xml:space="preserve"> </w:t>
      </w:r>
      <w:r w:rsidRPr="00197BB8">
        <w:rPr>
          <w:rFonts w:cs="Arial"/>
          <w:spacing w:val="-1"/>
        </w:rPr>
        <w:t>means</w:t>
      </w:r>
      <w:r w:rsidRPr="00197BB8">
        <w:rPr>
          <w:rFonts w:cs="Arial"/>
        </w:rPr>
        <w:t xml:space="preserve"> </w:t>
      </w:r>
      <w:r w:rsidRPr="00197BB8">
        <w:rPr>
          <w:rFonts w:cs="Arial"/>
          <w:spacing w:val="-1"/>
        </w:rPr>
        <w:t>of</w:t>
      </w:r>
      <w:r w:rsidRPr="00197BB8">
        <w:rPr>
          <w:rFonts w:cs="Arial"/>
        </w:rPr>
        <w:t xml:space="preserve"> </w:t>
      </w:r>
      <w:r w:rsidRPr="00197BB8">
        <w:rPr>
          <w:rFonts w:cs="Arial"/>
          <w:spacing w:val="-1"/>
        </w:rPr>
        <w:t>sharing</w:t>
      </w:r>
      <w:r w:rsidRPr="00197BB8">
        <w:rPr>
          <w:rFonts w:cs="Arial"/>
          <w:spacing w:val="-2"/>
        </w:rPr>
        <w:t xml:space="preserve"> </w:t>
      </w:r>
      <w:r w:rsidRPr="00197BB8">
        <w:rPr>
          <w:rFonts w:cs="Arial"/>
        </w:rPr>
        <w:t>their</w:t>
      </w:r>
      <w:r w:rsidRPr="00197BB8">
        <w:rPr>
          <w:rFonts w:cs="Arial"/>
          <w:spacing w:val="-2"/>
        </w:rPr>
        <w:t xml:space="preserve"> </w:t>
      </w:r>
      <w:r w:rsidRPr="00197BB8">
        <w:rPr>
          <w:rFonts w:cs="Arial"/>
          <w:spacing w:val="-1"/>
        </w:rPr>
        <w:t>experiences</w:t>
      </w:r>
      <w:r w:rsidRPr="00197BB8">
        <w:rPr>
          <w:rFonts w:cs="Arial"/>
        </w:rPr>
        <w:t xml:space="preserve"> </w:t>
      </w:r>
      <w:r w:rsidRPr="00197BB8">
        <w:rPr>
          <w:rFonts w:cs="Arial"/>
          <w:spacing w:val="-1"/>
        </w:rPr>
        <w:t>independently</w:t>
      </w:r>
      <w:r w:rsidRPr="00197BB8">
        <w:rPr>
          <w:rFonts w:cs="Arial"/>
          <w:spacing w:val="69"/>
        </w:rPr>
        <w:t xml:space="preserve"> </w:t>
      </w:r>
      <w:r w:rsidRPr="00197BB8">
        <w:rPr>
          <w:rFonts w:cs="Arial"/>
          <w:spacing w:val="-1"/>
        </w:rPr>
        <w:t>of</w:t>
      </w:r>
      <w:r w:rsidRPr="00197BB8">
        <w:rPr>
          <w:rFonts w:cs="Arial"/>
          <w:spacing w:val="54"/>
        </w:rPr>
        <w:t xml:space="preserve"> </w:t>
      </w:r>
      <w:r w:rsidRPr="00197BB8">
        <w:rPr>
          <w:rFonts w:cs="Arial"/>
          <w:spacing w:val="-1"/>
        </w:rPr>
        <w:t>the</w:t>
      </w:r>
      <w:r w:rsidRPr="00197BB8">
        <w:rPr>
          <w:rFonts w:cs="Arial"/>
          <w:spacing w:val="51"/>
        </w:rPr>
        <w:t xml:space="preserve"> </w:t>
      </w:r>
      <w:r w:rsidRPr="00197BB8">
        <w:rPr>
          <w:rFonts w:cs="Arial"/>
          <w:spacing w:val="-1"/>
        </w:rPr>
        <w:t>provider</w:t>
      </w:r>
      <w:r>
        <w:rPr>
          <w:rFonts w:cs="Arial"/>
          <w:spacing w:val="-1"/>
        </w:rPr>
        <w:t>. T</w:t>
      </w:r>
      <w:r w:rsidRPr="00197BB8">
        <w:rPr>
          <w:rFonts w:cs="Arial"/>
          <w:spacing w:val="-1"/>
        </w:rPr>
        <w:t xml:space="preserve">he Service Manager will liaise with the </w:t>
      </w:r>
      <w:r w:rsidR="0077158D">
        <w:rPr>
          <w:rFonts w:cs="Arial"/>
          <w:spacing w:val="-1"/>
        </w:rPr>
        <w:t>Quality Team</w:t>
      </w:r>
      <w:r w:rsidR="00AB790C">
        <w:rPr>
          <w:rFonts w:cs="Arial"/>
          <w:spacing w:val="-1"/>
        </w:rPr>
        <w:t xml:space="preserve"> </w:t>
      </w:r>
      <w:r w:rsidRPr="00197BB8">
        <w:rPr>
          <w:rFonts w:cs="Arial"/>
          <w:spacing w:val="-1"/>
        </w:rPr>
        <w:t>regarding agreeing who the point of contact will be and this will be communicated to people their families and representatives.</w:t>
      </w:r>
    </w:p>
    <w:p w14:paraId="62E1747E" w14:textId="77777777" w:rsidR="00DA07CF" w:rsidRPr="00F54E44" w:rsidRDefault="00DA07CF" w:rsidP="00DA07CF">
      <w:pPr>
        <w:spacing w:before="5"/>
        <w:rPr>
          <w:rFonts w:ascii="Arial" w:eastAsia="Arial" w:hAnsi="Arial" w:cs="Arial"/>
          <w:sz w:val="24"/>
          <w:szCs w:val="24"/>
        </w:rPr>
      </w:pPr>
    </w:p>
    <w:p w14:paraId="21D199FF" w14:textId="77777777" w:rsidR="00197BB8" w:rsidRPr="00260C34" w:rsidRDefault="00197BB8" w:rsidP="00E62035">
      <w:pPr>
        <w:pStyle w:val="BodyText"/>
        <w:ind w:left="0"/>
        <w:rPr>
          <w:b/>
        </w:rPr>
      </w:pPr>
      <w:r w:rsidRPr="00F54E44">
        <w:rPr>
          <w:b/>
        </w:rPr>
        <w:t>Provider responsibilities</w:t>
      </w:r>
    </w:p>
    <w:p w14:paraId="010D8EC7" w14:textId="77777777" w:rsidR="00197BB8" w:rsidRPr="00F54E44" w:rsidRDefault="00197BB8" w:rsidP="00197BB8">
      <w:pPr>
        <w:pStyle w:val="BodyText"/>
      </w:pPr>
    </w:p>
    <w:p w14:paraId="002B122F" w14:textId="37DB1D2F" w:rsidR="00197BB8" w:rsidRDefault="00197BB8" w:rsidP="00E62035">
      <w:pPr>
        <w:pStyle w:val="BodyText"/>
        <w:ind w:left="0"/>
      </w:pPr>
      <w:r w:rsidRPr="00F54E44">
        <w:t xml:space="preserve">Information sharing should always include people who use </w:t>
      </w:r>
      <w:r>
        <w:t>the service</w:t>
      </w:r>
      <w:r w:rsidRPr="00F54E44">
        <w:t xml:space="preserve">, their </w:t>
      </w:r>
      <w:r w:rsidR="00E62035" w:rsidRPr="00F54E44">
        <w:t>family</w:t>
      </w:r>
      <w:r w:rsidR="00E62035">
        <w:t xml:space="preserve">, </w:t>
      </w:r>
      <w:r w:rsidR="00E62035" w:rsidRPr="00F54E44">
        <w:t>representative</w:t>
      </w:r>
      <w:r w:rsidR="00E62035">
        <w:t xml:space="preserve"> or advocate, </w:t>
      </w:r>
      <w:r w:rsidRPr="00F54E44">
        <w:t xml:space="preserve">that they are able to make informed choices and retain their independence. </w:t>
      </w:r>
    </w:p>
    <w:p w14:paraId="0F6536CC" w14:textId="77777777" w:rsidR="00197BB8" w:rsidRDefault="00197BB8" w:rsidP="00197BB8">
      <w:pPr>
        <w:pStyle w:val="BodyText"/>
      </w:pPr>
    </w:p>
    <w:p w14:paraId="5DAB6425" w14:textId="1C6908A4" w:rsidR="00197BB8" w:rsidRPr="00CE2FB6" w:rsidRDefault="00197BB8" w:rsidP="00CE2FB6">
      <w:pPr>
        <w:pStyle w:val="BodyText"/>
        <w:ind w:left="0"/>
      </w:pPr>
      <w:r w:rsidRPr="00F54E44">
        <w:t xml:space="preserve">In a residential </w:t>
      </w:r>
      <w:r>
        <w:t>or nursing setting, people who use the service</w:t>
      </w:r>
      <w:r w:rsidRPr="00F54E44">
        <w:t>, their families</w:t>
      </w:r>
      <w:r w:rsidR="00E62035">
        <w:t>, representative or advocate,</w:t>
      </w:r>
      <w:r w:rsidRPr="00F54E44">
        <w:t xml:space="preserve"> may become anxious about increased activity, for example, seeing more visiting</w:t>
      </w:r>
      <w:r>
        <w:t xml:space="preserve"> professionals into their home</w:t>
      </w:r>
      <w:r w:rsidRPr="00F54E44">
        <w:t xml:space="preserve"> and </w:t>
      </w:r>
      <w:r>
        <w:t xml:space="preserve">they </w:t>
      </w:r>
      <w:r w:rsidRPr="00F54E44">
        <w:t xml:space="preserve">have the right to be informed. Care should be taken not to raise their anxiety. </w:t>
      </w:r>
    </w:p>
    <w:p w14:paraId="67611576" w14:textId="77777777" w:rsidR="00DA07CF" w:rsidRPr="00F54E44" w:rsidRDefault="00DA07CF" w:rsidP="00DA07CF">
      <w:pPr>
        <w:pStyle w:val="BodyText"/>
        <w:tabs>
          <w:tab w:val="left" w:pos="809"/>
        </w:tabs>
        <w:rPr>
          <w:rFonts w:cs="Arial"/>
          <w:b/>
        </w:rPr>
      </w:pPr>
    </w:p>
    <w:p w14:paraId="69B7CD0B" w14:textId="51FA2BB2" w:rsidR="002F1C14" w:rsidRDefault="002F1C14" w:rsidP="002F1C14">
      <w:pPr>
        <w:pStyle w:val="BodyText"/>
        <w:ind w:left="0" w:right="156"/>
        <w:rPr>
          <w:rFonts w:cs="Arial"/>
          <w:b/>
        </w:rPr>
      </w:pPr>
      <w:r>
        <w:rPr>
          <w:rFonts w:cs="Arial"/>
          <w:b/>
        </w:rPr>
        <w:t>The C</w:t>
      </w:r>
      <w:r w:rsidRPr="00F54E44">
        <w:rPr>
          <w:rFonts w:cs="Arial"/>
          <w:b/>
        </w:rPr>
        <w:t>ommunication</w:t>
      </w:r>
      <w:r>
        <w:rPr>
          <w:rFonts w:cs="Arial"/>
          <w:b/>
        </w:rPr>
        <w:t xml:space="preserve"> plan and</w:t>
      </w:r>
      <w:r w:rsidRPr="00F54E44">
        <w:rPr>
          <w:rFonts w:cs="Arial"/>
          <w:b/>
        </w:rPr>
        <w:t xml:space="preserve"> checklist </w:t>
      </w:r>
      <w:r>
        <w:rPr>
          <w:rFonts w:cs="Arial"/>
          <w:b/>
        </w:rPr>
        <w:t>should include:</w:t>
      </w:r>
    </w:p>
    <w:p w14:paraId="0AD0037E" w14:textId="77777777" w:rsidR="00684920" w:rsidRDefault="00684920" w:rsidP="002F1C14">
      <w:pPr>
        <w:pStyle w:val="BodyText"/>
        <w:ind w:left="0" w:right="156"/>
        <w:rPr>
          <w:rFonts w:cs="Arial"/>
          <w:b/>
        </w:rPr>
      </w:pPr>
    </w:p>
    <w:p w14:paraId="3A3AC020" w14:textId="4E50B35D" w:rsidR="002E13D5" w:rsidRDefault="002E13D5" w:rsidP="006328A5">
      <w:pPr>
        <w:pStyle w:val="BodyText"/>
        <w:ind w:left="0" w:right="156"/>
        <w:rPr>
          <w:rFonts w:cs="Arial"/>
          <w:bCs/>
        </w:rPr>
      </w:pPr>
      <w:r w:rsidRPr="00197BB8">
        <w:rPr>
          <w:rFonts w:cs="Arial"/>
          <w:bCs/>
        </w:rPr>
        <w:t>Communication</w:t>
      </w:r>
      <w:r>
        <w:rPr>
          <w:rFonts w:cs="Arial"/>
          <w:bCs/>
        </w:rPr>
        <w:t xml:space="preserve"> and sharing </w:t>
      </w:r>
      <w:r w:rsidR="00197BB8">
        <w:rPr>
          <w:rFonts w:cs="Arial"/>
          <w:bCs/>
        </w:rPr>
        <w:t xml:space="preserve">information </w:t>
      </w:r>
      <w:r w:rsidR="00197BB8" w:rsidRPr="00197BB8">
        <w:rPr>
          <w:rFonts w:cs="Arial"/>
          <w:bCs/>
        </w:rPr>
        <w:t>with</w:t>
      </w:r>
      <w:r w:rsidRPr="00197BB8">
        <w:rPr>
          <w:rFonts w:cs="Arial"/>
          <w:bCs/>
        </w:rPr>
        <w:t xml:space="preserve"> people who use the service, their families</w:t>
      </w:r>
      <w:r w:rsidR="00E62035">
        <w:rPr>
          <w:rFonts w:cs="Arial"/>
          <w:bCs/>
        </w:rPr>
        <w:t xml:space="preserve">, </w:t>
      </w:r>
      <w:r w:rsidRPr="00197BB8">
        <w:rPr>
          <w:rFonts w:cs="Arial"/>
          <w:bCs/>
        </w:rPr>
        <w:t>representative</w:t>
      </w:r>
      <w:r w:rsidR="00E62035">
        <w:rPr>
          <w:rFonts w:cs="Arial"/>
          <w:bCs/>
        </w:rPr>
        <w:t xml:space="preserve"> or advocate.</w:t>
      </w:r>
      <w:r>
        <w:rPr>
          <w:rFonts w:cs="Arial"/>
          <w:bCs/>
        </w:rPr>
        <w:t xml:space="preserve"> </w:t>
      </w:r>
    </w:p>
    <w:p w14:paraId="33E566E4" w14:textId="77777777" w:rsidR="00684920" w:rsidRPr="00197BB8" w:rsidRDefault="00684920" w:rsidP="00684920">
      <w:pPr>
        <w:pStyle w:val="BodyText"/>
        <w:ind w:left="720" w:right="156"/>
        <w:rPr>
          <w:rFonts w:cs="Arial"/>
          <w:bCs/>
        </w:rPr>
      </w:pPr>
    </w:p>
    <w:p w14:paraId="54CA8017" w14:textId="02676654" w:rsidR="008E06E3" w:rsidRPr="009B1F22" w:rsidRDefault="008E06E3" w:rsidP="000B02D4">
      <w:pPr>
        <w:pStyle w:val="BodyText"/>
        <w:numPr>
          <w:ilvl w:val="0"/>
          <w:numId w:val="1"/>
        </w:numPr>
        <w:tabs>
          <w:tab w:val="left" w:pos="809"/>
        </w:tabs>
        <w:spacing w:before="116"/>
        <w:ind w:left="1157"/>
        <w:rPr>
          <w:rFonts w:cs="Arial"/>
        </w:rPr>
      </w:pPr>
      <w:r>
        <w:rPr>
          <w:rFonts w:cs="Arial"/>
        </w:rPr>
        <w:t>The Provider is responsible for</w:t>
      </w:r>
      <w:r>
        <w:t xml:space="preserve"> writing to and i</w:t>
      </w:r>
      <w:r w:rsidRPr="00F54E44">
        <w:t>nform</w:t>
      </w:r>
      <w:r>
        <w:t>ing</w:t>
      </w:r>
      <w:r w:rsidRPr="00F54E44">
        <w:t xml:space="preserve"> people who use service, their families</w:t>
      </w:r>
      <w:r w:rsidR="00E62035">
        <w:t xml:space="preserve">, </w:t>
      </w:r>
      <w:r w:rsidRPr="00F54E44">
        <w:t>representative</w:t>
      </w:r>
      <w:r w:rsidR="00E62035">
        <w:t xml:space="preserve"> or advocate</w:t>
      </w:r>
      <w:r>
        <w:t>, in a timely way, that there are concerns about their service and they are working with the local authority, partner organisations and the Care Quality Commission</w:t>
      </w:r>
      <w:r w:rsidR="00B5339A">
        <w:t xml:space="preserve"> (only </w:t>
      </w:r>
      <w:r>
        <w:t>if they are a Regulated service provider</w:t>
      </w:r>
      <w:r w:rsidR="00B5339A">
        <w:t>)</w:t>
      </w:r>
      <w:r>
        <w:t xml:space="preserve">. Support is available from the </w:t>
      </w:r>
      <w:r w:rsidR="0077158D">
        <w:t>Quality Team</w:t>
      </w:r>
      <w:r w:rsidR="00AB790C">
        <w:t xml:space="preserve"> </w:t>
      </w:r>
      <w:r>
        <w:t>with producing correspondence.</w:t>
      </w:r>
    </w:p>
    <w:p w14:paraId="62A05BEC" w14:textId="77777777" w:rsidR="009B1F22" w:rsidRPr="006328A5" w:rsidRDefault="009B1F22" w:rsidP="000B02D4">
      <w:pPr>
        <w:pStyle w:val="BodyText"/>
        <w:tabs>
          <w:tab w:val="left" w:pos="809"/>
        </w:tabs>
        <w:spacing w:before="116"/>
        <w:ind w:left="1157"/>
        <w:rPr>
          <w:rFonts w:cs="Arial"/>
        </w:rPr>
      </w:pPr>
    </w:p>
    <w:p w14:paraId="1BF8E9E7" w14:textId="22C9FB56" w:rsidR="00B5339A" w:rsidRPr="00B5339A" w:rsidRDefault="00B5339A" w:rsidP="000B02D4">
      <w:pPr>
        <w:pStyle w:val="BodyText"/>
        <w:numPr>
          <w:ilvl w:val="0"/>
          <w:numId w:val="1"/>
        </w:numPr>
        <w:ind w:left="1157"/>
        <w:rPr>
          <w:rFonts w:cs="Arial"/>
        </w:rPr>
      </w:pPr>
      <w:r>
        <w:t xml:space="preserve">Consideration needs to be given, for the opportunity for the Service Manager or Health Commissioners, to attend meetings with </w:t>
      </w:r>
      <w:r w:rsidRPr="00F54E44">
        <w:t xml:space="preserve">people who use </w:t>
      </w:r>
      <w:r>
        <w:t xml:space="preserve">the </w:t>
      </w:r>
      <w:r w:rsidRPr="00F54E44">
        <w:t>service, their families</w:t>
      </w:r>
      <w:r w:rsidR="00E62035">
        <w:t xml:space="preserve">, </w:t>
      </w:r>
      <w:r w:rsidRPr="00F54E44">
        <w:t>representative</w:t>
      </w:r>
      <w:r w:rsidR="00E62035">
        <w:t xml:space="preserve"> or advocate</w:t>
      </w:r>
      <w:r>
        <w:t xml:space="preserve">, to give them an opportunity to discuss concerns in confidence, if required. This </w:t>
      </w:r>
      <w:r w:rsidRPr="00684920">
        <w:rPr>
          <w:rFonts w:cs="Arial"/>
          <w:spacing w:val="-1"/>
        </w:rPr>
        <w:t>should be communicated to people who use the service, their familie</w:t>
      </w:r>
      <w:r w:rsidR="007C5917">
        <w:rPr>
          <w:rFonts w:cs="Arial"/>
          <w:spacing w:val="-1"/>
        </w:rPr>
        <w:t>s,</w:t>
      </w:r>
      <w:r w:rsidRPr="00684920">
        <w:rPr>
          <w:rFonts w:cs="Arial"/>
          <w:spacing w:val="-1"/>
        </w:rPr>
        <w:t xml:space="preserve"> representative</w:t>
      </w:r>
      <w:r w:rsidR="007C5917">
        <w:rPr>
          <w:rFonts w:cs="Arial"/>
          <w:spacing w:val="-1"/>
        </w:rPr>
        <w:t xml:space="preserve"> or advocate,</w:t>
      </w:r>
      <w:r w:rsidRPr="00684920">
        <w:rPr>
          <w:rFonts w:cs="Arial"/>
          <w:spacing w:val="-1"/>
        </w:rPr>
        <w:t xml:space="preserve"> to advise them of this</w:t>
      </w:r>
      <w:r w:rsidR="007C5917">
        <w:rPr>
          <w:rFonts w:cs="Arial"/>
          <w:spacing w:val="-1"/>
        </w:rPr>
        <w:t xml:space="preserve"> in a timely </w:t>
      </w:r>
      <w:proofErr w:type="gramStart"/>
      <w:r w:rsidR="007C5917">
        <w:rPr>
          <w:rFonts w:cs="Arial"/>
          <w:spacing w:val="-1"/>
        </w:rPr>
        <w:t>way</w:t>
      </w:r>
      <w:proofErr w:type="gramEnd"/>
      <w:r w:rsidRPr="006328A5">
        <w:rPr>
          <w:rFonts w:cs="Arial"/>
          <w:spacing w:val="-1"/>
        </w:rPr>
        <w:t xml:space="preserve"> </w:t>
      </w:r>
    </w:p>
    <w:p w14:paraId="7C8E864E" w14:textId="2DED0751" w:rsidR="006D29F6" w:rsidRDefault="00B5339A" w:rsidP="000B02D4">
      <w:pPr>
        <w:pStyle w:val="BodyText"/>
        <w:numPr>
          <w:ilvl w:val="0"/>
          <w:numId w:val="1"/>
        </w:numPr>
        <w:spacing w:before="116"/>
        <w:ind w:left="1145"/>
        <w:rPr>
          <w:rFonts w:cs="Arial"/>
        </w:rPr>
      </w:pPr>
      <w:r w:rsidRPr="00B5339A">
        <w:rPr>
          <w:rFonts w:cs="Arial"/>
          <w:spacing w:val="-1"/>
        </w:rPr>
        <w:t>Consideration about h</w:t>
      </w:r>
      <w:r w:rsidRPr="00B5339A">
        <w:rPr>
          <w:rFonts w:cs="Arial"/>
        </w:rPr>
        <w:t>ow</w:t>
      </w:r>
      <w:r w:rsidRPr="00B5339A">
        <w:rPr>
          <w:rFonts w:cs="Arial"/>
          <w:spacing w:val="19"/>
        </w:rPr>
        <w:t xml:space="preserve"> </w:t>
      </w:r>
      <w:r w:rsidRPr="00B5339A">
        <w:rPr>
          <w:rFonts w:cs="Arial"/>
          <w:spacing w:val="-1"/>
        </w:rPr>
        <w:t>information</w:t>
      </w:r>
      <w:r w:rsidRPr="00B5339A">
        <w:rPr>
          <w:rFonts w:cs="Arial"/>
          <w:spacing w:val="20"/>
        </w:rPr>
        <w:t xml:space="preserve"> </w:t>
      </w:r>
      <w:r w:rsidRPr="00B5339A">
        <w:rPr>
          <w:rFonts w:cs="Arial"/>
          <w:spacing w:val="-1"/>
        </w:rPr>
        <w:t>and</w:t>
      </w:r>
      <w:r w:rsidRPr="00B5339A">
        <w:rPr>
          <w:rFonts w:cs="Arial"/>
          <w:spacing w:val="20"/>
        </w:rPr>
        <w:t xml:space="preserve"> </w:t>
      </w:r>
      <w:r w:rsidRPr="00B5339A">
        <w:rPr>
          <w:rFonts w:cs="Arial"/>
          <w:spacing w:val="-1"/>
        </w:rPr>
        <w:t>advice</w:t>
      </w:r>
      <w:r w:rsidRPr="00B5339A">
        <w:rPr>
          <w:rFonts w:cs="Arial"/>
          <w:spacing w:val="19"/>
        </w:rPr>
        <w:t xml:space="preserve"> </w:t>
      </w:r>
      <w:r w:rsidRPr="00B5339A">
        <w:rPr>
          <w:rFonts w:cs="Arial"/>
        </w:rPr>
        <w:t>is</w:t>
      </w:r>
      <w:r w:rsidRPr="00B5339A">
        <w:rPr>
          <w:rFonts w:cs="Arial"/>
          <w:spacing w:val="18"/>
        </w:rPr>
        <w:t xml:space="preserve"> </w:t>
      </w:r>
      <w:r w:rsidRPr="00B5339A">
        <w:rPr>
          <w:rFonts w:cs="Arial"/>
        </w:rPr>
        <w:t>provided</w:t>
      </w:r>
      <w:r w:rsidRPr="00B5339A">
        <w:rPr>
          <w:rFonts w:cs="Arial"/>
          <w:spacing w:val="20"/>
        </w:rPr>
        <w:t xml:space="preserve"> </w:t>
      </w:r>
      <w:r w:rsidRPr="00B5339A">
        <w:rPr>
          <w:rFonts w:cs="Arial"/>
        </w:rPr>
        <w:t>to</w:t>
      </w:r>
      <w:r w:rsidRPr="00B5339A">
        <w:rPr>
          <w:rFonts w:cs="Arial"/>
          <w:spacing w:val="20"/>
        </w:rPr>
        <w:t xml:space="preserve"> </w:t>
      </w:r>
      <w:r w:rsidRPr="00B5339A">
        <w:rPr>
          <w:rFonts w:cs="Arial"/>
        </w:rPr>
        <w:t>include</w:t>
      </w:r>
      <w:r w:rsidRPr="00B5339A">
        <w:rPr>
          <w:rFonts w:cs="Arial"/>
          <w:spacing w:val="20"/>
        </w:rPr>
        <w:t xml:space="preserve"> </w:t>
      </w:r>
      <w:r w:rsidRPr="00B5339A">
        <w:rPr>
          <w:rFonts w:cs="Arial"/>
          <w:spacing w:val="-1"/>
        </w:rPr>
        <w:t>people</w:t>
      </w:r>
      <w:r w:rsidRPr="00B5339A">
        <w:rPr>
          <w:rFonts w:cs="Arial"/>
          <w:spacing w:val="19"/>
        </w:rPr>
        <w:t xml:space="preserve"> </w:t>
      </w:r>
      <w:r w:rsidRPr="00B5339A">
        <w:rPr>
          <w:rFonts w:cs="Arial"/>
          <w:spacing w:val="-1"/>
        </w:rPr>
        <w:t>who</w:t>
      </w:r>
      <w:r w:rsidRPr="00B5339A">
        <w:rPr>
          <w:rFonts w:cs="Arial"/>
          <w:spacing w:val="20"/>
        </w:rPr>
        <w:t xml:space="preserve"> </w:t>
      </w:r>
      <w:r w:rsidRPr="00B5339A">
        <w:rPr>
          <w:rFonts w:cs="Arial"/>
          <w:spacing w:val="-1"/>
        </w:rPr>
        <w:t>fund</w:t>
      </w:r>
      <w:r w:rsidRPr="00B5339A">
        <w:rPr>
          <w:rFonts w:cs="Arial"/>
          <w:spacing w:val="20"/>
        </w:rPr>
        <w:t xml:space="preserve"> </w:t>
      </w:r>
      <w:r w:rsidRPr="00B5339A">
        <w:rPr>
          <w:rFonts w:cs="Arial"/>
        </w:rPr>
        <w:t>their</w:t>
      </w:r>
      <w:r w:rsidRPr="00B5339A">
        <w:rPr>
          <w:rFonts w:cs="Arial"/>
          <w:spacing w:val="18"/>
        </w:rPr>
        <w:t xml:space="preserve"> </w:t>
      </w:r>
      <w:r w:rsidRPr="00B5339A">
        <w:rPr>
          <w:rFonts w:cs="Arial"/>
          <w:spacing w:val="-1"/>
        </w:rPr>
        <w:t>own</w:t>
      </w:r>
      <w:r w:rsidRPr="00B5339A">
        <w:rPr>
          <w:rFonts w:cs="Arial"/>
          <w:spacing w:val="41"/>
        </w:rPr>
        <w:t xml:space="preserve"> </w:t>
      </w:r>
      <w:r w:rsidR="00F53C01" w:rsidRPr="00B5339A">
        <w:rPr>
          <w:rFonts w:cs="Arial"/>
        </w:rPr>
        <w:t>care, ensuring</w:t>
      </w:r>
      <w:r w:rsidRPr="00B5339A">
        <w:rPr>
          <w:rFonts w:cs="Arial"/>
        </w:rPr>
        <w:t xml:space="preserve"> that people</w:t>
      </w:r>
      <w:r w:rsidR="00E62035">
        <w:rPr>
          <w:rFonts w:cs="Arial"/>
        </w:rPr>
        <w:t xml:space="preserve"> who use the </w:t>
      </w:r>
      <w:r w:rsidR="007C5917">
        <w:rPr>
          <w:rFonts w:cs="Arial"/>
        </w:rPr>
        <w:t xml:space="preserve">service, </w:t>
      </w:r>
      <w:r w:rsidR="007C5917" w:rsidRPr="00B5339A">
        <w:rPr>
          <w:rFonts w:cs="Arial"/>
        </w:rPr>
        <w:t>have</w:t>
      </w:r>
      <w:r w:rsidRPr="00B5339A">
        <w:rPr>
          <w:rFonts w:cs="Arial"/>
        </w:rPr>
        <w:t xml:space="preserve"> a representative</w:t>
      </w:r>
      <w:r w:rsidR="009235DC">
        <w:rPr>
          <w:rFonts w:cs="Arial"/>
        </w:rPr>
        <w:t xml:space="preserve"> or advocate, where required</w:t>
      </w:r>
      <w:r w:rsidRPr="00B5339A">
        <w:rPr>
          <w:rFonts w:cs="Arial"/>
        </w:rPr>
        <w:t>.</w:t>
      </w:r>
    </w:p>
    <w:p w14:paraId="793E6F29" w14:textId="77777777" w:rsidR="006D29F6" w:rsidRDefault="006D29F6">
      <w:pPr>
        <w:widowControl/>
        <w:spacing w:after="160" w:line="259" w:lineRule="auto"/>
        <w:rPr>
          <w:rFonts w:ascii="Arial" w:eastAsia="Arial" w:hAnsi="Arial" w:cs="Arial"/>
          <w:sz w:val="24"/>
          <w:szCs w:val="24"/>
        </w:rPr>
      </w:pPr>
      <w:r>
        <w:rPr>
          <w:rFonts w:cs="Arial"/>
        </w:rPr>
        <w:br w:type="page"/>
      </w:r>
    </w:p>
    <w:p w14:paraId="130124CA" w14:textId="77777777" w:rsidR="00B5339A" w:rsidRPr="00B5339A" w:rsidRDefault="00B5339A" w:rsidP="006D29F6">
      <w:pPr>
        <w:pStyle w:val="BodyText"/>
        <w:spacing w:before="116"/>
        <w:ind w:left="1145"/>
        <w:rPr>
          <w:rFonts w:cs="Arial"/>
        </w:rPr>
      </w:pPr>
    </w:p>
    <w:p w14:paraId="78C73A06" w14:textId="77777777" w:rsidR="007C5917" w:rsidRPr="007C5917" w:rsidRDefault="008E06E3" w:rsidP="000B02D4">
      <w:pPr>
        <w:pStyle w:val="BodyText"/>
        <w:numPr>
          <w:ilvl w:val="0"/>
          <w:numId w:val="1"/>
        </w:numPr>
        <w:tabs>
          <w:tab w:val="left" w:pos="809"/>
        </w:tabs>
        <w:spacing w:before="116"/>
        <w:ind w:left="1145" w:hanging="425"/>
        <w:rPr>
          <w:rFonts w:cs="Arial"/>
        </w:rPr>
      </w:pPr>
      <w:r w:rsidRPr="00F54E44">
        <w:rPr>
          <w:rFonts w:cs="Arial"/>
          <w:spacing w:val="-1"/>
        </w:rPr>
        <w:t>Information</w:t>
      </w:r>
      <w:r w:rsidRPr="00F54E44">
        <w:rPr>
          <w:rFonts w:cs="Arial"/>
        </w:rPr>
        <w:t xml:space="preserve"> sharing with </w:t>
      </w:r>
      <w:r w:rsidRPr="00F54E44">
        <w:rPr>
          <w:rFonts w:cs="Arial"/>
          <w:spacing w:val="-1"/>
        </w:rPr>
        <w:t>the</w:t>
      </w:r>
      <w:r w:rsidRPr="00F54E44">
        <w:rPr>
          <w:rFonts w:cs="Arial"/>
        </w:rPr>
        <w:t xml:space="preserve"> </w:t>
      </w:r>
      <w:r w:rsidRPr="00F54E44">
        <w:rPr>
          <w:rFonts w:cs="Arial"/>
          <w:spacing w:val="-1"/>
        </w:rPr>
        <w:t>provider</w:t>
      </w:r>
      <w:r w:rsidRPr="00F54E44">
        <w:rPr>
          <w:rFonts w:cs="Arial"/>
        </w:rPr>
        <w:t xml:space="preserve"> a</w:t>
      </w:r>
      <w:r w:rsidR="00B5339A">
        <w:rPr>
          <w:rFonts w:cs="Arial"/>
        </w:rPr>
        <w:t>bout</w:t>
      </w:r>
      <w:r w:rsidRPr="00F54E44">
        <w:rPr>
          <w:rFonts w:cs="Arial"/>
        </w:rPr>
        <w:t xml:space="preserve"> </w:t>
      </w:r>
      <w:r w:rsidRPr="00F54E44">
        <w:rPr>
          <w:rFonts w:cs="Arial"/>
          <w:spacing w:val="-1"/>
        </w:rPr>
        <w:t>how</w:t>
      </w:r>
      <w:r w:rsidRPr="00F54E44">
        <w:rPr>
          <w:rFonts w:cs="Arial"/>
          <w:spacing w:val="-3"/>
        </w:rPr>
        <w:t xml:space="preserve"> </w:t>
      </w:r>
      <w:r w:rsidRPr="00F54E44">
        <w:rPr>
          <w:rFonts w:cs="Arial"/>
        </w:rPr>
        <w:t>on-going</w:t>
      </w:r>
      <w:r w:rsidRPr="00F54E44">
        <w:rPr>
          <w:rFonts w:cs="Arial"/>
          <w:spacing w:val="-1"/>
        </w:rPr>
        <w:t xml:space="preserve"> communication will</w:t>
      </w:r>
      <w:r w:rsidRPr="00F54E44">
        <w:rPr>
          <w:rFonts w:cs="Arial"/>
        </w:rPr>
        <w:t xml:space="preserve"> be </w:t>
      </w:r>
      <w:r w:rsidRPr="00F54E44">
        <w:rPr>
          <w:rFonts w:cs="Arial"/>
          <w:spacing w:val="-1"/>
        </w:rPr>
        <w:t>managed</w:t>
      </w:r>
      <w:r>
        <w:rPr>
          <w:rFonts w:cs="Arial"/>
          <w:spacing w:val="-1"/>
        </w:rPr>
        <w:t xml:space="preserve">. </w:t>
      </w:r>
    </w:p>
    <w:p w14:paraId="14B8EC1B" w14:textId="39BBE830" w:rsidR="008E06E3" w:rsidRPr="001B026E" w:rsidRDefault="008E06E3" w:rsidP="000B02D4">
      <w:pPr>
        <w:pStyle w:val="BodyText"/>
        <w:numPr>
          <w:ilvl w:val="0"/>
          <w:numId w:val="1"/>
        </w:numPr>
        <w:tabs>
          <w:tab w:val="left" w:pos="809"/>
        </w:tabs>
        <w:spacing w:before="116"/>
        <w:ind w:left="1145" w:hanging="425"/>
        <w:rPr>
          <w:rFonts w:cs="Arial"/>
        </w:rPr>
      </w:pPr>
      <w:bookmarkStart w:id="775" w:name="_Hlk129271936"/>
      <w:r w:rsidRPr="001B026E">
        <w:rPr>
          <w:rFonts w:cs="Arial"/>
          <w:spacing w:val="-1"/>
        </w:rPr>
        <w:t>Agree key points of contact with the provider</w:t>
      </w:r>
      <w:r w:rsidR="009235DC" w:rsidRPr="001B026E">
        <w:rPr>
          <w:rFonts w:cs="Arial"/>
          <w:spacing w:val="-1"/>
        </w:rPr>
        <w:t xml:space="preserve"> </w:t>
      </w:r>
      <w:r w:rsidR="0026425E" w:rsidRPr="001B026E">
        <w:rPr>
          <w:rFonts w:cs="Arial"/>
          <w:spacing w:val="-1"/>
        </w:rPr>
        <w:t>and if</w:t>
      </w:r>
      <w:r w:rsidRPr="001B026E">
        <w:rPr>
          <w:rFonts w:cs="Arial"/>
        </w:rPr>
        <w:t xml:space="preserve"> there are concerns about the Registered Manager</w:t>
      </w:r>
      <w:r w:rsidR="007C5917" w:rsidRPr="001B026E">
        <w:rPr>
          <w:rFonts w:cs="Arial"/>
        </w:rPr>
        <w:t xml:space="preserve"> or </w:t>
      </w:r>
      <w:r w:rsidRPr="001B026E">
        <w:rPr>
          <w:rFonts w:cs="Arial"/>
        </w:rPr>
        <w:t>Nominated Individual, liaise with the Provider Head Office.</w:t>
      </w:r>
    </w:p>
    <w:bookmarkEnd w:id="775"/>
    <w:p w14:paraId="6EFF0B97" w14:textId="77777777" w:rsidR="006328A5" w:rsidRPr="00684920" w:rsidRDefault="006328A5" w:rsidP="000B02D4">
      <w:pPr>
        <w:pStyle w:val="BodyText"/>
        <w:ind w:left="642"/>
      </w:pPr>
    </w:p>
    <w:p w14:paraId="158125CD" w14:textId="53CD4974" w:rsidR="006328A5" w:rsidRPr="00B5339A" w:rsidRDefault="006328A5" w:rsidP="000B02D4">
      <w:pPr>
        <w:pStyle w:val="BodyText"/>
        <w:numPr>
          <w:ilvl w:val="0"/>
          <w:numId w:val="1"/>
        </w:numPr>
        <w:tabs>
          <w:tab w:val="left" w:pos="809"/>
        </w:tabs>
        <w:spacing w:before="116"/>
        <w:ind w:left="1157"/>
        <w:rPr>
          <w:rFonts w:cs="Arial"/>
        </w:rPr>
      </w:pPr>
      <w:r>
        <w:t xml:space="preserve">The </w:t>
      </w:r>
      <w:r w:rsidR="0077158D">
        <w:t>Quality Team</w:t>
      </w:r>
      <w:r w:rsidR="00AB790C">
        <w:t xml:space="preserve"> </w:t>
      </w:r>
      <w:r>
        <w:t>may support the provider by attend</w:t>
      </w:r>
      <w:r w:rsidR="00B5339A">
        <w:t>ing</w:t>
      </w:r>
      <w:r>
        <w:t xml:space="preserve"> staff meetings and provide reassurance, if required.</w:t>
      </w:r>
    </w:p>
    <w:p w14:paraId="43B5A102" w14:textId="77777777" w:rsidR="00B5339A" w:rsidRDefault="00B5339A" w:rsidP="000B02D4">
      <w:pPr>
        <w:pStyle w:val="ListParagraph"/>
        <w:ind w:left="1057"/>
        <w:rPr>
          <w:rFonts w:cs="Arial"/>
        </w:rPr>
      </w:pPr>
    </w:p>
    <w:p w14:paraId="1B13050E" w14:textId="322A48E1" w:rsidR="00B5339A" w:rsidRPr="00541A03" w:rsidRDefault="00B5339A" w:rsidP="00B5339A">
      <w:pPr>
        <w:pStyle w:val="BodyText"/>
        <w:tabs>
          <w:tab w:val="left" w:pos="809"/>
        </w:tabs>
        <w:spacing w:before="116"/>
        <w:ind w:left="0"/>
        <w:rPr>
          <w:rFonts w:cs="Arial"/>
          <w:b/>
          <w:bCs/>
        </w:rPr>
      </w:pPr>
      <w:r w:rsidRPr="00541A03">
        <w:rPr>
          <w:rFonts w:cs="Arial"/>
          <w:b/>
          <w:bCs/>
        </w:rPr>
        <w:t>Communication with external parties</w:t>
      </w:r>
    </w:p>
    <w:p w14:paraId="219C5C39" w14:textId="0303B437" w:rsidR="002F1C14" w:rsidRPr="00F54E44" w:rsidRDefault="002F1C14" w:rsidP="002F1C14">
      <w:pPr>
        <w:pStyle w:val="BodyText"/>
        <w:tabs>
          <w:tab w:val="left" w:pos="809"/>
        </w:tabs>
        <w:ind w:left="0"/>
        <w:rPr>
          <w:rFonts w:cs="Arial"/>
        </w:rPr>
      </w:pPr>
    </w:p>
    <w:p w14:paraId="7D7C5496" w14:textId="4542DC67" w:rsidR="00DA07CF" w:rsidRPr="00C960A8" w:rsidRDefault="006328A5" w:rsidP="000B02D4">
      <w:pPr>
        <w:pStyle w:val="BodyText"/>
        <w:numPr>
          <w:ilvl w:val="0"/>
          <w:numId w:val="1"/>
        </w:numPr>
        <w:tabs>
          <w:tab w:val="left" w:pos="809"/>
        </w:tabs>
        <w:spacing w:before="118"/>
        <w:ind w:left="1157"/>
        <w:rPr>
          <w:rFonts w:cs="Arial"/>
        </w:rPr>
      </w:pPr>
      <w:r>
        <w:rPr>
          <w:rFonts w:cs="Arial"/>
          <w:spacing w:val="-1"/>
        </w:rPr>
        <w:t xml:space="preserve">Complete a </w:t>
      </w:r>
      <w:r w:rsidR="00BF6EB1">
        <w:rPr>
          <w:rFonts w:cs="Arial"/>
          <w:spacing w:val="-1"/>
        </w:rPr>
        <w:t>b</w:t>
      </w:r>
      <w:r w:rsidR="00DA07CF" w:rsidRPr="00F54E44">
        <w:rPr>
          <w:rFonts w:cs="Arial"/>
          <w:spacing w:val="-1"/>
        </w:rPr>
        <w:t>riefing</w:t>
      </w:r>
      <w:r>
        <w:rPr>
          <w:rFonts w:cs="Arial"/>
          <w:spacing w:val="-2"/>
        </w:rPr>
        <w:t xml:space="preserve"> note for </w:t>
      </w:r>
      <w:r w:rsidRPr="00F54E44">
        <w:rPr>
          <w:rFonts w:cs="Arial"/>
        </w:rPr>
        <w:t>the</w:t>
      </w:r>
      <w:r w:rsidR="00684920">
        <w:rPr>
          <w:rFonts w:cs="Arial"/>
        </w:rPr>
        <w:t xml:space="preserve"> </w:t>
      </w:r>
      <w:r w:rsidR="00DA07CF" w:rsidRPr="00F54E44">
        <w:rPr>
          <w:rFonts w:cs="Arial"/>
          <w:spacing w:val="-1"/>
        </w:rPr>
        <w:t>Chief</w:t>
      </w:r>
      <w:r w:rsidR="00DA07CF" w:rsidRPr="00F54E44">
        <w:rPr>
          <w:rFonts w:cs="Arial"/>
        </w:rPr>
        <w:t xml:space="preserve"> </w:t>
      </w:r>
      <w:r w:rsidR="00DA07CF" w:rsidRPr="00684920">
        <w:rPr>
          <w:rFonts w:cs="Arial"/>
          <w:spacing w:val="-1"/>
        </w:rPr>
        <w:t>Executive</w:t>
      </w:r>
      <w:r w:rsidR="002E13D5" w:rsidRPr="00684920">
        <w:rPr>
          <w:rFonts w:cs="Arial"/>
        </w:rPr>
        <w:t>,</w:t>
      </w:r>
      <w:r w:rsidR="00495412" w:rsidRPr="00684920">
        <w:rPr>
          <w:rFonts w:cs="Arial"/>
        </w:rPr>
        <w:t xml:space="preserve"> Elected Member, </w:t>
      </w:r>
      <w:r w:rsidR="006600E6" w:rsidRPr="00F54E44">
        <w:rPr>
          <w:rFonts w:cs="Arial"/>
          <w:spacing w:val="-1"/>
        </w:rPr>
        <w:t>E</w:t>
      </w:r>
      <w:r w:rsidR="006600E6">
        <w:rPr>
          <w:rFonts w:cs="Arial"/>
          <w:spacing w:val="-1"/>
        </w:rPr>
        <w:t xml:space="preserve">xecutive </w:t>
      </w:r>
      <w:r w:rsidR="006600E6" w:rsidRPr="00F54E44">
        <w:rPr>
          <w:rFonts w:cs="Arial"/>
          <w:spacing w:val="-2"/>
        </w:rPr>
        <w:t>Member</w:t>
      </w:r>
      <w:r w:rsidR="002E13D5">
        <w:rPr>
          <w:rFonts w:cs="Arial"/>
          <w:spacing w:val="-1"/>
        </w:rPr>
        <w:t>,</w:t>
      </w:r>
      <w:r w:rsidR="00C960A8">
        <w:rPr>
          <w:rFonts w:cs="Arial"/>
          <w:spacing w:val="-1"/>
        </w:rPr>
        <w:t xml:space="preserve"> </w:t>
      </w:r>
      <w:r w:rsidR="002E13D5">
        <w:rPr>
          <w:rFonts w:cs="Arial"/>
          <w:spacing w:val="-1"/>
        </w:rPr>
        <w:t>a</w:t>
      </w:r>
      <w:r w:rsidR="00C960A8">
        <w:rPr>
          <w:rFonts w:cs="Arial"/>
          <w:spacing w:val="-1"/>
        </w:rPr>
        <w:t xml:space="preserve">nd </w:t>
      </w:r>
      <w:r w:rsidR="00DA07CF" w:rsidRPr="00C960A8">
        <w:rPr>
          <w:rFonts w:cs="Arial"/>
          <w:spacing w:val="-1"/>
        </w:rPr>
        <w:t xml:space="preserve">North Yorkshire Safeguarding Adults Board (NYSAB) </w:t>
      </w:r>
      <w:r w:rsidR="00495412" w:rsidRPr="00C960A8">
        <w:rPr>
          <w:rFonts w:cs="Arial"/>
          <w:spacing w:val="-1"/>
        </w:rPr>
        <w:t xml:space="preserve">Independent </w:t>
      </w:r>
      <w:r w:rsidR="00DA07CF" w:rsidRPr="00C960A8">
        <w:rPr>
          <w:rFonts w:cs="Arial"/>
          <w:spacing w:val="-1"/>
        </w:rPr>
        <w:t>Chair</w:t>
      </w:r>
      <w:r w:rsidR="00684920">
        <w:rPr>
          <w:rFonts w:cs="Arial"/>
          <w:spacing w:val="-1"/>
        </w:rPr>
        <w:t xml:space="preserve">. </w:t>
      </w:r>
      <w:r w:rsidR="00B5339A">
        <w:rPr>
          <w:rFonts w:cs="Arial"/>
          <w:spacing w:val="-1"/>
        </w:rPr>
        <w:t>This should include notice of provider failure</w:t>
      </w:r>
      <w:r w:rsidR="00834D61">
        <w:rPr>
          <w:rFonts w:cs="Arial"/>
          <w:spacing w:val="-1"/>
        </w:rPr>
        <w:t xml:space="preserve"> or </w:t>
      </w:r>
      <w:r w:rsidR="00B5339A">
        <w:rPr>
          <w:rFonts w:cs="Arial"/>
          <w:spacing w:val="-1"/>
        </w:rPr>
        <w:t xml:space="preserve">service interruption, overview of the current situation, current </w:t>
      </w:r>
      <w:r w:rsidR="00C3424C">
        <w:rPr>
          <w:rFonts w:cs="Arial"/>
          <w:spacing w:val="-1"/>
        </w:rPr>
        <w:t>risks,</w:t>
      </w:r>
      <w:r w:rsidR="00B5339A">
        <w:rPr>
          <w:rFonts w:cs="Arial"/>
          <w:spacing w:val="-1"/>
        </w:rPr>
        <w:t xml:space="preserve"> and safeguarding </w:t>
      </w:r>
      <w:r w:rsidR="00964B79">
        <w:rPr>
          <w:rFonts w:cs="Arial"/>
          <w:spacing w:val="-1"/>
        </w:rPr>
        <w:t>concerns within</w:t>
      </w:r>
      <w:r w:rsidR="00B5339A">
        <w:rPr>
          <w:rFonts w:cs="Arial"/>
          <w:spacing w:val="-1"/>
        </w:rPr>
        <w:t xml:space="preserve"> the service, CQC involvement, summary of ongoing support </w:t>
      </w:r>
      <w:r w:rsidR="00291B8A">
        <w:rPr>
          <w:rFonts w:cs="Arial"/>
          <w:spacing w:val="-1"/>
        </w:rPr>
        <w:t>undertaken,</w:t>
      </w:r>
      <w:r w:rsidR="00B5339A">
        <w:rPr>
          <w:rFonts w:cs="Arial"/>
          <w:spacing w:val="-1"/>
        </w:rPr>
        <w:t xml:space="preserve"> and any action being undertaken to ensure the ongoing safety of people using the service. </w:t>
      </w:r>
      <w:r w:rsidR="00684920">
        <w:rPr>
          <w:rFonts w:cs="Arial"/>
          <w:spacing w:val="-1"/>
        </w:rPr>
        <w:t xml:space="preserve">A </w:t>
      </w:r>
      <w:r w:rsidR="00AC107C">
        <w:rPr>
          <w:rFonts w:cs="Arial"/>
          <w:spacing w:val="-1"/>
        </w:rPr>
        <w:t xml:space="preserve">template </w:t>
      </w:r>
      <w:r w:rsidR="00684920">
        <w:rPr>
          <w:rFonts w:cs="Arial"/>
          <w:spacing w:val="-1"/>
        </w:rPr>
        <w:t>is available, with</w:t>
      </w:r>
      <w:r w:rsidR="00AC107C">
        <w:rPr>
          <w:rFonts w:cs="Arial"/>
          <w:spacing w:val="-1"/>
        </w:rPr>
        <w:t xml:space="preserve"> the Quality</w:t>
      </w:r>
      <w:r w:rsidR="00C3424C">
        <w:rPr>
          <w:rFonts w:cs="Arial"/>
          <w:spacing w:val="-1"/>
        </w:rPr>
        <w:t xml:space="preserve"> </w:t>
      </w:r>
      <w:r w:rsidR="00684920">
        <w:rPr>
          <w:rFonts w:cs="Arial"/>
          <w:spacing w:val="-1"/>
        </w:rPr>
        <w:t>Team.</w:t>
      </w:r>
    </w:p>
    <w:p w14:paraId="42E1DB08" w14:textId="1C7F3EA4" w:rsidR="000B3A38" w:rsidRPr="00291B8A" w:rsidRDefault="006328A5" w:rsidP="000B02D4">
      <w:pPr>
        <w:pStyle w:val="BodyText"/>
        <w:numPr>
          <w:ilvl w:val="0"/>
          <w:numId w:val="1"/>
        </w:numPr>
        <w:tabs>
          <w:tab w:val="left" w:pos="809"/>
        </w:tabs>
        <w:spacing w:before="120"/>
        <w:ind w:left="1145" w:hanging="425"/>
        <w:rPr>
          <w:rFonts w:cs="Arial"/>
        </w:rPr>
      </w:pPr>
      <w:r w:rsidRPr="00F54E44">
        <w:rPr>
          <w:rFonts w:cs="Arial"/>
        </w:rPr>
        <w:t xml:space="preserve">Liaison with the </w:t>
      </w:r>
      <w:r>
        <w:rPr>
          <w:rFonts w:cs="Arial"/>
        </w:rPr>
        <w:t xml:space="preserve">Adult Social Care </w:t>
      </w:r>
      <w:r w:rsidRPr="00F54E44">
        <w:rPr>
          <w:rFonts w:cs="Arial"/>
        </w:rPr>
        <w:t>Communication Team, as appropriate</w:t>
      </w:r>
      <w:r w:rsidR="00964B79">
        <w:rPr>
          <w:rFonts w:cs="Arial"/>
        </w:rPr>
        <w:t>.</w:t>
      </w:r>
      <w:r w:rsidRPr="00F54E44">
        <w:rPr>
          <w:rFonts w:cs="Arial"/>
        </w:rPr>
        <w:t xml:space="preserve"> </w:t>
      </w:r>
      <w:r w:rsidRPr="00F54E44">
        <w:rPr>
          <w:rFonts w:cs="Arial"/>
          <w:spacing w:val="-1"/>
        </w:rPr>
        <w:t xml:space="preserve"> </w:t>
      </w:r>
    </w:p>
    <w:p w14:paraId="68FF0365" w14:textId="152D089A" w:rsidR="00DA07CF" w:rsidRPr="00F54E44" w:rsidRDefault="00DA07CF" w:rsidP="000B02D4">
      <w:pPr>
        <w:pStyle w:val="BodyText"/>
        <w:numPr>
          <w:ilvl w:val="0"/>
          <w:numId w:val="1"/>
        </w:numPr>
        <w:tabs>
          <w:tab w:val="left" w:pos="809"/>
        </w:tabs>
        <w:spacing w:before="119"/>
        <w:ind w:left="1145" w:right="127" w:hanging="425"/>
        <w:rPr>
          <w:rFonts w:cs="Arial"/>
        </w:rPr>
      </w:pPr>
      <w:r w:rsidRPr="00F54E44">
        <w:rPr>
          <w:rFonts w:cs="Arial"/>
        </w:rPr>
        <w:t xml:space="preserve">Consider any </w:t>
      </w:r>
      <w:r w:rsidRPr="00F54E44">
        <w:rPr>
          <w:rFonts w:cs="Arial"/>
          <w:spacing w:val="-1"/>
        </w:rPr>
        <w:t>commissioning</w:t>
      </w:r>
      <w:r w:rsidRPr="00F54E44">
        <w:rPr>
          <w:rFonts w:cs="Arial"/>
          <w:spacing w:val="-2"/>
        </w:rPr>
        <w:t xml:space="preserve"> </w:t>
      </w:r>
      <w:r w:rsidRPr="00F54E44">
        <w:rPr>
          <w:rFonts w:cs="Arial"/>
          <w:spacing w:val="-1"/>
        </w:rPr>
        <w:t xml:space="preserve">intentions </w:t>
      </w:r>
      <w:r w:rsidR="00834D61">
        <w:rPr>
          <w:rFonts w:cs="Arial"/>
          <w:spacing w:val="-1"/>
        </w:rPr>
        <w:t>and notifying p</w:t>
      </w:r>
      <w:r w:rsidRPr="00F54E44">
        <w:rPr>
          <w:rFonts w:cs="Arial"/>
          <w:spacing w:val="-1"/>
        </w:rPr>
        <w:t xml:space="preserve">lacing </w:t>
      </w:r>
      <w:r w:rsidR="00AC107C" w:rsidRPr="00F54E44">
        <w:rPr>
          <w:rFonts w:cs="Arial"/>
          <w:spacing w:val="-1"/>
        </w:rPr>
        <w:t>authorities</w:t>
      </w:r>
      <w:r w:rsidR="00834D61">
        <w:rPr>
          <w:rFonts w:cs="Arial"/>
          <w:spacing w:val="-1"/>
        </w:rPr>
        <w:t xml:space="preserve"> regarding any suspension of the </w:t>
      </w:r>
      <w:r w:rsidR="003A637E">
        <w:rPr>
          <w:rFonts w:cs="Arial"/>
          <w:spacing w:val="-1"/>
        </w:rPr>
        <w:t>a</w:t>
      </w:r>
      <w:r w:rsidR="00834D61">
        <w:rPr>
          <w:rFonts w:cs="Arial"/>
          <w:spacing w:val="-1"/>
        </w:rPr>
        <w:t xml:space="preserve">greement, this includes </w:t>
      </w:r>
      <w:r w:rsidR="000879F4">
        <w:rPr>
          <w:rFonts w:cs="Arial"/>
          <w:spacing w:val="-1"/>
        </w:rPr>
        <w:t>l</w:t>
      </w:r>
      <w:r w:rsidR="00834D61">
        <w:rPr>
          <w:rFonts w:cs="Arial"/>
          <w:spacing w:val="-1"/>
        </w:rPr>
        <w:t>egal or additional contractual implications.</w:t>
      </w:r>
      <w:r w:rsidR="00AC107C">
        <w:rPr>
          <w:rFonts w:cs="Arial"/>
          <w:spacing w:val="-1"/>
        </w:rPr>
        <w:t xml:space="preserve"> </w:t>
      </w:r>
    </w:p>
    <w:p w14:paraId="1A323B9F" w14:textId="4F3666A9" w:rsidR="00DA07CF" w:rsidRPr="00964B79" w:rsidRDefault="00DA07CF" w:rsidP="000B02D4">
      <w:pPr>
        <w:pStyle w:val="BodyText"/>
        <w:numPr>
          <w:ilvl w:val="0"/>
          <w:numId w:val="1"/>
        </w:numPr>
        <w:tabs>
          <w:tab w:val="left" w:pos="809"/>
        </w:tabs>
        <w:spacing w:before="118"/>
        <w:ind w:left="1145" w:right="127" w:hanging="425"/>
        <w:jc w:val="both"/>
        <w:rPr>
          <w:rFonts w:cs="Arial"/>
        </w:rPr>
      </w:pPr>
      <w:r w:rsidRPr="00964B79">
        <w:rPr>
          <w:rFonts w:cs="Arial"/>
        </w:rPr>
        <w:t>If</w:t>
      </w:r>
      <w:r w:rsidRPr="00964B79">
        <w:rPr>
          <w:rFonts w:cs="Arial"/>
          <w:spacing w:val="48"/>
        </w:rPr>
        <w:t xml:space="preserve"> </w:t>
      </w:r>
      <w:r w:rsidR="00AC107C" w:rsidRPr="00964B79">
        <w:rPr>
          <w:rFonts w:cs="Arial"/>
          <w:spacing w:val="48"/>
        </w:rPr>
        <w:t xml:space="preserve">there is </w:t>
      </w:r>
      <w:r w:rsidRPr="00964B79">
        <w:rPr>
          <w:rFonts w:cs="Arial"/>
        </w:rPr>
        <w:t>a</w:t>
      </w:r>
      <w:r w:rsidRPr="00964B79">
        <w:rPr>
          <w:rFonts w:cs="Arial"/>
          <w:spacing w:val="49"/>
        </w:rPr>
        <w:t xml:space="preserve"> </w:t>
      </w:r>
      <w:r w:rsidRPr="00964B79">
        <w:rPr>
          <w:rFonts w:cs="Arial"/>
          <w:spacing w:val="-1"/>
        </w:rPr>
        <w:t>suspension o</w:t>
      </w:r>
      <w:r w:rsidR="007C5917">
        <w:rPr>
          <w:rFonts w:cs="Arial"/>
          <w:spacing w:val="-1"/>
        </w:rPr>
        <w:t>f the agreement,</w:t>
      </w:r>
      <w:r w:rsidRPr="00964B79">
        <w:rPr>
          <w:rFonts w:cs="Arial"/>
          <w:spacing w:val="49"/>
        </w:rPr>
        <w:t xml:space="preserve"> this must be </w:t>
      </w:r>
      <w:r w:rsidRPr="00964B79">
        <w:rPr>
          <w:rFonts w:cs="Arial"/>
          <w:spacing w:val="-1"/>
        </w:rPr>
        <w:t>communicated</w:t>
      </w:r>
      <w:r w:rsidRPr="00964B79">
        <w:rPr>
          <w:rFonts w:cs="Arial"/>
          <w:spacing w:val="48"/>
        </w:rPr>
        <w:t xml:space="preserve"> </w:t>
      </w:r>
      <w:r w:rsidRPr="00964B79">
        <w:rPr>
          <w:rFonts w:cs="Arial"/>
        </w:rPr>
        <w:t>to</w:t>
      </w:r>
      <w:r w:rsidRPr="00964B79">
        <w:rPr>
          <w:rFonts w:cs="Arial"/>
          <w:spacing w:val="61"/>
        </w:rPr>
        <w:t xml:space="preserve"> </w:t>
      </w:r>
      <w:r w:rsidRPr="00964B79">
        <w:rPr>
          <w:rFonts w:cs="Arial"/>
          <w:spacing w:val="-1"/>
        </w:rPr>
        <w:t>front</w:t>
      </w:r>
      <w:r w:rsidRPr="00964B79">
        <w:rPr>
          <w:rFonts w:cs="Arial"/>
        </w:rPr>
        <w:t xml:space="preserve"> </w:t>
      </w:r>
      <w:r w:rsidRPr="00964B79">
        <w:rPr>
          <w:rFonts w:cs="Arial"/>
          <w:spacing w:val="-1"/>
        </w:rPr>
        <w:t>line</w:t>
      </w:r>
      <w:r w:rsidRPr="00964B79">
        <w:rPr>
          <w:rFonts w:cs="Arial"/>
          <w:spacing w:val="-2"/>
        </w:rPr>
        <w:t xml:space="preserve"> practitioners</w:t>
      </w:r>
      <w:r w:rsidRPr="00964B79">
        <w:rPr>
          <w:rFonts w:cs="Arial"/>
        </w:rPr>
        <w:t xml:space="preserve"> </w:t>
      </w:r>
      <w:r w:rsidRPr="00964B79">
        <w:rPr>
          <w:rFonts w:cs="Arial"/>
          <w:spacing w:val="-1"/>
        </w:rPr>
        <w:t>and</w:t>
      </w:r>
      <w:r w:rsidRPr="00964B79">
        <w:rPr>
          <w:rFonts w:cs="Arial"/>
          <w:spacing w:val="-2"/>
        </w:rPr>
        <w:t xml:space="preserve"> </w:t>
      </w:r>
      <w:r w:rsidRPr="00964B79">
        <w:rPr>
          <w:rFonts w:cs="Arial"/>
          <w:spacing w:val="-1"/>
        </w:rPr>
        <w:t>other</w:t>
      </w:r>
      <w:r w:rsidRPr="00964B79">
        <w:rPr>
          <w:rFonts w:cs="Arial"/>
          <w:spacing w:val="2"/>
        </w:rPr>
        <w:t xml:space="preserve"> </w:t>
      </w:r>
      <w:r w:rsidRPr="00964B79">
        <w:rPr>
          <w:rFonts w:cs="Arial"/>
          <w:spacing w:val="-1"/>
        </w:rPr>
        <w:t>commissioners</w:t>
      </w:r>
      <w:r w:rsidRPr="00964B79">
        <w:rPr>
          <w:rFonts w:cs="Arial"/>
          <w:spacing w:val="-3"/>
        </w:rPr>
        <w:t xml:space="preserve"> </w:t>
      </w:r>
      <w:r w:rsidRPr="00964B79">
        <w:rPr>
          <w:rFonts w:cs="Arial"/>
          <w:spacing w:val="-1"/>
        </w:rPr>
        <w:t>in a timely way.</w:t>
      </w:r>
      <w:r w:rsidR="00AC107C" w:rsidRPr="00964B79">
        <w:rPr>
          <w:rFonts w:cs="Arial"/>
          <w:spacing w:val="-1"/>
        </w:rPr>
        <w:t xml:space="preserve"> </w:t>
      </w:r>
    </w:p>
    <w:bookmarkEnd w:id="773"/>
    <w:p w14:paraId="0F30962A" w14:textId="77777777" w:rsidR="00DA07CF" w:rsidRPr="00F54E44" w:rsidRDefault="00DA07CF" w:rsidP="000B02D4">
      <w:pPr>
        <w:pStyle w:val="BodyText"/>
        <w:ind w:left="642"/>
        <w:rPr>
          <w:b/>
        </w:rPr>
      </w:pPr>
    </w:p>
    <w:p w14:paraId="61284982" w14:textId="605C1EF1" w:rsidR="005D6209" w:rsidRDefault="005D6209" w:rsidP="007265DE">
      <w:pPr>
        <w:pStyle w:val="Heading1"/>
        <w:ind w:left="0" w:firstLine="0"/>
        <w:rPr>
          <w:rFonts w:ascii="Arial" w:hAnsi="Arial" w:cs="Arial"/>
        </w:rPr>
      </w:pPr>
    </w:p>
    <w:p w14:paraId="491BDB5E" w14:textId="4CBB7A7E" w:rsidR="00181B95" w:rsidRDefault="00181B95" w:rsidP="00181B95">
      <w:pPr>
        <w:rPr>
          <w:lang w:val="en-GB" w:eastAsia="en-GB"/>
        </w:rPr>
      </w:pPr>
    </w:p>
    <w:p w14:paraId="4F570957" w14:textId="590E3914" w:rsidR="00181B95" w:rsidRDefault="00181B95" w:rsidP="00181B95">
      <w:pPr>
        <w:rPr>
          <w:lang w:val="en-GB" w:eastAsia="en-GB"/>
        </w:rPr>
      </w:pPr>
    </w:p>
    <w:p w14:paraId="11B09261" w14:textId="3DEC4C1C" w:rsidR="00181B95" w:rsidRDefault="00181B95" w:rsidP="00181B95">
      <w:pPr>
        <w:rPr>
          <w:lang w:val="en-GB" w:eastAsia="en-GB"/>
        </w:rPr>
      </w:pPr>
    </w:p>
    <w:p w14:paraId="2D30A2D8" w14:textId="3DE3F5B0" w:rsidR="00181B95" w:rsidRDefault="00181B95" w:rsidP="00181B95">
      <w:pPr>
        <w:rPr>
          <w:lang w:val="en-GB" w:eastAsia="en-GB"/>
        </w:rPr>
      </w:pPr>
    </w:p>
    <w:p w14:paraId="6D5523C5" w14:textId="764A3DAA" w:rsidR="00181B95" w:rsidRDefault="00181B95" w:rsidP="00181B95">
      <w:pPr>
        <w:rPr>
          <w:lang w:val="en-GB" w:eastAsia="en-GB"/>
        </w:rPr>
      </w:pPr>
    </w:p>
    <w:p w14:paraId="192CA1C4" w14:textId="60468B2E" w:rsidR="00181B95" w:rsidRDefault="00181B95" w:rsidP="00181B95">
      <w:pPr>
        <w:rPr>
          <w:lang w:val="en-GB" w:eastAsia="en-GB"/>
        </w:rPr>
      </w:pPr>
    </w:p>
    <w:p w14:paraId="5A7A9006" w14:textId="2AF423A7" w:rsidR="00181B95" w:rsidRDefault="00181B95" w:rsidP="00181B95">
      <w:pPr>
        <w:rPr>
          <w:lang w:val="en-GB" w:eastAsia="en-GB"/>
        </w:rPr>
      </w:pPr>
    </w:p>
    <w:p w14:paraId="73087F9A" w14:textId="28143128" w:rsidR="00181B95" w:rsidRDefault="00181B95" w:rsidP="00181B95">
      <w:pPr>
        <w:rPr>
          <w:lang w:val="en-GB" w:eastAsia="en-GB"/>
        </w:rPr>
      </w:pPr>
    </w:p>
    <w:p w14:paraId="29AE88E6" w14:textId="27C6B054" w:rsidR="00181B95" w:rsidRDefault="00181B95" w:rsidP="00181B95">
      <w:pPr>
        <w:rPr>
          <w:lang w:val="en-GB" w:eastAsia="en-GB"/>
        </w:rPr>
      </w:pPr>
    </w:p>
    <w:p w14:paraId="0C675904" w14:textId="73CEA167" w:rsidR="00181B95" w:rsidRDefault="00181B95" w:rsidP="00181B95">
      <w:pPr>
        <w:rPr>
          <w:lang w:val="en-GB" w:eastAsia="en-GB"/>
        </w:rPr>
      </w:pPr>
    </w:p>
    <w:p w14:paraId="5912DA09" w14:textId="43438195" w:rsidR="00181B95" w:rsidRDefault="00181B95" w:rsidP="00181B95">
      <w:pPr>
        <w:rPr>
          <w:lang w:val="en-GB" w:eastAsia="en-GB"/>
        </w:rPr>
      </w:pPr>
    </w:p>
    <w:p w14:paraId="0FCF03B4" w14:textId="13CDCA50" w:rsidR="00181B95" w:rsidRDefault="00181B95" w:rsidP="00181B95">
      <w:pPr>
        <w:rPr>
          <w:lang w:val="en-GB" w:eastAsia="en-GB"/>
        </w:rPr>
      </w:pPr>
    </w:p>
    <w:p w14:paraId="4C7AD43F" w14:textId="0587D60A" w:rsidR="006D29F6" w:rsidRPr="00AB790C" w:rsidRDefault="006D29F6" w:rsidP="00AB790C">
      <w:pPr>
        <w:widowControl/>
        <w:spacing w:after="160" w:line="259" w:lineRule="auto"/>
        <w:rPr>
          <w:lang w:val="en-GB" w:eastAsia="en-GB"/>
        </w:rPr>
      </w:pPr>
      <w:r>
        <w:rPr>
          <w:lang w:val="en-GB" w:eastAsia="en-GB"/>
        </w:rPr>
        <w:br w:type="page"/>
      </w:r>
    </w:p>
    <w:p w14:paraId="45CD6417" w14:textId="0DD200F1" w:rsidR="00A70519" w:rsidRPr="007265DE" w:rsidRDefault="00A70519" w:rsidP="007265DE">
      <w:pPr>
        <w:pStyle w:val="Heading1"/>
        <w:ind w:left="0" w:firstLine="0"/>
        <w:rPr>
          <w:rFonts w:ascii="Arial" w:hAnsi="Arial" w:cs="Arial"/>
        </w:rPr>
      </w:pPr>
      <w:bookmarkStart w:id="776" w:name="_Toc163045967"/>
      <w:r w:rsidRPr="007265DE">
        <w:rPr>
          <w:rFonts w:ascii="Arial" w:hAnsi="Arial" w:cs="Arial"/>
        </w:rPr>
        <w:t xml:space="preserve">Appendix </w:t>
      </w:r>
      <w:r w:rsidR="005D6209">
        <w:rPr>
          <w:rFonts w:ascii="Arial" w:hAnsi="Arial" w:cs="Arial"/>
        </w:rPr>
        <w:t>6</w:t>
      </w:r>
      <w:bookmarkEnd w:id="776"/>
    </w:p>
    <w:p w14:paraId="7820B25F" w14:textId="3E0CF0F3" w:rsidR="00A70519" w:rsidRDefault="00A70519" w:rsidP="00DA07CF">
      <w:pPr>
        <w:rPr>
          <w:rFonts w:ascii="Arial" w:hAnsi="Arial" w:cs="Arial"/>
          <w:b/>
          <w:sz w:val="24"/>
          <w:szCs w:val="24"/>
        </w:rPr>
      </w:pPr>
    </w:p>
    <w:p w14:paraId="46BF4AB7" w14:textId="77777777" w:rsidR="006D29F6" w:rsidRDefault="006D29F6" w:rsidP="00DA07CF">
      <w:pPr>
        <w:rPr>
          <w:rFonts w:ascii="Arial" w:hAnsi="Arial" w:cs="Arial"/>
          <w:b/>
          <w:sz w:val="24"/>
          <w:szCs w:val="24"/>
        </w:rPr>
      </w:pPr>
    </w:p>
    <w:p w14:paraId="5AF35E29" w14:textId="4518DE6C" w:rsidR="00531749" w:rsidRDefault="00A70519" w:rsidP="00531749">
      <w:pPr>
        <w:tabs>
          <w:tab w:val="left" w:pos="2205"/>
        </w:tabs>
        <w:rPr>
          <w:rFonts w:ascii="Arial" w:hAnsi="Arial" w:cs="Arial"/>
          <w:b/>
          <w:sz w:val="24"/>
          <w:szCs w:val="24"/>
        </w:rPr>
      </w:pPr>
      <w:r>
        <w:rPr>
          <w:rFonts w:ascii="Arial" w:hAnsi="Arial" w:cs="Arial"/>
          <w:b/>
          <w:sz w:val="24"/>
          <w:szCs w:val="24"/>
        </w:rPr>
        <w:t>Resources</w:t>
      </w:r>
      <w:r w:rsidR="00531749">
        <w:rPr>
          <w:rFonts w:ascii="Arial" w:hAnsi="Arial" w:cs="Arial"/>
          <w:b/>
          <w:sz w:val="24"/>
          <w:szCs w:val="24"/>
        </w:rPr>
        <w:tab/>
      </w:r>
    </w:p>
    <w:p w14:paraId="3D2CC474" w14:textId="77777777" w:rsidR="004C20AD" w:rsidRPr="009B444C" w:rsidRDefault="004C20AD" w:rsidP="004C20AD">
      <w:pPr>
        <w:rPr>
          <w:rFonts w:ascii="Arial" w:hAnsi="Arial" w:cs="Arial"/>
          <w:bCs/>
          <w:sz w:val="24"/>
          <w:szCs w:val="24"/>
        </w:rPr>
      </w:pPr>
    </w:p>
    <w:p w14:paraId="290A7344" w14:textId="5FE1C7DF" w:rsidR="004C20AD" w:rsidRPr="009B444C" w:rsidRDefault="004C20AD" w:rsidP="004C20AD">
      <w:pPr>
        <w:rPr>
          <w:rFonts w:ascii="Arial" w:hAnsi="Arial" w:cs="Arial"/>
          <w:bCs/>
          <w:sz w:val="24"/>
          <w:szCs w:val="24"/>
        </w:rPr>
      </w:pPr>
      <w:r w:rsidRPr="009B444C">
        <w:rPr>
          <w:rFonts w:ascii="Arial" w:hAnsi="Arial" w:cs="Arial"/>
          <w:bCs/>
          <w:sz w:val="24"/>
          <w:szCs w:val="24"/>
        </w:rPr>
        <w:t xml:space="preserve">East of England ADASS (2021) </w:t>
      </w:r>
      <w:r w:rsidR="007C3285">
        <w:rPr>
          <w:rFonts w:ascii="Arial" w:hAnsi="Arial" w:cs="Arial"/>
          <w:bCs/>
          <w:sz w:val="24"/>
          <w:szCs w:val="24"/>
        </w:rPr>
        <w:t>S</w:t>
      </w:r>
      <w:r w:rsidRPr="009B444C">
        <w:rPr>
          <w:rFonts w:ascii="Arial" w:hAnsi="Arial" w:cs="Arial"/>
          <w:bCs/>
          <w:sz w:val="24"/>
          <w:szCs w:val="24"/>
        </w:rPr>
        <w:t>ection 42 Adult safeguarding enquiries in secure settings</w:t>
      </w:r>
    </w:p>
    <w:p w14:paraId="0CADB60E" w14:textId="77AAA57A" w:rsidR="00531749" w:rsidRPr="009B444C" w:rsidRDefault="00000000" w:rsidP="004C20AD">
      <w:pPr>
        <w:rPr>
          <w:rFonts w:ascii="Arial" w:hAnsi="Arial" w:cs="Arial"/>
          <w:bCs/>
          <w:sz w:val="24"/>
          <w:szCs w:val="24"/>
        </w:rPr>
      </w:pPr>
      <w:hyperlink r:id="rId89" w:history="1">
        <w:r w:rsidR="004C20AD" w:rsidRPr="009B444C">
          <w:rPr>
            <w:rStyle w:val="Hyperlink"/>
            <w:rFonts w:ascii="Arial" w:hAnsi="Arial" w:cs="Arial"/>
            <w:bCs/>
            <w:sz w:val="24"/>
            <w:szCs w:val="24"/>
          </w:rPr>
          <w:t>https://static1.squarespace.com/static/62ea37b2f412d231ae2c2f35/t/6399a3a119fd4118015e10a1/1671013283380/</w:t>
        </w:r>
      </w:hyperlink>
    </w:p>
    <w:p w14:paraId="76406FF8" w14:textId="77777777" w:rsidR="001B026E" w:rsidRPr="009B444C" w:rsidRDefault="001B026E" w:rsidP="001B026E">
      <w:pPr>
        <w:rPr>
          <w:rFonts w:ascii="Arial" w:hAnsi="Arial" w:cs="Arial"/>
          <w:bCs/>
          <w:sz w:val="24"/>
          <w:szCs w:val="24"/>
        </w:rPr>
      </w:pPr>
    </w:p>
    <w:p w14:paraId="211483BE" w14:textId="77777777" w:rsidR="001B026E" w:rsidRPr="009B444C" w:rsidRDefault="001B026E" w:rsidP="001B026E">
      <w:pPr>
        <w:rPr>
          <w:rFonts w:ascii="Arial" w:hAnsi="Arial" w:cs="Arial"/>
          <w:bCs/>
          <w:sz w:val="24"/>
          <w:szCs w:val="24"/>
        </w:rPr>
      </w:pPr>
      <w:r w:rsidRPr="009B444C">
        <w:rPr>
          <w:rFonts w:ascii="Arial" w:hAnsi="Arial" w:cs="Arial"/>
          <w:bCs/>
          <w:sz w:val="24"/>
          <w:szCs w:val="24"/>
        </w:rPr>
        <w:t xml:space="preserve">ADASS (2016) Safeguarding Adults Policy Network Guidance Out of Area safeguarding adults’ </w:t>
      </w:r>
      <w:proofErr w:type="gramStart"/>
      <w:r w:rsidRPr="009B444C">
        <w:rPr>
          <w:rFonts w:ascii="Arial" w:hAnsi="Arial" w:cs="Arial"/>
          <w:bCs/>
          <w:sz w:val="24"/>
          <w:szCs w:val="24"/>
        </w:rPr>
        <w:t>arrangements</w:t>
      </w:r>
      <w:proofErr w:type="gramEnd"/>
    </w:p>
    <w:p w14:paraId="2B0ED33C" w14:textId="77777777" w:rsidR="001B026E" w:rsidRPr="009B444C" w:rsidRDefault="00000000" w:rsidP="001B026E">
      <w:pPr>
        <w:rPr>
          <w:rFonts w:ascii="Arial" w:hAnsi="Arial" w:cs="Arial"/>
          <w:bCs/>
          <w:sz w:val="24"/>
          <w:szCs w:val="24"/>
        </w:rPr>
      </w:pPr>
      <w:hyperlink r:id="rId90" w:history="1">
        <w:r w:rsidR="001B026E" w:rsidRPr="009B444C">
          <w:rPr>
            <w:rStyle w:val="Hyperlink"/>
            <w:rFonts w:ascii="Arial" w:hAnsi="Arial" w:cs="Arial"/>
            <w:bCs/>
            <w:sz w:val="24"/>
            <w:szCs w:val="24"/>
          </w:rPr>
          <w:t>https://www.adass.org.uk/media/5414/adass-guidance-inter-authority-safeguarding-arrangements-june-2016.pdf</w:t>
        </w:r>
      </w:hyperlink>
    </w:p>
    <w:p w14:paraId="72CA7C03" w14:textId="77777777" w:rsidR="001B026E" w:rsidRPr="009B444C" w:rsidRDefault="001B026E" w:rsidP="001B026E">
      <w:pPr>
        <w:rPr>
          <w:rFonts w:ascii="Arial" w:hAnsi="Arial" w:cs="Arial"/>
          <w:bCs/>
          <w:sz w:val="24"/>
          <w:szCs w:val="24"/>
        </w:rPr>
      </w:pPr>
    </w:p>
    <w:p w14:paraId="2E5A65C6" w14:textId="77777777" w:rsidR="00767D78" w:rsidRPr="009B444C" w:rsidRDefault="00767D78" w:rsidP="00767D78">
      <w:pPr>
        <w:rPr>
          <w:rFonts w:ascii="Arial" w:hAnsi="Arial" w:cs="Arial"/>
          <w:bCs/>
          <w:sz w:val="24"/>
          <w:szCs w:val="24"/>
        </w:rPr>
      </w:pPr>
      <w:proofErr w:type="spellStart"/>
      <w:r w:rsidRPr="009B444C">
        <w:rPr>
          <w:rFonts w:ascii="Arial" w:hAnsi="Arial" w:cs="Arial"/>
          <w:bCs/>
          <w:sz w:val="24"/>
          <w:szCs w:val="24"/>
        </w:rPr>
        <w:t>Marsland</w:t>
      </w:r>
      <w:proofErr w:type="spellEnd"/>
      <w:r w:rsidRPr="009B444C">
        <w:rPr>
          <w:rFonts w:ascii="Arial" w:hAnsi="Arial" w:cs="Arial"/>
          <w:bCs/>
          <w:sz w:val="24"/>
          <w:szCs w:val="24"/>
        </w:rPr>
        <w:t xml:space="preserve">, D., Oakes, P., White, C., (2012) Early Indicators of concern in residential and nursing homes for Older People: A guide. Abuse in Care Project Hull University </w:t>
      </w:r>
      <w:hyperlink r:id="rId91" w:history="1">
        <w:r w:rsidRPr="009B444C">
          <w:rPr>
            <w:rStyle w:val="Hyperlink"/>
            <w:rFonts w:ascii="Arial" w:hAnsi="Arial" w:cs="Arial"/>
            <w:bCs/>
            <w:sz w:val="24"/>
            <w:szCs w:val="24"/>
          </w:rPr>
          <w:t>https://www.hull.ac.uk/work-with-us/research/site-elements/docs/groups/early-indicators-of-concern-for-older-people-guide.pdf</w:t>
        </w:r>
      </w:hyperlink>
    </w:p>
    <w:p w14:paraId="5CFF3173" w14:textId="77777777" w:rsidR="00767D78" w:rsidRPr="009B444C" w:rsidRDefault="00767D78" w:rsidP="00767D78">
      <w:pPr>
        <w:rPr>
          <w:rFonts w:ascii="Arial" w:hAnsi="Arial" w:cs="Arial"/>
          <w:bCs/>
          <w:sz w:val="24"/>
          <w:szCs w:val="24"/>
        </w:rPr>
      </w:pPr>
    </w:p>
    <w:p w14:paraId="0CD9CF46" w14:textId="77777777" w:rsidR="001B026E" w:rsidRPr="009B444C" w:rsidRDefault="001B026E" w:rsidP="001B026E">
      <w:pPr>
        <w:tabs>
          <w:tab w:val="left" w:pos="6135"/>
        </w:tabs>
        <w:rPr>
          <w:rFonts w:ascii="Arial" w:hAnsi="Arial" w:cs="Arial"/>
          <w:bCs/>
          <w:sz w:val="24"/>
          <w:szCs w:val="24"/>
        </w:rPr>
      </w:pPr>
      <w:r w:rsidRPr="009B444C">
        <w:rPr>
          <w:rFonts w:ascii="Arial" w:hAnsi="Arial" w:cs="Arial"/>
          <w:bCs/>
          <w:sz w:val="24"/>
          <w:szCs w:val="24"/>
        </w:rPr>
        <w:t xml:space="preserve">NICE (2021) Safeguarding adults in care </w:t>
      </w:r>
      <w:proofErr w:type="gramStart"/>
      <w:r w:rsidRPr="009B444C">
        <w:rPr>
          <w:rFonts w:ascii="Arial" w:hAnsi="Arial" w:cs="Arial"/>
          <w:bCs/>
          <w:sz w:val="24"/>
          <w:szCs w:val="24"/>
        </w:rPr>
        <w:t>homes</w:t>
      </w:r>
      <w:proofErr w:type="gramEnd"/>
      <w:r w:rsidRPr="009B444C">
        <w:rPr>
          <w:rFonts w:ascii="Arial" w:hAnsi="Arial" w:cs="Arial"/>
          <w:bCs/>
          <w:sz w:val="24"/>
          <w:szCs w:val="24"/>
        </w:rPr>
        <w:tab/>
      </w:r>
    </w:p>
    <w:p w14:paraId="1AF15D9D" w14:textId="77777777" w:rsidR="001B026E" w:rsidRPr="009B444C" w:rsidRDefault="00000000" w:rsidP="001B026E">
      <w:pPr>
        <w:rPr>
          <w:rFonts w:ascii="Arial" w:hAnsi="Arial" w:cs="Arial"/>
          <w:bCs/>
          <w:sz w:val="24"/>
          <w:szCs w:val="24"/>
        </w:rPr>
      </w:pPr>
      <w:hyperlink r:id="rId92" w:history="1">
        <w:r w:rsidR="001B026E" w:rsidRPr="009B444C">
          <w:rPr>
            <w:rStyle w:val="Hyperlink"/>
            <w:rFonts w:ascii="Arial" w:hAnsi="Arial" w:cs="Arial"/>
            <w:bCs/>
            <w:sz w:val="24"/>
            <w:szCs w:val="24"/>
          </w:rPr>
          <w:t>https://www.nice.org.uk/guidance/ng189</w:t>
        </w:r>
      </w:hyperlink>
    </w:p>
    <w:p w14:paraId="38A117D1" w14:textId="77777777" w:rsidR="001B026E" w:rsidRPr="009B444C" w:rsidRDefault="001B026E" w:rsidP="001B026E">
      <w:pPr>
        <w:rPr>
          <w:rFonts w:ascii="Arial" w:hAnsi="Arial" w:cs="Arial"/>
          <w:bCs/>
          <w:sz w:val="24"/>
          <w:szCs w:val="24"/>
        </w:rPr>
      </w:pPr>
    </w:p>
    <w:p w14:paraId="3264E0ED" w14:textId="15CB7893" w:rsidR="004C20AD" w:rsidRPr="009B444C" w:rsidRDefault="00B86386" w:rsidP="004C20AD">
      <w:pPr>
        <w:rPr>
          <w:rFonts w:ascii="Arial" w:hAnsi="Arial" w:cs="Arial"/>
          <w:bCs/>
          <w:sz w:val="24"/>
          <w:szCs w:val="24"/>
        </w:rPr>
      </w:pPr>
      <w:r>
        <w:rPr>
          <w:rFonts w:ascii="Arial" w:hAnsi="Arial" w:cs="Arial"/>
          <w:bCs/>
          <w:sz w:val="24"/>
          <w:szCs w:val="24"/>
        </w:rPr>
        <w:t xml:space="preserve">NICE (2024) </w:t>
      </w:r>
      <w:r w:rsidR="004C20AD" w:rsidRPr="009B444C">
        <w:rPr>
          <w:rFonts w:ascii="Arial" w:hAnsi="Arial" w:cs="Arial"/>
          <w:bCs/>
          <w:sz w:val="24"/>
          <w:szCs w:val="24"/>
        </w:rPr>
        <w:t xml:space="preserve">Creating a safeguarding </w:t>
      </w:r>
      <w:proofErr w:type="gramStart"/>
      <w:r w:rsidR="004C20AD" w:rsidRPr="009B444C">
        <w:rPr>
          <w:rFonts w:ascii="Arial" w:hAnsi="Arial" w:cs="Arial"/>
          <w:bCs/>
          <w:sz w:val="24"/>
          <w:szCs w:val="24"/>
        </w:rPr>
        <w:t>culture</w:t>
      </w:r>
      <w:proofErr w:type="gramEnd"/>
    </w:p>
    <w:p w14:paraId="5922EA3D" w14:textId="77BDBEF8" w:rsidR="00B86386" w:rsidRPr="00B86386" w:rsidRDefault="00000000" w:rsidP="004C20AD">
      <w:pPr>
        <w:rPr>
          <w:rFonts w:ascii="Arial" w:hAnsi="Arial" w:cs="Arial"/>
          <w:sz w:val="24"/>
          <w:szCs w:val="24"/>
        </w:rPr>
      </w:pPr>
      <w:hyperlink r:id="rId93" w:history="1">
        <w:r w:rsidR="00B86386" w:rsidRPr="00BD6B91">
          <w:rPr>
            <w:rStyle w:val="Hyperlink"/>
            <w:rFonts w:ascii="Arial" w:hAnsi="Arial" w:cs="Arial"/>
            <w:sz w:val="24"/>
            <w:szCs w:val="24"/>
          </w:rPr>
          <w:t>https://www.nice.org.uk/about/nice-communities/social-care/quick-guides/creating-a-safeguarding-culture</w:t>
        </w:r>
      </w:hyperlink>
    </w:p>
    <w:p w14:paraId="12C3C551" w14:textId="77777777" w:rsidR="00B86386" w:rsidRPr="009B444C" w:rsidRDefault="00B86386" w:rsidP="004C20AD">
      <w:pPr>
        <w:rPr>
          <w:rFonts w:ascii="Arial" w:hAnsi="Arial" w:cs="Arial"/>
          <w:bCs/>
          <w:sz w:val="24"/>
          <w:szCs w:val="24"/>
        </w:rPr>
      </w:pPr>
    </w:p>
    <w:p w14:paraId="6BF786A5" w14:textId="2775D2C0" w:rsidR="00767D78" w:rsidRPr="009B444C" w:rsidRDefault="00767D78">
      <w:pPr>
        <w:rPr>
          <w:rFonts w:ascii="Arial" w:hAnsi="Arial" w:cs="Arial"/>
          <w:bCs/>
          <w:sz w:val="24"/>
          <w:szCs w:val="24"/>
        </w:rPr>
      </w:pPr>
      <w:r w:rsidRPr="009B444C">
        <w:rPr>
          <w:rFonts w:ascii="Arial" w:hAnsi="Arial" w:cs="Arial"/>
          <w:bCs/>
          <w:sz w:val="24"/>
          <w:szCs w:val="24"/>
        </w:rPr>
        <w:t>SCIE 2015 Safeguarding adults - types and indicators of abuse</w:t>
      </w:r>
    </w:p>
    <w:p w14:paraId="501CE48D" w14:textId="61C017C9" w:rsidR="00767D78" w:rsidRPr="009B444C" w:rsidRDefault="00000000">
      <w:pPr>
        <w:rPr>
          <w:rFonts w:ascii="Arial" w:hAnsi="Arial" w:cs="Arial"/>
          <w:bCs/>
          <w:sz w:val="24"/>
          <w:szCs w:val="24"/>
        </w:rPr>
      </w:pPr>
      <w:hyperlink r:id="rId94" w:history="1">
        <w:r w:rsidR="00767D78" w:rsidRPr="009B444C">
          <w:rPr>
            <w:rStyle w:val="Hyperlink"/>
            <w:rFonts w:ascii="Arial" w:hAnsi="Arial" w:cs="Arial"/>
            <w:bCs/>
            <w:sz w:val="24"/>
            <w:szCs w:val="24"/>
          </w:rPr>
          <w:t>https://www.scie.org.uk/safeguarding/adults/introduction/types-and-indicators-of-abuse</w:t>
        </w:r>
      </w:hyperlink>
    </w:p>
    <w:p w14:paraId="5547C292" w14:textId="77777777" w:rsidR="00767D78" w:rsidRDefault="00767D78">
      <w:pPr>
        <w:rPr>
          <w:rFonts w:ascii="Arial" w:hAnsi="Arial" w:cs="Arial"/>
          <w:b/>
          <w:sz w:val="24"/>
          <w:szCs w:val="24"/>
        </w:rPr>
      </w:pPr>
    </w:p>
    <w:p w14:paraId="0A031ABC" w14:textId="77777777" w:rsidR="00767D78" w:rsidRDefault="00767D78">
      <w:pPr>
        <w:rPr>
          <w:rFonts w:ascii="Arial" w:hAnsi="Arial" w:cs="Arial"/>
          <w:b/>
          <w:sz w:val="24"/>
          <w:szCs w:val="24"/>
        </w:rPr>
      </w:pPr>
    </w:p>
    <w:p w14:paraId="2255DEA6" w14:textId="534B3CED" w:rsidR="001B026E" w:rsidRPr="001B026E" w:rsidRDefault="001B026E" w:rsidP="001B026E">
      <w:pPr>
        <w:rPr>
          <w:rFonts w:ascii="Arial" w:hAnsi="Arial" w:cs="Arial"/>
          <w:sz w:val="24"/>
          <w:szCs w:val="24"/>
        </w:rPr>
      </w:pPr>
    </w:p>
    <w:p w14:paraId="086D39E6" w14:textId="6152F250" w:rsidR="001B026E" w:rsidRPr="001B026E" w:rsidRDefault="001B026E" w:rsidP="001B026E">
      <w:pPr>
        <w:rPr>
          <w:rFonts w:ascii="Arial" w:hAnsi="Arial" w:cs="Arial"/>
          <w:sz w:val="24"/>
          <w:szCs w:val="24"/>
        </w:rPr>
      </w:pPr>
    </w:p>
    <w:p w14:paraId="4626C506" w14:textId="5861487A" w:rsidR="001B026E" w:rsidRDefault="001B026E" w:rsidP="001B026E">
      <w:pPr>
        <w:rPr>
          <w:rFonts w:ascii="Arial" w:hAnsi="Arial" w:cs="Arial"/>
          <w:b/>
          <w:sz w:val="24"/>
          <w:szCs w:val="24"/>
        </w:rPr>
      </w:pPr>
    </w:p>
    <w:p w14:paraId="27264D3C" w14:textId="036DB345" w:rsidR="001B026E" w:rsidRPr="001B026E" w:rsidRDefault="001B026E" w:rsidP="001B026E">
      <w:pPr>
        <w:tabs>
          <w:tab w:val="left" w:pos="2940"/>
        </w:tabs>
        <w:rPr>
          <w:rFonts w:ascii="Arial" w:hAnsi="Arial" w:cs="Arial"/>
          <w:sz w:val="24"/>
          <w:szCs w:val="24"/>
        </w:rPr>
      </w:pPr>
      <w:r>
        <w:rPr>
          <w:rFonts w:ascii="Arial" w:hAnsi="Arial" w:cs="Arial"/>
          <w:sz w:val="24"/>
          <w:szCs w:val="24"/>
        </w:rPr>
        <w:tab/>
      </w:r>
    </w:p>
    <w:sectPr w:rsidR="001B026E" w:rsidRPr="001B026E" w:rsidSect="00943FE3">
      <w:headerReference w:type="even" r:id="rId95"/>
      <w:headerReference w:type="default" r:id="rId96"/>
      <w:footerReference w:type="even" r:id="rId97"/>
      <w:footerReference w:type="default" r:id="rId98"/>
      <w:headerReference w:type="first" r:id="rId99"/>
      <w:footerReference w:type="first" r:id="rId100"/>
      <w:pgSz w:w="11910" w:h="16840" w:code="9"/>
      <w:pgMar w:top="1361" w:right="1321" w:bottom="1179" w:left="133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DADB" w14:textId="77777777" w:rsidR="0016002E" w:rsidRDefault="0016002E" w:rsidP="00AB403E">
      <w:r>
        <w:separator/>
      </w:r>
    </w:p>
  </w:endnote>
  <w:endnote w:type="continuationSeparator" w:id="0">
    <w:p w14:paraId="0A9883CE" w14:textId="77777777" w:rsidR="0016002E" w:rsidRDefault="0016002E" w:rsidP="00AB403E">
      <w:r>
        <w:continuationSeparator/>
      </w:r>
    </w:p>
  </w:endnote>
  <w:endnote w:type="continuationNotice" w:id="1">
    <w:p w14:paraId="16EC8C4F" w14:textId="77777777" w:rsidR="0016002E" w:rsidRDefault="00160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3ED3" w14:textId="77777777" w:rsidR="005D5F72" w:rsidRDefault="005D5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70918"/>
      <w:docPartObj>
        <w:docPartGallery w:val="Page Numbers (Bottom of Page)"/>
        <w:docPartUnique/>
      </w:docPartObj>
    </w:sdtPr>
    <w:sdtContent>
      <w:p w14:paraId="07391D0D" w14:textId="4B8EB5F2" w:rsidR="005B541E" w:rsidRDefault="00E5535F" w:rsidP="00943FE3">
        <w:pPr>
          <w:pStyle w:val="Footer"/>
          <w:jc w:val="right"/>
        </w:pPr>
        <w:r>
          <w:fldChar w:fldCharType="begin"/>
        </w:r>
        <w:r>
          <w:instrText>PAGE   \* MERGEFORMAT</w:instrText>
        </w:r>
        <w:r>
          <w:fldChar w:fldCharType="separate"/>
        </w:r>
        <w:r>
          <w:rPr>
            <w:lang w:val="en-GB"/>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BF75" w14:textId="77777777" w:rsidR="005D5F72" w:rsidRDefault="005D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3BC2" w14:textId="77777777" w:rsidR="0016002E" w:rsidRDefault="0016002E" w:rsidP="00AB403E">
      <w:r>
        <w:separator/>
      </w:r>
    </w:p>
  </w:footnote>
  <w:footnote w:type="continuationSeparator" w:id="0">
    <w:p w14:paraId="5DD38BA1" w14:textId="77777777" w:rsidR="0016002E" w:rsidRDefault="0016002E" w:rsidP="00AB403E">
      <w:r>
        <w:continuationSeparator/>
      </w:r>
    </w:p>
  </w:footnote>
  <w:footnote w:type="continuationNotice" w:id="1">
    <w:p w14:paraId="06A6DBB0" w14:textId="77777777" w:rsidR="0016002E" w:rsidRDefault="00160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6263" w14:textId="77777777" w:rsidR="005D5F72" w:rsidRDefault="005D5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616" w14:textId="77777777" w:rsidR="005B541E" w:rsidRDefault="005B54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0E06" w14:textId="77777777" w:rsidR="005D5F72" w:rsidRDefault="005D5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306"/>
    <w:multiLevelType w:val="multilevel"/>
    <w:tmpl w:val="5B6A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E45E9"/>
    <w:multiLevelType w:val="hybridMultilevel"/>
    <w:tmpl w:val="484C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B4E73"/>
    <w:multiLevelType w:val="multilevel"/>
    <w:tmpl w:val="CDE2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83493"/>
    <w:multiLevelType w:val="hybridMultilevel"/>
    <w:tmpl w:val="3AA064AE"/>
    <w:lvl w:ilvl="0" w:tplc="92B8378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4" w15:restartNumberingAfterBreak="0">
    <w:nsid w:val="07BE41BC"/>
    <w:multiLevelType w:val="hybridMultilevel"/>
    <w:tmpl w:val="F3C0C07E"/>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5" w15:restartNumberingAfterBreak="0">
    <w:nsid w:val="081247D6"/>
    <w:multiLevelType w:val="hybridMultilevel"/>
    <w:tmpl w:val="56C8965A"/>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6" w15:restartNumberingAfterBreak="0">
    <w:nsid w:val="0CC64034"/>
    <w:multiLevelType w:val="multilevel"/>
    <w:tmpl w:val="85826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9F277A"/>
    <w:multiLevelType w:val="hybridMultilevel"/>
    <w:tmpl w:val="4C8E3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12306E"/>
    <w:multiLevelType w:val="hybridMultilevel"/>
    <w:tmpl w:val="3370A610"/>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9" w15:restartNumberingAfterBreak="0">
    <w:nsid w:val="10D5620C"/>
    <w:multiLevelType w:val="multilevel"/>
    <w:tmpl w:val="0BA2B102"/>
    <w:lvl w:ilvl="0">
      <w:start w:val="5"/>
      <w:numFmt w:val="decimal"/>
      <w:lvlText w:val="%1"/>
      <w:lvlJc w:val="left"/>
      <w:pPr>
        <w:ind w:left="1025" w:hanging="720"/>
      </w:pPr>
      <w:rPr>
        <w:rFonts w:hint="default"/>
      </w:rPr>
    </w:lvl>
    <w:lvl w:ilvl="1">
      <w:start w:val="2"/>
      <w:numFmt w:val="decimal"/>
      <w:lvlText w:val="%1.%2"/>
      <w:lvlJc w:val="left"/>
      <w:pPr>
        <w:ind w:left="305" w:hanging="720"/>
        <w:jc w:val="right"/>
      </w:pPr>
      <w:rPr>
        <w:rFonts w:ascii="Arial" w:eastAsia="Arial" w:hAnsi="Arial" w:hint="default"/>
        <w:b/>
        <w:bCs/>
        <w:sz w:val="28"/>
        <w:szCs w:val="28"/>
      </w:rPr>
    </w:lvl>
    <w:lvl w:ilvl="2">
      <w:start w:val="1"/>
      <w:numFmt w:val="decimal"/>
      <w:lvlText w:val="%1.%2.%3"/>
      <w:lvlJc w:val="left"/>
      <w:pPr>
        <w:ind w:left="305" w:hanging="720"/>
      </w:pPr>
      <w:rPr>
        <w:rFonts w:ascii="Arial" w:eastAsia="Arial" w:hAnsi="Arial" w:hint="default"/>
        <w:b/>
        <w:bCs/>
        <w:sz w:val="24"/>
        <w:szCs w:val="24"/>
      </w:rPr>
    </w:lvl>
    <w:lvl w:ilvl="3">
      <w:start w:val="1"/>
      <w:numFmt w:val="bullet"/>
      <w:lvlText w:val=""/>
      <w:lvlJc w:val="left"/>
      <w:pPr>
        <w:ind w:left="1025" w:hanging="437"/>
      </w:pPr>
      <w:rPr>
        <w:rFonts w:ascii="Symbol" w:eastAsia="Symbol" w:hAnsi="Symbol" w:hint="default"/>
        <w:sz w:val="24"/>
        <w:szCs w:val="24"/>
      </w:rPr>
    </w:lvl>
    <w:lvl w:ilvl="4">
      <w:start w:val="1"/>
      <w:numFmt w:val="bullet"/>
      <w:lvlText w:val="•"/>
      <w:lvlJc w:val="left"/>
      <w:pPr>
        <w:ind w:left="3070" w:hanging="437"/>
      </w:pPr>
      <w:rPr>
        <w:rFonts w:hint="default"/>
      </w:rPr>
    </w:lvl>
    <w:lvl w:ilvl="5">
      <w:start w:val="1"/>
      <w:numFmt w:val="bullet"/>
      <w:lvlText w:val="•"/>
      <w:lvlJc w:val="left"/>
      <w:pPr>
        <w:ind w:left="4093" w:hanging="437"/>
      </w:pPr>
      <w:rPr>
        <w:rFonts w:hint="default"/>
      </w:rPr>
    </w:lvl>
    <w:lvl w:ilvl="6">
      <w:start w:val="1"/>
      <w:numFmt w:val="bullet"/>
      <w:lvlText w:val="•"/>
      <w:lvlJc w:val="left"/>
      <w:pPr>
        <w:ind w:left="5115" w:hanging="437"/>
      </w:pPr>
      <w:rPr>
        <w:rFonts w:hint="default"/>
      </w:rPr>
    </w:lvl>
    <w:lvl w:ilvl="7">
      <w:start w:val="1"/>
      <w:numFmt w:val="bullet"/>
      <w:lvlText w:val="•"/>
      <w:lvlJc w:val="left"/>
      <w:pPr>
        <w:ind w:left="6138" w:hanging="437"/>
      </w:pPr>
      <w:rPr>
        <w:rFonts w:hint="default"/>
      </w:rPr>
    </w:lvl>
    <w:lvl w:ilvl="8">
      <w:start w:val="1"/>
      <w:numFmt w:val="bullet"/>
      <w:lvlText w:val="•"/>
      <w:lvlJc w:val="left"/>
      <w:pPr>
        <w:ind w:left="7161" w:hanging="437"/>
      </w:pPr>
      <w:rPr>
        <w:rFonts w:hint="default"/>
      </w:rPr>
    </w:lvl>
  </w:abstractNum>
  <w:abstractNum w:abstractNumId="10" w15:restartNumberingAfterBreak="0">
    <w:nsid w:val="12FF706E"/>
    <w:multiLevelType w:val="hybridMultilevel"/>
    <w:tmpl w:val="4BA6B244"/>
    <w:lvl w:ilvl="0" w:tplc="92B8378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16DA4E61"/>
    <w:multiLevelType w:val="hybridMultilevel"/>
    <w:tmpl w:val="68D09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DC19C0"/>
    <w:multiLevelType w:val="hybridMultilevel"/>
    <w:tmpl w:val="2C0ADC98"/>
    <w:lvl w:ilvl="0" w:tplc="92B83782">
      <w:start w:val="1"/>
      <w:numFmt w:val="bullet"/>
      <w:lvlText w:val=""/>
      <w:lvlJc w:val="left"/>
      <w:pPr>
        <w:ind w:left="1330" w:hanging="360"/>
      </w:pPr>
      <w:rPr>
        <w:rFonts w:ascii="Symbol" w:hAnsi="Symbol" w:hint="default"/>
        <w:color w:val="auto"/>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13" w15:restartNumberingAfterBreak="0">
    <w:nsid w:val="18A10690"/>
    <w:multiLevelType w:val="hybridMultilevel"/>
    <w:tmpl w:val="EAAAF9C0"/>
    <w:lvl w:ilvl="0" w:tplc="08090001">
      <w:start w:val="1"/>
      <w:numFmt w:val="bullet"/>
      <w:lvlText w:val=""/>
      <w:lvlJc w:val="left"/>
      <w:pPr>
        <w:ind w:left="1541" w:hanging="360"/>
      </w:pPr>
      <w:rPr>
        <w:rFonts w:ascii="Symbol" w:hAnsi="Symbol" w:hint="default"/>
      </w:rPr>
    </w:lvl>
    <w:lvl w:ilvl="1" w:tplc="08090003">
      <w:start w:val="1"/>
      <w:numFmt w:val="bullet"/>
      <w:lvlText w:val="o"/>
      <w:lvlJc w:val="left"/>
      <w:pPr>
        <w:ind w:left="2261" w:hanging="360"/>
      </w:pPr>
      <w:rPr>
        <w:rFonts w:ascii="Courier New" w:hAnsi="Courier New" w:cs="Courier New" w:hint="default"/>
      </w:rPr>
    </w:lvl>
    <w:lvl w:ilvl="2" w:tplc="08090005">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4" w15:restartNumberingAfterBreak="0">
    <w:nsid w:val="1A9743B2"/>
    <w:multiLevelType w:val="multilevel"/>
    <w:tmpl w:val="895898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4FFD"/>
    <w:multiLevelType w:val="multilevel"/>
    <w:tmpl w:val="DBFE5B1A"/>
    <w:lvl w:ilvl="0">
      <w:start w:val="12"/>
      <w:numFmt w:val="decimal"/>
      <w:lvlText w:val="%1"/>
      <w:lvlJc w:val="left"/>
      <w:pPr>
        <w:ind w:left="660" w:hanging="660"/>
      </w:pPr>
      <w:rPr>
        <w:rFonts w:eastAsia="Arial" w:hint="default"/>
      </w:rPr>
    </w:lvl>
    <w:lvl w:ilvl="1">
      <w:start w:val="3"/>
      <w:numFmt w:val="decimal"/>
      <w:lvlText w:val="%1.%2"/>
      <w:lvlJc w:val="left"/>
      <w:pPr>
        <w:ind w:left="660" w:hanging="660"/>
      </w:pPr>
      <w:rPr>
        <w:rFonts w:eastAsia="Arial" w:hint="default"/>
      </w:rPr>
    </w:lvl>
    <w:lvl w:ilvl="2">
      <w:start w:val="2"/>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1CE37099"/>
    <w:multiLevelType w:val="hybridMultilevel"/>
    <w:tmpl w:val="9E34C2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75" w:hanging="360"/>
      </w:pPr>
      <w:rPr>
        <w:rFonts w:ascii="Courier New" w:hAnsi="Courier New" w:cs="Courier New" w:hint="default"/>
      </w:rPr>
    </w:lvl>
    <w:lvl w:ilvl="2" w:tplc="08090005">
      <w:start w:val="1"/>
      <w:numFmt w:val="bullet"/>
      <w:lvlText w:val=""/>
      <w:lvlJc w:val="left"/>
      <w:pPr>
        <w:ind w:left="1495" w:hanging="360"/>
      </w:pPr>
      <w:rPr>
        <w:rFonts w:ascii="Wingdings" w:hAnsi="Wingdings" w:hint="default"/>
      </w:rPr>
    </w:lvl>
    <w:lvl w:ilvl="3" w:tplc="08090001">
      <w:start w:val="1"/>
      <w:numFmt w:val="bullet"/>
      <w:lvlText w:val=""/>
      <w:lvlJc w:val="left"/>
      <w:pPr>
        <w:ind w:left="2215" w:hanging="360"/>
      </w:pPr>
      <w:rPr>
        <w:rFonts w:ascii="Symbol" w:hAnsi="Symbol" w:hint="default"/>
      </w:rPr>
    </w:lvl>
    <w:lvl w:ilvl="4" w:tplc="08090003" w:tentative="1">
      <w:start w:val="1"/>
      <w:numFmt w:val="bullet"/>
      <w:lvlText w:val="o"/>
      <w:lvlJc w:val="left"/>
      <w:pPr>
        <w:ind w:left="2935" w:hanging="360"/>
      </w:pPr>
      <w:rPr>
        <w:rFonts w:ascii="Courier New" w:hAnsi="Courier New" w:cs="Courier New" w:hint="default"/>
      </w:rPr>
    </w:lvl>
    <w:lvl w:ilvl="5" w:tplc="08090005" w:tentative="1">
      <w:start w:val="1"/>
      <w:numFmt w:val="bullet"/>
      <w:lvlText w:val=""/>
      <w:lvlJc w:val="left"/>
      <w:pPr>
        <w:ind w:left="3655" w:hanging="360"/>
      </w:pPr>
      <w:rPr>
        <w:rFonts w:ascii="Wingdings" w:hAnsi="Wingdings" w:hint="default"/>
      </w:rPr>
    </w:lvl>
    <w:lvl w:ilvl="6" w:tplc="08090001" w:tentative="1">
      <w:start w:val="1"/>
      <w:numFmt w:val="bullet"/>
      <w:lvlText w:val=""/>
      <w:lvlJc w:val="left"/>
      <w:pPr>
        <w:ind w:left="4375" w:hanging="360"/>
      </w:pPr>
      <w:rPr>
        <w:rFonts w:ascii="Symbol" w:hAnsi="Symbol" w:hint="default"/>
      </w:rPr>
    </w:lvl>
    <w:lvl w:ilvl="7" w:tplc="08090003" w:tentative="1">
      <w:start w:val="1"/>
      <w:numFmt w:val="bullet"/>
      <w:lvlText w:val="o"/>
      <w:lvlJc w:val="left"/>
      <w:pPr>
        <w:ind w:left="5095" w:hanging="360"/>
      </w:pPr>
      <w:rPr>
        <w:rFonts w:ascii="Courier New" w:hAnsi="Courier New" w:cs="Courier New" w:hint="default"/>
      </w:rPr>
    </w:lvl>
    <w:lvl w:ilvl="8" w:tplc="08090005" w:tentative="1">
      <w:start w:val="1"/>
      <w:numFmt w:val="bullet"/>
      <w:lvlText w:val=""/>
      <w:lvlJc w:val="left"/>
      <w:pPr>
        <w:ind w:left="5815" w:hanging="360"/>
      </w:pPr>
      <w:rPr>
        <w:rFonts w:ascii="Wingdings" w:hAnsi="Wingdings" w:hint="default"/>
      </w:rPr>
    </w:lvl>
  </w:abstractNum>
  <w:abstractNum w:abstractNumId="17" w15:restartNumberingAfterBreak="0">
    <w:nsid w:val="1D8478CF"/>
    <w:multiLevelType w:val="hybridMultilevel"/>
    <w:tmpl w:val="A05C7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443DF8"/>
    <w:multiLevelType w:val="multilevel"/>
    <w:tmpl w:val="0266749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22955F57"/>
    <w:multiLevelType w:val="hybridMultilevel"/>
    <w:tmpl w:val="6CAC8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913C13"/>
    <w:multiLevelType w:val="multilevel"/>
    <w:tmpl w:val="AC12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7A0BCB"/>
    <w:multiLevelType w:val="hybridMultilevel"/>
    <w:tmpl w:val="51E0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335CD5"/>
    <w:multiLevelType w:val="multilevel"/>
    <w:tmpl w:val="474A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894284"/>
    <w:multiLevelType w:val="hybridMultilevel"/>
    <w:tmpl w:val="F71A6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60D7DF7"/>
    <w:multiLevelType w:val="hybridMultilevel"/>
    <w:tmpl w:val="723A9E5E"/>
    <w:lvl w:ilvl="0" w:tplc="92B83782">
      <w:start w:val="1"/>
      <w:numFmt w:val="bullet"/>
      <w:lvlText w:val=""/>
      <w:lvlJc w:val="left"/>
      <w:pPr>
        <w:ind w:left="1330" w:hanging="360"/>
      </w:pPr>
      <w:rPr>
        <w:rFonts w:ascii="Symbol" w:hAnsi="Symbol" w:hint="default"/>
        <w:color w:val="auto"/>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5" w15:restartNumberingAfterBreak="0">
    <w:nsid w:val="282F44B7"/>
    <w:multiLevelType w:val="multilevel"/>
    <w:tmpl w:val="B4FCCA1C"/>
    <w:lvl w:ilvl="0">
      <w:start w:val="12"/>
      <w:numFmt w:val="decimal"/>
      <w:lvlText w:val="%1"/>
      <w:lvlJc w:val="left"/>
      <w:pPr>
        <w:ind w:left="460" w:hanging="460"/>
      </w:pPr>
      <w:rPr>
        <w:rFonts w:hint="default"/>
        <w:sz w:val="24"/>
      </w:rPr>
    </w:lvl>
    <w:lvl w:ilvl="1">
      <w:start w:val="8"/>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26" w15:restartNumberingAfterBreak="0">
    <w:nsid w:val="289D4609"/>
    <w:multiLevelType w:val="hybridMultilevel"/>
    <w:tmpl w:val="EDF0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7" w15:restartNumberingAfterBreak="0">
    <w:nsid w:val="2AE97557"/>
    <w:multiLevelType w:val="hybridMultilevel"/>
    <w:tmpl w:val="7340C832"/>
    <w:lvl w:ilvl="0" w:tplc="92B83782">
      <w:start w:val="1"/>
      <w:numFmt w:val="bullet"/>
      <w:lvlText w:val=""/>
      <w:lvlJc w:val="left"/>
      <w:pPr>
        <w:ind w:left="1025"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7F40A4"/>
    <w:multiLevelType w:val="hybridMultilevel"/>
    <w:tmpl w:val="3282F9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06019DB"/>
    <w:multiLevelType w:val="hybridMultilevel"/>
    <w:tmpl w:val="B6E886C4"/>
    <w:lvl w:ilvl="0" w:tplc="08090001">
      <w:start w:val="1"/>
      <w:numFmt w:val="bullet"/>
      <w:lvlText w:val=""/>
      <w:lvlJc w:val="left"/>
      <w:pPr>
        <w:ind w:left="1025" w:hanging="360"/>
      </w:pPr>
      <w:rPr>
        <w:rFonts w:ascii="Symbol" w:hAnsi="Symbol" w:hint="default"/>
      </w:rPr>
    </w:lvl>
    <w:lvl w:ilvl="1" w:tplc="08090003">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0" w15:restartNumberingAfterBreak="0">
    <w:nsid w:val="33AE660E"/>
    <w:multiLevelType w:val="hybridMultilevel"/>
    <w:tmpl w:val="E834A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4352105"/>
    <w:multiLevelType w:val="multilevel"/>
    <w:tmpl w:val="E89A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D46152"/>
    <w:multiLevelType w:val="hybridMultilevel"/>
    <w:tmpl w:val="9DCE7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579121F"/>
    <w:multiLevelType w:val="hybridMultilevel"/>
    <w:tmpl w:val="D5FA63AC"/>
    <w:lvl w:ilvl="0" w:tplc="92B83782">
      <w:start w:val="1"/>
      <w:numFmt w:val="bullet"/>
      <w:lvlText w:val=""/>
      <w:lvlJc w:val="left"/>
      <w:pPr>
        <w:ind w:left="1330" w:hanging="360"/>
      </w:pPr>
      <w:rPr>
        <w:rFonts w:ascii="Symbol" w:hAnsi="Symbol" w:hint="default"/>
        <w:color w:val="auto"/>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4" w15:restartNumberingAfterBreak="0">
    <w:nsid w:val="35FC38CA"/>
    <w:multiLevelType w:val="hybridMultilevel"/>
    <w:tmpl w:val="CD7EF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736600F"/>
    <w:multiLevelType w:val="hybridMultilevel"/>
    <w:tmpl w:val="80E2055C"/>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6" w15:restartNumberingAfterBreak="0">
    <w:nsid w:val="37EF7827"/>
    <w:multiLevelType w:val="hybridMultilevel"/>
    <w:tmpl w:val="9F8A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4E0C25"/>
    <w:multiLevelType w:val="hybridMultilevel"/>
    <w:tmpl w:val="174C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4B6EFD"/>
    <w:multiLevelType w:val="hybridMultilevel"/>
    <w:tmpl w:val="9C5293E8"/>
    <w:lvl w:ilvl="0" w:tplc="B8901F14">
      <w:start w:val="1"/>
      <w:numFmt w:val="bullet"/>
      <w:lvlText w:val=""/>
      <w:lvlJc w:val="left"/>
      <w:pPr>
        <w:ind w:left="720" w:hanging="360"/>
      </w:pPr>
      <w:rPr>
        <w:rFonts w:ascii="Symbol" w:hAnsi="Symbol" w:hint="default"/>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8E2136"/>
    <w:multiLevelType w:val="hybridMultilevel"/>
    <w:tmpl w:val="9B884D0A"/>
    <w:lvl w:ilvl="0" w:tplc="08090001">
      <w:start w:val="1"/>
      <w:numFmt w:val="bullet"/>
      <w:lvlText w:val=""/>
      <w:lvlJc w:val="left"/>
      <w:pPr>
        <w:ind w:left="1157" w:hanging="437"/>
      </w:pPr>
      <w:rPr>
        <w:rFonts w:ascii="Symbol" w:hAnsi="Symbol" w:hint="default"/>
      </w:rPr>
    </w:lvl>
    <w:lvl w:ilvl="1" w:tplc="08090003" w:tentative="1">
      <w:start w:val="1"/>
      <w:numFmt w:val="bullet"/>
      <w:lvlText w:val="o"/>
      <w:lvlJc w:val="left"/>
      <w:pPr>
        <w:ind w:left="934" w:hanging="360"/>
      </w:pPr>
      <w:rPr>
        <w:rFonts w:ascii="Courier New" w:hAnsi="Courier New" w:cs="Courier New" w:hint="default"/>
      </w:rPr>
    </w:lvl>
    <w:lvl w:ilvl="2" w:tplc="08090005" w:tentative="1">
      <w:start w:val="1"/>
      <w:numFmt w:val="bullet"/>
      <w:lvlText w:val=""/>
      <w:lvlJc w:val="left"/>
      <w:pPr>
        <w:ind w:left="1654" w:hanging="360"/>
      </w:pPr>
      <w:rPr>
        <w:rFonts w:ascii="Wingdings" w:hAnsi="Wingdings" w:hint="default"/>
      </w:rPr>
    </w:lvl>
    <w:lvl w:ilvl="3" w:tplc="08090001" w:tentative="1">
      <w:start w:val="1"/>
      <w:numFmt w:val="bullet"/>
      <w:lvlText w:val=""/>
      <w:lvlJc w:val="left"/>
      <w:pPr>
        <w:ind w:left="2374" w:hanging="360"/>
      </w:pPr>
      <w:rPr>
        <w:rFonts w:ascii="Symbol" w:hAnsi="Symbol" w:hint="default"/>
      </w:rPr>
    </w:lvl>
    <w:lvl w:ilvl="4" w:tplc="08090003" w:tentative="1">
      <w:start w:val="1"/>
      <w:numFmt w:val="bullet"/>
      <w:lvlText w:val="o"/>
      <w:lvlJc w:val="left"/>
      <w:pPr>
        <w:ind w:left="3094" w:hanging="360"/>
      </w:pPr>
      <w:rPr>
        <w:rFonts w:ascii="Courier New" w:hAnsi="Courier New" w:cs="Courier New" w:hint="default"/>
      </w:rPr>
    </w:lvl>
    <w:lvl w:ilvl="5" w:tplc="08090005" w:tentative="1">
      <w:start w:val="1"/>
      <w:numFmt w:val="bullet"/>
      <w:lvlText w:val=""/>
      <w:lvlJc w:val="left"/>
      <w:pPr>
        <w:ind w:left="3814" w:hanging="360"/>
      </w:pPr>
      <w:rPr>
        <w:rFonts w:ascii="Wingdings" w:hAnsi="Wingdings" w:hint="default"/>
      </w:rPr>
    </w:lvl>
    <w:lvl w:ilvl="6" w:tplc="08090001" w:tentative="1">
      <w:start w:val="1"/>
      <w:numFmt w:val="bullet"/>
      <w:lvlText w:val=""/>
      <w:lvlJc w:val="left"/>
      <w:pPr>
        <w:ind w:left="4534" w:hanging="360"/>
      </w:pPr>
      <w:rPr>
        <w:rFonts w:ascii="Symbol" w:hAnsi="Symbol" w:hint="default"/>
      </w:rPr>
    </w:lvl>
    <w:lvl w:ilvl="7" w:tplc="08090003" w:tentative="1">
      <w:start w:val="1"/>
      <w:numFmt w:val="bullet"/>
      <w:lvlText w:val="o"/>
      <w:lvlJc w:val="left"/>
      <w:pPr>
        <w:ind w:left="5254" w:hanging="360"/>
      </w:pPr>
      <w:rPr>
        <w:rFonts w:ascii="Courier New" w:hAnsi="Courier New" w:cs="Courier New" w:hint="default"/>
      </w:rPr>
    </w:lvl>
    <w:lvl w:ilvl="8" w:tplc="08090005" w:tentative="1">
      <w:start w:val="1"/>
      <w:numFmt w:val="bullet"/>
      <w:lvlText w:val=""/>
      <w:lvlJc w:val="left"/>
      <w:pPr>
        <w:ind w:left="5974" w:hanging="360"/>
      </w:pPr>
      <w:rPr>
        <w:rFonts w:ascii="Wingdings" w:hAnsi="Wingdings" w:hint="default"/>
      </w:rPr>
    </w:lvl>
  </w:abstractNum>
  <w:abstractNum w:abstractNumId="40" w15:restartNumberingAfterBreak="0">
    <w:nsid w:val="3D91199C"/>
    <w:multiLevelType w:val="hybridMultilevel"/>
    <w:tmpl w:val="7C761886"/>
    <w:lvl w:ilvl="0" w:tplc="92B8378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41" w15:restartNumberingAfterBreak="0">
    <w:nsid w:val="3DCC0504"/>
    <w:multiLevelType w:val="hybridMultilevel"/>
    <w:tmpl w:val="48CAFC68"/>
    <w:lvl w:ilvl="0" w:tplc="92B83782">
      <w:start w:val="1"/>
      <w:numFmt w:val="bullet"/>
      <w:lvlText w:val=""/>
      <w:lvlJc w:val="left"/>
      <w:pPr>
        <w:ind w:left="102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C97902"/>
    <w:multiLevelType w:val="hybridMultilevel"/>
    <w:tmpl w:val="0C321B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EFB7535"/>
    <w:multiLevelType w:val="hybridMultilevel"/>
    <w:tmpl w:val="5B2AB6CE"/>
    <w:lvl w:ilvl="0" w:tplc="7FF42C40">
      <w:start w:val="1"/>
      <w:numFmt w:val="bullet"/>
      <w:lvlText w:val=""/>
      <w:lvlJc w:val="left"/>
      <w:pPr>
        <w:ind w:left="820" w:hanging="437"/>
      </w:pPr>
      <w:rPr>
        <w:rFonts w:ascii="Symbol" w:eastAsia="Symbol" w:hAnsi="Symbol" w:hint="default"/>
        <w:sz w:val="24"/>
        <w:szCs w:val="24"/>
      </w:rPr>
    </w:lvl>
    <w:lvl w:ilvl="1" w:tplc="DC1224B4">
      <w:start w:val="1"/>
      <w:numFmt w:val="bullet"/>
      <w:lvlText w:val="•"/>
      <w:lvlJc w:val="left"/>
      <w:pPr>
        <w:ind w:left="1663" w:hanging="437"/>
      </w:pPr>
      <w:rPr>
        <w:rFonts w:hint="default"/>
      </w:rPr>
    </w:lvl>
    <w:lvl w:ilvl="2" w:tplc="52FC24AA">
      <w:start w:val="1"/>
      <w:numFmt w:val="bullet"/>
      <w:lvlText w:val="•"/>
      <w:lvlJc w:val="left"/>
      <w:pPr>
        <w:ind w:left="2505" w:hanging="437"/>
      </w:pPr>
      <w:rPr>
        <w:rFonts w:hint="default"/>
      </w:rPr>
    </w:lvl>
    <w:lvl w:ilvl="3" w:tplc="D9764748">
      <w:start w:val="1"/>
      <w:numFmt w:val="bullet"/>
      <w:lvlText w:val="•"/>
      <w:lvlJc w:val="left"/>
      <w:pPr>
        <w:ind w:left="3348" w:hanging="437"/>
      </w:pPr>
      <w:rPr>
        <w:rFonts w:hint="default"/>
      </w:rPr>
    </w:lvl>
    <w:lvl w:ilvl="4" w:tplc="E2CC3AD0">
      <w:start w:val="1"/>
      <w:numFmt w:val="bullet"/>
      <w:lvlText w:val="•"/>
      <w:lvlJc w:val="left"/>
      <w:pPr>
        <w:ind w:left="4190" w:hanging="437"/>
      </w:pPr>
      <w:rPr>
        <w:rFonts w:hint="default"/>
      </w:rPr>
    </w:lvl>
    <w:lvl w:ilvl="5" w:tplc="CF64E4EE">
      <w:start w:val="1"/>
      <w:numFmt w:val="bullet"/>
      <w:lvlText w:val="•"/>
      <w:lvlJc w:val="left"/>
      <w:pPr>
        <w:ind w:left="5033" w:hanging="437"/>
      </w:pPr>
      <w:rPr>
        <w:rFonts w:hint="default"/>
      </w:rPr>
    </w:lvl>
    <w:lvl w:ilvl="6" w:tplc="1AE04842">
      <w:start w:val="1"/>
      <w:numFmt w:val="bullet"/>
      <w:lvlText w:val="•"/>
      <w:lvlJc w:val="left"/>
      <w:pPr>
        <w:ind w:left="5876" w:hanging="437"/>
      </w:pPr>
      <w:rPr>
        <w:rFonts w:hint="default"/>
      </w:rPr>
    </w:lvl>
    <w:lvl w:ilvl="7" w:tplc="86CE2194">
      <w:start w:val="1"/>
      <w:numFmt w:val="bullet"/>
      <w:lvlText w:val="•"/>
      <w:lvlJc w:val="left"/>
      <w:pPr>
        <w:ind w:left="6718" w:hanging="437"/>
      </w:pPr>
      <w:rPr>
        <w:rFonts w:hint="default"/>
      </w:rPr>
    </w:lvl>
    <w:lvl w:ilvl="8" w:tplc="7632D948">
      <w:start w:val="1"/>
      <w:numFmt w:val="bullet"/>
      <w:lvlText w:val="•"/>
      <w:lvlJc w:val="left"/>
      <w:pPr>
        <w:ind w:left="7561" w:hanging="437"/>
      </w:pPr>
      <w:rPr>
        <w:rFonts w:hint="default"/>
      </w:rPr>
    </w:lvl>
  </w:abstractNum>
  <w:abstractNum w:abstractNumId="44" w15:restartNumberingAfterBreak="0">
    <w:nsid w:val="40815A3F"/>
    <w:multiLevelType w:val="hybridMultilevel"/>
    <w:tmpl w:val="BF18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0E0156"/>
    <w:multiLevelType w:val="hybridMultilevel"/>
    <w:tmpl w:val="2EA4C414"/>
    <w:lvl w:ilvl="0" w:tplc="A89288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7D7132"/>
    <w:multiLevelType w:val="hybridMultilevel"/>
    <w:tmpl w:val="C19884AC"/>
    <w:lvl w:ilvl="0" w:tplc="92B83782">
      <w:start w:val="1"/>
      <w:numFmt w:val="bullet"/>
      <w:lvlText w:val=""/>
      <w:lvlJc w:val="left"/>
      <w:pPr>
        <w:ind w:left="1690" w:hanging="360"/>
      </w:pPr>
      <w:rPr>
        <w:rFonts w:ascii="Symbol" w:hAnsi="Symbol" w:hint="default"/>
        <w:color w:val="auto"/>
      </w:rPr>
    </w:lvl>
    <w:lvl w:ilvl="1" w:tplc="08090003" w:tentative="1">
      <w:start w:val="1"/>
      <w:numFmt w:val="bullet"/>
      <w:lvlText w:val="o"/>
      <w:lvlJc w:val="left"/>
      <w:pPr>
        <w:ind w:left="2105" w:hanging="360"/>
      </w:pPr>
      <w:rPr>
        <w:rFonts w:ascii="Courier New" w:hAnsi="Courier New" w:cs="Courier New" w:hint="default"/>
      </w:rPr>
    </w:lvl>
    <w:lvl w:ilvl="2" w:tplc="08090005" w:tentative="1">
      <w:start w:val="1"/>
      <w:numFmt w:val="bullet"/>
      <w:lvlText w:val=""/>
      <w:lvlJc w:val="left"/>
      <w:pPr>
        <w:ind w:left="2825" w:hanging="360"/>
      </w:pPr>
      <w:rPr>
        <w:rFonts w:ascii="Wingdings" w:hAnsi="Wingdings" w:hint="default"/>
      </w:rPr>
    </w:lvl>
    <w:lvl w:ilvl="3" w:tplc="08090001" w:tentative="1">
      <w:start w:val="1"/>
      <w:numFmt w:val="bullet"/>
      <w:lvlText w:val=""/>
      <w:lvlJc w:val="left"/>
      <w:pPr>
        <w:ind w:left="3545" w:hanging="360"/>
      </w:pPr>
      <w:rPr>
        <w:rFonts w:ascii="Symbol" w:hAnsi="Symbol" w:hint="default"/>
      </w:rPr>
    </w:lvl>
    <w:lvl w:ilvl="4" w:tplc="08090003" w:tentative="1">
      <w:start w:val="1"/>
      <w:numFmt w:val="bullet"/>
      <w:lvlText w:val="o"/>
      <w:lvlJc w:val="left"/>
      <w:pPr>
        <w:ind w:left="4265" w:hanging="360"/>
      </w:pPr>
      <w:rPr>
        <w:rFonts w:ascii="Courier New" w:hAnsi="Courier New" w:cs="Courier New" w:hint="default"/>
      </w:rPr>
    </w:lvl>
    <w:lvl w:ilvl="5" w:tplc="08090005" w:tentative="1">
      <w:start w:val="1"/>
      <w:numFmt w:val="bullet"/>
      <w:lvlText w:val=""/>
      <w:lvlJc w:val="left"/>
      <w:pPr>
        <w:ind w:left="4985" w:hanging="360"/>
      </w:pPr>
      <w:rPr>
        <w:rFonts w:ascii="Wingdings" w:hAnsi="Wingdings" w:hint="default"/>
      </w:rPr>
    </w:lvl>
    <w:lvl w:ilvl="6" w:tplc="08090001" w:tentative="1">
      <w:start w:val="1"/>
      <w:numFmt w:val="bullet"/>
      <w:lvlText w:val=""/>
      <w:lvlJc w:val="left"/>
      <w:pPr>
        <w:ind w:left="5705" w:hanging="360"/>
      </w:pPr>
      <w:rPr>
        <w:rFonts w:ascii="Symbol" w:hAnsi="Symbol" w:hint="default"/>
      </w:rPr>
    </w:lvl>
    <w:lvl w:ilvl="7" w:tplc="08090003" w:tentative="1">
      <w:start w:val="1"/>
      <w:numFmt w:val="bullet"/>
      <w:lvlText w:val="o"/>
      <w:lvlJc w:val="left"/>
      <w:pPr>
        <w:ind w:left="6425" w:hanging="360"/>
      </w:pPr>
      <w:rPr>
        <w:rFonts w:ascii="Courier New" w:hAnsi="Courier New" w:cs="Courier New" w:hint="default"/>
      </w:rPr>
    </w:lvl>
    <w:lvl w:ilvl="8" w:tplc="08090005" w:tentative="1">
      <w:start w:val="1"/>
      <w:numFmt w:val="bullet"/>
      <w:lvlText w:val=""/>
      <w:lvlJc w:val="left"/>
      <w:pPr>
        <w:ind w:left="7145" w:hanging="360"/>
      </w:pPr>
      <w:rPr>
        <w:rFonts w:ascii="Wingdings" w:hAnsi="Wingdings" w:hint="default"/>
      </w:rPr>
    </w:lvl>
  </w:abstractNum>
  <w:abstractNum w:abstractNumId="47" w15:restartNumberingAfterBreak="0">
    <w:nsid w:val="42FD15EF"/>
    <w:multiLevelType w:val="hybridMultilevel"/>
    <w:tmpl w:val="279AA6FC"/>
    <w:lvl w:ilvl="0" w:tplc="08090001">
      <w:start w:val="1"/>
      <w:numFmt w:val="bullet"/>
      <w:lvlText w:val=""/>
      <w:lvlJc w:val="left"/>
      <w:pPr>
        <w:ind w:left="1157" w:hanging="437"/>
      </w:pPr>
      <w:rPr>
        <w:rFonts w:ascii="Symbol" w:hAnsi="Symbol" w:hint="default"/>
        <w:sz w:val="24"/>
        <w:szCs w:val="24"/>
      </w:rPr>
    </w:lvl>
    <w:lvl w:ilvl="1" w:tplc="DC1224B4">
      <w:start w:val="1"/>
      <w:numFmt w:val="bullet"/>
      <w:lvlText w:val="•"/>
      <w:lvlJc w:val="left"/>
      <w:pPr>
        <w:ind w:left="2000" w:hanging="437"/>
      </w:pPr>
      <w:rPr>
        <w:rFonts w:hint="default"/>
      </w:rPr>
    </w:lvl>
    <w:lvl w:ilvl="2" w:tplc="52FC24AA">
      <w:start w:val="1"/>
      <w:numFmt w:val="bullet"/>
      <w:lvlText w:val="•"/>
      <w:lvlJc w:val="left"/>
      <w:pPr>
        <w:ind w:left="2842" w:hanging="437"/>
      </w:pPr>
      <w:rPr>
        <w:rFonts w:hint="default"/>
      </w:rPr>
    </w:lvl>
    <w:lvl w:ilvl="3" w:tplc="D9764748">
      <w:start w:val="1"/>
      <w:numFmt w:val="bullet"/>
      <w:lvlText w:val="•"/>
      <w:lvlJc w:val="left"/>
      <w:pPr>
        <w:ind w:left="3685" w:hanging="437"/>
      </w:pPr>
      <w:rPr>
        <w:rFonts w:hint="default"/>
      </w:rPr>
    </w:lvl>
    <w:lvl w:ilvl="4" w:tplc="E2CC3AD0">
      <w:start w:val="1"/>
      <w:numFmt w:val="bullet"/>
      <w:lvlText w:val="•"/>
      <w:lvlJc w:val="left"/>
      <w:pPr>
        <w:ind w:left="4527" w:hanging="437"/>
      </w:pPr>
      <w:rPr>
        <w:rFonts w:hint="default"/>
      </w:rPr>
    </w:lvl>
    <w:lvl w:ilvl="5" w:tplc="CF64E4EE">
      <w:start w:val="1"/>
      <w:numFmt w:val="bullet"/>
      <w:lvlText w:val="•"/>
      <w:lvlJc w:val="left"/>
      <w:pPr>
        <w:ind w:left="5370" w:hanging="437"/>
      </w:pPr>
      <w:rPr>
        <w:rFonts w:hint="default"/>
      </w:rPr>
    </w:lvl>
    <w:lvl w:ilvl="6" w:tplc="1AE04842">
      <w:start w:val="1"/>
      <w:numFmt w:val="bullet"/>
      <w:lvlText w:val="•"/>
      <w:lvlJc w:val="left"/>
      <w:pPr>
        <w:ind w:left="6213" w:hanging="437"/>
      </w:pPr>
      <w:rPr>
        <w:rFonts w:hint="default"/>
      </w:rPr>
    </w:lvl>
    <w:lvl w:ilvl="7" w:tplc="86CE2194">
      <w:start w:val="1"/>
      <w:numFmt w:val="bullet"/>
      <w:lvlText w:val="•"/>
      <w:lvlJc w:val="left"/>
      <w:pPr>
        <w:ind w:left="7055" w:hanging="437"/>
      </w:pPr>
      <w:rPr>
        <w:rFonts w:hint="default"/>
      </w:rPr>
    </w:lvl>
    <w:lvl w:ilvl="8" w:tplc="7632D948">
      <w:start w:val="1"/>
      <w:numFmt w:val="bullet"/>
      <w:lvlText w:val="•"/>
      <w:lvlJc w:val="left"/>
      <w:pPr>
        <w:ind w:left="7898" w:hanging="437"/>
      </w:pPr>
      <w:rPr>
        <w:rFonts w:hint="default"/>
      </w:rPr>
    </w:lvl>
  </w:abstractNum>
  <w:abstractNum w:abstractNumId="48" w15:restartNumberingAfterBreak="0">
    <w:nsid w:val="43097434"/>
    <w:multiLevelType w:val="hybridMultilevel"/>
    <w:tmpl w:val="283A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D9219A"/>
    <w:multiLevelType w:val="hybridMultilevel"/>
    <w:tmpl w:val="7CD20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5D56F6"/>
    <w:multiLevelType w:val="hybridMultilevel"/>
    <w:tmpl w:val="C4A0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C83AF2"/>
    <w:multiLevelType w:val="multilevel"/>
    <w:tmpl w:val="0700E2A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2" w15:restartNumberingAfterBreak="0">
    <w:nsid w:val="46DE77F6"/>
    <w:multiLevelType w:val="hybridMultilevel"/>
    <w:tmpl w:val="D06A2B9C"/>
    <w:lvl w:ilvl="0" w:tplc="92B83782">
      <w:start w:val="1"/>
      <w:numFmt w:val="bullet"/>
      <w:lvlText w:val=""/>
      <w:lvlJc w:val="left"/>
      <w:pPr>
        <w:ind w:left="1330" w:hanging="360"/>
      </w:pPr>
      <w:rPr>
        <w:rFonts w:ascii="Symbol" w:hAnsi="Symbol" w:hint="default"/>
        <w:color w:val="auto"/>
      </w:rPr>
    </w:lvl>
    <w:lvl w:ilvl="1" w:tplc="08090003">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53" w15:restartNumberingAfterBreak="0">
    <w:nsid w:val="498D7ADB"/>
    <w:multiLevelType w:val="hybridMultilevel"/>
    <w:tmpl w:val="E42630EE"/>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54" w15:restartNumberingAfterBreak="0">
    <w:nsid w:val="4B437CE0"/>
    <w:multiLevelType w:val="hybridMultilevel"/>
    <w:tmpl w:val="DF9E2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4BBD54AE"/>
    <w:multiLevelType w:val="hybridMultilevel"/>
    <w:tmpl w:val="E3B07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093F39"/>
    <w:multiLevelType w:val="hybridMultilevel"/>
    <w:tmpl w:val="6D024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1113B09"/>
    <w:multiLevelType w:val="hybridMultilevel"/>
    <w:tmpl w:val="13CCEBC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5431332A"/>
    <w:multiLevelType w:val="hybridMultilevel"/>
    <w:tmpl w:val="02DC3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547F6623"/>
    <w:multiLevelType w:val="hybridMultilevel"/>
    <w:tmpl w:val="25905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50F77FE"/>
    <w:multiLevelType w:val="hybridMultilevel"/>
    <w:tmpl w:val="5AEC9A5A"/>
    <w:lvl w:ilvl="0" w:tplc="08090003">
      <w:start w:val="1"/>
      <w:numFmt w:val="bullet"/>
      <w:lvlText w:val="o"/>
      <w:lvlJc w:val="left"/>
      <w:pPr>
        <w:ind w:left="1855" w:hanging="360"/>
      </w:pPr>
      <w:rPr>
        <w:rFonts w:ascii="Courier New" w:hAnsi="Courier New" w:cs="Courier New" w:hint="default"/>
      </w:rPr>
    </w:lvl>
    <w:lvl w:ilvl="1" w:tplc="08090003">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61" w15:restartNumberingAfterBreak="0">
    <w:nsid w:val="57A645C2"/>
    <w:multiLevelType w:val="hybridMultilevel"/>
    <w:tmpl w:val="E8C8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6A4F06"/>
    <w:multiLevelType w:val="hybridMultilevel"/>
    <w:tmpl w:val="DC0EA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B602F8B"/>
    <w:multiLevelType w:val="hybridMultilevel"/>
    <w:tmpl w:val="90F8E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5BFC0B72"/>
    <w:multiLevelType w:val="hybridMultilevel"/>
    <w:tmpl w:val="66BA5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F2A1924"/>
    <w:multiLevelType w:val="multilevel"/>
    <w:tmpl w:val="560EAE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6" w15:restartNumberingAfterBreak="0">
    <w:nsid w:val="5F95203D"/>
    <w:multiLevelType w:val="hybridMultilevel"/>
    <w:tmpl w:val="07442C5E"/>
    <w:lvl w:ilvl="0" w:tplc="92B8378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67" w15:restartNumberingAfterBreak="0">
    <w:nsid w:val="64AE337B"/>
    <w:multiLevelType w:val="hybridMultilevel"/>
    <w:tmpl w:val="8ADC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5B80DC0"/>
    <w:multiLevelType w:val="multilevel"/>
    <w:tmpl w:val="67A464E2"/>
    <w:lvl w:ilvl="0">
      <w:start w:val="12"/>
      <w:numFmt w:val="decimal"/>
      <w:lvlText w:val="%1"/>
      <w:lvlJc w:val="left"/>
      <w:pPr>
        <w:ind w:left="660" w:hanging="660"/>
      </w:pPr>
      <w:rPr>
        <w:rFonts w:eastAsiaTheme="minorHAnsi" w:hint="default"/>
      </w:rPr>
    </w:lvl>
    <w:lvl w:ilvl="1">
      <w:start w:val="8"/>
      <w:numFmt w:val="decimal"/>
      <w:lvlText w:val="%1.%2"/>
      <w:lvlJc w:val="left"/>
      <w:pPr>
        <w:ind w:left="660" w:hanging="66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9" w15:restartNumberingAfterBreak="0">
    <w:nsid w:val="66AF1FE2"/>
    <w:multiLevelType w:val="hybridMultilevel"/>
    <w:tmpl w:val="914A6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6B5F59FF"/>
    <w:multiLevelType w:val="hybridMultilevel"/>
    <w:tmpl w:val="CAA01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707A4707"/>
    <w:multiLevelType w:val="hybridMultilevel"/>
    <w:tmpl w:val="37AE8C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715C278B"/>
    <w:multiLevelType w:val="hybridMultilevel"/>
    <w:tmpl w:val="67186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7200314A"/>
    <w:multiLevelType w:val="hybridMultilevel"/>
    <w:tmpl w:val="83B63E56"/>
    <w:lvl w:ilvl="0" w:tplc="0809000F">
      <w:start w:val="1"/>
      <w:numFmt w:val="decimal"/>
      <w:lvlText w:val="%1."/>
      <w:lvlJc w:val="left"/>
      <w:pPr>
        <w:ind w:left="1800" w:hanging="360"/>
      </w:pPr>
      <w:rPr>
        <w:rFonts w:hint="default"/>
      </w:rPr>
    </w:lvl>
    <w:lvl w:ilvl="1" w:tplc="FFFFFFFF">
      <w:start w:val="1"/>
      <w:numFmt w:val="bullet"/>
      <w:lvlText w:val="o"/>
      <w:lvlJc w:val="left"/>
      <w:pPr>
        <w:ind w:left="1495" w:hanging="360"/>
      </w:pPr>
      <w:rPr>
        <w:rFonts w:ascii="Courier New" w:hAnsi="Courier New" w:cs="Courier New" w:hint="default"/>
      </w:rPr>
    </w:lvl>
    <w:lvl w:ilvl="2" w:tplc="FFFFFFFF">
      <w:start w:val="1"/>
      <w:numFmt w:val="bullet"/>
      <w:lvlText w:val=""/>
      <w:lvlJc w:val="left"/>
      <w:pPr>
        <w:ind w:left="2215" w:hanging="360"/>
      </w:pPr>
      <w:rPr>
        <w:rFonts w:ascii="Wingdings" w:hAnsi="Wingdings" w:hint="default"/>
      </w:rPr>
    </w:lvl>
    <w:lvl w:ilvl="3" w:tplc="FFFFFFFF">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74" w15:restartNumberingAfterBreak="0">
    <w:nsid w:val="7259043C"/>
    <w:multiLevelType w:val="hybridMultilevel"/>
    <w:tmpl w:val="6E9E31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28401C2"/>
    <w:multiLevelType w:val="multilevel"/>
    <w:tmpl w:val="895898A2"/>
    <w:styleLink w:val="CurrentList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4287246"/>
    <w:multiLevelType w:val="hybridMultilevel"/>
    <w:tmpl w:val="57D037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75" w:hanging="360"/>
      </w:pPr>
      <w:rPr>
        <w:rFonts w:ascii="Courier New" w:hAnsi="Courier New" w:cs="Courier New" w:hint="default"/>
      </w:rPr>
    </w:lvl>
    <w:lvl w:ilvl="2" w:tplc="08090003">
      <w:start w:val="1"/>
      <w:numFmt w:val="bullet"/>
      <w:lvlText w:val="o"/>
      <w:lvlJc w:val="left"/>
      <w:pPr>
        <w:ind w:left="1495" w:hanging="360"/>
      </w:pPr>
      <w:rPr>
        <w:rFonts w:ascii="Courier New" w:hAnsi="Courier New" w:cs="Courier New" w:hint="default"/>
      </w:rPr>
    </w:lvl>
    <w:lvl w:ilvl="3" w:tplc="08090003">
      <w:start w:val="1"/>
      <w:numFmt w:val="bullet"/>
      <w:lvlText w:val="o"/>
      <w:lvlJc w:val="left"/>
      <w:pPr>
        <w:ind w:left="2215" w:hanging="360"/>
      </w:pPr>
      <w:rPr>
        <w:rFonts w:ascii="Courier New" w:hAnsi="Courier New" w:cs="Courier New" w:hint="default"/>
      </w:rPr>
    </w:lvl>
    <w:lvl w:ilvl="4" w:tplc="08090003" w:tentative="1">
      <w:start w:val="1"/>
      <w:numFmt w:val="bullet"/>
      <w:lvlText w:val="o"/>
      <w:lvlJc w:val="left"/>
      <w:pPr>
        <w:ind w:left="2935" w:hanging="360"/>
      </w:pPr>
      <w:rPr>
        <w:rFonts w:ascii="Courier New" w:hAnsi="Courier New" w:cs="Courier New" w:hint="default"/>
      </w:rPr>
    </w:lvl>
    <w:lvl w:ilvl="5" w:tplc="08090005" w:tentative="1">
      <w:start w:val="1"/>
      <w:numFmt w:val="bullet"/>
      <w:lvlText w:val=""/>
      <w:lvlJc w:val="left"/>
      <w:pPr>
        <w:ind w:left="3655" w:hanging="360"/>
      </w:pPr>
      <w:rPr>
        <w:rFonts w:ascii="Wingdings" w:hAnsi="Wingdings" w:hint="default"/>
      </w:rPr>
    </w:lvl>
    <w:lvl w:ilvl="6" w:tplc="08090001" w:tentative="1">
      <w:start w:val="1"/>
      <w:numFmt w:val="bullet"/>
      <w:lvlText w:val=""/>
      <w:lvlJc w:val="left"/>
      <w:pPr>
        <w:ind w:left="4375" w:hanging="360"/>
      </w:pPr>
      <w:rPr>
        <w:rFonts w:ascii="Symbol" w:hAnsi="Symbol" w:hint="default"/>
      </w:rPr>
    </w:lvl>
    <w:lvl w:ilvl="7" w:tplc="08090003" w:tentative="1">
      <w:start w:val="1"/>
      <w:numFmt w:val="bullet"/>
      <w:lvlText w:val="o"/>
      <w:lvlJc w:val="left"/>
      <w:pPr>
        <w:ind w:left="5095" w:hanging="360"/>
      </w:pPr>
      <w:rPr>
        <w:rFonts w:ascii="Courier New" w:hAnsi="Courier New" w:cs="Courier New" w:hint="default"/>
      </w:rPr>
    </w:lvl>
    <w:lvl w:ilvl="8" w:tplc="08090005" w:tentative="1">
      <w:start w:val="1"/>
      <w:numFmt w:val="bullet"/>
      <w:lvlText w:val=""/>
      <w:lvlJc w:val="left"/>
      <w:pPr>
        <w:ind w:left="5815" w:hanging="360"/>
      </w:pPr>
      <w:rPr>
        <w:rFonts w:ascii="Wingdings" w:hAnsi="Wingdings" w:hint="default"/>
      </w:rPr>
    </w:lvl>
  </w:abstractNum>
  <w:abstractNum w:abstractNumId="77" w15:restartNumberingAfterBreak="0">
    <w:nsid w:val="753F4FF2"/>
    <w:multiLevelType w:val="hybridMultilevel"/>
    <w:tmpl w:val="7A5E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F46BD0"/>
    <w:multiLevelType w:val="hybridMultilevel"/>
    <w:tmpl w:val="BC128D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78CD21D2"/>
    <w:multiLevelType w:val="hybridMultilevel"/>
    <w:tmpl w:val="60FC2DF6"/>
    <w:lvl w:ilvl="0" w:tplc="92B8378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7BED740A"/>
    <w:multiLevelType w:val="hybridMultilevel"/>
    <w:tmpl w:val="FFD06A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7C2B41F1"/>
    <w:multiLevelType w:val="hybridMultilevel"/>
    <w:tmpl w:val="DACE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728376">
    <w:abstractNumId w:val="43"/>
  </w:num>
  <w:num w:numId="2" w16cid:durableId="930966398">
    <w:abstractNumId w:val="7"/>
  </w:num>
  <w:num w:numId="3" w16cid:durableId="1114862500">
    <w:abstractNumId w:val="54"/>
  </w:num>
  <w:num w:numId="4" w16cid:durableId="897741996">
    <w:abstractNumId w:val="19"/>
  </w:num>
  <w:num w:numId="5" w16cid:durableId="1314526683">
    <w:abstractNumId w:val="38"/>
  </w:num>
  <w:num w:numId="6" w16cid:durableId="1082532461">
    <w:abstractNumId w:val="58"/>
  </w:num>
  <w:num w:numId="7" w16cid:durableId="1972662977">
    <w:abstractNumId w:val="32"/>
  </w:num>
  <w:num w:numId="8" w16cid:durableId="975381064">
    <w:abstractNumId w:val="62"/>
  </w:num>
  <w:num w:numId="9" w16cid:durableId="110049889">
    <w:abstractNumId w:val="67"/>
  </w:num>
  <w:num w:numId="10" w16cid:durableId="2136942397">
    <w:abstractNumId w:val="49"/>
  </w:num>
  <w:num w:numId="11" w16cid:durableId="1772822588">
    <w:abstractNumId w:val="74"/>
  </w:num>
  <w:num w:numId="12" w16cid:durableId="1455323752">
    <w:abstractNumId w:val="78"/>
  </w:num>
  <w:num w:numId="13" w16cid:durableId="1615214567">
    <w:abstractNumId w:val="48"/>
  </w:num>
  <w:num w:numId="14" w16cid:durableId="611203762">
    <w:abstractNumId w:val="45"/>
  </w:num>
  <w:num w:numId="15" w16cid:durableId="381490936">
    <w:abstractNumId w:val="77"/>
  </w:num>
  <w:num w:numId="16" w16cid:durableId="865215915">
    <w:abstractNumId w:val="44"/>
  </w:num>
  <w:num w:numId="17" w16cid:durableId="1466318029">
    <w:abstractNumId w:val="9"/>
  </w:num>
  <w:num w:numId="18" w16cid:durableId="2143228361">
    <w:abstractNumId w:val="17"/>
  </w:num>
  <w:num w:numId="19" w16cid:durableId="2120752569">
    <w:abstractNumId w:val="1"/>
  </w:num>
  <w:num w:numId="20" w16cid:durableId="163671258">
    <w:abstractNumId w:val="13"/>
  </w:num>
  <w:num w:numId="21" w16cid:durableId="352152183">
    <w:abstractNumId w:val="26"/>
  </w:num>
  <w:num w:numId="22" w16cid:durableId="192811036">
    <w:abstractNumId w:val="81"/>
  </w:num>
  <w:num w:numId="23" w16cid:durableId="1744985512">
    <w:abstractNumId w:val="55"/>
  </w:num>
  <w:num w:numId="24" w16cid:durableId="2107116563">
    <w:abstractNumId w:val="36"/>
  </w:num>
  <w:num w:numId="25" w16cid:durableId="1176962676">
    <w:abstractNumId w:val="14"/>
  </w:num>
  <w:num w:numId="26" w16cid:durableId="435255249">
    <w:abstractNumId w:val="35"/>
  </w:num>
  <w:num w:numId="27" w16cid:durableId="1748919260">
    <w:abstractNumId w:val="75"/>
  </w:num>
  <w:num w:numId="28" w16cid:durableId="1356227289">
    <w:abstractNumId w:val="57"/>
  </w:num>
  <w:num w:numId="29" w16cid:durableId="772167837">
    <w:abstractNumId w:val="28"/>
  </w:num>
  <w:num w:numId="30" w16cid:durableId="865942519">
    <w:abstractNumId w:val="72"/>
  </w:num>
  <w:num w:numId="31" w16cid:durableId="737165345">
    <w:abstractNumId w:val="30"/>
  </w:num>
  <w:num w:numId="32" w16cid:durableId="1136142535">
    <w:abstractNumId w:val="23"/>
  </w:num>
  <w:num w:numId="33" w16cid:durableId="301811764">
    <w:abstractNumId w:val="34"/>
  </w:num>
  <w:num w:numId="34" w16cid:durableId="2060397897">
    <w:abstractNumId w:val="69"/>
  </w:num>
  <w:num w:numId="35" w16cid:durableId="185406603">
    <w:abstractNumId w:val="5"/>
  </w:num>
  <w:num w:numId="36" w16cid:durableId="1597782676">
    <w:abstractNumId w:val="79"/>
  </w:num>
  <w:num w:numId="37" w16cid:durableId="1236166734">
    <w:abstractNumId w:val="3"/>
  </w:num>
  <w:num w:numId="38" w16cid:durableId="354617274">
    <w:abstractNumId w:val="52"/>
  </w:num>
  <w:num w:numId="39" w16cid:durableId="748309446">
    <w:abstractNumId w:val="33"/>
  </w:num>
  <w:num w:numId="40" w16cid:durableId="1867711792">
    <w:abstractNumId w:val="40"/>
  </w:num>
  <w:num w:numId="41" w16cid:durableId="522518779">
    <w:abstractNumId w:val="12"/>
  </w:num>
  <w:num w:numId="42" w16cid:durableId="1997882233">
    <w:abstractNumId w:val="66"/>
  </w:num>
  <w:num w:numId="43" w16cid:durableId="1443649940">
    <w:abstractNumId w:val="41"/>
  </w:num>
  <w:num w:numId="44" w16cid:durableId="2042364608">
    <w:abstractNumId w:val="24"/>
  </w:num>
  <w:num w:numId="45" w16cid:durableId="2134668062">
    <w:abstractNumId w:val="46"/>
  </w:num>
  <w:num w:numId="46" w16cid:durableId="329260251">
    <w:abstractNumId w:val="27"/>
  </w:num>
  <w:num w:numId="47" w16cid:durableId="1201236434">
    <w:abstractNumId w:val="10"/>
  </w:num>
  <w:num w:numId="48" w16cid:durableId="1764186386">
    <w:abstractNumId w:val="8"/>
  </w:num>
  <w:num w:numId="49" w16cid:durableId="1517694955">
    <w:abstractNumId w:val="29"/>
  </w:num>
  <w:num w:numId="50" w16cid:durableId="899481601">
    <w:abstractNumId w:val="16"/>
  </w:num>
  <w:num w:numId="51" w16cid:durableId="996345480">
    <w:abstractNumId w:val="76"/>
  </w:num>
  <w:num w:numId="52" w16cid:durableId="1244989050">
    <w:abstractNumId w:val="39"/>
  </w:num>
  <w:num w:numId="53" w16cid:durableId="889652147">
    <w:abstractNumId w:val="47"/>
  </w:num>
  <w:num w:numId="54" w16cid:durableId="56637892">
    <w:abstractNumId w:val="60"/>
  </w:num>
  <w:num w:numId="55" w16cid:durableId="173808458">
    <w:abstractNumId w:val="64"/>
  </w:num>
  <w:num w:numId="56" w16cid:durableId="284582347">
    <w:abstractNumId w:val="37"/>
  </w:num>
  <w:num w:numId="57" w16cid:durableId="917248337">
    <w:abstractNumId w:val="63"/>
  </w:num>
  <w:num w:numId="58" w16cid:durableId="1569344672">
    <w:abstractNumId w:val="70"/>
  </w:num>
  <w:num w:numId="59" w16cid:durableId="1155492024">
    <w:abstractNumId w:val="21"/>
  </w:num>
  <w:num w:numId="60" w16cid:durableId="913855958">
    <w:abstractNumId w:val="11"/>
  </w:num>
  <w:num w:numId="61" w16cid:durableId="1856839676">
    <w:abstractNumId w:val="50"/>
  </w:num>
  <w:num w:numId="62" w16cid:durableId="1698963571">
    <w:abstractNumId w:val="59"/>
  </w:num>
  <w:num w:numId="63" w16cid:durableId="1677877636">
    <w:abstractNumId w:val="80"/>
  </w:num>
  <w:num w:numId="64" w16cid:durableId="42561020">
    <w:abstractNumId w:val="15"/>
  </w:num>
  <w:num w:numId="65" w16cid:durableId="1478692015">
    <w:abstractNumId w:val="25"/>
  </w:num>
  <w:num w:numId="66" w16cid:durableId="1810784404">
    <w:abstractNumId w:val="68"/>
  </w:num>
  <w:num w:numId="67" w16cid:durableId="929657566">
    <w:abstractNumId w:val="20"/>
    <w:lvlOverride w:ilvl="0">
      <w:startOverride w:val="1"/>
    </w:lvlOverride>
  </w:num>
  <w:num w:numId="68" w16cid:durableId="441732208">
    <w:abstractNumId w:val="22"/>
    <w:lvlOverride w:ilvl="0">
      <w:startOverride w:val="1"/>
    </w:lvlOverride>
  </w:num>
  <w:num w:numId="69" w16cid:durableId="1764256407">
    <w:abstractNumId w:val="0"/>
    <w:lvlOverride w:ilvl="0">
      <w:startOverride w:val="1"/>
    </w:lvlOverride>
  </w:num>
  <w:num w:numId="70" w16cid:durableId="2072925013">
    <w:abstractNumId w:val="6"/>
    <w:lvlOverride w:ilvl="0">
      <w:startOverride w:val="1"/>
    </w:lvlOverride>
  </w:num>
  <w:num w:numId="71" w16cid:durableId="1871449430">
    <w:abstractNumId w:val="31"/>
    <w:lvlOverride w:ilvl="0">
      <w:startOverride w:val="1"/>
    </w:lvlOverride>
  </w:num>
  <w:num w:numId="72" w16cid:durableId="1266503671">
    <w:abstractNumId w:val="65"/>
    <w:lvlOverride w:ilvl="0">
      <w:startOverride w:val="1"/>
    </w:lvlOverride>
  </w:num>
  <w:num w:numId="73" w16cid:durableId="923607454">
    <w:abstractNumId w:val="71"/>
  </w:num>
  <w:num w:numId="74" w16cid:durableId="720640072">
    <w:abstractNumId w:val="73"/>
  </w:num>
  <w:num w:numId="75" w16cid:durableId="437143198">
    <w:abstractNumId w:val="51"/>
    <w:lvlOverride w:ilvl="0">
      <w:startOverride w:val="1"/>
    </w:lvlOverride>
  </w:num>
  <w:num w:numId="76" w16cid:durableId="783695283">
    <w:abstractNumId w:val="18"/>
    <w:lvlOverride w:ilvl="0">
      <w:startOverride w:val="1"/>
    </w:lvlOverride>
  </w:num>
  <w:num w:numId="77" w16cid:durableId="944655971">
    <w:abstractNumId w:val="2"/>
    <w:lvlOverride w:ilvl="0">
      <w:startOverride w:val="1"/>
    </w:lvlOverride>
  </w:num>
  <w:num w:numId="78" w16cid:durableId="78139318">
    <w:abstractNumId w:val="56"/>
  </w:num>
  <w:num w:numId="79" w16cid:durableId="533466107">
    <w:abstractNumId w:val="42"/>
  </w:num>
  <w:num w:numId="80" w16cid:durableId="684207235">
    <w:abstractNumId w:val="61"/>
  </w:num>
  <w:num w:numId="81" w16cid:durableId="1379745655">
    <w:abstractNumId w:val="4"/>
  </w:num>
  <w:num w:numId="82" w16cid:durableId="1006252413">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3E"/>
    <w:rsid w:val="000001EC"/>
    <w:rsid w:val="000021F5"/>
    <w:rsid w:val="00003437"/>
    <w:rsid w:val="00003C2D"/>
    <w:rsid w:val="00005DC0"/>
    <w:rsid w:val="00006422"/>
    <w:rsid w:val="00010241"/>
    <w:rsid w:val="00010247"/>
    <w:rsid w:val="000105C4"/>
    <w:rsid w:val="000113FF"/>
    <w:rsid w:val="00012B1B"/>
    <w:rsid w:val="0001319B"/>
    <w:rsid w:val="0001374F"/>
    <w:rsid w:val="000150FC"/>
    <w:rsid w:val="00015444"/>
    <w:rsid w:val="000174AF"/>
    <w:rsid w:val="00017DEA"/>
    <w:rsid w:val="00020CBA"/>
    <w:rsid w:val="00021FF1"/>
    <w:rsid w:val="000239F2"/>
    <w:rsid w:val="0002650A"/>
    <w:rsid w:val="00026B70"/>
    <w:rsid w:val="00026F97"/>
    <w:rsid w:val="00027D51"/>
    <w:rsid w:val="00030584"/>
    <w:rsid w:val="00030ADE"/>
    <w:rsid w:val="00030E8B"/>
    <w:rsid w:val="00031190"/>
    <w:rsid w:val="0003183B"/>
    <w:rsid w:val="00031F2C"/>
    <w:rsid w:val="000346A0"/>
    <w:rsid w:val="00034C8E"/>
    <w:rsid w:val="00035EA4"/>
    <w:rsid w:val="00036D00"/>
    <w:rsid w:val="000405F7"/>
    <w:rsid w:val="00040A81"/>
    <w:rsid w:val="00040F7A"/>
    <w:rsid w:val="00041765"/>
    <w:rsid w:val="000426E4"/>
    <w:rsid w:val="000433D2"/>
    <w:rsid w:val="00043409"/>
    <w:rsid w:val="00043439"/>
    <w:rsid w:val="000449E4"/>
    <w:rsid w:val="00045A27"/>
    <w:rsid w:val="00045BA0"/>
    <w:rsid w:val="00046765"/>
    <w:rsid w:val="00047DE3"/>
    <w:rsid w:val="00050BA9"/>
    <w:rsid w:val="00052021"/>
    <w:rsid w:val="000536ED"/>
    <w:rsid w:val="00054A12"/>
    <w:rsid w:val="00054B1C"/>
    <w:rsid w:val="00055A13"/>
    <w:rsid w:val="00056BB7"/>
    <w:rsid w:val="0005734C"/>
    <w:rsid w:val="000578F0"/>
    <w:rsid w:val="00060921"/>
    <w:rsid w:val="00061BFB"/>
    <w:rsid w:val="000620CE"/>
    <w:rsid w:val="00066C34"/>
    <w:rsid w:val="00066C8B"/>
    <w:rsid w:val="00067846"/>
    <w:rsid w:val="00067A46"/>
    <w:rsid w:val="000701DA"/>
    <w:rsid w:val="00070352"/>
    <w:rsid w:val="00070BF1"/>
    <w:rsid w:val="00071195"/>
    <w:rsid w:val="000712D6"/>
    <w:rsid w:val="000713BC"/>
    <w:rsid w:val="00073526"/>
    <w:rsid w:val="000739D4"/>
    <w:rsid w:val="00073BEE"/>
    <w:rsid w:val="00073D82"/>
    <w:rsid w:val="000754C0"/>
    <w:rsid w:val="00075A69"/>
    <w:rsid w:val="00075CB6"/>
    <w:rsid w:val="00077C5F"/>
    <w:rsid w:val="00080B87"/>
    <w:rsid w:val="00081E9C"/>
    <w:rsid w:val="00083BC8"/>
    <w:rsid w:val="000842D6"/>
    <w:rsid w:val="00084DA6"/>
    <w:rsid w:val="00086886"/>
    <w:rsid w:val="000873A1"/>
    <w:rsid w:val="000879F4"/>
    <w:rsid w:val="000904D4"/>
    <w:rsid w:val="00090C0F"/>
    <w:rsid w:val="00091CAF"/>
    <w:rsid w:val="00092840"/>
    <w:rsid w:val="0009399C"/>
    <w:rsid w:val="00093F5C"/>
    <w:rsid w:val="00094938"/>
    <w:rsid w:val="00094AEF"/>
    <w:rsid w:val="000A16F8"/>
    <w:rsid w:val="000A1D4D"/>
    <w:rsid w:val="000A4248"/>
    <w:rsid w:val="000A43D8"/>
    <w:rsid w:val="000A4871"/>
    <w:rsid w:val="000A69D1"/>
    <w:rsid w:val="000A728F"/>
    <w:rsid w:val="000B02D4"/>
    <w:rsid w:val="000B04B4"/>
    <w:rsid w:val="000B073E"/>
    <w:rsid w:val="000B0B48"/>
    <w:rsid w:val="000B0D9E"/>
    <w:rsid w:val="000B101C"/>
    <w:rsid w:val="000B107D"/>
    <w:rsid w:val="000B13D6"/>
    <w:rsid w:val="000B1448"/>
    <w:rsid w:val="000B170F"/>
    <w:rsid w:val="000B1D0D"/>
    <w:rsid w:val="000B1D7D"/>
    <w:rsid w:val="000B35B2"/>
    <w:rsid w:val="000B3A38"/>
    <w:rsid w:val="000B4B54"/>
    <w:rsid w:val="000B74A2"/>
    <w:rsid w:val="000B7BB5"/>
    <w:rsid w:val="000C2B63"/>
    <w:rsid w:val="000C2BA2"/>
    <w:rsid w:val="000D0A42"/>
    <w:rsid w:val="000D23DB"/>
    <w:rsid w:val="000D6690"/>
    <w:rsid w:val="000D6DF2"/>
    <w:rsid w:val="000E032E"/>
    <w:rsid w:val="000E194B"/>
    <w:rsid w:val="000E30AA"/>
    <w:rsid w:val="000E56D1"/>
    <w:rsid w:val="000E76B5"/>
    <w:rsid w:val="000F06AE"/>
    <w:rsid w:val="000F0C26"/>
    <w:rsid w:val="000F29C6"/>
    <w:rsid w:val="000F4228"/>
    <w:rsid w:val="00100CD9"/>
    <w:rsid w:val="00101172"/>
    <w:rsid w:val="00104C55"/>
    <w:rsid w:val="00105068"/>
    <w:rsid w:val="00105807"/>
    <w:rsid w:val="00105D0D"/>
    <w:rsid w:val="0010614C"/>
    <w:rsid w:val="00110777"/>
    <w:rsid w:val="00111529"/>
    <w:rsid w:val="0011195B"/>
    <w:rsid w:val="00112161"/>
    <w:rsid w:val="00113045"/>
    <w:rsid w:val="001135B9"/>
    <w:rsid w:val="00113F64"/>
    <w:rsid w:val="00113FCE"/>
    <w:rsid w:val="001155D0"/>
    <w:rsid w:val="00116DF3"/>
    <w:rsid w:val="00120650"/>
    <w:rsid w:val="001225D5"/>
    <w:rsid w:val="0012364F"/>
    <w:rsid w:val="00124485"/>
    <w:rsid w:val="00124514"/>
    <w:rsid w:val="00124EB1"/>
    <w:rsid w:val="0012552B"/>
    <w:rsid w:val="00127EB4"/>
    <w:rsid w:val="00130F5F"/>
    <w:rsid w:val="00132BDC"/>
    <w:rsid w:val="00132C40"/>
    <w:rsid w:val="001332C2"/>
    <w:rsid w:val="00134EA3"/>
    <w:rsid w:val="00135F81"/>
    <w:rsid w:val="00137592"/>
    <w:rsid w:val="00137D47"/>
    <w:rsid w:val="0014099F"/>
    <w:rsid w:val="001419DD"/>
    <w:rsid w:val="00143701"/>
    <w:rsid w:val="001440EB"/>
    <w:rsid w:val="001457FF"/>
    <w:rsid w:val="0014713A"/>
    <w:rsid w:val="00147B9A"/>
    <w:rsid w:val="00154080"/>
    <w:rsid w:val="00154EFF"/>
    <w:rsid w:val="00157B94"/>
    <w:rsid w:val="00157BA3"/>
    <w:rsid w:val="0016002E"/>
    <w:rsid w:val="0016185E"/>
    <w:rsid w:val="001618A0"/>
    <w:rsid w:val="0016193E"/>
    <w:rsid w:val="001641B4"/>
    <w:rsid w:val="00164F6C"/>
    <w:rsid w:val="00166E8F"/>
    <w:rsid w:val="00167197"/>
    <w:rsid w:val="001708C6"/>
    <w:rsid w:val="00170E23"/>
    <w:rsid w:val="00170E29"/>
    <w:rsid w:val="0017379F"/>
    <w:rsid w:val="001752A8"/>
    <w:rsid w:val="00176551"/>
    <w:rsid w:val="00181B95"/>
    <w:rsid w:val="00181DEB"/>
    <w:rsid w:val="00181F26"/>
    <w:rsid w:val="001820D8"/>
    <w:rsid w:val="0018349C"/>
    <w:rsid w:val="001843F6"/>
    <w:rsid w:val="00185463"/>
    <w:rsid w:val="00185E1F"/>
    <w:rsid w:val="00186991"/>
    <w:rsid w:val="00191158"/>
    <w:rsid w:val="00194C69"/>
    <w:rsid w:val="0019563A"/>
    <w:rsid w:val="00196E2B"/>
    <w:rsid w:val="00197139"/>
    <w:rsid w:val="00197BB8"/>
    <w:rsid w:val="00197CD4"/>
    <w:rsid w:val="001A03B3"/>
    <w:rsid w:val="001A165D"/>
    <w:rsid w:val="001A18AA"/>
    <w:rsid w:val="001A1C4B"/>
    <w:rsid w:val="001A1EF4"/>
    <w:rsid w:val="001A239A"/>
    <w:rsid w:val="001A3435"/>
    <w:rsid w:val="001A46EF"/>
    <w:rsid w:val="001A75DE"/>
    <w:rsid w:val="001A7994"/>
    <w:rsid w:val="001A7A42"/>
    <w:rsid w:val="001A7A96"/>
    <w:rsid w:val="001A7F16"/>
    <w:rsid w:val="001B026E"/>
    <w:rsid w:val="001B057E"/>
    <w:rsid w:val="001B0FEF"/>
    <w:rsid w:val="001B1146"/>
    <w:rsid w:val="001B1411"/>
    <w:rsid w:val="001B2482"/>
    <w:rsid w:val="001B2882"/>
    <w:rsid w:val="001B32DD"/>
    <w:rsid w:val="001B34AA"/>
    <w:rsid w:val="001B36DC"/>
    <w:rsid w:val="001B507A"/>
    <w:rsid w:val="001B69C4"/>
    <w:rsid w:val="001B70DB"/>
    <w:rsid w:val="001C0095"/>
    <w:rsid w:val="001C0435"/>
    <w:rsid w:val="001C1CAF"/>
    <w:rsid w:val="001C2560"/>
    <w:rsid w:val="001C59D3"/>
    <w:rsid w:val="001C5EC9"/>
    <w:rsid w:val="001D0017"/>
    <w:rsid w:val="001D2673"/>
    <w:rsid w:val="001D3857"/>
    <w:rsid w:val="001D40F5"/>
    <w:rsid w:val="001D41EF"/>
    <w:rsid w:val="001D5267"/>
    <w:rsid w:val="001D77D1"/>
    <w:rsid w:val="001D798B"/>
    <w:rsid w:val="001E08A6"/>
    <w:rsid w:val="001E1857"/>
    <w:rsid w:val="001E1E98"/>
    <w:rsid w:val="001E2542"/>
    <w:rsid w:val="001E2C5C"/>
    <w:rsid w:val="001E34C8"/>
    <w:rsid w:val="001E611A"/>
    <w:rsid w:val="001E76A2"/>
    <w:rsid w:val="001E7819"/>
    <w:rsid w:val="001F0575"/>
    <w:rsid w:val="001F06D2"/>
    <w:rsid w:val="001F0DF6"/>
    <w:rsid w:val="001F0EA6"/>
    <w:rsid w:val="001F743C"/>
    <w:rsid w:val="0020149E"/>
    <w:rsid w:val="00201697"/>
    <w:rsid w:val="00202AB3"/>
    <w:rsid w:val="00202B38"/>
    <w:rsid w:val="00202E7E"/>
    <w:rsid w:val="002037E9"/>
    <w:rsid w:val="002041B6"/>
    <w:rsid w:val="00204831"/>
    <w:rsid w:val="00205668"/>
    <w:rsid w:val="00207343"/>
    <w:rsid w:val="00210945"/>
    <w:rsid w:val="00210E55"/>
    <w:rsid w:val="00211BCA"/>
    <w:rsid w:val="00211F20"/>
    <w:rsid w:val="00212938"/>
    <w:rsid w:val="00216794"/>
    <w:rsid w:val="00217964"/>
    <w:rsid w:val="00217DEA"/>
    <w:rsid w:val="002215AD"/>
    <w:rsid w:val="00223545"/>
    <w:rsid w:val="00225378"/>
    <w:rsid w:val="002313C7"/>
    <w:rsid w:val="00231824"/>
    <w:rsid w:val="002326F2"/>
    <w:rsid w:val="00234519"/>
    <w:rsid w:val="00234592"/>
    <w:rsid w:val="00234AC1"/>
    <w:rsid w:val="00242273"/>
    <w:rsid w:val="00242734"/>
    <w:rsid w:val="0024307B"/>
    <w:rsid w:val="00244A58"/>
    <w:rsid w:val="00245771"/>
    <w:rsid w:val="0024591B"/>
    <w:rsid w:val="0024797B"/>
    <w:rsid w:val="0025176A"/>
    <w:rsid w:val="002519E4"/>
    <w:rsid w:val="00252366"/>
    <w:rsid w:val="00253DFD"/>
    <w:rsid w:val="00254B84"/>
    <w:rsid w:val="00257CE6"/>
    <w:rsid w:val="00260800"/>
    <w:rsid w:val="00261D49"/>
    <w:rsid w:val="00262ABD"/>
    <w:rsid w:val="0026425E"/>
    <w:rsid w:val="00265B30"/>
    <w:rsid w:val="00266FA3"/>
    <w:rsid w:val="00267E80"/>
    <w:rsid w:val="00270562"/>
    <w:rsid w:val="00270ECB"/>
    <w:rsid w:val="00271EBD"/>
    <w:rsid w:val="00272EBD"/>
    <w:rsid w:val="00272F68"/>
    <w:rsid w:val="0027440B"/>
    <w:rsid w:val="002752BD"/>
    <w:rsid w:val="002758DC"/>
    <w:rsid w:val="00275950"/>
    <w:rsid w:val="00277155"/>
    <w:rsid w:val="00281D34"/>
    <w:rsid w:val="00282CAE"/>
    <w:rsid w:val="0028363F"/>
    <w:rsid w:val="00284EE6"/>
    <w:rsid w:val="00286D41"/>
    <w:rsid w:val="00287631"/>
    <w:rsid w:val="00291B8A"/>
    <w:rsid w:val="0029234F"/>
    <w:rsid w:val="00292BB8"/>
    <w:rsid w:val="00292F56"/>
    <w:rsid w:val="00293E02"/>
    <w:rsid w:val="00294345"/>
    <w:rsid w:val="00294446"/>
    <w:rsid w:val="00295922"/>
    <w:rsid w:val="00295C6D"/>
    <w:rsid w:val="0029621E"/>
    <w:rsid w:val="002A08CC"/>
    <w:rsid w:val="002A2CBA"/>
    <w:rsid w:val="002A3D1F"/>
    <w:rsid w:val="002A6A71"/>
    <w:rsid w:val="002A7D71"/>
    <w:rsid w:val="002B022D"/>
    <w:rsid w:val="002B0659"/>
    <w:rsid w:val="002B0E94"/>
    <w:rsid w:val="002B1DF1"/>
    <w:rsid w:val="002B3BFE"/>
    <w:rsid w:val="002B4C71"/>
    <w:rsid w:val="002B5692"/>
    <w:rsid w:val="002C0E4E"/>
    <w:rsid w:val="002C176D"/>
    <w:rsid w:val="002C2E4D"/>
    <w:rsid w:val="002C32B3"/>
    <w:rsid w:val="002C3E43"/>
    <w:rsid w:val="002C4954"/>
    <w:rsid w:val="002C4A2D"/>
    <w:rsid w:val="002C5677"/>
    <w:rsid w:val="002C57E6"/>
    <w:rsid w:val="002C57F8"/>
    <w:rsid w:val="002D002A"/>
    <w:rsid w:val="002D0196"/>
    <w:rsid w:val="002D15D2"/>
    <w:rsid w:val="002D19F3"/>
    <w:rsid w:val="002D32BC"/>
    <w:rsid w:val="002D3C77"/>
    <w:rsid w:val="002D478F"/>
    <w:rsid w:val="002D5744"/>
    <w:rsid w:val="002D6F25"/>
    <w:rsid w:val="002E0073"/>
    <w:rsid w:val="002E06E6"/>
    <w:rsid w:val="002E13D5"/>
    <w:rsid w:val="002E2F86"/>
    <w:rsid w:val="002E4C89"/>
    <w:rsid w:val="002E7F1C"/>
    <w:rsid w:val="002F0D22"/>
    <w:rsid w:val="002F1C14"/>
    <w:rsid w:val="002F5279"/>
    <w:rsid w:val="002F54E5"/>
    <w:rsid w:val="002F588A"/>
    <w:rsid w:val="00300BCE"/>
    <w:rsid w:val="00302302"/>
    <w:rsid w:val="0030318A"/>
    <w:rsid w:val="00303D3D"/>
    <w:rsid w:val="003049B1"/>
    <w:rsid w:val="00304F23"/>
    <w:rsid w:val="00305D52"/>
    <w:rsid w:val="0030691D"/>
    <w:rsid w:val="00306E29"/>
    <w:rsid w:val="003107BA"/>
    <w:rsid w:val="0031125A"/>
    <w:rsid w:val="00311967"/>
    <w:rsid w:val="00312824"/>
    <w:rsid w:val="00312FD4"/>
    <w:rsid w:val="00315C4B"/>
    <w:rsid w:val="003164C0"/>
    <w:rsid w:val="00316F8C"/>
    <w:rsid w:val="003216D4"/>
    <w:rsid w:val="0032271F"/>
    <w:rsid w:val="00322BBB"/>
    <w:rsid w:val="00327CB2"/>
    <w:rsid w:val="00331C76"/>
    <w:rsid w:val="00331F8F"/>
    <w:rsid w:val="00333442"/>
    <w:rsid w:val="003336EC"/>
    <w:rsid w:val="00334812"/>
    <w:rsid w:val="0033528B"/>
    <w:rsid w:val="0033549B"/>
    <w:rsid w:val="00335FFD"/>
    <w:rsid w:val="0033621D"/>
    <w:rsid w:val="00336B90"/>
    <w:rsid w:val="0033776D"/>
    <w:rsid w:val="00340077"/>
    <w:rsid w:val="00343F51"/>
    <w:rsid w:val="00345926"/>
    <w:rsid w:val="003463B4"/>
    <w:rsid w:val="00347435"/>
    <w:rsid w:val="00354CE8"/>
    <w:rsid w:val="0035725C"/>
    <w:rsid w:val="00361C24"/>
    <w:rsid w:val="00363456"/>
    <w:rsid w:val="00365CFA"/>
    <w:rsid w:val="0037144C"/>
    <w:rsid w:val="00371553"/>
    <w:rsid w:val="0037202A"/>
    <w:rsid w:val="003726EB"/>
    <w:rsid w:val="00373860"/>
    <w:rsid w:val="003754E0"/>
    <w:rsid w:val="00375C5F"/>
    <w:rsid w:val="00375E0F"/>
    <w:rsid w:val="00377558"/>
    <w:rsid w:val="00377B67"/>
    <w:rsid w:val="00380854"/>
    <w:rsid w:val="00381659"/>
    <w:rsid w:val="003820C0"/>
    <w:rsid w:val="003855C9"/>
    <w:rsid w:val="00386150"/>
    <w:rsid w:val="003868A6"/>
    <w:rsid w:val="00387F65"/>
    <w:rsid w:val="00391F48"/>
    <w:rsid w:val="00395825"/>
    <w:rsid w:val="00395827"/>
    <w:rsid w:val="003A0987"/>
    <w:rsid w:val="003A18F8"/>
    <w:rsid w:val="003A4A42"/>
    <w:rsid w:val="003A543A"/>
    <w:rsid w:val="003A61B3"/>
    <w:rsid w:val="003A6248"/>
    <w:rsid w:val="003A637E"/>
    <w:rsid w:val="003A6B5B"/>
    <w:rsid w:val="003A7470"/>
    <w:rsid w:val="003A78B5"/>
    <w:rsid w:val="003B1570"/>
    <w:rsid w:val="003B1E38"/>
    <w:rsid w:val="003B20F1"/>
    <w:rsid w:val="003B28CF"/>
    <w:rsid w:val="003B37FB"/>
    <w:rsid w:val="003B423F"/>
    <w:rsid w:val="003B4A37"/>
    <w:rsid w:val="003B4CCF"/>
    <w:rsid w:val="003B4DBE"/>
    <w:rsid w:val="003B5B00"/>
    <w:rsid w:val="003B5B0E"/>
    <w:rsid w:val="003B5DDD"/>
    <w:rsid w:val="003B7585"/>
    <w:rsid w:val="003B7A8C"/>
    <w:rsid w:val="003B7F2C"/>
    <w:rsid w:val="003C03B2"/>
    <w:rsid w:val="003C0B7D"/>
    <w:rsid w:val="003C127A"/>
    <w:rsid w:val="003C2D05"/>
    <w:rsid w:val="003C3469"/>
    <w:rsid w:val="003C3763"/>
    <w:rsid w:val="003C3B47"/>
    <w:rsid w:val="003C487A"/>
    <w:rsid w:val="003C48C5"/>
    <w:rsid w:val="003C5D51"/>
    <w:rsid w:val="003C684F"/>
    <w:rsid w:val="003C692F"/>
    <w:rsid w:val="003C6AA6"/>
    <w:rsid w:val="003C76B2"/>
    <w:rsid w:val="003C771B"/>
    <w:rsid w:val="003C7871"/>
    <w:rsid w:val="003C7CDA"/>
    <w:rsid w:val="003D0BAB"/>
    <w:rsid w:val="003D1046"/>
    <w:rsid w:val="003D4ADF"/>
    <w:rsid w:val="003D4F57"/>
    <w:rsid w:val="003D5699"/>
    <w:rsid w:val="003D64D2"/>
    <w:rsid w:val="003D7753"/>
    <w:rsid w:val="003D7E69"/>
    <w:rsid w:val="003E0A9E"/>
    <w:rsid w:val="003E1C87"/>
    <w:rsid w:val="003E2582"/>
    <w:rsid w:val="003E258D"/>
    <w:rsid w:val="003E2EAE"/>
    <w:rsid w:val="003E3AF1"/>
    <w:rsid w:val="003E534E"/>
    <w:rsid w:val="003E65DA"/>
    <w:rsid w:val="003E6B96"/>
    <w:rsid w:val="003E6C19"/>
    <w:rsid w:val="003E735C"/>
    <w:rsid w:val="003E771A"/>
    <w:rsid w:val="003E7BA8"/>
    <w:rsid w:val="003F05CF"/>
    <w:rsid w:val="003F0691"/>
    <w:rsid w:val="003F14A5"/>
    <w:rsid w:val="003F15BD"/>
    <w:rsid w:val="003F42E7"/>
    <w:rsid w:val="003F7B26"/>
    <w:rsid w:val="003F7D9E"/>
    <w:rsid w:val="00400F27"/>
    <w:rsid w:val="004017C5"/>
    <w:rsid w:val="00401BED"/>
    <w:rsid w:val="00402B06"/>
    <w:rsid w:val="00402F6F"/>
    <w:rsid w:val="00403F77"/>
    <w:rsid w:val="004044FA"/>
    <w:rsid w:val="004045C1"/>
    <w:rsid w:val="00404A45"/>
    <w:rsid w:val="00404BED"/>
    <w:rsid w:val="00404CE2"/>
    <w:rsid w:val="00407A08"/>
    <w:rsid w:val="00407C25"/>
    <w:rsid w:val="004109E9"/>
    <w:rsid w:val="00411555"/>
    <w:rsid w:val="00411AC4"/>
    <w:rsid w:val="00413A12"/>
    <w:rsid w:val="004159F0"/>
    <w:rsid w:val="00416616"/>
    <w:rsid w:val="004169D4"/>
    <w:rsid w:val="00417578"/>
    <w:rsid w:val="00417F2F"/>
    <w:rsid w:val="00420342"/>
    <w:rsid w:val="004219EF"/>
    <w:rsid w:val="0042321C"/>
    <w:rsid w:val="004270ED"/>
    <w:rsid w:val="00427C62"/>
    <w:rsid w:val="00431654"/>
    <w:rsid w:val="00431B16"/>
    <w:rsid w:val="004336A1"/>
    <w:rsid w:val="00436AC5"/>
    <w:rsid w:val="00440960"/>
    <w:rsid w:val="00441867"/>
    <w:rsid w:val="0044195C"/>
    <w:rsid w:val="004442C4"/>
    <w:rsid w:val="00444E68"/>
    <w:rsid w:val="00446132"/>
    <w:rsid w:val="00446263"/>
    <w:rsid w:val="004462B5"/>
    <w:rsid w:val="00446F3B"/>
    <w:rsid w:val="00451859"/>
    <w:rsid w:val="00451CB1"/>
    <w:rsid w:val="00452C3A"/>
    <w:rsid w:val="00452F9E"/>
    <w:rsid w:val="004530D2"/>
    <w:rsid w:val="004535D4"/>
    <w:rsid w:val="00457751"/>
    <w:rsid w:val="00457C49"/>
    <w:rsid w:val="00460A8F"/>
    <w:rsid w:val="0046129C"/>
    <w:rsid w:val="0046399E"/>
    <w:rsid w:val="00463AD8"/>
    <w:rsid w:val="00463DC5"/>
    <w:rsid w:val="00465477"/>
    <w:rsid w:val="004677B6"/>
    <w:rsid w:val="0047070B"/>
    <w:rsid w:val="00470B4A"/>
    <w:rsid w:val="00471198"/>
    <w:rsid w:val="00471283"/>
    <w:rsid w:val="00471454"/>
    <w:rsid w:val="0047191D"/>
    <w:rsid w:val="00472F70"/>
    <w:rsid w:val="00473747"/>
    <w:rsid w:val="0047415E"/>
    <w:rsid w:val="00476771"/>
    <w:rsid w:val="00476E97"/>
    <w:rsid w:val="00477571"/>
    <w:rsid w:val="004775E0"/>
    <w:rsid w:val="004776F7"/>
    <w:rsid w:val="00480958"/>
    <w:rsid w:val="00480E33"/>
    <w:rsid w:val="0048140E"/>
    <w:rsid w:val="004837DB"/>
    <w:rsid w:val="0048567B"/>
    <w:rsid w:val="00486310"/>
    <w:rsid w:val="00486621"/>
    <w:rsid w:val="00487B8E"/>
    <w:rsid w:val="00490556"/>
    <w:rsid w:val="0049207D"/>
    <w:rsid w:val="00493B35"/>
    <w:rsid w:val="00495412"/>
    <w:rsid w:val="00496477"/>
    <w:rsid w:val="0049653F"/>
    <w:rsid w:val="00496907"/>
    <w:rsid w:val="004979B5"/>
    <w:rsid w:val="004A1296"/>
    <w:rsid w:val="004A3410"/>
    <w:rsid w:val="004A3F74"/>
    <w:rsid w:val="004A4351"/>
    <w:rsid w:val="004A4E39"/>
    <w:rsid w:val="004A5134"/>
    <w:rsid w:val="004A514D"/>
    <w:rsid w:val="004B2BBA"/>
    <w:rsid w:val="004B4607"/>
    <w:rsid w:val="004B4D4C"/>
    <w:rsid w:val="004B58D0"/>
    <w:rsid w:val="004B61EC"/>
    <w:rsid w:val="004B6206"/>
    <w:rsid w:val="004C20AD"/>
    <w:rsid w:val="004C2E25"/>
    <w:rsid w:val="004C35A1"/>
    <w:rsid w:val="004C4064"/>
    <w:rsid w:val="004C481D"/>
    <w:rsid w:val="004C4958"/>
    <w:rsid w:val="004C5A90"/>
    <w:rsid w:val="004C6A9D"/>
    <w:rsid w:val="004C755C"/>
    <w:rsid w:val="004C757F"/>
    <w:rsid w:val="004D01EC"/>
    <w:rsid w:val="004D04F1"/>
    <w:rsid w:val="004D0C10"/>
    <w:rsid w:val="004D0F0E"/>
    <w:rsid w:val="004D1AA6"/>
    <w:rsid w:val="004D258F"/>
    <w:rsid w:val="004D60DF"/>
    <w:rsid w:val="004D6463"/>
    <w:rsid w:val="004D68B5"/>
    <w:rsid w:val="004D6F39"/>
    <w:rsid w:val="004D7181"/>
    <w:rsid w:val="004E1253"/>
    <w:rsid w:val="004E33AB"/>
    <w:rsid w:val="004E3D4C"/>
    <w:rsid w:val="004E3EFE"/>
    <w:rsid w:val="004E59D9"/>
    <w:rsid w:val="004E6548"/>
    <w:rsid w:val="004E68F0"/>
    <w:rsid w:val="004E7EEB"/>
    <w:rsid w:val="004F009E"/>
    <w:rsid w:val="004F061C"/>
    <w:rsid w:val="004F0D0B"/>
    <w:rsid w:val="004F1547"/>
    <w:rsid w:val="004F1F9E"/>
    <w:rsid w:val="004F3511"/>
    <w:rsid w:val="004F373A"/>
    <w:rsid w:val="004F5D79"/>
    <w:rsid w:val="004F7B79"/>
    <w:rsid w:val="00500D9E"/>
    <w:rsid w:val="00502194"/>
    <w:rsid w:val="005110F8"/>
    <w:rsid w:val="00511204"/>
    <w:rsid w:val="005134B0"/>
    <w:rsid w:val="005140EA"/>
    <w:rsid w:val="00514E73"/>
    <w:rsid w:val="0051586C"/>
    <w:rsid w:val="00515DD2"/>
    <w:rsid w:val="00517626"/>
    <w:rsid w:val="0051772E"/>
    <w:rsid w:val="005201A2"/>
    <w:rsid w:val="0052042A"/>
    <w:rsid w:val="005210CE"/>
    <w:rsid w:val="00521C48"/>
    <w:rsid w:val="00522837"/>
    <w:rsid w:val="00524803"/>
    <w:rsid w:val="0052594A"/>
    <w:rsid w:val="00525A25"/>
    <w:rsid w:val="00525CA8"/>
    <w:rsid w:val="00525EA2"/>
    <w:rsid w:val="00526374"/>
    <w:rsid w:val="0052651D"/>
    <w:rsid w:val="00526561"/>
    <w:rsid w:val="0052702C"/>
    <w:rsid w:val="0053028C"/>
    <w:rsid w:val="00530B56"/>
    <w:rsid w:val="00530EAD"/>
    <w:rsid w:val="00530FB7"/>
    <w:rsid w:val="005311EC"/>
    <w:rsid w:val="00531749"/>
    <w:rsid w:val="00531862"/>
    <w:rsid w:val="005320B3"/>
    <w:rsid w:val="00532DE6"/>
    <w:rsid w:val="005339E1"/>
    <w:rsid w:val="00533BCC"/>
    <w:rsid w:val="005356DB"/>
    <w:rsid w:val="00536081"/>
    <w:rsid w:val="00536138"/>
    <w:rsid w:val="00536821"/>
    <w:rsid w:val="00537C61"/>
    <w:rsid w:val="00540181"/>
    <w:rsid w:val="00541A03"/>
    <w:rsid w:val="00541A91"/>
    <w:rsid w:val="00543337"/>
    <w:rsid w:val="00545B1D"/>
    <w:rsid w:val="00545B6F"/>
    <w:rsid w:val="00546D02"/>
    <w:rsid w:val="00550409"/>
    <w:rsid w:val="00550C4B"/>
    <w:rsid w:val="00552643"/>
    <w:rsid w:val="00553E97"/>
    <w:rsid w:val="00554F21"/>
    <w:rsid w:val="00555369"/>
    <w:rsid w:val="00555F7C"/>
    <w:rsid w:val="00561F05"/>
    <w:rsid w:val="00562E6D"/>
    <w:rsid w:val="005631C6"/>
    <w:rsid w:val="005649B2"/>
    <w:rsid w:val="00565320"/>
    <w:rsid w:val="00566670"/>
    <w:rsid w:val="00566EC7"/>
    <w:rsid w:val="00571735"/>
    <w:rsid w:val="00572EE5"/>
    <w:rsid w:val="005732AA"/>
    <w:rsid w:val="005743E0"/>
    <w:rsid w:val="005757DF"/>
    <w:rsid w:val="00575F2B"/>
    <w:rsid w:val="0057624E"/>
    <w:rsid w:val="0057683B"/>
    <w:rsid w:val="00576984"/>
    <w:rsid w:val="00580371"/>
    <w:rsid w:val="00580DE8"/>
    <w:rsid w:val="005817CB"/>
    <w:rsid w:val="00582AF0"/>
    <w:rsid w:val="00583705"/>
    <w:rsid w:val="00584C7E"/>
    <w:rsid w:val="00585C0C"/>
    <w:rsid w:val="00586D78"/>
    <w:rsid w:val="005916B7"/>
    <w:rsid w:val="005922F9"/>
    <w:rsid w:val="00593CC3"/>
    <w:rsid w:val="005941AD"/>
    <w:rsid w:val="005943E4"/>
    <w:rsid w:val="005953F3"/>
    <w:rsid w:val="00595ACF"/>
    <w:rsid w:val="005A0300"/>
    <w:rsid w:val="005A15E9"/>
    <w:rsid w:val="005A275E"/>
    <w:rsid w:val="005A3887"/>
    <w:rsid w:val="005A5035"/>
    <w:rsid w:val="005A59A2"/>
    <w:rsid w:val="005B1603"/>
    <w:rsid w:val="005B541E"/>
    <w:rsid w:val="005B5E65"/>
    <w:rsid w:val="005B694D"/>
    <w:rsid w:val="005B6A49"/>
    <w:rsid w:val="005C35A3"/>
    <w:rsid w:val="005C43DD"/>
    <w:rsid w:val="005C4E32"/>
    <w:rsid w:val="005C544D"/>
    <w:rsid w:val="005C6257"/>
    <w:rsid w:val="005C6F42"/>
    <w:rsid w:val="005D2A2C"/>
    <w:rsid w:val="005D2C32"/>
    <w:rsid w:val="005D42C8"/>
    <w:rsid w:val="005D5DE7"/>
    <w:rsid w:val="005D5F72"/>
    <w:rsid w:val="005D6209"/>
    <w:rsid w:val="005E1472"/>
    <w:rsid w:val="005E3164"/>
    <w:rsid w:val="005E35EF"/>
    <w:rsid w:val="005E3E80"/>
    <w:rsid w:val="005E4457"/>
    <w:rsid w:val="005E5561"/>
    <w:rsid w:val="005E5AFA"/>
    <w:rsid w:val="005E6957"/>
    <w:rsid w:val="005E6BA3"/>
    <w:rsid w:val="005E70DE"/>
    <w:rsid w:val="005E7822"/>
    <w:rsid w:val="005E7943"/>
    <w:rsid w:val="005F0C8E"/>
    <w:rsid w:val="005F20DF"/>
    <w:rsid w:val="005F20EB"/>
    <w:rsid w:val="005F29A1"/>
    <w:rsid w:val="005F2BF5"/>
    <w:rsid w:val="005F3F48"/>
    <w:rsid w:val="005F4C8F"/>
    <w:rsid w:val="005F5361"/>
    <w:rsid w:val="005F5E49"/>
    <w:rsid w:val="005F775E"/>
    <w:rsid w:val="005F782F"/>
    <w:rsid w:val="00600233"/>
    <w:rsid w:val="00600958"/>
    <w:rsid w:val="00603D1D"/>
    <w:rsid w:val="00604591"/>
    <w:rsid w:val="0060487B"/>
    <w:rsid w:val="00604AC5"/>
    <w:rsid w:val="00606E2B"/>
    <w:rsid w:val="00610209"/>
    <w:rsid w:val="0061069D"/>
    <w:rsid w:val="00610D9C"/>
    <w:rsid w:val="00614551"/>
    <w:rsid w:val="00615B7D"/>
    <w:rsid w:val="00616528"/>
    <w:rsid w:val="00620203"/>
    <w:rsid w:val="006209F1"/>
    <w:rsid w:val="006229A7"/>
    <w:rsid w:val="00626B6B"/>
    <w:rsid w:val="00627100"/>
    <w:rsid w:val="00627655"/>
    <w:rsid w:val="006303A8"/>
    <w:rsid w:val="00630BD5"/>
    <w:rsid w:val="00631CBF"/>
    <w:rsid w:val="006328A5"/>
    <w:rsid w:val="00633674"/>
    <w:rsid w:val="00634321"/>
    <w:rsid w:val="006357E9"/>
    <w:rsid w:val="006368A9"/>
    <w:rsid w:val="006374CE"/>
    <w:rsid w:val="00641127"/>
    <w:rsid w:val="00641E5E"/>
    <w:rsid w:val="00643CE5"/>
    <w:rsid w:val="00647ACF"/>
    <w:rsid w:val="00655219"/>
    <w:rsid w:val="00656F61"/>
    <w:rsid w:val="006571CE"/>
    <w:rsid w:val="00657445"/>
    <w:rsid w:val="006574A1"/>
    <w:rsid w:val="006600E6"/>
    <w:rsid w:val="00660441"/>
    <w:rsid w:val="0066133D"/>
    <w:rsid w:val="0066452F"/>
    <w:rsid w:val="006649FF"/>
    <w:rsid w:val="00664C46"/>
    <w:rsid w:val="00666C52"/>
    <w:rsid w:val="006709F7"/>
    <w:rsid w:val="006728DE"/>
    <w:rsid w:val="006734F5"/>
    <w:rsid w:val="00673E26"/>
    <w:rsid w:val="00673F48"/>
    <w:rsid w:val="00674B47"/>
    <w:rsid w:val="006756E8"/>
    <w:rsid w:val="00682536"/>
    <w:rsid w:val="00682B88"/>
    <w:rsid w:val="00683309"/>
    <w:rsid w:val="006834FE"/>
    <w:rsid w:val="006835AE"/>
    <w:rsid w:val="00683798"/>
    <w:rsid w:val="0068443E"/>
    <w:rsid w:val="00684920"/>
    <w:rsid w:val="006857B6"/>
    <w:rsid w:val="00686D71"/>
    <w:rsid w:val="00690D31"/>
    <w:rsid w:val="00692DC8"/>
    <w:rsid w:val="0069335F"/>
    <w:rsid w:val="0069442C"/>
    <w:rsid w:val="006948D9"/>
    <w:rsid w:val="006950A5"/>
    <w:rsid w:val="006953E6"/>
    <w:rsid w:val="00695ED3"/>
    <w:rsid w:val="00696099"/>
    <w:rsid w:val="006A224C"/>
    <w:rsid w:val="006A2461"/>
    <w:rsid w:val="006A472C"/>
    <w:rsid w:val="006A6BED"/>
    <w:rsid w:val="006A6EE2"/>
    <w:rsid w:val="006A7154"/>
    <w:rsid w:val="006B13D6"/>
    <w:rsid w:val="006B471B"/>
    <w:rsid w:val="006B57DB"/>
    <w:rsid w:val="006B66D5"/>
    <w:rsid w:val="006C09E3"/>
    <w:rsid w:val="006C0B8D"/>
    <w:rsid w:val="006C1404"/>
    <w:rsid w:val="006C22FB"/>
    <w:rsid w:val="006C3775"/>
    <w:rsid w:val="006C56D5"/>
    <w:rsid w:val="006C62A5"/>
    <w:rsid w:val="006C6BAB"/>
    <w:rsid w:val="006C730D"/>
    <w:rsid w:val="006D185F"/>
    <w:rsid w:val="006D1DDE"/>
    <w:rsid w:val="006D29F6"/>
    <w:rsid w:val="006D373D"/>
    <w:rsid w:val="006D3FBA"/>
    <w:rsid w:val="006D525A"/>
    <w:rsid w:val="006D5472"/>
    <w:rsid w:val="006D6B64"/>
    <w:rsid w:val="006D6D97"/>
    <w:rsid w:val="006D78FA"/>
    <w:rsid w:val="006E18A5"/>
    <w:rsid w:val="006E1D96"/>
    <w:rsid w:val="006E2C8F"/>
    <w:rsid w:val="006E3F79"/>
    <w:rsid w:val="006E5DF2"/>
    <w:rsid w:val="006E6486"/>
    <w:rsid w:val="006E776E"/>
    <w:rsid w:val="006F07FD"/>
    <w:rsid w:val="006F0B94"/>
    <w:rsid w:val="006F1BE4"/>
    <w:rsid w:val="006F20D3"/>
    <w:rsid w:val="006F2A32"/>
    <w:rsid w:val="006F42B8"/>
    <w:rsid w:val="006F451E"/>
    <w:rsid w:val="006F5177"/>
    <w:rsid w:val="006F52C5"/>
    <w:rsid w:val="006F53D8"/>
    <w:rsid w:val="006F5A79"/>
    <w:rsid w:val="006F6054"/>
    <w:rsid w:val="006F6197"/>
    <w:rsid w:val="006F622F"/>
    <w:rsid w:val="00701657"/>
    <w:rsid w:val="00707549"/>
    <w:rsid w:val="00710E38"/>
    <w:rsid w:val="00712782"/>
    <w:rsid w:val="0071393D"/>
    <w:rsid w:val="0071460B"/>
    <w:rsid w:val="00716AD7"/>
    <w:rsid w:val="007172BB"/>
    <w:rsid w:val="007174BA"/>
    <w:rsid w:val="00717612"/>
    <w:rsid w:val="00717C21"/>
    <w:rsid w:val="007209C3"/>
    <w:rsid w:val="00720C6B"/>
    <w:rsid w:val="00721F39"/>
    <w:rsid w:val="007222AE"/>
    <w:rsid w:val="00724135"/>
    <w:rsid w:val="007265DE"/>
    <w:rsid w:val="00726C33"/>
    <w:rsid w:val="00727456"/>
    <w:rsid w:val="007332F5"/>
    <w:rsid w:val="00733448"/>
    <w:rsid w:val="007337E1"/>
    <w:rsid w:val="00733E2A"/>
    <w:rsid w:val="00735D21"/>
    <w:rsid w:val="007420C0"/>
    <w:rsid w:val="0074271D"/>
    <w:rsid w:val="00743592"/>
    <w:rsid w:val="00744FBB"/>
    <w:rsid w:val="007461C0"/>
    <w:rsid w:val="007478FD"/>
    <w:rsid w:val="007479F3"/>
    <w:rsid w:val="00750CF4"/>
    <w:rsid w:val="0075133D"/>
    <w:rsid w:val="00751635"/>
    <w:rsid w:val="00754CF8"/>
    <w:rsid w:val="0075689C"/>
    <w:rsid w:val="0076106C"/>
    <w:rsid w:val="00763AA7"/>
    <w:rsid w:val="007649A9"/>
    <w:rsid w:val="0076576F"/>
    <w:rsid w:val="007664DF"/>
    <w:rsid w:val="00767799"/>
    <w:rsid w:val="00767978"/>
    <w:rsid w:val="00767D78"/>
    <w:rsid w:val="0077158D"/>
    <w:rsid w:val="00772822"/>
    <w:rsid w:val="00773657"/>
    <w:rsid w:val="0077434F"/>
    <w:rsid w:val="0077573C"/>
    <w:rsid w:val="00775D49"/>
    <w:rsid w:val="00775E35"/>
    <w:rsid w:val="0077651B"/>
    <w:rsid w:val="0077719E"/>
    <w:rsid w:val="007773FC"/>
    <w:rsid w:val="007775F5"/>
    <w:rsid w:val="00777B55"/>
    <w:rsid w:val="00780290"/>
    <w:rsid w:val="0078111D"/>
    <w:rsid w:val="0078181E"/>
    <w:rsid w:val="00782657"/>
    <w:rsid w:val="00782BB9"/>
    <w:rsid w:val="00783878"/>
    <w:rsid w:val="00784338"/>
    <w:rsid w:val="0078456F"/>
    <w:rsid w:val="0078469E"/>
    <w:rsid w:val="007853BE"/>
    <w:rsid w:val="00786F0D"/>
    <w:rsid w:val="00791186"/>
    <w:rsid w:val="00797C05"/>
    <w:rsid w:val="007A1517"/>
    <w:rsid w:val="007A2024"/>
    <w:rsid w:val="007A25D0"/>
    <w:rsid w:val="007A38EA"/>
    <w:rsid w:val="007A5837"/>
    <w:rsid w:val="007A6C18"/>
    <w:rsid w:val="007A7B68"/>
    <w:rsid w:val="007A7DA6"/>
    <w:rsid w:val="007B0D62"/>
    <w:rsid w:val="007B12A0"/>
    <w:rsid w:val="007B3167"/>
    <w:rsid w:val="007B5719"/>
    <w:rsid w:val="007B636B"/>
    <w:rsid w:val="007B6CD2"/>
    <w:rsid w:val="007B72B8"/>
    <w:rsid w:val="007B7677"/>
    <w:rsid w:val="007C3285"/>
    <w:rsid w:val="007C3A37"/>
    <w:rsid w:val="007C4835"/>
    <w:rsid w:val="007C5917"/>
    <w:rsid w:val="007C6378"/>
    <w:rsid w:val="007D2351"/>
    <w:rsid w:val="007D37D4"/>
    <w:rsid w:val="007D44FE"/>
    <w:rsid w:val="007D517A"/>
    <w:rsid w:val="007D5BB5"/>
    <w:rsid w:val="007D690B"/>
    <w:rsid w:val="007D70EF"/>
    <w:rsid w:val="007D7607"/>
    <w:rsid w:val="007D7AAC"/>
    <w:rsid w:val="007D7BEE"/>
    <w:rsid w:val="007E1856"/>
    <w:rsid w:val="007E1C0D"/>
    <w:rsid w:val="007E2B0B"/>
    <w:rsid w:val="007E2F83"/>
    <w:rsid w:val="007E3665"/>
    <w:rsid w:val="007E42E3"/>
    <w:rsid w:val="007E430F"/>
    <w:rsid w:val="007E5DDE"/>
    <w:rsid w:val="007E66E9"/>
    <w:rsid w:val="007E6BBC"/>
    <w:rsid w:val="007E6CFC"/>
    <w:rsid w:val="007F138B"/>
    <w:rsid w:val="007F3B64"/>
    <w:rsid w:val="007F3C03"/>
    <w:rsid w:val="007F4F2D"/>
    <w:rsid w:val="007F54FB"/>
    <w:rsid w:val="00800748"/>
    <w:rsid w:val="008013FC"/>
    <w:rsid w:val="00801454"/>
    <w:rsid w:val="00804D7E"/>
    <w:rsid w:val="00806502"/>
    <w:rsid w:val="00806766"/>
    <w:rsid w:val="008070EB"/>
    <w:rsid w:val="008113D7"/>
    <w:rsid w:val="008120F8"/>
    <w:rsid w:val="0081259E"/>
    <w:rsid w:val="00813726"/>
    <w:rsid w:val="00816F10"/>
    <w:rsid w:val="008176F7"/>
    <w:rsid w:val="00820338"/>
    <w:rsid w:val="00820847"/>
    <w:rsid w:val="0082108D"/>
    <w:rsid w:val="00821FB3"/>
    <w:rsid w:val="00824CA5"/>
    <w:rsid w:val="00825173"/>
    <w:rsid w:val="00825C97"/>
    <w:rsid w:val="00826D8D"/>
    <w:rsid w:val="00830BF8"/>
    <w:rsid w:val="00831511"/>
    <w:rsid w:val="00831C08"/>
    <w:rsid w:val="008323E1"/>
    <w:rsid w:val="00833386"/>
    <w:rsid w:val="00834D61"/>
    <w:rsid w:val="00834E6C"/>
    <w:rsid w:val="00841393"/>
    <w:rsid w:val="008444F1"/>
    <w:rsid w:val="008452DD"/>
    <w:rsid w:val="00845FE7"/>
    <w:rsid w:val="008465DD"/>
    <w:rsid w:val="0085026D"/>
    <w:rsid w:val="008508A5"/>
    <w:rsid w:val="00850C6C"/>
    <w:rsid w:val="0085127F"/>
    <w:rsid w:val="008512E8"/>
    <w:rsid w:val="0085157C"/>
    <w:rsid w:val="008520FE"/>
    <w:rsid w:val="00852640"/>
    <w:rsid w:val="00855BA3"/>
    <w:rsid w:val="008563E3"/>
    <w:rsid w:val="008616DA"/>
    <w:rsid w:val="00863A19"/>
    <w:rsid w:val="008643E4"/>
    <w:rsid w:val="00864FEB"/>
    <w:rsid w:val="0086677D"/>
    <w:rsid w:val="00866975"/>
    <w:rsid w:val="00867273"/>
    <w:rsid w:val="00867D6D"/>
    <w:rsid w:val="00867F46"/>
    <w:rsid w:val="00871D8C"/>
    <w:rsid w:val="00874119"/>
    <w:rsid w:val="008759EC"/>
    <w:rsid w:val="00880051"/>
    <w:rsid w:val="008815AB"/>
    <w:rsid w:val="0088162F"/>
    <w:rsid w:val="00881BE1"/>
    <w:rsid w:val="00884053"/>
    <w:rsid w:val="00884603"/>
    <w:rsid w:val="008846D7"/>
    <w:rsid w:val="00885083"/>
    <w:rsid w:val="008862C0"/>
    <w:rsid w:val="0088771F"/>
    <w:rsid w:val="00887A6E"/>
    <w:rsid w:val="008902C3"/>
    <w:rsid w:val="00890A3B"/>
    <w:rsid w:val="00893399"/>
    <w:rsid w:val="00895E4F"/>
    <w:rsid w:val="008962F9"/>
    <w:rsid w:val="008A0B0B"/>
    <w:rsid w:val="008A1E47"/>
    <w:rsid w:val="008A1EAD"/>
    <w:rsid w:val="008A27FE"/>
    <w:rsid w:val="008A2CE0"/>
    <w:rsid w:val="008A3499"/>
    <w:rsid w:val="008A3745"/>
    <w:rsid w:val="008A5306"/>
    <w:rsid w:val="008A7BC8"/>
    <w:rsid w:val="008B345C"/>
    <w:rsid w:val="008B3FD7"/>
    <w:rsid w:val="008B4074"/>
    <w:rsid w:val="008B432F"/>
    <w:rsid w:val="008B4766"/>
    <w:rsid w:val="008B5D81"/>
    <w:rsid w:val="008B6B74"/>
    <w:rsid w:val="008B6D64"/>
    <w:rsid w:val="008B7010"/>
    <w:rsid w:val="008B78AA"/>
    <w:rsid w:val="008C1A77"/>
    <w:rsid w:val="008C1E3E"/>
    <w:rsid w:val="008C30A0"/>
    <w:rsid w:val="008C37E5"/>
    <w:rsid w:val="008C5381"/>
    <w:rsid w:val="008C5B65"/>
    <w:rsid w:val="008C5BC6"/>
    <w:rsid w:val="008D17E1"/>
    <w:rsid w:val="008D219F"/>
    <w:rsid w:val="008D2FBE"/>
    <w:rsid w:val="008D33DB"/>
    <w:rsid w:val="008D38D0"/>
    <w:rsid w:val="008D4B40"/>
    <w:rsid w:val="008D60B0"/>
    <w:rsid w:val="008D7E21"/>
    <w:rsid w:val="008E06E3"/>
    <w:rsid w:val="008E089E"/>
    <w:rsid w:val="008E2E77"/>
    <w:rsid w:val="008E3339"/>
    <w:rsid w:val="008E499D"/>
    <w:rsid w:val="008E4E2E"/>
    <w:rsid w:val="008E550E"/>
    <w:rsid w:val="008E663C"/>
    <w:rsid w:val="008E6670"/>
    <w:rsid w:val="008E6B8C"/>
    <w:rsid w:val="008E738D"/>
    <w:rsid w:val="008E7BA6"/>
    <w:rsid w:val="008F0174"/>
    <w:rsid w:val="008F0685"/>
    <w:rsid w:val="008F25B7"/>
    <w:rsid w:val="009003CB"/>
    <w:rsid w:val="0090337E"/>
    <w:rsid w:val="00905B5A"/>
    <w:rsid w:val="00906922"/>
    <w:rsid w:val="00906F01"/>
    <w:rsid w:val="00907C22"/>
    <w:rsid w:val="0091020E"/>
    <w:rsid w:val="00910E24"/>
    <w:rsid w:val="009116F4"/>
    <w:rsid w:val="00911CDA"/>
    <w:rsid w:val="0091640C"/>
    <w:rsid w:val="0092125E"/>
    <w:rsid w:val="00921742"/>
    <w:rsid w:val="009235DC"/>
    <w:rsid w:val="009270A7"/>
    <w:rsid w:val="0093008D"/>
    <w:rsid w:val="009336E9"/>
    <w:rsid w:val="009342EE"/>
    <w:rsid w:val="009346E0"/>
    <w:rsid w:val="00935045"/>
    <w:rsid w:val="00935159"/>
    <w:rsid w:val="009354E8"/>
    <w:rsid w:val="0093572E"/>
    <w:rsid w:val="0094012E"/>
    <w:rsid w:val="00940A91"/>
    <w:rsid w:val="00943FE3"/>
    <w:rsid w:val="0094401D"/>
    <w:rsid w:val="009442DD"/>
    <w:rsid w:val="0094444A"/>
    <w:rsid w:val="00945B8E"/>
    <w:rsid w:val="009462A8"/>
    <w:rsid w:val="00946C31"/>
    <w:rsid w:val="009477DC"/>
    <w:rsid w:val="0094787D"/>
    <w:rsid w:val="00951676"/>
    <w:rsid w:val="0095170F"/>
    <w:rsid w:val="00953A21"/>
    <w:rsid w:val="00953C34"/>
    <w:rsid w:val="00955247"/>
    <w:rsid w:val="00955680"/>
    <w:rsid w:val="009558B4"/>
    <w:rsid w:val="00956885"/>
    <w:rsid w:val="009568E7"/>
    <w:rsid w:val="00956BE2"/>
    <w:rsid w:val="009578E5"/>
    <w:rsid w:val="00957DE1"/>
    <w:rsid w:val="00957FE4"/>
    <w:rsid w:val="00961043"/>
    <w:rsid w:val="009624A6"/>
    <w:rsid w:val="00962556"/>
    <w:rsid w:val="0096261B"/>
    <w:rsid w:val="0096277D"/>
    <w:rsid w:val="0096335E"/>
    <w:rsid w:val="00964B79"/>
    <w:rsid w:val="009654A3"/>
    <w:rsid w:val="00965854"/>
    <w:rsid w:val="00965E73"/>
    <w:rsid w:val="00966FC1"/>
    <w:rsid w:val="00967571"/>
    <w:rsid w:val="009727ED"/>
    <w:rsid w:val="00974027"/>
    <w:rsid w:val="009744BC"/>
    <w:rsid w:val="009748E6"/>
    <w:rsid w:val="00975FC7"/>
    <w:rsid w:val="00981C19"/>
    <w:rsid w:val="00981CC0"/>
    <w:rsid w:val="00986AAC"/>
    <w:rsid w:val="00986F23"/>
    <w:rsid w:val="00987B56"/>
    <w:rsid w:val="00987C32"/>
    <w:rsid w:val="009903A2"/>
    <w:rsid w:val="00991D9D"/>
    <w:rsid w:val="0099319E"/>
    <w:rsid w:val="00995293"/>
    <w:rsid w:val="00997F25"/>
    <w:rsid w:val="009A0B3F"/>
    <w:rsid w:val="009A0F60"/>
    <w:rsid w:val="009A2C69"/>
    <w:rsid w:val="009A45EC"/>
    <w:rsid w:val="009A63E1"/>
    <w:rsid w:val="009B0A11"/>
    <w:rsid w:val="009B1D0D"/>
    <w:rsid w:val="009B1F22"/>
    <w:rsid w:val="009B2A80"/>
    <w:rsid w:val="009B36C3"/>
    <w:rsid w:val="009B39E8"/>
    <w:rsid w:val="009B3BDE"/>
    <w:rsid w:val="009B444C"/>
    <w:rsid w:val="009B499F"/>
    <w:rsid w:val="009B4B67"/>
    <w:rsid w:val="009B5E84"/>
    <w:rsid w:val="009B6011"/>
    <w:rsid w:val="009B647C"/>
    <w:rsid w:val="009C148C"/>
    <w:rsid w:val="009C151E"/>
    <w:rsid w:val="009C1F07"/>
    <w:rsid w:val="009C1F66"/>
    <w:rsid w:val="009C241F"/>
    <w:rsid w:val="009C4894"/>
    <w:rsid w:val="009C4B2F"/>
    <w:rsid w:val="009D08E7"/>
    <w:rsid w:val="009D1082"/>
    <w:rsid w:val="009D433F"/>
    <w:rsid w:val="009D4828"/>
    <w:rsid w:val="009D7436"/>
    <w:rsid w:val="009E32B6"/>
    <w:rsid w:val="009E3D88"/>
    <w:rsid w:val="009E450B"/>
    <w:rsid w:val="009E4DD7"/>
    <w:rsid w:val="009E5956"/>
    <w:rsid w:val="009E6123"/>
    <w:rsid w:val="009E648B"/>
    <w:rsid w:val="009E6A95"/>
    <w:rsid w:val="009E7652"/>
    <w:rsid w:val="009F1D3C"/>
    <w:rsid w:val="009F338E"/>
    <w:rsid w:val="009F3AD1"/>
    <w:rsid w:val="009F47FF"/>
    <w:rsid w:val="009F5826"/>
    <w:rsid w:val="009F6456"/>
    <w:rsid w:val="009F6C74"/>
    <w:rsid w:val="009F7AAC"/>
    <w:rsid w:val="00A00FF2"/>
    <w:rsid w:val="00A0205D"/>
    <w:rsid w:val="00A02EEE"/>
    <w:rsid w:val="00A02F14"/>
    <w:rsid w:val="00A04900"/>
    <w:rsid w:val="00A04D59"/>
    <w:rsid w:val="00A055A6"/>
    <w:rsid w:val="00A06FC0"/>
    <w:rsid w:val="00A07727"/>
    <w:rsid w:val="00A102AD"/>
    <w:rsid w:val="00A126F0"/>
    <w:rsid w:val="00A12CF0"/>
    <w:rsid w:val="00A14635"/>
    <w:rsid w:val="00A149FF"/>
    <w:rsid w:val="00A16778"/>
    <w:rsid w:val="00A20F4F"/>
    <w:rsid w:val="00A22164"/>
    <w:rsid w:val="00A22755"/>
    <w:rsid w:val="00A2324A"/>
    <w:rsid w:val="00A251AD"/>
    <w:rsid w:val="00A271E1"/>
    <w:rsid w:val="00A27CC6"/>
    <w:rsid w:val="00A308DB"/>
    <w:rsid w:val="00A31443"/>
    <w:rsid w:val="00A32B18"/>
    <w:rsid w:val="00A3395A"/>
    <w:rsid w:val="00A33C19"/>
    <w:rsid w:val="00A3435B"/>
    <w:rsid w:val="00A34C17"/>
    <w:rsid w:val="00A356A9"/>
    <w:rsid w:val="00A3738B"/>
    <w:rsid w:val="00A406F7"/>
    <w:rsid w:val="00A40B61"/>
    <w:rsid w:val="00A41097"/>
    <w:rsid w:val="00A4189B"/>
    <w:rsid w:val="00A41DCE"/>
    <w:rsid w:val="00A44C0C"/>
    <w:rsid w:val="00A45490"/>
    <w:rsid w:val="00A4608A"/>
    <w:rsid w:val="00A4628D"/>
    <w:rsid w:val="00A46B85"/>
    <w:rsid w:val="00A46C37"/>
    <w:rsid w:val="00A47679"/>
    <w:rsid w:val="00A47DBB"/>
    <w:rsid w:val="00A514AD"/>
    <w:rsid w:val="00A5386F"/>
    <w:rsid w:val="00A545F7"/>
    <w:rsid w:val="00A54DD7"/>
    <w:rsid w:val="00A54EC7"/>
    <w:rsid w:val="00A568A2"/>
    <w:rsid w:val="00A57369"/>
    <w:rsid w:val="00A6016E"/>
    <w:rsid w:val="00A61B9B"/>
    <w:rsid w:val="00A61FAB"/>
    <w:rsid w:val="00A622D1"/>
    <w:rsid w:val="00A636C3"/>
    <w:rsid w:val="00A644FE"/>
    <w:rsid w:val="00A64C92"/>
    <w:rsid w:val="00A670FA"/>
    <w:rsid w:val="00A70519"/>
    <w:rsid w:val="00A706BD"/>
    <w:rsid w:val="00A72A00"/>
    <w:rsid w:val="00A73243"/>
    <w:rsid w:val="00A7342C"/>
    <w:rsid w:val="00A7346B"/>
    <w:rsid w:val="00A7676E"/>
    <w:rsid w:val="00A774D4"/>
    <w:rsid w:val="00A81AE4"/>
    <w:rsid w:val="00A83784"/>
    <w:rsid w:val="00A84FF7"/>
    <w:rsid w:val="00A864FD"/>
    <w:rsid w:val="00A8701C"/>
    <w:rsid w:val="00A87DFF"/>
    <w:rsid w:val="00A90937"/>
    <w:rsid w:val="00A933B7"/>
    <w:rsid w:val="00A933D7"/>
    <w:rsid w:val="00AA009E"/>
    <w:rsid w:val="00AA7067"/>
    <w:rsid w:val="00AB141C"/>
    <w:rsid w:val="00AB1E15"/>
    <w:rsid w:val="00AB1F14"/>
    <w:rsid w:val="00AB3900"/>
    <w:rsid w:val="00AB4013"/>
    <w:rsid w:val="00AB403E"/>
    <w:rsid w:val="00AB5A74"/>
    <w:rsid w:val="00AB6631"/>
    <w:rsid w:val="00AB790C"/>
    <w:rsid w:val="00AB7A69"/>
    <w:rsid w:val="00AC107C"/>
    <w:rsid w:val="00AC1335"/>
    <w:rsid w:val="00AC30EE"/>
    <w:rsid w:val="00AC53F2"/>
    <w:rsid w:val="00AC550A"/>
    <w:rsid w:val="00AC5BFD"/>
    <w:rsid w:val="00AC763C"/>
    <w:rsid w:val="00AC7DB4"/>
    <w:rsid w:val="00AD0F19"/>
    <w:rsid w:val="00AD1D3B"/>
    <w:rsid w:val="00AD22BE"/>
    <w:rsid w:val="00AD32BC"/>
    <w:rsid w:val="00AD3D96"/>
    <w:rsid w:val="00AD4A95"/>
    <w:rsid w:val="00AD523D"/>
    <w:rsid w:val="00AD5A0D"/>
    <w:rsid w:val="00AD5EFF"/>
    <w:rsid w:val="00AD7BA9"/>
    <w:rsid w:val="00AE1117"/>
    <w:rsid w:val="00AE1A83"/>
    <w:rsid w:val="00AE27A0"/>
    <w:rsid w:val="00AE349B"/>
    <w:rsid w:val="00AE3C26"/>
    <w:rsid w:val="00AE4713"/>
    <w:rsid w:val="00AE614C"/>
    <w:rsid w:val="00AE6225"/>
    <w:rsid w:val="00AE69C8"/>
    <w:rsid w:val="00AE75FB"/>
    <w:rsid w:val="00AE7BE7"/>
    <w:rsid w:val="00AF0CB6"/>
    <w:rsid w:val="00AF1AE8"/>
    <w:rsid w:val="00AF20EF"/>
    <w:rsid w:val="00AF4FD2"/>
    <w:rsid w:val="00AF5450"/>
    <w:rsid w:val="00AF553A"/>
    <w:rsid w:val="00AF7872"/>
    <w:rsid w:val="00B00FF4"/>
    <w:rsid w:val="00B01E18"/>
    <w:rsid w:val="00B02F02"/>
    <w:rsid w:val="00B034AF"/>
    <w:rsid w:val="00B03F63"/>
    <w:rsid w:val="00B04360"/>
    <w:rsid w:val="00B05FD9"/>
    <w:rsid w:val="00B07813"/>
    <w:rsid w:val="00B11BD9"/>
    <w:rsid w:val="00B146F0"/>
    <w:rsid w:val="00B14B8F"/>
    <w:rsid w:val="00B14CD9"/>
    <w:rsid w:val="00B15375"/>
    <w:rsid w:val="00B1570B"/>
    <w:rsid w:val="00B15AB9"/>
    <w:rsid w:val="00B17B47"/>
    <w:rsid w:val="00B20596"/>
    <w:rsid w:val="00B21E06"/>
    <w:rsid w:val="00B21E7B"/>
    <w:rsid w:val="00B23791"/>
    <w:rsid w:val="00B24470"/>
    <w:rsid w:val="00B26174"/>
    <w:rsid w:val="00B265C6"/>
    <w:rsid w:val="00B30DC8"/>
    <w:rsid w:val="00B312AC"/>
    <w:rsid w:val="00B3299A"/>
    <w:rsid w:val="00B34E8B"/>
    <w:rsid w:val="00B35963"/>
    <w:rsid w:val="00B35CAA"/>
    <w:rsid w:val="00B36057"/>
    <w:rsid w:val="00B3619C"/>
    <w:rsid w:val="00B37490"/>
    <w:rsid w:val="00B40852"/>
    <w:rsid w:val="00B40B54"/>
    <w:rsid w:val="00B41FC2"/>
    <w:rsid w:val="00B428AC"/>
    <w:rsid w:val="00B42FF1"/>
    <w:rsid w:val="00B4419A"/>
    <w:rsid w:val="00B44B22"/>
    <w:rsid w:val="00B44BF5"/>
    <w:rsid w:val="00B44C5F"/>
    <w:rsid w:val="00B44EA1"/>
    <w:rsid w:val="00B450F6"/>
    <w:rsid w:val="00B45465"/>
    <w:rsid w:val="00B455F1"/>
    <w:rsid w:val="00B45A81"/>
    <w:rsid w:val="00B461DF"/>
    <w:rsid w:val="00B47930"/>
    <w:rsid w:val="00B5339A"/>
    <w:rsid w:val="00B56BDB"/>
    <w:rsid w:val="00B571A6"/>
    <w:rsid w:val="00B575BC"/>
    <w:rsid w:val="00B5789E"/>
    <w:rsid w:val="00B601F7"/>
    <w:rsid w:val="00B6116E"/>
    <w:rsid w:val="00B615DB"/>
    <w:rsid w:val="00B6209C"/>
    <w:rsid w:val="00B62DE5"/>
    <w:rsid w:val="00B673C2"/>
    <w:rsid w:val="00B6755C"/>
    <w:rsid w:val="00B705A9"/>
    <w:rsid w:val="00B71C9B"/>
    <w:rsid w:val="00B725F7"/>
    <w:rsid w:val="00B745FE"/>
    <w:rsid w:val="00B7469F"/>
    <w:rsid w:val="00B74C98"/>
    <w:rsid w:val="00B75E20"/>
    <w:rsid w:val="00B77C8E"/>
    <w:rsid w:val="00B77E63"/>
    <w:rsid w:val="00B77EB8"/>
    <w:rsid w:val="00B80F0D"/>
    <w:rsid w:val="00B82EBC"/>
    <w:rsid w:val="00B841A6"/>
    <w:rsid w:val="00B843D1"/>
    <w:rsid w:val="00B8468E"/>
    <w:rsid w:val="00B84C49"/>
    <w:rsid w:val="00B85E15"/>
    <w:rsid w:val="00B86386"/>
    <w:rsid w:val="00B872C1"/>
    <w:rsid w:val="00B906A0"/>
    <w:rsid w:val="00B91046"/>
    <w:rsid w:val="00B91EC7"/>
    <w:rsid w:val="00B95A52"/>
    <w:rsid w:val="00B977F1"/>
    <w:rsid w:val="00BA0830"/>
    <w:rsid w:val="00BA0D51"/>
    <w:rsid w:val="00BA1B89"/>
    <w:rsid w:val="00BA2D4E"/>
    <w:rsid w:val="00BA3067"/>
    <w:rsid w:val="00BA360F"/>
    <w:rsid w:val="00BA412A"/>
    <w:rsid w:val="00BA4289"/>
    <w:rsid w:val="00BA4881"/>
    <w:rsid w:val="00BA54F2"/>
    <w:rsid w:val="00BA63DD"/>
    <w:rsid w:val="00BB0524"/>
    <w:rsid w:val="00BB0A3A"/>
    <w:rsid w:val="00BB1B6C"/>
    <w:rsid w:val="00BB2771"/>
    <w:rsid w:val="00BB4015"/>
    <w:rsid w:val="00BB5E51"/>
    <w:rsid w:val="00BB7C92"/>
    <w:rsid w:val="00BC0A91"/>
    <w:rsid w:val="00BC0B8F"/>
    <w:rsid w:val="00BC19CB"/>
    <w:rsid w:val="00BC1E4C"/>
    <w:rsid w:val="00BC1F98"/>
    <w:rsid w:val="00BC4995"/>
    <w:rsid w:val="00BC5FB6"/>
    <w:rsid w:val="00BC7FD9"/>
    <w:rsid w:val="00BD00C5"/>
    <w:rsid w:val="00BD1F45"/>
    <w:rsid w:val="00BD20E0"/>
    <w:rsid w:val="00BD2984"/>
    <w:rsid w:val="00BD2DB5"/>
    <w:rsid w:val="00BD5DDD"/>
    <w:rsid w:val="00BD5E70"/>
    <w:rsid w:val="00BD7849"/>
    <w:rsid w:val="00BE05C9"/>
    <w:rsid w:val="00BE0B69"/>
    <w:rsid w:val="00BE169D"/>
    <w:rsid w:val="00BE309B"/>
    <w:rsid w:val="00BE3CBD"/>
    <w:rsid w:val="00BE70EC"/>
    <w:rsid w:val="00BF0A61"/>
    <w:rsid w:val="00BF2CE3"/>
    <w:rsid w:val="00BF4B67"/>
    <w:rsid w:val="00BF4FE1"/>
    <w:rsid w:val="00BF6EB1"/>
    <w:rsid w:val="00BF6F6C"/>
    <w:rsid w:val="00C011FD"/>
    <w:rsid w:val="00C012BD"/>
    <w:rsid w:val="00C01799"/>
    <w:rsid w:val="00C01FA2"/>
    <w:rsid w:val="00C025B2"/>
    <w:rsid w:val="00C0276A"/>
    <w:rsid w:val="00C02B18"/>
    <w:rsid w:val="00C04D3F"/>
    <w:rsid w:val="00C06879"/>
    <w:rsid w:val="00C078F2"/>
    <w:rsid w:val="00C07997"/>
    <w:rsid w:val="00C102B6"/>
    <w:rsid w:val="00C10342"/>
    <w:rsid w:val="00C10E11"/>
    <w:rsid w:val="00C13520"/>
    <w:rsid w:val="00C13A01"/>
    <w:rsid w:val="00C13AE2"/>
    <w:rsid w:val="00C1638E"/>
    <w:rsid w:val="00C169A1"/>
    <w:rsid w:val="00C176B1"/>
    <w:rsid w:val="00C179AC"/>
    <w:rsid w:val="00C21359"/>
    <w:rsid w:val="00C21BE7"/>
    <w:rsid w:val="00C23A1B"/>
    <w:rsid w:val="00C24160"/>
    <w:rsid w:val="00C24635"/>
    <w:rsid w:val="00C25B80"/>
    <w:rsid w:val="00C26971"/>
    <w:rsid w:val="00C30488"/>
    <w:rsid w:val="00C31114"/>
    <w:rsid w:val="00C320DC"/>
    <w:rsid w:val="00C322C6"/>
    <w:rsid w:val="00C337E1"/>
    <w:rsid w:val="00C3424C"/>
    <w:rsid w:val="00C34757"/>
    <w:rsid w:val="00C3477C"/>
    <w:rsid w:val="00C34944"/>
    <w:rsid w:val="00C3494E"/>
    <w:rsid w:val="00C35EC3"/>
    <w:rsid w:val="00C3643A"/>
    <w:rsid w:val="00C37CDB"/>
    <w:rsid w:val="00C41161"/>
    <w:rsid w:val="00C413C2"/>
    <w:rsid w:val="00C41BED"/>
    <w:rsid w:val="00C4291F"/>
    <w:rsid w:val="00C43644"/>
    <w:rsid w:val="00C43A13"/>
    <w:rsid w:val="00C43CB2"/>
    <w:rsid w:val="00C4472F"/>
    <w:rsid w:val="00C44DE1"/>
    <w:rsid w:val="00C45272"/>
    <w:rsid w:val="00C50397"/>
    <w:rsid w:val="00C513E5"/>
    <w:rsid w:val="00C516B6"/>
    <w:rsid w:val="00C521E3"/>
    <w:rsid w:val="00C537B9"/>
    <w:rsid w:val="00C53895"/>
    <w:rsid w:val="00C5722C"/>
    <w:rsid w:val="00C57BAD"/>
    <w:rsid w:val="00C61E54"/>
    <w:rsid w:val="00C630D6"/>
    <w:rsid w:val="00C63634"/>
    <w:rsid w:val="00C64E31"/>
    <w:rsid w:val="00C65023"/>
    <w:rsid w:val="00C65081"/>
    <w:rsid w:val="00C665C5"/>
    <w:rsid w:val="00C6694D"/>
    <w:rsid w:val="00C700D9"/>
    <w:rsid w:val="00C70A73"/>
    <w:rsid w:val="00C717F0"/>
    <w:rsid w:val="00C73FC3"/>
    <w:rsid w:val="00C740F3"/>
    <w:rsid w:val="00C74470"/>
    <w:rsid w:val="00C7518B"/>
    <w:rsid w:val="00C75CFA"/>
    <w:rsid w:val="00C80A35"/>
    <w:rsid w:val="00C84458"/>
    <w:rsid w:val="00C87BCC"/>
    <w:rsid w:val="00C9174D"/>
    <w:rsid w:val="00C952AD"/>
    <w:rsid w:val="00C960A8"/>
    <w:rsid w:val="00CA0BCB"/>
    <w:rsid w:val="00CA1542"/>
    <w:rsid w:val="00CA4781"/>
    <w:rsid w:val="00CA6CE2"/>
    <w:rsid w:val="00CB1903"/>
    <w:rsid w:val="00CB21B9"/>
    <w:rsid w:val="00CB3F16"/>
    <w:rsid w:val="00CB5035"/>
    <w:rsid w:val="00CB5258"/>
    <w:rsid w:val="00CB5DA5"/>
    <w:rsid w:val="00CB6519"/>
    <w:rsid w:val="00CB6D77"/>
    <w:rsid w:val="00CC2219"/>
    <w:rsid w:val="00CC3496"/>
    <w:rsid w:val="00CC3663"/>
    <w:rsid w:val="00CC5BF7"/>
    <w:rsid w:val="00CC66DF"/>
    <w:rsid w:val="00CC688C"/>
    <w:rsid w:val="00CC75D9"/>
    <w:rsid w:val="00CC7BCF"/>
    <w:rsid w:val="00CD1C9D"/>
    <w:rsid w:val="00CD1CE7"/>
    <w:rsid w:val="00CD4BD5"/>
    <w:rsid w:val="00CD66C3"/>
    <w:rsid w:val="00CD707E"/>
    <w:rsid w:val="00CE0306"/>
    <w:rsid w:val="00CE15D9"/>
    <w:rsid w:val="00CE1933"/>
    <w:rsid w:val="00CE1ACC"/>
    <w:rsid w:val="00CE2FB6"/>
    <w:rsid w:val="00CE387E"/>
    <w:rsid w:val="00CE3A60"/>
    <w:rsid w:val="00CE3D21"/>
    <w:rsid w:val="00CE3FD1"/>
    <w:rsid w:val="00CE5477"/>
    <w:rsid w:val="00CE5E3D"/>
    <w:rsid w:val="00CF28EB"/>
    <w:rsid w:val="00CF30D3"/>
    <w:rsid w:val="00CF4D83"/>
    <w:rsid w:val="00CF5A02"/>
    <w:rsid w:val="00D0432F"/>
    <w:rsid w:val="00D045D4"/>
    <w:rsid w:val="00D04BE8"/>
    <w:rsid w:val="00D04E9B"/>
    <w:rsid w:val="00D05AFE"/>
    <w:rsid w:val="00D05ECF"/>
    <w:rsid w:val="00D067C2"/>
    <w:rsid w:val="00D10ACE"/>
    <w:rsid w:val="00D10F5A"/>
    <w:rsid w:val="00D13CF5"/>
    <w:rsid w:val="00D13F04"/>
    <w:rsid w:val="00D16208"/>
    <w:rsid w:val="00D16B96"/>
    <w:rsid w:val="00D2111B"/>
    <w:rsid w:val="00D2565D"/>
    <w:rsid w:val="00D25C0C"/>
    <w:rsid w:val="00D27115"/>
    <w:rsid w:val="00D273E9"/>
    <w:rsid w:val="00D27E37"/>
    <w:rsid w:val="00D312D1"/>
    <w:rsid w:val="00D32813"/>
    <w:rsid w:val="00D32F23"/>
    <w:rsid w:val="00D338B1"/>
    <w:rsid w:val="00D338FA"/>
    <w:rsid w:val="00D36C75"/>
    <w:rsid w:val="00D40B6C"/>
    <w:rsid w:val="00D41DB6"/>
    <w:rsid w:val="00D41E81"/>
    <w:rsid w:val="00D42AB6"/>
    <w:rsid w:val="00D42D4E"/>
    <w:rsid w:val="00D42EBC"/>
    <w:rsid w:val="00D457E7"/>
    <w:rsid w:val="00D51509"/>
    <w:rsid w:val="00D51F4B"/>
    <w:rsid w:val="00D53050"/>
    <w:rsid w:val="00D54CBC"/>
    <w:rsid w:val="00D5596B"/>
    <w:rsid w:val="00D55C19"/>
    <w:rsid w:val="00D60407"/>
    <w:rsid w:val="00D6299F"/>
    <w:rsid w:val="00D64C7E"/>
    <w:rsid w:val="00D668D8"/>
    <w:rsid w:val="00D66E62"/>
    <w:rsid w:val="00D66E72"/>
    <w:rsid w:val="00D70E12"/>
    <w:rsid w:val="00D70EDA"/>
    <w:rsid w:val="00D7185A"/>
    <w:rsid w:val="00D718C7"/>
    <w:rsid w:val="00D71CBF"/>
    <w:rsid w:val="00D733B6"/>
    <w:rsid w:val="00D73664"/>
    <w:rsid w:val="00D73EB6"/>
    <w:rsid w:val="00D74625"/>
    <w:rsid w:val="00D75032"/>
    <w:rsid w:val="00D75413"/>
    <w:rsid w:val="00D772CD"/>
    <w:rsid w:val="00D77858"/>
    <w:rsid w:val="00D80E63"/>
    <w:rsid w:val="00D810CA"/>
    <w:rsid w:val="00D81694"/>
    <w:rsid w:val="00D81FC3"/>
    <w:rsid w:val="00D83966"/>
    <w:rsid w:val="00D83C7E"/>
    <w:rsid w:val="00D84701"/>
    <w:rsid w:val="00D90563"/>
    <w:rsid w:val="00D912BC"/>
    <w:rsid w:val="00D93771"/>
    <w:rsid w:val="00D941B3"/>
    <w:rsid w:val="00D9427C"/>
    <w:rsid w:val="00D94346"/>
    <w:rsid w:val="00D955A1"/>
    <w:rsid w:val="00D962A8"/>
    <w:rsid w:val="00D979BE"/>
    <w:rsid w:val="00D979F1"/>
    <w:rsid w:val="00DA07CF"/>
    <w:rsid w:val="00DA09C5"/>
    <w:rsid w:val="00DA39B6"/>
    <w:rsid w:val="00DA478F"/>
    <w:rsid w:val="00DA5C2F"/>
    <w:rsid w:val="00DA6B92"/>
    <w:rsid w:val="00DA720A"/>
    <w:rsid w:val="00DA7326"/>
    <w:rsid w:val="00DA7B55"/>
    <w:rsid w:val="00DA7B6C"/>
    <w:rsid w:val="00DB07BB"/>
    <w:rsid w:val="00DB50E3"/>
    <w:rsid w:val="00DB67D5"/>
    <w:rsid w:val="00DB7C18"/>
    <w:rsid w:val="00DB7F25"/>
    <w:rsid w:val="00DC101B"/>
    <w:rsid w:val="00DC1A30"/>
    <w:rsid w:val="00DC32B7"/>
    <w:rsid w:val="00DC3DD1"/>
    <w:rsid w:val="00DC4F66"/>
    <w:rsid w:val="00DC5CF6"/>
    <w:rsid w:val="00DD2C98"/>
    <w:rsid w:val="00DD443A"/>
    <w:rsid w:val="00DD446D"/>
    <w:rsid w:val="00DD50DD"/>
    <w:rsid w:val="00DD6829"/>
    <w:rsid w:val="00DD6CF0"/>
    <w:rsid w:val="00DD6DAE"/>
    <w:rsid w:val="00DD7471"/>
    <w:rsid w:val="00DE0642"/>
    <w:rsid w:val="00DE09FC"/>
    <w:rsid w:val="00DE1E51"/>
    <w:rsid w:val="00DE1EC1"/>
    <w:rsid w:val="00DE3552"/>
    <w:rsid w:val="00DE426E"/>
    <w:rsid w:val="00DE4AAE"/>
    <w:rsid w:val="00DE4E3D"/>
    <w:rsid w:val="00DE614F"/>
    <w:rsid w:val="00DE736B"/>
    <w:rsid w:val="00DE7437"/>
    <w:rsid w:val="00DF2695"/>
    <w:rsid w:val="00DF59FA"/>
    <w:rsid w:val="00DF6870"/>
    <w:rsid w:val="00E01D29"/>
    <w:rsid w:val="00E02484"/>
    <w:rsid w:val="00E038C7"/>
    <w:rsid w:val="00E047C5"/>
    <w:rsid w:val="00E052C5"/>
    <w:rsid w:val="00E057B6"/>
    <w:rsid w:val="00E104D3"/>
    <w:rsid w:val="00E10AF3"/>
    <w:rsid w:val="00E12D2B"/>
    <w:rsid w:val="00E140C7"/>
    <w:rsid w:val="00E14D2E"/>
    <w:rsid w:val="00E14E15"/>
    <w:rsid w:val="00E1552C"/>
    <w:rsid w:val="00E16B77"/>
    <w:rsid w:val="00E17A47"/>
    <w:rsid w:val="00E22320"/>
    <w:rsid w:val="00E22FFE"/>
    <w:rsid w:val="00E23813"/>
    <w:rsid w:val="00E248A8"/>
    <w:rsid w:val="00E24F8A"/>
    <w:rsid w:val="00E25D5D"/>
    <w:rsid w:val="00E26F41"/>
    <w:rsid w:val="00E27BC0"/>
    <w:rsid w:val="00E30AAB"/>
    <w:rsid w:val="00E31766"/>
    <w:rsid w:val="00E31FD7"/>
    <w:rsid w:val="00E32831"/>
    <w:rsid w:val="00E32889"/>
    <w:rsid w:val="00E34A63"/>
    <w:rsid w:val="00E405BE"/>
    <w:rsid w:val="00E417DA"/>
    <w:rsid w:val="00E41816"/>
    <w:rsid w:val="00E43E3F"/>
    <w:rsid w:val="00E44344"/>
    <w:rsid w:val="00E44B05"/>
    <w:rsid w:val="00E45268"/>
    <w:rsid w:val="00E47112"/>
    <w:rsid w:val="00E476F4"/>
    <w:rsid w:val="00E47C9D"/>
    <w:rsid w:val="00E510B8"/>
    <w:rsid w:val="00E52784"/>
    <w:rsid w:val="00E5309C"/>
    <w:rsid w:val="00E5535F"/>
    <w:rsid w:val="00E57976"/>
    <w:rsid w:val="00E579AD"/>
    <w:rsid w:val="00E62035"/>
    <w:rsid w:val="00E63DF0"/>
    <w:rsid w:val="00E64FA5"/>
    <w:rsid w:val="00E650D6"/>
    <w:rsid w:val="00E6530F"/>
    <w:rsid w:val="00E67202"/>
    <w:rsid w:val="00E70C31"/>
    <w:rsid w:val="00E71758"/>
    <w:rsid w:val="00E71FFF"/>
    <w:rsid w:val="00E7297F"/>
    <w:rsid w:val="00E735DF"/>
    <w:rsid w:val="00E74454"/>
    <w:rsid w:val="00E74EA1"/>
    <w:rsid w:val="00E76F53"/>
    <w:rsid w:val="00E776F0"/>
    <w:rsid w:val="00E779F6"/>
    <w:rsid w:val="00E77B1B"/>
    <w:rsid w:val="00E81710"/>
    <w:rsid w:val="00E82132"/>
    <w:rsid w:val="00E827FD"/>
    <w:rsid w:val="00E832C9"/>
    <w:rsid w:val="00E839AB"/>
    <w:rsid w:val="00E84B1A"/>
    <w:rsid w:val="00E8697A"/>
    <w:rsid w:val="00E86F31"/>
    <w:rsid w:val="00E87BD0"/>
    <w:rsid w:val="00E87E16"/>
    <w:rsid w:val="00E9036B"/>
    <w:rsid w:val="00E90E5D"/>
    <w:rsid w:val="00E91AD6"/>
    <w:rsid w:val="00E93BF1"/>
    <w:rsid w:val="00E9494D"/>
    <w:rsid w:val="00E9522D"/>
    <w:rsid w:val="00E958DF"/>
    <w:rsid w:val="00E96045"/>
    <w:rsid w:val="00EA1BAF"/>
    <w:rsid w:val="00EA31A8"/>
    <w:rsid w:val="00EA4C3A"/>
    <w:rsid w:val="00EA5C24"/>
    <w:rsid w:val="00EB046B"/>
    <w:rsid w:val="00EB08EC"/>
    <w:rsid w:val="00EB1568"/>
    <w:rsid w:val="00EB2021"/>
    <w:rsid w:val="00EB3961"/>
    <w:rsid w:val="00EB44A8"/>
    <w:rsid w:val="00EB4E02"/>
    <w:rsid w:val="00EC0876"/>
    <w:rsid w:val="00EC292B"/>
    <w:rsid w:val="00EC3224"/>
    <w:rsid w:val="00EC335D"/>
    <w:rsid w:val="00EC42E5"/>
    <w:rsid w:val="00EC5FA6"/>
    <w:rsid w:val="00EC66C4"/>
    <w:rsid w:val="00ED09E9"/>
    <w:rsid w:val="00ED0A1E"/>
    <w:rsid w:val="00ED221E"/>
    <w:rsid w:val="00ED324A"/>
    <w:rsid w:val="00ED35F1"/>
    <w:rsid w:val="00ED5510"/>
    <w:rsid w:val="00ED751F"/>
    <w:rsid w:val="00ED76C4"/>
    <w:rsid w:val="00ED7C76"/>
    <w:rsid w:val="00EE45D6"/>
    <w:rsid w:val="00EE48F3"/>
    <w:rsid w:val="00EE5E56"/>
    <w:rsid w:val="00EE708E"/>
    <w:rsid w:val="00EE70C9"/>
    <w:rsid w:val="00EE719C"/>
    <w:rsid w:val="00EF1784"/>
    <w:rsid w:val="00EF2925"/>
    <w:rsid w:val="00EF4CBA"/>
    <w:rsid w:val="00EF4FEA"/>
    <w:rsid w:val="00F00030"/>
    <w:rsid w:val="00F00C2A"/>
    <w:rsid w:val="00F0135E"/>
    <w:rsid w:val="00F0270E"/>
    <w:rsid w:val="00F046E4"/>
    <w:rsid w:val="00F06BD2"/>
    <w:rsid w:val="00F06F3F"/>
    <w:rsid w:val="00F07B76"/>
    <w:rsid w:val="00F10C63"/>
    <w:rsid w:val="00F12600"/>
    <w:rsid w:val="00F12C90"/>
    <w:rsid w:val="00F13785"/>
    <w:rsid w:val="00F143E4"/>
    <w:rsid w:val="00F15390"/>
    <w:rsid w:val="00F16421"/>
    <w:rsid w:val="00F16504"/>
    <w:rsid w:val="00F16F42"/>
    <w:rsid w:val="00F21386"/>
    <w:rsid w:val="00F21EA0"/>
    <w:rsid w:val="00F22636"/>
    <w:rsid w:val="00F2282F"/>
    <w:rsid w:val="00F2492A"/>
    <w:rsid w:val="00F262B3"/>
    <w:rsid w:val="00F2785E"/>
    <w:rsid w:val="00F30D4B"/>
    <w:rsid w:val="00F33CB4"/>
    <w:rsid w:val="00F33DB6"/>
    <w:rsid w:val="00F33F85"/>
    <w:rsid w:val="00F3548C"/>
    <w:rsid w:val="00F3597C"/>
    <w:rsid w:val="00F3597F"/>
    <w:rsid w:val="00F41844"/>
    <w:rsid w:val="00F447CB"/>
    <w:rsid w:val="00F44B1F"/>
    <w:rsid w:val="00F46626"/>
    <w:rsid w:val="00F46B34"/>
    <w:rsid w:val="00F47381"/>
    <w:rsid w:val="00F50D66"/>
    <w:rsid w:val="00F50FBF"/>
    <w:rsid w:val="00F51936"/>
    <w:rsid w:val="00F522FD"/>
    <w:rsid w:val="00F53C01"/>
    <w:rsid w:val="00F56C31"/>
    <w:rsid w:val="00F651F9"/>
    <w:rsid w:val="00F657C2"/>
    <w:rsid w:val="00F65C29"/>
    <w:rsid w:val="00F6666B"/>
    <w:rsid w:val="00F66B4D"/>
    <w:rsid w:val="00F66E1E"/>
    <w:rsid w:val="00F672B8"/>
    <w:rsid w:val="00F67DAD"/>
    <w:rsid w:val="00F712D3"/>
    <w:rsid w:val="00F71365"/>
    <w:rsid w:val="00F72409"/>
    <w:rsid w:val="00F7350A"/>
    <w:rsid w:val="00F7379E"/>
    <w:rsid w:val="00F74556"/>
    <w:rsid w:val="00F750D1"/>
    <w:rsid w:val="00F7585A"/>
    <w:rsid w:val="00F76367"/>
    <w:rsid w:val="00F77364"/>
    <w:rsid w:val="00F80B01"/>
    <w:rsid w:val="00F81A64"/>
    <w:rsid w:val="00F827A3"/>
    <w:rsid w:val="00F82996"/>
    <w:rsid w:val="00F855AB"/>
    <w:rsid w:val="00F8695B"/>
    <w:rsid w:val="00F870BA"/>
    <w:rsid w:val="00F87C36"/>
    <w:rsid w:val="00F90CC0"/>
    <w:rsid w:val="00F90FE3"/>
    <w:rsid w:val="00F92103"/>
    <w:rsid w:val="00F93058"/>
    <w:rsid w:val="00F961D7"/>
    <w:rsid w:val="00F96425"/>
    <w:rsid w:val="00F97E14"/>
    <w:rsid w:val="00FA487B"/>
    <w:rsid w:val="00FA4EBC"/>
    <w:rsid w:val="00FA60D6"/>
    <w:rsid w:val="00FA634A"/>
    <w:rsid w:val="00FA684A"/>
    <w:rsid w:val="00FA6B5C"/>
    <w:rsid w:val="00FB1D63"/>
    <w:rsid w:val="00FB1DDB"/>
    <w:rsid w:val="00FB2E9A"/>
    <w:rsid w:val="00FB49A0"/>
    <w:rsid w:val="00FB5DD7"/>
    <w:rsid w:val="00FB60BD"/>
    <w:rsid w:val="00FB64E6"/>
    <w:rsid w:val="00FB73B1"/>
    <w:rsid w:val="00FC04A7"/>
    <w:rsid w:val="00FC3C23"/>
    <w:rsid w:val="00FC3C3F"/>
    <w:rsid w:val="00FC4797"/>
    <w:rsid w:val="00FC55C5"/>
    <w:rsid w:val="00FC6FD5"/>
    <w:rsid w:val="00FC76EC"/>
    <w:rsid w:val="00FD2C37"/>
    <w:rsid w:val="00FD32CF"/>
    <w:rsid w:val="00FD381D"/>
    <w:rsid w:val="00FD42A4"/>
    <w:rsid w:val="00FD5AE6"/>
    <w:rsid w:val="00FD7530"/>
    <w:rsid w:val="00FD7662"/>
    <w:rsid w:val="00FD7C70"/>
    <w:rsid w:val="00FE0E3C"/>
    <w:rsid w:val="00FE2063"/>
    <w:rsid w:val="00FE4EE7"/>
    <w:rsid w:val="00FE5CDC"/>
    <w:rsid w:val="00FE70EA"/>
    <w:rsid w:val="00FF2896"/>
    <w:rsid w:val="00FF2FB5"/>
    <w:rsid w:val="00FF4C33"/>
    <w:rsid w:val="00FF5C54"/>
    <w:rsid w:val="00FF7284"/>
    <w:rsid w:val="00FF7AAC"/>
    <w:rsid w:val="0300E4EF"/>
    <w:rsid w:val="05075C94"/>
    <w:rsid w:val="07A144C2"/>
    <w:rsid w:val="0961D904"/>
    <w:rsid w:val="0B1E6849"/>
    <w:rsid w:val="0B39640B"/>
    <w:rsid w:val="0B723EB7"/>
    <w:rsid w:val="0C536394"/>
    <w:rsid w:val="0D940425"/>
    <w:rsid w:val="104B16C4"/>
    <w:rsid w:val="12B16A41"/>
    <w:rsid w:val="133E0898"/>
    <w:rsid w:val="13716CEA"/>
    <w:rsid w:val="16717729"/>
    <w:rsid w:val="17727D30"/>
    <w:rsid w:val="19695587"/>
    <w:rsid w:val="1AEA0B2C"/>
    <w:rsid w:val="1FB01C3D"/>
    <w:rsid w:val="2181FFA1"/>
    <w:rsid w:val="24B0CAAC"/>
    <w:rsid w:val="255F4B53"/>
    <w:rsid w:val="266B8DE9"/>
    <w:rsid w:val="27D5FFAB"/>
    <w:rsid w:val="27F8E214"/>
    <w:rsid w:val="28EC0482"/>
    <w:rsid w:val="2BF50D60"/>
    <w:rsid w:val="2C542497"/>
    <w:rsid w:val="309DFAFE"/>
    <w:rsid w:val="30E49292"/>
    <w:rsid w:val="354E4BA3"/>
    <w:rsid w:val="3679BCE4"/>
    <w:rsid w:val="37525D82"/>
    <w:rsid w:val="3810935D"/>
    <w:rsid w:val="387F6976"/>
    <w:rsid w:val="388BBD8E"/>
    <w:rsid w:val="3A2F7B75"/>
    <w:rsid w:val="3C94AB95"/>
    <w:rsid w:val="3D6F462B"/>
    <w:rsid w:val="3E307BF6"/>
    <w:rsid w:val="4036E052"/>
    <w:rsid w:val="41681CB8"/>
    <w:rsid w:val="42D86688"/>
    <w:rsid w:val="4402D596"/>
    <w:rsid w:val="470DFE7D"/>
    <w:rsid w:val="47B374AF"/>
    <w:rsid w:val="48B9E658"/>
    <w:rsid w:val="4A27658D"/>
    <w:rsid w:val="4A3C8E5C"/>
    <w:rsid w:val="4B329CC5"/>
    <w:rsid w:val="4CA54A54"/>
    <w:rsid w:val="4DAA24C8"/>
    <w:rsid w:val="4F1BBF6C"/>
    <w:rsid w:val="4FE27021"/>
    <w:rsid w:val="5043A24A"/>
    <w:rsid w:val="5163F4C8"/>
    <w:rsid w:val="54C71C1B"/>
    <w:rsid w:val="5550EFB4"/>
    <w:rsid w:val="556E062C"/>
    <w:rsid w:val="57A462D5"/>
    <w:rsid w:val="58864CDB"/>
    <w:rsid w:val="58ADD0E2"/>
    <w:rsid w:val="59804184"/>
    <w:rsid w:val="5BAA2192"/>
    <w:rsid w:val="5BC41F53"/>
    <w:rsid w:val="5D793973"/>
    <w:rsid w:val="5F262349"/>
    <w:rsid w:val="5F443615"/>
    <w:rsid w:val="5FBA5B84"/>
    <w:rsid w:val="5FE5DB02"/>
    <w:rsid w:val="6008AB65"/>
    <w:rsid w:val="617A1892"/>
    <w:rsid w:val="62A6AEA0"/>
    <w:rsid w:val="64729C88"/>
    <w:rsid w:val="65A69FA4"/>
    <w:rsid w:val="6677ECE9"/>
    <w:rsid w:val="67DB2AAE"/>
    <w:rsid w:val="68A17EFE"/>
    <w:rsid w:val="6CE17B40"/>
    <w:rsid w:val="6DDCC369"/>
    <w:rsid w:val="6E079087"/>
    <w:rsid w:val="7005A6D2"/>
    <w:rsid w:val="72AE9EF1"/>
    <w:rsid w:val="79BDC3EF"/>
    <w:rsid w:val="7C086BE7"/>
    <w:rsid w:val="7C6FCCF1"/>
    <w:rsid w:val="7E0336BA"/>
    <w:rsid w:val="7F6B9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14E0"/>
  <w15:chartTrackingRefBased/>
  <w15:docId w15:val="{2E6A1876-4EAE-4FD2-B1B7-255AC782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5A13"/>
    <w:pPr>
      <w:widowControl w:val="0"/>
      <w:spacing w:after="0" w:line="240" w:lineRule="auto"/>
    </w:pPr>
    <w:rPr>
      <w:lang w:val="en-US"/>
    </w:rPr>
  </w:style>
  <w:style w:type="paragraph" w:styleId="Heading1">
    <w:name w:val="heading 1"/>
    <w:next w:val="Normal"/>
    <w:link w:val="Heading1Char"/>
    <w:uiPriority w:val="9"/>
    <w:unhideWhenUsed/>
    <w:qFormat/>
    <w:rsid w:val="00546D02"/>
    <w:pPr>
      <w:keepNext/>
      <w:keepLines/>
      <w:spacing w:after="5"/>
      <w:ind w:left="123" w:hanging="10"/>
      <w:outlineLvl w:val="0"/>
    </w:pPr>
    <w:rPr>
      <w:rFonts w:ascii="Calibri" w:eastAsia="Calibri" w:hAnsi="Calibri" w:cs="Calibri"/>
      <w:b/>
      <w:color w:val="2A2724"/>
      <w:sz w:val="30"/>
      <w:lang w:eastAsia="en-GB"/>
    </w:rPr>
  </w:style>
  <w:style w:type="paragraph" w:styleId="Heading2">
    <w:name w:val="heading 2"/>
    <w:basedOn w:val="Normal"/>
    <w:link w:val="Heading2Char"/>
    <w:uiPriority w:val="1"/>
    <w:qFormat/>
    <w:rsid w:val="00AB403E"/>
    <w:pPr>
      <w:spacing w:before="36"/>
      <w:ind w:left="1025"/>
      <w:outlineLvl w:val="1"/>
    </w:pPr>
    <w:rPr>
      <w:rFonts w:ascii="Arial" w:eastAsia="Arial" w:hAnsi="Arial"/>
      <w:b/>
      <w:bCs/>
      <w:sz w:val="32"/>
      <w:szCs w:val="32"/>
    </w:rPr>
  </w:style>
  <w:style w:type="paragraph" w:styleId="Heading3">
    <w:name w:val="heading 3"/>
    <w:basedOn w:val="Normal"/>
    <w:link w:val="Heading3Char"/>
    <w:uiPriority w:val="1"/>
    <w:qFormat/>
    <w:rsid w:val="00AB403E"/>
    <w:pPr>
      <w:spacing w:before="65"/>
      <w:ind w:left="1025" w:hanging="720"/>
      <w:outlineLvl w:val="2"/>
    </w:pPr>
    <w:rPr>
      <w:rFonts w:ascii="Arial" w:eastAsia="Arial" w:hAnsi="Arial"/>
      <w:b/>
      <w:bCs/>
      <w:sz w:val="28"/>
      <w:szCs w:val="28"/>
    </w:rPr>
  </w:style>
  <w:style w:type="paragraph" w:styleId="Heading4">
    <w:name w:val="heading 4"/>
    <w:basedOn w:val="Normal"/>
    <w:link w:val="Heading4Char"/>
    <w:uiPriority w:val="1"/>
    <w:qFormat/>
    <w:rsid w:val="00AB403E"/>
    <w:pPr>
      <w:ind w:left="1025"/>
      <w:outlineLvl w:val="3"/>
    </w:pPr>
    <w:rPr>
      <w:rFonts w:ascii="Arial" w:eastAsia="Arial" w:hAnsi="Arial"/>
      <w:b/>
      <w:bCs/>
      <w:sz w:val="24"/>
      <w:szCs w:val="24"/>
    </w:rPr>
  </w:style>
  <w:style w:type="paragraph" w:styleId="Heading5">
    <w:name w:val="heading 5"/>
    <w:basedOn w:val="Normal"/>
    <w:next w:val="Normal"/>
    <w:link w:val="Heading5Char"/>
    <w:uiPriority w:val="9"/>
    <w:unhideWhenUsed/>
    <w:qFormat/>
    <w:rsid w:val="00132BDC"/>
    <w:pPr>
      <w:keepNext/>
      <w:keepLines/>
      <w:spacing w:before="40"/>
      <w:outlineLvl w:val="4"/>
    </w:pPr>
    <w:rPr>
      <w:rFonts w:asciiTheme="majorHAnsi" w:eastAsiaTheme="majorEastAsia" w:hAnsiTheme="majorHAnsi" w:cstheme="majorBidi"/>
      <w:color w:val="3147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B403E"/>
    <w:rPr>
      <w:rFonts w:ascii="Arial" w:eastAsia="Arial" w:hAnsi="Arial"/>
      <w:b/>
      <w:bCs/>
      <w:sz w:val="32"/>
      <w:szCs w:val="32"/>
      <w:lang w:val="en-US"/>
    </w:rPr>
  </w:style>
  <w:style w:type="character" w:customStyle="1" w:styleId="Heading3Char">
    <w:name w:val="Heading 3 Char"/>
    <w:basedOn w:val="DefaultParagraphFont"/>
    <w:link w:val="Heading3"/>
    <w:uiPriority w:val="1"/>
    <w:rsid w:val="00AB403E"/>
    <w:rPr>
      <w:rFonts w:ascii="Arial" w:eastAsia="Arial" w:hAnsi="Arial"/>
      <w:b/>
      <w:bCs/>
      <w:sz w:val="28"/>
      <w:szCs w:val="28"/>
      <w:lang w:val="en-US"/>
    </w:rPr>
  </w:style>
  <w:style w:type="character" w:customStyle="1" w:styleId="Heading4Char">
    <w:name w:val="Heading 4 Char"/>
    <w:basedOn w:val="DefaultParagraphFont"/>
    <w:link w:val="Heading4"/>
    <w:uiPriority w:val="1"/>
    <w:rsid w:val="00AB403E"/>
    <w:rPr>
      <w:rFonts w:ascii="Arial" w:eastAsia="Arial" w:hAnsi="Arial"/>
      <w:b/>
      <w:bCs/>
      <w:sz w:val="24"/>
      <w:szCs w:val="24"/>
      <w:lang w:val="en-US"/>
    </w:rPr>
  </w:style>
  <w:style w:type="paragraph" w:styleId="BodyText">
    <w:name w:val="Body Text"/>
    <w:basedOn w:val="Normal"/>
    <w:link w:val="BodyTextChar"/>
    <w:uiPriority w:val="1"/>
    <w:qFormat/>
    <w:rsid w:val="00AB403E"/>
    <w:pPr>
      <w:ind w:left="305"/>
    </w:pPr>
    <w:rPr>
      <w:rFonts w:ascii="Arial" w:eastAsia="Arial" w:hAnsi="Arial"/>
      <w:sz w:val="24"/>
      <w:szCs w:val="24"/>
    </w:rPr>
  </w:style>
  <w:style w:type="character" w:customStyle="1" w:styleId="BodyTextChar">
    <w:name w:val="Body Text Char"/>
    <w:basedOn w:val="DefaultParagraphFont"/>
    <w:link w:val="BodyText"/>
    <w:uiPriority w:val="1"/>
    <w:rsid w:val="00AB403E"/>
    <w:rPr>
      <w:rFonts w:ascii="Arial" w:eastAsia="Arial" w:hAnsi="Arial"/>
      <w:sz w:val="24"/>
      <w:szCs w:val="24"/>
      <w:lang w:val="en-US"/>
    </w:rPr>
  </w:style>
  <w:style w:type="paragraph" w:styleId="BalloonText">
    <w:name w:val="Balloon Text"/>
    <w:basedOn w:val="Normal"/>
    <w:link w:val="BalloonTextChar"/>
    <w:uiPriority w:val="99"/>
    <w:semiHidden/>
    <w:unhideWhenUsed/>
    <w:rsid w:val="00AB4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03E"/>
    <w:rPr>
      <w:rFonts w:ascii="Segoe UI" w:hAnsi="Segoe UI" w:cs="Segoe UI"/>
      <w:sz w:val="18"/>
      <w:szCs w:val="18"/>
      <w:lang w:val="en-US"/>
    </w:rPr>
  </w:style>
  <w:style w:type="paragraph" w:styleId="Header">
    <w:name w:val="header"/>
    <w:basedOn w:val="Normal"/>
    <w:link w:val="HeaderChar"/>
    <w:uiPriority w:val="99"/>
    <w:unhideWhenUsed/>
    <w:rsid w:val="00AB403E"/>
    <w:pPr>
      <w:tabs>
        <w:tab w:val="center" w:pos="4513"/>
        <w:tab w:val="right" w:pos="9026"/>
      </w:tabs>
    </w:pPr>
  </w:style>
  <w:style w:type="character" w:customStyle="1" w:styleId="HeaderChar">
    <w:name w:val="Header Char"/>
    <w:basedOn w:val="DefaultParagraphFont"/>
    <w:link w:val="Header"/>
    <w:uiPriority w:val="99"/>
    <w:rsid w:val="00AB403E"/>
    <w:rPr>
      <w:lang w:val="en-US"/>
    </w:rPr>
  </w:style>
  <w:style w:type="paragraph" w:styleId="Footer">
    <w:name w:val="footer"/>
    <w:basedOn w:val="Normal"/>
    <w:link w:val="FooterChar"/>
    <w:uiPriority w:val="99"/>
    <w:unhideWhenUsed/>
    <w:rsid w:val="00AB403E"/>
    <w:pPr>
      <w:tabs>
        <w:tab w:val="center" w:pos="4513"/>
        <w:tab w:val="right" w:pos="9026"/>
      </w:tabs>
    </w:pPr>
  </w:style>
  <w:style w:type="character" w:customStyle="1" w:styleId="FooterChar">
    <w:name w:val="Footer Char"/>
    <w:basedOn w:val="DefaultParagraphFont"/>
    <w:link w:val="Footer"/>
    <w:uiPriority w:val="99"/>
    <w:rsid w:val="00AB403E"/>
    <w:rPr>
      <w:lang w:val="en-US"/>
    </w:rPr>
  </w:style>
  <w:style w:type="character" w:styleId="CommentReference">
    <w:name w:val="annotation reference"/>
    <w:basedOn w:val="DefaultParagraphFont"/>
    <w:uiPriority w:val="99"/>
    <w:semiHidden/>
    <w:unhideWhenUsed/>
    <w:rsid w:val="00CB21B9"/>
    <w:rPr>
      <w:sz w:val="16"/>
      <w:szCs w:val="16"/>
    </w:rPr>
  </w:style>
  <w:style w:type="paragraph" w:styleId="CommentText">
    <w:name w:val="annotation text"/>
    <w:basedOn w:val="Normal"/>
    <w:link w:val="CommentTextChar"/>
    <w:uiPriority w:val="99"/>
    <w:semiHidden/>
    <w:unhideWhenUsed/>
    <w:rsid w:val="00CB21B9"/>
    <w:rPr>
      <w:sz w:val="20"/>
      <w:szCs w:val="20"/>
    </w:rPr>
  </w:style>
  <w:style w:type="character" w:customStyle="1" w:styleId="CommentTextChar">
    <w:name w:val="Comment Text Char"/>
    <w:basedOn w:val="DefaultParagraphFont"/>
    <w:link w:val="CommentText"/>
    <w:uiPriority w:val="99"/>
    <w:semiHidden/>
    <w:rsid w:val="00CB21B9"/>
    <w:rPr>
      <w:sz w:val="20"/>
      <w:szCs w:val="20"/>
      <w:lang w:val="en-US"/>
    </w:rPr>
  </w:style>
  <w:style w:type="paragraph" w:styleId="CommentSubject">
    <w:name w:val="annotation subject"/>
    <w:basedOn w:val="CommentText"/>
    <w:next w:val="CommentText"/>
    <w:link w:val="CommentSubjectChar"/>
    <w:uiPriority w:val="99"/>
    <w:semiHidden/>
    <w:unhideWhenUsed/>
    <w:rsid w:val="00CB21B9"/>
    <w:rPr>
      <w:b/>
      <w:bCs/>
    </w:rPr>
  </w:style>
  <w:style w:type="character" w:customStyle="1" w:styleId="CommentSubjectChar">
    <w:name w:val="Comment Subject Char"/>
    <w:basedOn w:val="CommentTextChar"/>
    <w:link w:val="CommentSubject"/>
    <w:uiPriority w:val="99"/>
    <w:semiHidden/>
    <w:rsid w:val="00CB21B9"/>
    <w:rPr>
      <w:b/>
      <w:bCs/>
      <w:sz w:val="20"/>
      <w:szCs w:val="20"/>
      <w:lang w:val="en-US"/>
    </w:rPr>
  </w:style>
  <w:style w:type="paragraph" w:styleId="ListParagraph">
    <w:name w:val="List Paragraph"/>
    <w:basedOn w:val="Normal"/>
    <w:uiPriority w:val="34"/>
    <w:qFormat/>
    <w:rsid w:val="00CB21B9"/>
    <w:pPr>
      <w:ind w:left="720"/>
      <w:contextualSpacing/>
    </w:pPr>
  </w:style>
  <w:style w:type="paragraph" w:customStyle="1" w:styleId="TableParagraph">
    <w:name w:val="Table Paragraph"/>
    <w:basedOn w:val="Normal"/>
    <w:uiPriority w:val="1"/>
    <w:qFormat/>
    <w:rsid w:val="00CB21B9"/>
  </w:style>
  <w:style w:type="character" w:customStyle="1" w:styleId="Heading5Char">
    <w:name w:val="Heading 5 Char"/>
    <w:basedOn w:val="DefaultParagraphFont"/>
    <w:link w:val="Heading5"/>
    <w:uiPriority w:val="9"/>
    <w:rsid w:val="00132BDC"/>
    <w:rPr>
      <w:rFonts w:asciiTheme="majorHAnsi" w:eastAsiaTheme="majorEastAsia" w:hAnsiTheme="majorHAnsi" w:cstheme="majorBidi"/>
      <w:color w:val="31479E" w:themeColor="accent1" w:themeShade="BF"/>
      <w:lang w:val="en-US"/>
    </w:rPr>
  </w:style>
  <w:style w:type="paragraph" w:styleId="Revision">
    <w:name w:val="Revision"/>
    <w:hidden/>
    <w:uiPriority w:val="99"/>
    <w:semiHidden/>
    <w:rsid w:val="009E7652"/>
    <w:pPr>
      <w:spacing w:after="0" w:line="240" w:lineRule="auto"/>
    </w:pPr>
    <w:rPr>
      <w:lang w:val="en-US"/>
    </w:rPr>
  </w:style>
  <w:style w:type="paragraph" w:styleId="NormalWeb">
    <w:name w:val="Normal (Web)"/>
    <w:basedOn w:val="Normal"/>
    <w:uiPriority w:val="99"/>
    <w:unhideWhenUsed/>
    <w:rsid w:val="00721F3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21F39"/>
    <w:rPr>
      <w:color w:val="0000FF"/>
      <w:u w:val="single"/>
    </w:rPr>
  </w:style>
  <w:style w:type="character" w:styleId="FollowedHyperlink">
    <w:name w:val="FollowedHyperlink"/>
    <w:basedOn w:val="DefaultParagraphFont"/>
    <w:uiPriority w:val="99"/>
    <w:semiHidden/>
    <w:unhideWhenUsed/>
    <w:rsid w:val="00A27CC6"/>
    <w:rPr>
      <w:color w:val="59A8D1" w:themeColor="followedHyperlink"/>
      <w:u w:val="single"/>
    </w:rPr>
  </w:style>
  <w:style w:type="character" w:customStyle="1" w:styleId="Heading1Char">
    <w:name w:val="Heading 1 Char"/>
    <w:basedOn w:val="DefaultParagraphFont"/>
    <w:link w:val="Heading1"/>
    <w:uiPriority w:val="9"/>
    <w:rsid w:val="00546D02"/>
    <w:rPr>
      <w:rFonts w:ascii="Calibri" w:eastAsia="Calibri" w:hAnsi="Calibri" w:cs="Calibri"/>
      <w:b/>
      <w:color w:val="2A2724"/>
      <w:sz w:val="30"/>
      <w:lang w:eastAsia="en-GB"/>
    </w:rPr>
  </w:style>
  <w:style w:type="table" w:styleId="TableGrid">
    <w:name w:val="Table Grid"/>
    <w:basedOn w:val="TableNormal"/>
    <w:uiPriority w:val="39"/>
    <w:rsid w:val="00EE7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5C2F"/>
    <w:pPr>
      <w:widowControl w:val="0"/>
      <w:spacing w:after="0" w:line="240" w:lineRule="auto"/>
    </w:pPr>
    <w:rPr>
      <w:lang w:val="en-US"/>
    </w:rPr>
  </w:style>
  <w:style w:type="table" w:customStyle="1" w:styleId="TableGrid2">
    <w:name w:val="Table Grid2"/>
    <w:basedOn w:val="TableNormal"/>
    <w:next w:val="TableGrid"/>
    <w:uiPriority w:val="39"/>
    <w:rsid w:val="0022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01454"/>
    <w:pPr>
      <w:spacing w:before="240" w:after="0"/>
      <w:ind w:left="0" w:firstLine="0"/>
      <w:outlineLvl w:val="9"/>
    </w:pPr>
    <w:rPr>
      <w:rFonts w:asciiTheme="majorHAnsi" w:eastAsiaTheme="majorEastAsia" w:hAnsiTheme="majorHAnsi" w:cstheme="majorBidi"/>
      <w:b w:val="0"/>
      <w:color w:val="31479E" w:themeColor="accent1" w:themeShade="BF"/>
      <w:sz w:val="32"/>
      <w:szCs w:val="32"/>
      <w:lang w:val="en-US" w:eastAsia="en-US"/>
    </w:rPr>
  </w:style>
  <w:style w:type="paragraph" w:styleId="TOC2">
    <w:name w:val="toc 2"/>
    <w:basedOn w:val="Normal"/>
    <w:next w:val="Normal"/>
    <w:autoRedefine/>
    <w:uiPriority w:val="39"/>
    <w:unhideWhenUsed/>
    <w:rsid w:val="00801454"/>
    <w:pPr>
      <w:spacing w:after="100"/>
      <w:ind w:left="220"/>
    </w:pPr>
  </w:style>
  <w:style w:type="paragraph" w:styleId="TOC3">
    <w:name w:val="toc 3"/>
    <w:basedOn w:val="Normal"/>
    <w:next w:val="Normal"/>
    <w:autoRedefine/>
    <w:uiPriority w:val="39"/>
    <w:unhideWhenUsed/>
    <w:rsid w:val="00801454"/>
    <w:pPr>
      <w:spacing w:after="100"/>
      <w:ind w:left="440"/>
    </w:pPr>
  </w:style>
  <w:style w:type="paragraph" w:styleId="TOC1">
    <w:name w:val="toc 1"/>
    <w:basedOn w:val="Normal"/>
    <w:next w:val="Normal"/>
    <w:autoRedefine/>
    <w:uiPriority w:val="39"/>
    <w:unhideWhenUsed/>
    <w:rsid w:val="00E832C9"/>
    <w:pPr>
      <w:tabs>
        <w:tab w:val="left" w:pos="440"/>
        <w:tab w:val="right" w:leader="dot" w:pos="9241"/>
      </w:tabs>
      <w:spacing w:after="100"/>
    </w:pPr>
  </w:style>
  <w:style w:type="character" w:customStyle="1" w:styleId="apple-converted-space">
    <w:name w:val="apple-converted-space"/>
    <w:basedOn w:val="DefaultParagraphFont"/>
    <w:rsid w:val="009A0B3F"/>
  </w:style>
  <w:style w:type="character" w:styleId="UnresolvedMention">
    <w:name w:val="Unresolved Mention"/>
    <w:basedOn w:val="DefaultParagraphFont"/>
    <w:uiPriority w:val="99"/>
    <w:semiHidden/>
    <w:unhideWhenUsed/>
    <w:rsid w:val="00407C25"/>
    <w:rPr>
      <w:color w:val="605E5C"/>
      <w:shd w:val="clear" w:color="auto" w:fill="E1DFDD"/>
    </w:rPr>
  </w:style>
  <w:style w:type="character" w:styleId="Strong">
    <w:name w:val="Strong"/>
    <w:basedOn w:val="DefaultParagraphFont"/>
    <w:uiPriority w:val="22"/>
    <w:qFormat/>
    <w:rsid w:val="00F3548C"/>
    <w:rPr>
      <w:b/>
      <w:bCs/>
    </w:rPr>
  </w:style>
  <w:style w:type="paragraph" w:customStyle="1" w:styleId="paragraph">
    <w:name w:val="paragraph"/>
    <w:basedOn w:val="Normal"/>
    <w:rsid w:val="00DE0642"/>
    <w:pPr>
      <w:widowControl/>
    </w:pPr>
    <w:rPr>
      <w:rFonts w:ascii="Calibri" w:hAnsi="Calibri" w:cs="Calibri"/>
      <w:lang w:val="en-GB" w:eastAsia="en-GB"/>
    </w:rPr>
  </w:style>
  <w:style w:type="character" w:customStyle="1" w:styleId="normaltextrun">
    <w:name w:val="normaltextrun"/>
    <w:basedOn w:val="DefaultParagraphFont"/>
    <w:rsid w:val="00DE0642"/>
  </w:style>
  <w:style w:type="character" w:customStyle="1" w:styleId="eop">
    <w:name w:val="eop"/>
    <w:basedOn w:val="DefaultParagraphFont"/>
    <w:rsid w:val="00DE0642"/>
  </w:style>
  <w:style w:type="paragraph" w:styleId="TOC4">
    <w:name w:val="toc 4"/>
    <w:basedOn w:val="Normal"/>
    <w:next w:val="Normal"/>
    <w:autoRedefine/>
    <w:uiPriority w:val="39"/>
    <w:unhideWhenUsed/>
    <w:rsid w:val="009675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9675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9675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9675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9675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967571"/>
    <w:pPr>
      <w:widowControl/>
      <w:spacing w:after="100" w:line="259" w:lineRule="auto"/>
      <w:ind w:left="1760"/>
    </w:pPr>
    <w:rPr>
      <w:rFonts w:eastAsiaTheme="minorEastAsia"/>
      <w:lang w:val="en-GB" w:eastAsia="en-GB"/>
    </w:rPr>
  </w:style>
  <w:style w:type="numbering" w:customStyle="1" w:styleId="CurrentList1">
    <w:name w:val="Current List1"/>
    <w:uiPriority w:val="99"/>
    <w:rsid w:val="00457C4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1202">
      <w:bodyDiv w:val="1"/>
      <w:marLeft w:val="0"/>
      <w:marRight w:val="0"/>
      <w:marTop w:val="0"/>
      <w:marBottom w:val="0"/>
      <w:divBdr>
        <w:top w:val="none" w:sz="0" w:space="0" w:color="auto"/>
        <w:left w:val="none" w:sz="0" w:space="0" w:color="auto"/>
        <w:bottom w:val="none" w:sz="0" w:space="0" w:color="auto"/>
        <w:right w:val="none" w:sz="0" w:space="0" w:color="auto"/>
      </w:divBdr>
    </w:div>
    <w:div w:id="188300394">
      <w:bodyDiv w:val="1"/>
      <w:marLeft w:val="0"/>
      <w:marRight w:val="0"/>
      <w:marTop w:val="0"/>
      <w:marBottom w:val="0"/>
      <w:divBdr>
        <w:top w:val="none" w:sz="0" w:space="0" w:color="auto"/>
        <w:left w:val="none" w:sz="0" w:space="0" w:color="auto"/>
        <w:bottom w:val="none" w:sz="0" w:space="0" w:color="auto"/>
        <w:right w:val="none" w:sz="0" w:space="0" w:color="auto"/>
      </w:divBdr>
    </w:div>
    <w:div w:id="229316769">
      <w:bodyDiv w:val="1"/>
      <w:marLeft w:val="0"/>
      <w:marRight w:val="0"/>
      <w:marTop w:val="0"/>
      <w:marBottom w:val="0"/>
      <w:divBdr>
        <w:top w:val="none" w:sz="0" w:space="0" w:color="auto"/>
        <w:left w:val="none" w:sz="0" w:space="0" w:color="auto"/>
        <w:bottom w:val="none" w:sz="0" w:space="0" w:color="auto"/>
        <w:right w:val="none" w:sz="0" w:space="0" w:color="auto"/>
      </w:divBdr>
    </w:div>
    <w:div w:id="288707366">
      <w:bodyDiv w:val="1"/>
      <w:marLeft w:val="0"/>
      <w:marRight w:val="0"/>
      <w:marTop w:val="0"/>
      <w:marBottom w:val="0"/>
      <w:divBdr>
        <w:top w:val="none" w:sz="0" w:space="0" w:color="auto"/>
        <w:left w:val="none" w:sz="0" w:space="0" w:color="auto"/>
        <w:bottom w:val="none" w:sz="0" w:space="0" w:color="auto"/>
        <w:right w:val="none" w:sz="0" w:space="0" w:color="auto"/>
      </w:divBdr>
    </w:div>
    <w:div w:id="325714292">
      <w:bodyDiv w:val="1"/>
      <w:marLeft w:val="0"/>
      <w:marRight w:val="0"/>
      <w:marTop w:val="0"/>
      <w:marBottom w:val="0"/>
      <w:divBdr>
        <w:top w:val="none" w:sz="0" w:space="0" w:color="auto"/>
        <w:left w:val="none" w:sz="0" w:space="0" w:color="auto"/>
        <w:bottom w:val="none" w:sz="0" w:space="0" w:color="auto"/>
        <w:right w:val="none" w:sz="0" w:space="0" w:color="auto"/>
      </w:divBdr>
    </w:div>
    <w:div w:id="342975003">
      <w:bodyDiv w:val="1"/>
      <w:marLeft w:val="0"/>
      <w:marRight w:val="0"/>
      <w:marTop w:val="0"/>
      <w:marBottom w:val="0"/>
      <w:divBdr>
        <w:top w:val="none" w:sz="0" w:space="0" w:color="auto"/>
        <w:left w:val="none" w:sz="0" w:space="0" w:color="auto"/>
        <w:bottom w:val="none" w:sz="0" w:space="0" w:color="auto"/>
        <w:right w:val="none" w:sz="0" w:space="0" w:color="auto"/>
      </w:divBdr>
    </w:div>
    <w:div w:id="358623848">
      <w:bodyDiv w:val="1"/>
      <w:marLeft w:val="0"/>
      <w:marRight w:val="0"/>
      <w:marTop w:val="0"/>
      <w:marBottom w:val="0"/>
      <w:divBdr>
        <w:top w:val="none" w:sz="0" w:space="0" w:color="auto"/>
        <w:left w:val="none" w:sz="0" w:space="0" w:color="auto"/>
        <w:bottom w:val="none" w:sz="0" w:space="0" w:color="auto"/>
        <w:right w:val="none" w:sz="0" w:space="0" w:color="auto"/>
      </w:divBdr>
    </w:div>
    <w:div w:id="418252760">
      <w:bodyDiv w:val="1"/>
      <w:marLeft w:val="0"/>
      <w:marRight w:val="0"/>
      <w:marTop w:val="0"/>
      <w:marBottom w:val="0"/>
      <w:divBdr>
        <w:top w:val="none" w:sz="0" w:space="0" w:color="auto"/>
        <w:left w:val="none" w:sz="0" w:space="0" w:color="auto"/>
        <w:bottom w:val="none" w:sz="0" w:space="0" w:color="auto"/>
        <w:right w:val="none" w:sz="0" w:space="0" w:color="auto"/>
      </w:divBdr>
    </w:div>
    <w:div w:id="657539643">
      <w:bodyDiv w:val="1"/>
      <w:marLeft w:val="0"/>
      <w:marRight w:val="0"/>
      <w:marTop w:val="0"/>
      <w:marBottom w:val="0"/>
      <w:divBdr>
        <w:top w:val="none" w:sz="0" w:space="0" w:color="auto"/>
        <w:left w:val="none" w:sz="0" w:space="0" w:color="auto"/>
        <w:bottom w:val="none" w:sz="0" w:space="0" w:color="auto"/>
        <w:right w:val="none" w:sz="0" w:space="0" w:color="auto"/>
      </w:divBdr>
    </w:div>
    <w:div w:id="669648307">
      <w:bodyDiv w:val="1"/>
      <w:marLeft w:val="0"/>
      <w:marRight w:val="0"/>
      <w:marTop w:val="0"/>
      <w:marBottom w:val="0"/>
      <w:divBdr>
        <w:top w:val="none" w:sz="0" w:space="0" w:color="auto"/>
        <w:left w:val="none" w:sz="0" w:space="0" w:color="auto"/>
        <w:bottom w:val="none" w:sz="0" w:space="0" w:color="auto"/>
        <w:right w:val="none" w:sz="0" w:space="0" w:color="auto"/>
      </w:divBdr>
    </w:div>
    <w:div w:id="683551594">
      <w:bodyDiv w:val="1"/>
      <w:marLeft w:val="0"/>
      <w:marRight w:val="0"/>
      <w:marTop w:val="0"/>
      <w:marBottom w:val="0"/>
      <w:divBdr>
        <w:top w:val="none" w:sz="0" w:space="0" w:color="auto"/>
        <w:left w:val="none" w:sz="0" w:space="0" w:color="auto"/>
        <w:bottom w:val="none" w:sz="0" w:space="0" w:color="auto"/>
        <w:right w:val="none" w:sz="0" w:space="0" w:color="auto"/>
      </w:divBdr>
    </w:div>
    <w:div w:id="694579555">
      <w:bodyDiv w:val="1"/>
      <w:marLeft w:val="0"/>
      <w:marRight w:val="0"/>
      <w:marTop w:val="0"/>
      <w:marBottom w:val="0"/>
      <w:divBdr>
        <w:top w:val="none" w:sz="0" w:space="0" w:color="auto"/>
        <w:left w:val="none" w:sz="0" w:space="0" w:color="auto"/>
        <w:bottom w:val="none" w:sz="0" w:space="0" w:color="auto"/>
        <w:right w:val="none" w:sz="0" w:space="0" w:color="auto"/>
      </w:divBdr>
    </w:div>
    <w:div w:id="697704441">
      <w:bodyDiv w:val="1"/>
      <w:marLeft w:val="0"/>
      <w:marRight w:val="0"/>
      <w:marTop w:val="0"/>
      <w:marBottom w:val="0"/>
      <w:divBdr>
        <w:top w:val="none" w:sz="0" w:space="0" w:color="auto"/>
        <w:left w:val="none" w:sz="0" w:space="0" w:color="auto"/>
        <w:bottom w:val="none" w:sz="0" w:space="0" w:color="auto"/>
        <w:right w:val="none" w:sz="0" w:space="0" w:color="auto"/>
      </w:divBdr>
    </w:div>
    <w:div w:id="707409895">
      <w:bodyDiv w:val="1"/>
      <w:marLeft w:val="0"/>
      <w:marRight w:val="0"/>
      <w:marTop w:val="0"/>
      <w:marBottom w:val="0"/>
      <w:divBdr>
        <w:top w:val="none" w:sz="0" w:space="0" w:color="auto"/>
        <w:left w:val="none" w:sz="0" w:space="0" w:color="auto"/>
        <w:bottom w:val="none" w:sz="0" w:space="0" w:color="auto"/>
        <w:right w:val="none" w:sz="0" w:space="0" w:color="auto"/>
      </w:divBdr>
    </w:div>
    <w:div w:id="718017474">
      <w:bodyDiv w:val="1"/>
      <w:marLeft w:val="0"/>
      <w:marRight w:val="0"/>
      <w:marTop w:val="0"/>
      <w:marBottom w:val="0"/>
      <w:divBdr>
        <w:top w:val="none" w:sz="0" w:space="0" w:color="auto"/>
        <w:left w:val="none" w:sz="0" w:space="0" w:color="auto"/>
        <w:bottom w:val="none" w:sz="0" w:space="0" w:color="auto"/>
        <w:right w:val="none" w:sz="0" w:space="0" w:color="auto"/>
      </w:divBdr>
    </w:div>
    <w:div w:id="748427131">
      <w:bodyDiv w:val="1"/>
      <w:marLeft w:val="0"/>
      <w:marRight w:val="0"/>
      <w:marTop w:val="0"/>
      <w:marBottom w:val="0"/>
      <w:divBdr>
        <w:top w:val="none" w:sz="0" w:space="0" w:color="auto"/>
        <w:left w:val="none" w:sz="0" w:space="0" w:color="auto"/>
        <w:bottom w:val="none" w:sz="0" w:space="0" w:color="auto"/>
        <w:right w:val="none" w:sz="0" w:space="0" w:color="auto"/>
      </w:divBdr>
      <w:divsChild>
        <w:div w:id="54134826">
          <w:marLeft w:val="547"/>
          <w:marRight w:val="0"/>
          <w:marTop w:val="0"/>
          <w:marBottom w:val="0"/>
          <w:divBdr>
            <w:top w:val="none" w:sz="0" w:space="0" w:color="auto"/>
            <w:left w:val="none" w:sz="0" w:space="0" w:color="auto"/>
            <w:bottom w:val="none" w:sz="0" w:space="0" w:color="auto"/>
            <w:right w:val="none" w:sz="0" w:space="0" w:color="auto"/>
          </w:divBdr>
        </w:div>
      </w:divsChild>
    </w:div>
    <w:div w:id="754981930">
      <w:bodyDiv w:val="1"/>
      <w:marLeft w:val="0"/>
      <w:marRight w:val="0"/>
      <w:marTop w:val="0"/>
      <w:marBottom w:val="0"/>
      <w:divBdr>
        <w:top w:val="none" w:sz="0" w:space="0" w:color="auto"/>
        <w:left w:val="none" w:sz="0" w:space="0" w:color="auto"/>
        <w:bottom w:val="none" w:sz="0" w:space="0" w:color="auto"/>
        <w:right w:val="none" w:sz="0" w:space="0" w:color="auto"/>
      </w:divBdr>
    </w:div>
    <w:div w:id="787893181">
      <w:bodyDiv w:val="1"/>
      <w:marLeft w:val="0"/>
      <w:marRight w:val="0"/>
      <w:marTop w:val="0"/>
      <w:marBottom w:val="0"/>
      <w:divBdr>
        <w:top w:val="none" w:sz="0" w:space="0" w:color="auto"/>
        <w:left w:val="none" w:sz="0" w:space="0" w:color="auto"/>
        <w:bottom w:val="none" w:sz="0" w:space="0" w:color="auto"/>
        <w:right w:val="none" w:sz="0" w:space="0" w:color="auto"/>
      </w:divBdr>
    </w:div>
    <w:div w:id="838497238">
      <w:bodyDiv w:val="1"/>
      <w:marLeft w:val="0"/>
      <w:marRight w:val="0"/>
      <w:marTop w:val="0"/>
      <w:marBottom w:val="0"/>
      <w:divBdr>
        <w:top w:val="none" w:sz="0" w:space="0" w:color="auto"/>
        <w:left w:val="none" w:sz="0" w:space="0" w:color="auto"/>
        <w:bottom w:val="none" w:sz="0" w:space="0" w:color="auto"/>
        <w:right w:val="none" w:sz="0" w:space="0" w:color="auto"/>
      </w:divBdr>
    </w:div>
    <w:div w:id="911818851">
      <w:bodyDiv w:val="1"/>
      <w:marLeft w:val="0"/>
      <w:marRight w:val="0"/>
      <w:marTop w:val="0"/>
      <w:marBottom w:val="0"/>
      <w:divBdr>
        <w:top w:val="none" w:sz="0" w:space="0" w:color="auto"/>
        <w:left w:val="none" w:sz="0" w:space="0" w:color="auto"/>
        <w:bottom w:val="none" w:sz="0" w:space="0" w:color="auto"/>
        <w:right w:val="none" w:sz="0" w:space="0" w:color="auto"/>
      </w:divBdr>
    </w:div>
    <w:div w:id="923605891">
      <w:bodyDiv w:val="1"/>
      <w:marLeft w:val="0"/>
      <w:marRight w:val="0"/>
      <w:marTop w:val="0"/>
      <w:marBottom w:val="0"/>
      <w:divBdr>
        <w:top w:val="none" w:sz="0" w:space="0" w:color="auto"/>
        <w:left w:val="none" w:sz="0" w:space="0" w:color="auto"/>
        <w:bottom w:val="none" w:sz="0" w:space="0" w:color="auto"/>
        <w:right w:val="none" w:sz="0" w:space="0" w:color="auto"/>
      </w:divBdr>
    </w:div>
    <w:div w:id="954559671">
      <w:bodyDiv w:val="1"/>
      <w:marLeft w:val="0"/>
      <w:marRight w:val="0"/>
      <w:marTop w:val="0"/>
      <w:marBottom w:val="0"/>
      <w:divBdr>
        <w:top w:val="none" w:sz="0" w:space="0" w:color="auto"/>
        <w:left w:val="none" w:sz="0" w:space="0" w:color="auto"/>
        <w:bottom w:val="none" w:sz="0" w:space="0" w:color="auto"/>
        <w:right w:val="none" w:sz="0" w:space="0" w:color="auto"/>
      </w:divBdr>
    </w:div>
    <w:div w:id="963192467">
      <w:bodyDiv w:val="1"/>
      <w:marLeft w:val="0"/>
      <w:marRight w:val="0"/>
      <w:marTop w:val="0"/>
      <w:marBottom w:val="0"/>
      <w:divBdr>
        <w:top w:val="none" w:sz="0" w:space="0" w:color="auto"/>
        <w:left w:val="none" w:sz="0" w:space="0" w:color="auto"/>
        <w:bottom w:val="none" w:sz="0" w:space="0" w:color="auto"/>
        <w:right w:val="none" w:sz="0" w:space="0" w:color="auto"/>
      </w:divBdr>
    </w:div>
    <w:div w:id="1073550008">
      <w:bodyDiv w:val="1"/>
      <w:marLeft w:val="0"/>
      <w:marRight w:val="0"/>
      <w:marTop w:val="0"/>
      <w:marBottom w:val="0"/>
      <w:divBdr>
        <w:top w:val="none" w:sz="0" w:space="0" w:color="auto"/>
        <w:left w:val="none" w:sz="0" w:space="0" w:color="auto"/>
        <w:bottom w:val="none" w:sz="0" w:space="0" w:color="auto"/>
        <w:right w:val="none" w:sz="0" w:space="0" w:color="auto"/>
      </w:divBdr>
    </w:div>
    <w:div w:id="1153445062">
      <w:bodyDiv w:val="1"/>
      <w:marLeft w:val="0"/>
      <w:marRight w:val="0"/>
      <w:marTop w:val="0"/>
      <w:marBottom w:val="0"/>
      <w:divBdr>
        <w:top w:val="none" w:sz="0" w:space="0" w:color="auto"/>
        <w:left w:val="none" w:sz="0" w:space="0" w:color="auto"/>
        <w:bottom w:val="none" w:sz="0" w:space="0" w:color="auto"/>
        <w:right w:val="none" w:sz="0" w:space="0" w:color="auto"/>
      </w:divBdr>
    </w:div>
    <w:div w:id="1207453807">
      <w:bodyDiv w:val="1"/>
      <w:marLeft w:val="0"/>
      <w:marRight w:val="0"/>
      <w:marTop w:val="0"/>
      <w:marBottom w:val="0"/>
      <w:divBdr>
        <w:top w:val="none" w:sz="0" w:space="0" w:color="auto"/>
        <w:left w:val="none" w:sz="0" w:space="0" w:color="auto"/>
        <w:bottom w:val="none" w:sz="0" w:space="0" w:color="auto"/>
        <w:right w:val="none" w:sz="0" w:space="0" w:color="auto"/>
      </w:divBdr>
    </w:div>
    <w:div w:id="1220481833">
      <w:bodyDiv w:val="1"/>
      <w:marLeft w:val="0"/>
      <w:marRight w:val="0"/>
      <w:marTop w:val="0"/>
      <w:marBottom w:val="0"/>
      <w:divBdr>
        <w:top w:val="none" w:sz="0" w:space="0" w:color="auto"/>
        <w:left w:val="none" w:sz="0" w:space="0" w:color="auto"/>
        <w:bottom w:val="none" w:sz="0" w:space="0" w:color="auto"/>
        <w:right w:val="none" w:sz="0" w:space="0" w:color="auto"/>
      </w:divBdr>
    </w:div>
    <w:div w:id="1247496191">
      <w:bodyDiv w:val="1"/>
      <w:marLeft w:val="0"/>
      <w:marRight w:val="0"/>
      <w:marTop w:val="0"/>
      <w:marBottom w:val="0"/>
      <w:divBdr>
        <w:top w:val="none" w:sz="0" w:space="0" w:color="auto"/>
        <w:left w:val="none" w:sz="0" w:space="0" w:color="auto"/>
        <w:bottom w:val="none" w:sz="0" w:space="0" w:color="auto"/>
        <w:right w:val="none" w:sz="0" w:space="0" w:color="auto"/>
      </w:divBdr>
      <w:divsChild>
        <w:div w:id="983142">
          <w:marLeft w:val="547"/>
          <w:marRight w:val="0"/>
          <w:marTop w:val="0"/>
          <w:marBottom w:val="0"/>
          <w:divBdr>
            <w:top w:val="none" w:sz="0" w:space="0" w:color="auto"/>
            <w:left w:val="none" w:sz="0" w:space="0" w:color="auto"/>
            <w:bottom w:val="none" w:sz="0" w:space="0" w:color="auto"/>
            <w:right w:val="none" w:sz="0" w:space="0" w:color="auto"/>
          </w:divBdr>
        </w:div>
      </w:divsChild>
    </w:div>
    <w:div w:id="1270359694">
      <w:bodyDiv w:val="1"/>
      <w:marLeft w:val="0"/>
      <w:marRight w:val="0"/>
      <w:marTop w:val="0"/>
      <w:marBottom w:val="0"/>
      <w:divBdr>
        <w:top w:val="none" w:sz="0" w:space="0" w:color="auto"/>
        <w:left w:val="none" w:sz="0" w:space="0" w:color="auto"/>
        <w:bottom w:val="none" w:sz="0" w:space="0" w:color="auto"/>
        <w:right w:val="none" w:sz="0" w:space="0" w:color="auto"/>
      </w:divBdr>
    </w:div>
    <w:div w:id="1305700009">
      <w:bodyDiv w:val="1"/>
      <w:marLeft w:val="0"/>
      <w:marRight w:val="0"/>
      <w:marTop w:val="0"/>
      <w:marBottom w:val="0"/>
      <w:divBdr>
        <w:top w:val="none" w:sz="0" w:space="0" w:color="auto"/>
        <w:left w:val="none" w:sz="0" w:space="0" w:color="auto"/>
        <w:bottom w:val="none" w:sz="0" w:space="0" w:color="auto"/>
        <w:right w:val="none" w:sz="0" w:space="0" w:color="auto"/>
      </w:divBdr>
    </w:div>
    <w:div w:id="1340961760">
      <w:bodyDiv w:val="1"/>
      <w:marLeft w:val="0"/>
      <w:marRight w:val="0"/>
      <w:marTop w:val="0"/>
      <w:marBottom w:val="0"/>
      <w:divBdr>
        <w:top w:val="none" w:sz="0" w:space="0" w:color="auto"/>
        <w:left w:val="none" w:sz="0" w:space="0" w:color="auto"/>
        <w:bottom w:val="none" w:sz="0" w:space="0" w:color="auto"/>
        <w:right w:val="none" w:sz="0" w:space="0" w:color="auto"/>
      </w:divBdr>
    </w:div>
    <w:div w:id="1365446595">
      <w:bodyDiv w:val="1"/>
      <w:marLeft w:val="0"/>
      <w:marRight w:val="0"/>
      <w:marTop w:val="0"/>
      <w:marBottom w:val="0"/>
      <w:divBdr>
        <w:top w:val="none" w:sz="0" w:space="0" w:color="auto"/>
        <w:left w:val="none" w:sz="0" w:space="0" w:color="auto"/>
        <w:bottom w:val="none" w:sz="0" w:space="0" w:color="auto"/>
        <w:right w:val="none" w:sz="0" w:space="0" w:color="auto"/>
      </w:divBdr>
    </w:div>
    <w:div w:id="1485581343">
      <w:bodyDiv w:val="1"/>
      <w:marLeft w:val="0"/>
      <w:marRight w:val="0"/>
      <w:marTop w:val="0"/>
      <w:marBottom w:val="0"/>
      <w:divBdr>
        <w:top w:val="none" w:sz="0" w:space="0" w:color="auto"/>
        <w:left w:val="none" w:sz="0" w:space="0" w:color="auto"/>
        <w:bottom w:val="none" w:sz="0" w:space="0" w:color="auto"/>
        <w:right w:val="none" w:sz="0" w:space="0" w:color="auto"/>
      </w:divBdr>
    </w:div>
    <w:div w:id="1486966306">
      <w:bodyDiv w:val="1"/>
      <w:marLeft w:val="0"/>
      <w:marRight w:val="0"/>
      <w:marTop w:val="0"/>
      <w:marBottom w:val="0"/>
      <w:divBdr>
        <w:top w:val="none" w:sz="0" w:space="0" w:color="auto"/>
        <w:left w:val="none" w:sz="0" w:space="0" w:color="auto"/>
        <w:bottom w:val="none" w:sz="0" w:space="0" w:color="auto"/>
        <w:right w:val="none" w:sz="0" w:space="0" w:color="auto"/>
      </w:divBdr>
    </w:div>
    <w:div w:id="1522813912">
      <w:bodyDiv w:val="1"/>
      <w:marLeft w:val="0"/>
      <w:marRight w:val="0"/>
      <w:marTop w:val="0"/>
      <w:marBottom w:val="0"/>
      <w:divBdr>
        <w:top w:val="none" w:sz="0" w:space="0" w:color="auto"/>
        <w:left w:val="none" w:sz="0" w:space="0" w:color="auto"/>
        <w:bottom w:val="none" w:sz="0" w:space="0" w:color="auto"/>
        <w:right w:val="none" w:sz="0" w:space="0" w:color="auto"/>
      </w:divBdr>
    </w:div>
    <w:div w:id="1546139415">
      <w:bodyDiv w:val="1"/>
      <w:marLeft w:val="0"/>
      <w:marRight w:val="0"/>
      <w:marTop w:val="0"/>
      <w:marBottom w:val="0"/>
      <w:divBdr>
        <w:top w:val="none" w:sz="0" w:space="0" w:color="auto"/>
        <w:left w:val="none" w:sz="0" w:space="0" w:color="auto"/>
        <w:bottom w:val="none" w:sz="0" w:space="0" w:color="auto"/>
        <w:right w:val="none" w:sz="0" w:space="0" w:color="auto"/>
      </w:divBdr>
    </w:div>
    <w:div w:id="1607537488">
      <w:bodyDiv w:val="1"/>
      <w:marLeft w:val="0"/>
      <w:marRight w:val="0"/>
      <w:marTop w:val="0"/>
      <w:marBottom w:val="0"/>
      <w:divBdr>
        <w:top w:val="none" w:sz="0" w:space="0" w:color="auto"/>
        <w:left w:val="none" w:sz="0" w:space="0" w:color="auto"/>
        <w:bottom w:val="none" w:sz="0" w:space="0" w:color="auto"/>
        <w:right w:val="none" w:sz="0" w:space="0" w:color="auto"/>
      </w:divBdr>
    </w:div>
    <w:div w:id="1612784539">
      <w:bodyDiv w:val="1"/>
      <w:marLeft w:val="0"/>
      <w:marRight w:val="0"/>
      <w:marTop w:val="0"/>
      <w:marBottom w:val="0"/>
      <w:divBdr>
        <w:top w:val="none" w:sz="0" w:space="0" w:color="auto"/>
        <w:left w:val="none" w:sz="0" w:space="0" w:color="auto"/>
        <w:bottom w:val="none" w:sz="0" w:space="0" w:color="auto"/>
        <w:right w:val="none" w:sz="0" w:space="0" w:color="auto"/>
      </w:divBdr>
    </w:div>
    <w:div w:id="1646007813">
      <w:bodyDiv w:val="1"/>
      <w:marLeft w:val="0"/>
      <w:marRight w:val="0"/>
      <w:marTop w:val="0"/>
      <w:marBottom w:val="0"/>
      <w:divBdr>
        <w:top w:val="none" w:sz="0" w:space="0" w:color="auto"/>
        <w:left w:val="none" w:sz="0" w:space="0" w:color="auto"/>
        <w:bottom w:val="none" w:sz="0" w:space="0" w:color="auto"/>
        <w:right w:val="none" w:sz="0" w:space="0" w:color="auto"/>
      </w:divBdr>
    </w:div>
    <w:div w:id="1647011422">
      <w:bodyDiv w:val="1"/>
      <w:marLeft w:val="0"/>
      <w:marRight w:val="0"/>
      <w:marTop w:val="0"/>
      <w:marBottom w:val="0"/>
      <w:divBdr>
        <w:top w:val="none" w:sz="0" w:space="0" w:color="auto"/>
        <w:left w:val="none" w:sz="0" w:space="0" w:color="auto"/>
        <w:bottom w:val="none" w:sz="0" w:space="0" w:color="auto"/>
        <w:right w:val="none" w:sz="0" w:space="0" w:color="auto"/>
      </w:divBdr>
    </w:div>
    <w:div w:id="1682583972">
      <w:bodyDiv w:val="1"/>
      <w:marLeft w:val="0"/>
      <w:marRight w:val="0"/>
      <w:marTop w:val="0"/>
      <w:marBottom w:val="0"/>
      <w:divBdr>
        <w:top w:val="none" w:sz="0" w:space="0" w:color="auto"/>
        <w:left w:val="none" w:sz="0" w:space="0" w:color="auto"/>
        <w:bottom w:val="none" w:sz="0" w:space="0" w:color="auto"/>
        <w:right w:val="none" w:sz="0" w:space="0" w:color="auto"/>
      </w:divBdr>
    </w:div>
    <w:div w:id="1686512676">
      <w:bodyDiv w:val="1"/>
      <w:marLeft w:val="0"/>
      <w:marRight w:val="0"/>
      <w:marTop w:val="0"/>
      <w:marBottom w:val="0"/>
      <w:divBdr>
        <w:top w:val="none" w:sz="0" w:space="0" w:color="auto"/>
        <w:left w:val="none" w:sz="0" w:space="0" w:color="auto"/>
        <w:bottom w:val="none" w:sz="0" w:space="0" w:color="auto"/>
        <w:right w:val="none" w:sz="0" w:space="0" w:color="auto"/>
      </w:divBdr>
    </w:div>
    <w:div w:id="1772622457">
      <w:bodyDiv w:val="1"/>
      <w:marLeft w:val="0"/>
      <w:marRight w:val="0"/>
      <w:marTop w:val="0"/>
      <w:marBottom w:val="0"/>
      <w:divBdr>
        <w:top w:val="none" w:sz="0" w:space="0" w:color="auto"/>
        <w:left w:val="none" w:sz="0" w:space="0" w:color="auto"/>
        <w:bottom w:val="none" w:sz="0" w:space="0" w:color="auto"/>
        <w:right w:val="none" w:sz="0" w:space="0" w:color="auto"/>
      </w:divBdr>
    </w:div>
    <w:div w:id="1788887351">
      <w:bodyDiv w:val="1"/>
      <w:marLeft w:val="0"/>
      <w:marRight w:val="0"/>
      <w:marTop w:val="0"/>
      <w:marBottom w:val="0"/>
      <w:divBdr>
        <w:top w:val="none" w:sz="0" w:space="0" w:color="auto"/>
        <w:left w:val="none" w:sz="0" w:space="0" w:color="auto"/>
        <w:bottom w:val="none" w:sz="0" w:space="0" w:color="auto"/>
        <w:right w:val="none" w:sz="0" w:space="0" w:color="auto"/>
      </w:divBdr>
    </w:div>
    <w:div w:id="1809778049">
      <w:bodyDiv w:val="1"/>
      <w:marLeft w:val="0"/>
      <w:marRight w:val="0"/>
      <w:marTop w:val="0"/>
      <w:marBottom w:val="0"/>
      <w:divBdr>
        <w:top w:val="none" w:sz="0" w:space="0" w:color="auto"/>
        <w:left w:val="none" w:sz="0" w:space="0" w:color="auto"/>
        <w:bottom w:val="none" w:sz="0" w:space="0" w:color="auto"/>
        <w:right w:val="none" w:sz="0" w:space="0" w:color="auto"/>
      </w:divBdr>
    </w:div>
    <w:div w:id="1957634635">
      <w:bodyDiv w:val="1"/>
      <w:marLeft w:val="0"/>
      <w:marRight w:val="0"/>
      <w:marTop w:val="0"/>
      <w:marBottom w:val="0"/>
      <w:divBdr>
        <w:top w:val="none" w:sz="0" w:space="0" w:color="auto"/>
        <w:left w:val="none" w:sz="0" w:space="0" w:color="auto"/>
        <w:bottom w:val="none" w:sz="0" w:space="0" w:color="auto"/>
        <w:right w:val="none" w:sz="0" w:space="0" w:color="auto"/>
      </w:divBdr>
    </w:div>
    <w:div w:id="20046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adults.co.uk/working-with-adults/nysab-procedures/" TargetMode="External"/><Relationship Id="rId21" Type="http://schemas.openxmlformats.org/officeDocument/2006/relationships/hyperlink" Target="https://www.healthwatchnorthyorkshire.co.uk/" TargetMode="External"/><Relationship Id="rId42" Type="http://schemas.openxmlformats.org/officeDocument/2006/relationships/hyperlink" Target="https://www.northyorksfire.gov.uk/your-safety/book-a-visit/" TargetMode="External"/><Relationship Id="rId47" Type="http://schemas.openxmlformats.org/officeDocument/2006/relationships/hyperlink" Target="https://safeguardingadults.co.uk/learning-research/sar-referral-form/" TargetMode="External"/><Relationship Id="rId63" Type="http://schemas.openxmlformats.org/officeDocument/2006/relationships/diagramData" Target="diagrams/data3.xml"/><Relationship Id="rId68" Type="http://schemas.openxmlformats.org/officeDocument/2006/relationships/diagramData" Target="diagrams/data4.xml"/><Relationship Id="rId84" Type="http://schemas.openxmlformats.org/officeDocument/2006/relationships/hyperlink" Target="https://www.healthwatchnorthyorkshire.co.uk/enter-and-view-representatives" TargetMode="External"/><Relationship Id="rId89" Type="http://schemas.openxmlformats.org/officeDocument/2006/relationships/hyperlink" Target="https://static1.squarespace.com/static/62ea37b2f412d231ae2c2f35/t/6399a3a119fd4118015e10a1/1671013283380/" TargetMode="External"/><Relationship Id="rId16" Type="http://schemas.openxmlformats.org/officeDocument/2006/relationships/hyperlink" Target="https://www.cqc.org.uk/sites/default/files/health-social-care-act-2008_14a_201507.pdf" TargetMode="External"/><Relationship Id="rId11" Type="http://schemas.openxmlformats.org/officeDocument/2006/relationships/image" Target="media/image1.png"/><Relationship Id="rId32" Type="http://schemas.openxmlformats.org/officeDocument/2006/relationships/hyperlink" Target="https://safeguardingadults.co.uk/wp-content/uploads/2020/04/NYSAB-Joint-MA-Safeguarding-Adults-Policy-Procedures-Final-Approved-April-2018.pdf" TargetMode="External"/><Relationship Id="rId37" Type="http://schemas.openxmlformats.org/officeDocument/2006/relationships/hyperlink" Target="https://safeguardingadults.co.uk/working-with-adults/nysab-procedures/joint-ma-pandp/" TargetMode="External"/><Relationship Id="rId53" Type="http://schemas.openxmlformats.org/officeDocument/2006/relationships/diagramQuickStyle" Target="diagrams/quickStyle1.xml"/><Relationship Id="rId58" Type="http://schemas.openxmlformats.org/officeDocument/2006/relationships/diagramData" Target="diagrams/data2.xml"/><Relationship Id="rId74" Type="http://schemas.openxmlformats.org/officeDocument/2006/relationships/diagramLayout" Target="diagrams/layout5.xml"/><Relationship Id="rId79" Type="http://schemas.openxmlformats.org/officeDocument/2006/relationships/hyperlink" Target="https://www.northyorks.gov.uk/tools-procedures-and-guidelines-adult-social-care-services-providers"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adass.org.uk/media/5414/adass-guidance-inter-authority-safeguarding-arrangements-june-2016.pdf" TargetMode="External"/><Relationship Id="rId95" Type="http://schemas.openxmlformats.org/officeDocument/2006/relationships/header" Target="header1.xml"/><Relationship Id="rId22" Type="http://schemas.openxmlformats.org/officeDocument/2006/relationships/hyperlink" Target="https://www.scie.org.uk/safeguarding/adults/introduction/types-and-indicators-of-abuse" TargetMode="External"/><Relationship Id="rId27" Type="http://schemas.openxmlformats.org/officeDocument/2006/relationships/hyperlink" Target="https://assets.publishing.service.gov.uk/government/uploads/system/uploads/attachment_data/file/213215/final-report.pdf" TargetMode="External"/><Relationship Id="rId43" Type="http://schemas.openxmlformats.org/officeDocument/2006/relationships/image" Target="media/image2.png"/><Relationship Id="rId48" Type="http://schemas.openxmlformats.org/officeDocument/2006/relationships/hyperlink" Target="https://safeguardingadults.co.uk/sar-criteria" TargetMode="External"/><Relationship Id="rId64" Type="http://schemas.openxmlformats.org/officeDocument/2006/relationships/diagramLayout" Target="diagrams/layout3.xml"/><Relationship Id="rId69" Type="http://schemas.openxmlformats.org/officeDocument/2006/relationships/diagramLayout" Target="diagrams/layout4.xml"/><Relationship Id="rId80" Type="http://schemas.openxmlformats.org/officeDocument/2006/relationships/hyperlink" Target="https://consult.northyorks.gov.uk/snapwebhost/s.asp?k=167353526476" TargetMode="External"/><Relationship Id="rId85" Type="http://schemas.openxmlformats.org/officeDocument/2006/relationships/hyperlink" Target="https://independentcaregroup.co.uk/" TargetMode="External"/><Relationship Id="rId12" Type="http://schemas.openxmlformats.org/officeDocument/2006/relationships/hyperlink" Target="https://safeguardingadults.co.uk/working-with-adults/nysab-procedures/joint-ma-pandp/" TargetMode="External"/><Relationship Id="rId17" Type="http://schemas.openxmlformats.org/officeDocument/2006/relationships/hyperlink" Target="https://www.legislation.gov.uk/uksi/2009/3112/contents/made" TargetMode="External"/><Relationship Id="rId25" Type="http://schemas.openxmlformats.org/officeDocument/2006/relationships/hyperlink" Target="https://www.hull.ac.uk/work-with-us/research/site-elements/docs/groups/early-indicators-of-concern-for-older-people-guide.pdf" TargetMode="External"/><Relationship Id="rId33" Type="http://schemas.openxmlformats.org/officeDocument/2006/relationships/hyperlink" Target="http://www.legislation.gov.uk/ukpga/2005/9/section/44" TargetMode="External"/><Relationship Id="rId38" Type="http://schemas.openxmlformats.org/officeDocument/2006/relationships/hyperlink" Target="https://www.proceduresonline.com/resources/mentalcapacity/" TargetMode="External"/><Relationship Id="rId46" Type="http://schemas.openxmlformats.org/officeDocument/2006/relationships/hyperlink" Target="https://safeguardingadults.co.uk/sar-policy" TargetMode="External"/><Relationship Id="rId59" Type="http://schemas.openxmlformats.org/officeDocument/2006/relationships/diagramLayout" Target="diagrams/layout2.xml"/><Relationship Id="rId67" Type="http://schemas.microsoft.com/office/2007/relationships/diagramDrawing" Target="diagrams/drawing3.xml"/><Relationship Id="rId20" Type="http://schemas.openxmlformats.org/officeDocument/2006/relationships/hyperlink" Target="https://www.england.nhs.uk/publication/safeguarding-children-young-people-and-adults-at-risk-in-the-nhs-safeguarding-accountability-and-assurance-framework/" TargetMode="External"/><Relationship Id="rId41" Type="http://schemas.openxmlformats.org/officeDocument/2006/relationships/hyperlink" Target="mailto:HASQuality@northyorks.gov.uk" TargetMode="External"/><Relationship Id="rId54" Type="http://schemas.openxmlformats.org/officeDocument/2006/relationships/diagramColors" Target="diagrams/colors1.xml"/><Relationship Id="rId62" Type="http://schemas.microsoft.com/office/2007/relationships/diagramDrawing" Target="diagrams/drawing2.xml"/><Relationship Id="rId70" Type="http://schemas.openxmlformats.org/officeDocument/2006/relationships/diagramQuickStyle" Target="diagrams/quickStyle4.xml"/><Relationship Id="rId75" Type="http://schemas.openxmlformats.org/officeDocument/2006/relationships/diagramQuickStyle" Target="diagrams/quickStyle5.xml"/><Relationship Id="rId83" Type="http://schemas.openxmlformats.org/officeDocument/2006/relationships/hyperlink" Target="https://www.adass.org.uk/media/5414/adass-guidance-inter-authority-safeguarding-arrangements-june-2016.pdf" TargetMode="External"/><Relationship Id="rId88" Type="http://schemas.openxmlformats.org/officeDocument/2006/relationships/hyperlink" Target="https://imsva91-ctp.trendmicro.com:443/wis/clicktime/v1/query?url=http%3a%2f%2fwww.bdcpartnership.co.uk&amp;umid=DAEDE56E-ED91-C305-A14A-082D93D18135&amp;auth=de41389fcd07b045c2bf0b8b6a6bb2cde097bfb7-08f132bc9bd0726d664103e43a1362740c1ed92b" TargetMode="External"/><Relationship Id="rId91" Type="http://schemas.openxmlformats.org/officeDocument/2006/relationships/hyperlink" Target="https://www.hull.ac.uk/work-with-us/research/site-elements/docs/groups/early-indicators-of-concern-for-older-people-guide.pdf"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msva91-ctp.trendmicro.com:443/wis/clicktime/v1/query?url=https%3a%2f%2findependentcaregroup.co.uk&amp;umid=0F10F825-EB5E-2505-A9A8-77B3E79074E5&amp;auth=de41389fcd07b045c2bf0b8b6a6bb2cde097bfb7-365df7c4ae7fb10516f33efb7f0605af098570a5" TargetMode="External"/><Relationship Id="rId23" Type="http://schemas.openxmlformats.org/officeDocument/2006/relationships/hyperlink" Target="https://www.nice.org.uk/about/nice-communities/social-care/quick-guides/creating-a-safeguarding-culture" TargetMode="External"/><Relationship Id="rId28" Type="http://schemas.openxmlformats.org/officeDocument/2006/relationships/hyperlink" Target="https://www.anncrafttrust.org/wp-content/uploads/2022/12/WhorltonHallSafeguardingAdultsReviewExecutiveSummaryDecember2022.pdf" TargetMode="External"/><Relationship Id="rId36" Type="http://schemas.openxmlformats.org/officeDocument/2006/relationships/hyperlink" Target="mailto:dols@northyorks.gov.uk" TargetMode="External"/><Relationship Id="rId49" Type="http://schemas.openxmlformats.org/officeDocument/2006/relationships/hyperlink" Target="mailto:nysab@northyorks.gov.uk" TargetMode="External"/><Relationship Id="rId57" Type="http://schemas.openxmlformats.org/officeDocument/2006/relationships/hyperlink" Target="mailto:HASQuality@northyorks.gov.uk" TargetMode="External"/><Relationship Id="rId10" Type="http://schemas.openxmlformats.org/officeDocument/2006/relationships/endnotes" Target="endnotes.xml"/><Relationship Id="rId31" Type="http://schemas.openxmlformats.org/officeDocument/2006/relationships/hyperlink" Target="https://eur02.safelinks.protection.outlook.com/?url=https%3A%2F%2Fimsva91-ctp.trendmicro.com%2Fwis%2Fclicktime%2Fv1%2Fquery%3Furl%3Dhttps%253a%252f%252fwww.england.nhs.uk%252fpatient-safety%252fincident-response-framework%26umid%3D4519BDDA-EB60-7905-923C-4FF1C03EEBD0%26auth%3Dde41389fcd07b045c2bf0b8b6a6bb2cde097bfb7-7ab1c245d4bfc3942caef8cedd3003d86a931d1d&amp;data=05%7C02%7CNicola.Webb%40northyorks.gov.uk%7C2df921d702dc4b8572dc08dc5ade2e73%7Cad3d9c73983044a1b487e1055441c70e%7C0%7C0%7C638485157517518566%7CUnknown%7CTWFpbGZsb3d8eyJWIjoiMC4wLjAwMDAiLCJQIjoiV2luMzIiLCJBTiI6Ik1haWwiLCJXVCI6Mn0%3D%7C0%7C%7C%7C&amp;sdata=48DcsKFEtkqj7Ss2XD3ZTybFs%2FOt9ZaJKw13a%2FJx6iw%3D&amp;reserved=0" TargetMode="External"/><Relationship Id="rId44" Type="http://schemas.openxmlformats.org/officeDocument/2006/relationships/hyperlink" Target="https://www.northyorks.gov.uk/coroners-and-sudden-death-investigations-north-yorkshire-and-york" TargetMode="External"/><Relationship Id="rId52" Type="http://schemas.openxmlformats.org/officeDocument/2006/relationships/diagramLayout" Target="diagrams/layout1.xml"/><Relationship Id="rId60" Type="http://schemas.openxmlformats.org/officeDocument/2006/relationships/diagramQuickStyle" Target="diagrams/quickStyle2.xml"/><Relationship Id="rId65" Type="http://schemas.openxmlformats.org/officeDocument/2006/relationships/diagramQuickStyle" Target="diagrams/quickStyle3.xml"/><Relationship Id="rId73" Type="http://schemas.openxmlformats.org/officeDocument/2006/relationships/diagramData" Target="diagrams/data5.xml"/><Relationship Id="rId78" Type="http://schemas.openxmlformats.org/officeDocument/2006/relationships/hyperlink" Target="https://www.northyorks.gov.uk/info/risk-notification-return-guidance-tool" TargetMode="External"/><Relationship Id="rId81" Type="http://schemas.openxmlformats.org/officeDocument/2006/relationships/hyperlink" Target="https://www.gov.uk/government/publications/care-act-2014-part-1-factsheets/care-act-factsheets" TargetMode="External"/><Relationship Id="rId86" Type="http://schemas.openxmlformats.org/officeDocument/2006/relationships/hyperlink" Target="https://www.cqc.org.uk/" TargetMode="External"/><Relationship Id="rId94" Type="http://schemas.openxmlformats.org/officeDocument/2006/relationships/hyperlink" Target="https://www.scie.org.uk/safeguarding/adults/introduction/types-and-indicators-of-abuse"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afeguardingadults.co.uk/working-with-adults/nysab-procedures/" TargetMode="External"/><Relationship Id="rId18" Type="http://schemas.openxmlformats.org/officeDocument/2006/relationships/hyperlink" Target="http://www.cqc.org.uk/content/regulation-20-duty-candour" TargetMode="External"/><Relationship Id="rId39" Type="http://schemas.openxmlformats.org/officeDocument/2006/relationships/hyperlink" Target="mailto:referrals@cloverleaf-advocacy.co.uk" TargetMode="External"/><Relationship Id="rId34" Type="http://schemas.openxmlformats.org/officeDocument/2006/relationships/hyperlink" Target="http://www.legislation.gov.uk/ukpga/1983/20/section/127" TargetMode="External"/><Relationship Id="rId50" Type="http://schemas.openxmlformats.org/officeDocument/2006/relationships/image" Target="media/image3.png"/><Relationship Id="rId55" Type="http://schemas.microsoft.com/office/2007/relationships/diagramDrawing" Target="diagrams/drawing1.xml"/><Relationship Id="rId76" Type="http://schemas.openxmlformats.org/officeDocument/2006/relationships/diagramColors" Target="diagrams/colors5.xm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diagramColors" Target="diagrams/colors4.xml"/><Relationship Id="rId92" Type="http://schemas.openxmlformats.org/officeDocument/2006/relationships/hyperlink" Target="https://www.nice.org.uk/guidance/ng189" TargetMode="External"/><Relationship Id="rId2" Type="http://schemas.openxmlformats.org/officeDocument/2006/relationships/customXml" Target="../customXml/item2.xml"/><Relationship Id="rId29" Type="http://schemas.openxmlformats.org/officeDocument/2006/relationships/hyperlink" Target="https://www.gov.uk/government/publications/care-act-statutory-guidance/care-and-support-statutory-guidance" TargetMode="External"/><Relationship Id="rId24" Type="http://schemas.openxmlformats.org/officeDocument/2006/relationships/hyperlink" Target="https://www.nice.org.uk/about/nice-communities/social-care/quick-guides/creating-a-safeguarding-culture" TargetMode="External"/><Relationship Id="rId40" Type="http://schemas.openxmlformats.org/officeDocument/2006/relationships/hyperlink" Target="https://www.cloverleaf-advocacy.co.uk/content/referral-form" TargetMode="External"/><Relationship Id="rId45" Type="http://schemas.openxmlformats.org/officeDocument/2006/relationships/hyperlink" Target="http://www.legislation.gov.uk/ukpga/2014/23/section/44/enacted" TargetMode="External"/><Relationship Id="rId66" Type="http://schemas.openxmlformats.org/officeDocument/2006/relationships/diagramColors" Target="diagrams/colors3.xml"/><Relationship Id="rId87" Type="http://schemas.openxmlformats.org/officeDocument/2006/relationships/hyperlink" Target="https://imsva91-ctp.trendmicro.com:443/wis/clicktime/v1/query?url=http%3a%2f%2fwww.humberandnorthyorkshire.org.uk&amp;umid=DFD443F4-F432-5F05-874E-3502857E9F2F&amp;auth=de41389fcd07b045c2bf0b8b6a6bb2cde097bfb7-ed79349bf4f9ca3fcb10a3235c466bf8eeedd459" TargetMode="External"/><Relationship Id="rId61" Type="http://schemas.openxmlformats.org/officeDocument/2006/relationships/diagramColors" Target="diagrams/colors2.xml"/><Relationship Id="rId82" Type="http://schemas.openxmlformats.org/officeDocument/2006/relationships/hyperlink" Target="https://www.gov.uk/government/publications/adult-social-care-market-shaping/adult-social-care-market-shaping" TargetMode="External"/><Relationship Id="rId19" Type="http://schemas.openxmlformats.org/officeDocument/2006/relationships/hyperlink" Target="https://www.cqc.org.uk/guidance-providers/regulations-enforcement/regulation-20-duty-candour" TargetMode="External"/><Relationship Id="rId14" Type="http://schemas.openxmlformats.org/officeDocument/2006/relationships/hyperlink" Target="https://safeguardingadults.co.uk/about-us/comments-and-complaints/unreasonably-persistent-complainants/" TargetMode="External"/><Relationship Id="rId30" Type="http://schemas.openxmlformats.org/officeDocument/2006/relationships/hyperlink" Target="https://www.northyorks.gov.uk/safeguarding-vulnerable-adults" TargetMode="External"/><Relationship Id="rId35" Type="http://schemas.openxmlformats.org/officeDocument/2006/relationships/hyperlink" Target="http://www.legislation.gov.uk/ukpga/2015/2" TargetMode="External"/><Relationship Id="rId56" Type="http://schemas.openxmlformats.org/officeDocument/2006/relationships/hyperlink" Target="mailto:enquiries@cqc.org.uk" TargetMode="External"/><Relationship Id="rId77" Type="http://schemas.microsoft.com/office/2007/relationships/diagramDrawing" Target="diagrams/drawing5.xml"/><Relationship Id="rId100"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diagramData" Target="diagrams/data1.xml"/><Relationship Id="rId72" Type="http://schemas.microsoft.com/office/2007/relationships/diagramDrawing" Target="diagrams/drawing4.xml"/><Relationship Id="rId93" Type="http://schemas.openxmlformats.org/officeDocument/2006/relationships/hyperlink" Target="https://www.nice.org.uk/about/nice-communities/social-care/quick-guides/creating-a-safeguarding-culture" TargetMode="External"/><Relationship Id="rId98" Type="http://schemas.openxmlformats.org/officeDocument/2006/relationships/footer" Target="footer2.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A39CCB-726E-45AA-AC0C-8D6799FC2728}" type="doc">
      <dgm:prSet loTypeId="urn:microsoft.com/office/officeart/2005/8/layout/hProcess9" loCatId="process" qsTypeId="urn:microsoft.com/office/officeart/2005/8/quickstyle/simple1" qsCatId="simple" csTypeId="urn:microsoft.com/office/officeart/2005/8/colors/colorful5" csCatId="colorful" phldr="1"/>
      <dgm:spPr/>
    </dgm:pt>
    <dgm:pt modelId="{F37D0D82-F84B-41C7-963C-B01E0F62A927}">
      <dgm:prSet phldrT="[Text]"/>
      <dgm:spPr>
        <a:xfrm>
          <a:off x="2285" y="902970"/>
          <a:ext cx="999245" cy="1203960"/>
        </a:xfrm>
        <a:prstGeom prst="roundRect">
          <a:avLst/>
        </a:prstGeom>
        <a:solidFill>
          <a:srgbClr val="4472C4">
            <a:hueOff val="0"/>
            <a:satOff val="0"/>
            <a:lumOff val="0"/>
            <a:alphaOff val="0"/>
          </a:srgbClr>
        </a:solidFill>
        <a:ln w="57150" cap="flat" cmpd="sng" algn="ctr">
          <a:solidFill>
            <a:schemeClr val="tx1"/>
          </a:solidFill>
          <a:prstDash val="solid"/>
          <a:miter lim="800000"/>
        </a:ln>
        <a:effectLst/>
      </dgm:spPr>
      <dgm:t>
        <a:bodyPr/>
        <a:lstStyle/>
        <a:p>
          <a:r>
            <a:rPr lang="en-US">
              <a:solidFill>
                <a:sysClr val="window" lastClr="FFFFFF"/>
              </a:solidFill>
              <a:latin typeface="Calibri" panose="020F0502020204030204"/>
              <a:ea typeface="+mn-ea"/>
              <a:cs typeface="+mn-cs"/>
            </a:rPr>
            <a:t>Decision to Initiate Organisational safeguarding </a:t>
          </a:r>
        </a:p>
      </dgm:t>
    </dgm:pt>
    <dgm:pt modelId="{2EF59906-A2DF-40AE-A35C-41D97FA542F3}" type="parTrans" cxnId="{AD44E85C-DCA9-4B5B-88AD-6FDCD70715BC}">
      <dgm:prSet/>
      <dgm:spPr/>
      <dgm:t>
        <a:bodyPr/>
        <a:lstStyle/>
        <a:p>
          <a:endParaRPr lang="en-US"/>
        </a:p>
      </dgm:t>
    </dgm:pt>
    <dgm:pt modelId="{0E0B4CD6-242B-4666-BBFD-6D848B5F8D6D}" type="sibTrans" cxnId="{AD44E85C-DCA9-4B5B-88AD-6FDCD70715BC}">
      <dgm:prSet/>
      <dgm:spPr/>
      <dgm:t>
        <a:bodyPr/>
        <a:lstStyle/>
        <a:p>
          <a:endParaRPr lang="en-US"/>
        </a:p>
      </dgm:t>
    </dgm:pt>
    <dgm:pt modelId="{063B98DC-0EDB-4EE6-AB51-29A6268E4FE0}">
      <dgm:prSet phldrT="[Text]"/>
      <dgm:spPr>
        <a:xfrm>
          <a:off x="2100702" y="902970"/>
          <a:ext cx="999245" cy="1203960"/>
        </a:xfrm>
        <a:prstGeom prst="roundRect">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a:p>
          <a:r>
            <a:rPr lang="en-US">
              <a:solidFill>
                <a:sysClr val="window" lastClr="FFFFFF"/>
              </a:solidFill>
              <a:latin typeface="Calibri" panose="020F0502020204030204"/>
              <a:ea typeface="+mn-ea"/>
              <a:cs typeface="+mn-cs"/>
            </a:rPr>
            <a:t>Provider Review Meeting (s)</a:t>
          </a:r>
        </a:p>
        <a:p>
          <a:r>
            <a:rPr lang="en-US">
              <a:solidFill>
                <a:sysClr val="window" lastClr="FFFFFF"/>
              </a:solidFill>
              <a:latin typeface="Calibri" panose="020F0502020204030204"/>
              <a:ea typeface="+mn-ea"/>
              <a:cs typeface="+mn-cs"/>
            </a:rPr>
            <a:t>	</a:t>
          </a:r>
        </a:p>
      </dgm:t>
    </dgm:pt>
    <dgm:pt modelId="{27FC3D35-721A-4AF7-9427-0C486EF0F302}" type="parTrans" cxnId="{DBDD3D79-5332-406E-9628-8E008371B45A}">
      <dgm:prSet/>
      <dgm:spPr/>
      <dgm:t>
        <a:bodyPr/>
        <a:lstStyle/>
        <a:p>
          <a:endParaRPr lang="en-US"/>
        </a:p>
      </dgm:t>
    </dgm:pt>
    <dgm:pt modelId="{0E28088F-A609-40D3-B341-7DB7AC2CC33D}" type="sibTrans" cxnId="{DBDD3D79-5332-406E-9628-8E008371B45A}">
      <dgm:prSet/>
      <dgm:spPr/>
      <dgm:t>
        <a:bodyPr/>
        <a:lstStyle/>
        <a:p>
          <a:endParaRPr lang="en-US"/>
        </a:p>
      </dgm:t>
    </dgm:pt>
    <dgm:pt modelId="{CD5524CE-4C73-499D-A2A0-1337BFAF8EFB}">
      <dgm:prSet phldrT="[Text]"/>
      <dgm:spPr>
        <a:xfrm>
          <a:off x="3149910" y="902970"/>
          <a:ext cx="999245" cy="1203960"/>
        </a:xfrm>
        <a:prstGeom prst="roundRect">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Quality Assurance</a:t>
          </a:r>
        </a:p>
      </dgm:t>
    </dgm:pt>
    <dgm:pt modelId="{BD32BF8F-D128-43F0-AEC8-1314DC372027}" type="parTrans" cxnId="{9343FF8B-7CDF-445E-8251-AD190F5FD884}">
      <dgm:prSet/>
      <dgm:spPr/>
      <dgm:t>
        <a:bodyPr/>
        <a:lstStyle/>
        <a:p>
          <a:endParaRPr lang="en-US"/>
        </a:p>
      </dgm:t>
    </dgm:pt>
    <dgm:pt modelId="{0761E575-C97A-47B8-940F-9DF69865F7A8}" type="sibTrans" cxnId="{9343FF8B-7CDF-445E-8251-AD190F5FD884}">
      <dgm:prSet/>
      <dgm:spPr/>
      <dgm:t>
        <a:bodyPr/>
        <a:lstStyle/>
        <a:p>
          <a:endParaRPr lang="en-US"/>
        </a:p>
      </dgm:t>
    </dgm:pt>
    <dgm:pt modelId="{C760E957-4F63-4AE4-85EA-696153B38A60}">
      <dgm:prSet/>
      <dgm:spPr>
        <a:xfrm>
          <a:off x="1051493" y="902970"/>
          <a:ext cx="999245" cy="1203960"/>
        </a:xfrm>
        <a:prstGeom prst="roundRect">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Initial Organisational Safeguarding Meeting </a:t>
          </a:r>
        </a:p>
      </dgm:t>
    </dgm:pt>
    <dgm:pt modelId="{D880AA88-E8E4-4B6A-A564-7C3071B1931B}" type="parTrans" cxnId="{CB2F449F-305E-4ACD-AB02-B9CE1C131091}">
      <dgm:prSet/>
      <dgm:spPr/>
      <dgm:t>
        <a:bodyPr/>
        <a:lstStyle/>
        <a:p>
          <a:endParaRPr lang="en-US"/>
        </a:p>
      </dgm:t>
    </dgm:pt>
    <dgm:pt modelId="{CDCC4F5E-E275-4C56-847D-26133F13C81C}" type="sibTrans" cxnId="{CB2F449F-305E-4ACD-AB02-B9CE1C131091}">
      <dgm:prSet/>
      <dgm:spPr/>
      <dgm:t>
        <a:bodyPr/>
        <a:lstStyle/>
        <a:p>
          <a:endParaRPr lang="en-US"/>
        </a:p>
      </dgm:t>
    </dgm:pt>
    <dgm:pt modelId="{D67FC667-D12E-4A8C-909D-F0039122A967}">
      <dgm:prSet/>
      <dgm:spPr>
        <a:xfrm>
          <a:off x="4199118" y="902970"/>
          <a:ext cx="999245" cy="1203960"/>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Exit to the Quality Pathway  </a:t>
          </a:r>
        </a:p>
      </dgm:t>
    </dgm:pt>
    <dgm:pt modelId="{6E6549A5-3488-441A-86A9-76C68C3364F2}" type="parTrans" cxnId="{C92C43E4-A2ED-4635-A5DD-C0E4BE1E956B}">
      <dgm:prSet/>
      <dgm:spPr/>
      <dgm:t>
        <a:bodyPr/>
        <a:lstStyle/>
        <a:p>
          <a:endParaRPr lang="en-US"/>
        </a:p>
      </dgm:t>
    </dgm:pt>
    <dgm:pt modelId="{A0FFD06C-1B11-4C58-A54A-3F6ACD8F5B4F}" type="sibTrans" cxnId="{C92C43E4-A2ED-4635-A5DD-C0E4BE1E956B}">
      <dgm:prSet/>
      <dgm:spPr/>
      <dgm:t>
        <a:bodyPr/>
        <a:lstStyle/>
        <a:p>
          <a:endParaRPr lang="en-US"/>
        </a:p>
      </dgm:t>
    </dgm:pt>
    <dgm:pt modelId="{8B5323F2-B09F-462E-8A25-7AE565CA0042}" type="pres">
      <dgm:prSet presAssocID="{3EA39CCB-726E-45AA-AC0C-8D6799FC2728}" presName="CompostProcess" presStyleCnt="0">
        <dgm:presLayoutVars>
          <dgm:dir/>
          <dgm:resizeHandles val="exact"/>
        </dgm:presLayoutVars>
      </dgm:prSet>
      <dgm:spPr/>
    </dgm:pt>
    <dgm:pt modelId="{4A9C8DE8-EEDE-4ADB-836C-8561FE5CC157}" type="pres">
      <dgm:prSet presAssocID="{3EA39CCB-726E-45AA-AC0C-8D6799FC2728}" presName="arrow" presStyleLbl="bgShp" presStyleIdx="0" presStyleCnt="1"/>
      <dgm:spPr>
        <a:xfrm>
          <a:off x="390048" y="0"/>
          <a:ext cx="4420552" cy="3009900"/>
        </a:xfrm>
        <a:prstGeom prst="rightArrow">
          <a:avLst/>
        </a:prstGeom>
        <a:solidFill>
          <a:srgbClr val="4472C4">
            <a:tint val="40000"/>
            <a:hueOff val="0"/>
            <a:satOff val="0"/>
            <a:lumOff val="0"/>
            <a:alphaOff val="0"/>
          </a:srgbClr>
        </a:solidFill>
        <a:ln>
          <a:noFill/>
        </a:ln>
        <a:effectLst/>
      </dgm:spPr>
    </dgm:pt>
    <dgm:pt modelId="{0C7C927C-8DED-4E59-9344-472E4474E6AC}" type="pres">
      <dgm:prSet presAssocID="{3EA39CCB-726E-45AA-AC0C-8D6799FC2728}" presName="linearProcess" presStyleCnt="0"/>
      <dgm:spPr/>
    </dgm:pt>
    <dgm:pt modelId="{9B4B5E1E-9876-4C24-AB2A-0130ED0B3BCE}" type="pres">
      <dgm:prSet presAssocID="{F37D0D82-F84B-41C7-963C-B01E0F62A927}" presName="textNode" presStyleLbl="node1" presStyleIdx="0" presStyleCnt="5" custScaleY="121609">
        <dgm:presLayoutVars>
          <dgm:bulletEnabled val="1"/>
        </dgm:presLayoutVars>
      </dgm:prSet>
      <dgm:spPr/>
    </dgm:pt>
    <dgm:pt modelId="{8D30CF12-97C0-441E-ADCC-1D025E039847}" type="pres">
      <dgm:prSet presAssocID="{0E0B4CD6-242B-4666-BBFD-6D848B5F8D6D}" presName="sibTrans" presStyleCnt="0"/>
      <dgm:spPr/>
    </dgm:pt>
    <dgm:pt modelId="{38A78594-8DC4-4C43-B396-ABFB56AFCE4F}" type="pres">
      <dgm:prSet presAssocID="{C760E957-4F63-4AE4-85EA-696153B38A60}" presName="textNode" presStyleLbl="node1" presStyleIdx="1" presStyleCnt="5">
        <dgm:presLayoutVars>
          <dgm:bulletEnabled val="1"/>
        </dgm:presLayoutVars>
      </dgm:prSet>
      <dgm:spPr/>
    </dgm:pt>
    <dgm:pt modelId="{B1DECC25-648E-47E9-B669-152AC0F6D900}" type="pres">
      <dgm:prSet presAssocID="{CDCC4F5E-E275-4C56-847D-26133F13C81C}" presName="sibTrans" presStyleCnt="0"/>
      <dgm:spPr/>
    </dgm:pt>
    <dgm:pt modelId="{0E846DC7-3D99-4130-8011-CBBF1236DC98}" type="pres">
      <dgm:prSet presAssocID="{063B98DC-0EDB-4EE6-AB51-29A6268E4FE0}" presName="textNode" presStyleLbl="node1" presStyleIdx="2" presStyleCnt="5">
        <dgm:presLayoutVars>
          <dgm:bulletEnabled val="1"/>
        </dgm:presLayoutVars>
      </dgm:prSet>
      <dgm:spPr/>
    </dgm:pt>
    <dgm:pt modelId="{FE6F6E3A-2136-4C31-9886-0F5360385695}" type="pres">
      <dgm:prSet presAssocID="{0E28088F-A609-40D3-B341-7DB7AC2CC33D}" presName="sibTrans" presStyleCnt="0"/>
      <dgm:spPr/>
    </dgm:pt>
    <dgm:pt modelId="{7F41B7E4-1CD5-448F-B8C0-D3BDB1106492}" type="pres">
      <dgm:prSet presAssocID="{CD5524CE-4C73-499D-A2A0-1337BFAF8EFB}" presName="textNode" presStyleLbl="node1" presStyleIdx="3" presStyleCnt="5">
        <dgm:presLayoutVars>
          <dgm:bulletEnabled val="1"/>
        </dgm:presLayoutVars>
      </dgm:prSet>
      <dgm:spPr/>
    </dgm:pt>
    <dgm:pt modelId="{8E5CC9B1-1933-42A7-91EE-EBD195C5D629}" type="pres">
      <dgm:prSet presAssocID="{0761E575-C97A-47B8-940F-9DF69865F7A8}" presName="sibTrans" presStyleCnt="0"/>
      <dgm:spPr/>
    </dgm:pt>
    <dgm:pt modelId="{E8392A83-9FA8-46CF-9934-AD1975B972F5}" type="pres">
      <dgm:prSet presAssocID="{D67FC667-D12E-4A8C-909D-F0039122A967}" presName="textNode" presStyleLbl="node1" presStyleIdx="4" presStyleCnt="5">
        <dgm:presLayoutVars>
          <dgm:bulletEnabled val="1"/>
        </dgm:presLayoutVars>
      </dgm:prSet>
      <dgm:spPr/>
    </dgm:pt>
  </dgm:ptLst>
  <dgm:cxnLst>
    <dgm:cxn modelId="{33A2752F-5976-4450-88FE-7B20CCF52194}" type="presOf" srcId="{CD5524CE-4C73-499D-A2A0-1337BFAF8EFB}" destId="{7F41B7E4-1CD5-448F-B8C0-D3BDB1106492}" srcOrd="0" destOrd="0" presId="urn:microsoft.com/office/officeart/2005/8/layout/hProcess9"/>
    <dgm:cxn modelId="{AD44E85C-DCA9-4B5B-88AD-6FDCD70715BC}" srcId="{3EA39CCB-726E-45AA-AC0C-8D6799FC2728}" destId="{F37D0D82-F84B-41C7-963C-B01E0F62A927}" srcOrd="0" destOrd="0" parTransId="{2EF59906-A2DF-40AE-A35C-41D97FA542F3}" sibTransId="{0E0B4CD6-242B-4666-BBFD-6D848B5F8D6D}"/>
    <dgm:cxn modelId="{12A31F52-1D60-4C6B-84FB-69716EBD89B2}" type="presOf" srcId="{F37D0D82-F84B-41C7-963C-B01E0F62A927}" destId="{9B4B5E1E-9876-4C24-AB2A-0130ED0B3BCE}" srcOrd="0" destOrd="0" presId="urn:microsoft.com/office/officeart/2005/8/layout/hProcess9"/>
    <dgm:cxn modelId="{DBDD3D79-5332-406E-9628-8E008371B45A}" srcId="{3EA39CCB-726E-45AA-AC0C-8D6799FC2728}" destId="{063B98DC-0EDB-4EE6-AB51-29A6268E4FE0}" srcOrd="2" destOrd="0" parTransId="{27FC3D35-721A-4AF7-9427-0C486EF0F302}" sibTransId="{0E28088F-A609-40D3-B341-7DB7AC2CC33D}"/>
    <dgm:cxn modelId="{1E2FAB8A-580D-4E93-AB31-6F209781A573}" type="presOf" srcId="{C760E957-4F63-4AE4-85EA-696153B38A60}" destId="{38A78594-8DC4-4C43-B396-ABFB56AFCE4F}" srcOrd="0" destOrd="0" presId="urn:microsoft.com/office/officeart/2005/8/layout/hProcess9"/>
    <dgm:cxn modelId="{9343FF8B-7CDF-445E-8251-AD190F5FD884}" srcId="{3EA39CCB-726E-45AA-AC0C-8D6799FC2728}" destId="{CD5524CE-4C73-499D-A2A0-1337BFAF8EFB}" srcOrd="3" destOrd="0" parTransId="{BD32BF8F-D128-43F0-AEC8-1314DC372027}" sibTransId="{0761E575-C97A-47B8-940F-9DF69865F7A8}"/>
    <dgm:cxn modelId="{CB2F449F-305E-4ACD-AB02-B9CE1C131091}" srcId="{3EA39CCB-726E-45AA-AC0C-8D6799FC2728}" destId="{C760E957-4F63-4AE4-85EA-696153B38A60}" srcOrd="1" destOrd="0" parTransId="{D880AA88-E8E4-4B6A-A564-7C3071B1931B}" sibTransId="{CDCC4F5E-E275-4C56-847D-26133F13C81C}"/>
    <dgm:cxn modelId="{BC3EB4A1-AB5C-498C-AC5C-B2084B4FD108}" type="presOf" srcId="{3EA39CCB-726E-45AA-AC0C-8D6799FC2728}" destId="{8B5323F2-B09F-462E-8A25-7AE565CA0042}" srcOrd="0" destOrd="0" presId="urn:microsoft.com/office/officeart/2005/8/layout/hProcess9"/>
    <dgm:cxn modelId="{57EAEEB5-19D0-4CA9-A7F8-32FF3148DFDD}" type="presOf" srcId="{D67FC667-D12E-4A8C-909D-F0039122A967}" destId="{E8392A83-9FA8-46CF-9934-AD1975B972F5}" srcOrd="0" destOrd="0" presId="urn:microsoft.com/office/officeart/2005/8/layout/hProcess9"/>
    <dgm:cxn modelId="{6D9A01D4-994E-42DA-B50D-657F86D37B93}" type="presOf" srcId="{063B98DC-0EDB-4EE6-AB51-29A6268E4FE0}" destId="{0E846DC7-3D99-4130-8011-CBBF1236DC98}" srcOrd="0" destOrd="0" presId="urn:microsoft.com/office/officeart/2005/8/layout/hProcess9"/>
    <dgm:cxn modelId="{C92C43E4-A2ED-4635-A5DD-C0E4BE1E956B}" srcId="{3EA39CCB-726E-45AA-AC0C-8D6799FC2728}" destId="{D67FC667-D12E-4A8C-909D-F0039122A967}" srcOrd="4" destOrd="0" parTransId="{6E6549A5-3488-441A-86A9-76C68C3364F2}" sibTransId="{A0FFD06C-1B11-4C58-A54A-3F6ACD8F5B4F}"/>
    <dgm:cxn modelId="{211A01ED-7F64-4FDF-AFDF-D64D19ACD195}" type="presParOf" srcId="{8B5323F2-B09F-462E-8A25-7AE565CA0042}" destId="{4A9C8DE8-EEDE-4ADB-836C-8561FE5CC157}" srcOrd="0" destOrd="0" presId="urn:microsoft.com/office/officeart/2005/8/layout/hProcess9"/>
    <dgm:cxn modelId="{AD114B89-626C-4E81-BB47-219C03C7DA5F}" type="presParOf" srcId="{8B5323F2-B09F-462E-8A25-7AE565CA0042}" destId="{0C7C927C-8DED-4E59-9344-472E4474E6AC}" srcOrd="1" destOrd="0" presId="urn:microsoft.com/office/officeart/2005/8/layout/hProcess9"/>
    <dgm:cxn modelId="{7961A91C-FB81-466D-92B7-A06FBBAF67DC}" type="presParOf" srcId="{0C7C927C-8DED-4E59-9344-472E4474E6AC}" destId="{9B4B5E1E-9876-4C24-AB2A-0130ED0B3BCE}" srcOrd="0" destOrd="0" presId="urn:microsoft.com/office/officeart/2005/8/layout/hProcess9"/>
    <dgm:cxn modelId="{5A446781-1560-4655-9B8B-7795D1EE74AC}" type="presParOf" srcId="{0C7C927C-8DED-4E59-9344-472E4474E6AC}" destId="{8D30CF12-97C0-441E-ADCC-1D025E039847}" srcOrd="1" destOrd="0" presId="urn:microsoft.com/office/officeart/2005/8/layout/hProcess9"/>
    <dgm:cxn modelId="{CDCADC2C-B959-4165-90C1-1A2E6B0617B9}" type="presParOf" srcId="{0C7C927C-8DED-4E59-9344-472E4474E6AC}" destId="{38A78594-8DC4-4C43-B396-ABFB56AFCE4F}" srcOrd="2" destOrd="0" presId="urn:microsoft.com/office/officeart/2005/8/layout/hProcess9"/>
    <dgm:cxn modelId="{C4274BCC-BC05-4E91-9F45-77B84757E174}" type="presParOf" srcId="{0C7C927C-8DED-4E59-9344-472E4474E6AC}" destId="{B1DECC25-648E-47E9-B669-152AC0F6D900}" srcOrd="3" destOrd="0" presId="urn:microsoft.com/office/officeart/2005/8/layout/hProcess9"/>
    <dgm:cxn modelId="{055AF325-4019-431E-AFE3-8E9E49D2CA17}" type="presParOf" srcId="{0C7C927C-8DED-4E59-9344-472E4474E6AC}" destId="{0E846DC7-3D99-4130-8011-CBBF1236DC98}" srcOrd="4" destOrd="0" presId="urn:microsoft.com/office/officeart/2005/8/layout/hProcess9"/>
    <dgm:cxn modelId="{46F9F0C1-7A10-4961-81AA-9DFB76D84539}" type="presParOf" srcId="{0C7C927C-8DED-4E59-9344-472E4474E6AC}" destId="{FE6F6E3A-2136-4C31-9886-0F5360385695}" srcOrd="5" destOrd="0" presId="urn:microsoft.com/office/officeart/2005/8/layout/hProcess9"/>
    <dgm:cxn modelId="{931ACA2E-5BD6-47DA-83DA-CF677BCF1960}" type="presParOf" srcId="{0C7C927C-8DED-4E59-9344-472E4474E6AC}" destId="{7F41B7E4-1CD5-448F-B8C0-D3BDB1106492}" srcOrd="6" destOrd="0" presId="urn:microsoft.com/office/officeart/2005/8/layout/hProcess9"/>
    <dgm:cxn modelId="{8F825369-31AF-44AE-90D4-0B2CD83B01AF}" type="presParOf" srcId="{0C7C927C-8DED-4E59-9344-472E4474E6AC}" destId="{8E5CC9B1-1933-42A7-91EE-EBD195C5D629}" srcOrd="7" destOrd="0" presId="urn:microsoft.com/office/officeart/2005/8/layout/hProcess9"/>
    <dgm:cxn modelId="{B66F3CB7-FF6E-49D2-AED3-097BFC8FF305}" type="presParOf" srcId="{0C7C927C-8DED-4E59-9344-472E4474E6AC}" destId="{E8392A83-9FA8-46CF-9934-AD1975B972F5}" srcOrd="8" destOrd="0" presId="urn:microsoft.com/office/officeart/2005/8/layout/hProcess9"/>
  </dgm:cxnLst>
  <dgm:bg/>
  <dgm:whole/>
  <dgm:extLst>
    <a:ext uri="http://schemas.microsoft.com/office/drawing/2008/diagram">
      <dsp:dataModelExt xmlns:dsp="http://schemas.microsoft.com/office/drawing/2008/diagram" relId="rId5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EA39CCB-726E-45AA-AC0C-8D6799FC2728}" type="doc">
      <dgm:prSet loTypeId="urn:microsoft.com/office/officeart/2005/8/layout/hProcess9" loCatId="process" qsTypeId="urn:microsoft.com/office/officeart/2005/8/quickstyle/simple1" qsCatId="simple" csTypeId="urn:microsoft.com/office/officeart/2005/8/colors/colorful5" csCatId="colorful" phldr="1"/>
      <dgm:spPr/>
    </dgm:pt>
    <dgm:pt modelId="{F37D0D82-F84B-41C7-963C-B01E0F62A927}">
      <dgm:prSet phldrT="[Text]"/>
      <dgm:spPr>
        <a:xfrm>
          <a:off x="2285" y="902970"/>
          <a:ext cx="999245" cy="1203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Decision to Initiate Organisational safeguarding </a:t>
          </a:r>
        </a:p>
      </dgm:t>
    </dgm:pt>
    <dgm:pt modelId="{2EF59906-A2DF-40AE-A35C-41D97FA542F3}" type="parTrans" cxnId="{AD44E85C-DCA9-4B5B-88AD-6FDCD70715BC}">
      <dgm:prSet/>
      <dgm:spPr/>
      <dgm:t>
        <a:bodyPr/>
        <a:lstStyle/>
        <a:p>
          <a:endParaRPr lang="en-US"/>
        </a:p>
      </dgm:t>
    </dgm:pt>
    <dgm:pt modelId="{0E0B4CD6-242B-4666-BBFD-6D848B5F8D6D}" type="sibTrans" cxnId="{AD44E85C-DCA9-4B5B-88AD-6FDCD70715BC}">
      <dgm:prSet/>
      <dgm:spPr/>
      <dgm:t>
        <a:bodyPr/>
        <a:lstStyle/>
        <a:p>
          <a:endParaRPr lang="en-US"/>
        </a:p>
      </dgm:t>
    </dgm:pt>
    <dgm:pt modelId="{063B98DC-0EDB-4EE6-AB51-29A6268E4FE0}">
      <dgm:prSet phldrT="[Text]"/>
      <dgm:spPr>
        <a:xfrm>
          <a:off x="2100702" y="902970"/>
          <a:ext cx="999245" cy="1203960"/>
        </a:xfrm>
        <a:prstGeom prst="roundRect">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a:p>
          <a:r>
            <a:rPr lang="en-US">
              <a:solidFill>
                <a:sysClr val="window" lastClr="FFFFFF"/>
              </a:solidFill>
              <a:latin typeface="Calibri" panose="020F0502020204030204"/>
              <a:ea typeface="+mn-ea"/>
              <a:cs typeface="+mn-cs"/>
            </a:rPr>
            <a:t>Provider Review Meeting (s)</a:t>
          </a:r>
        </a:p>
        <a:p>
          <a:r>
            <a:rPr lang="en-US">
              <a:solidFill>
                <a:sysClr val="window" lastClr="FFFFFF"/>
              </a:solidFill>
              <a:latin typeface="Calibri" panose="020F0502020204030204"/>
              <a:ea typeface="+mn-ea"/>
              <a:cs typeface="+mn-cs"/>
            </a:rPr>
            <a:t>	</a:t>
          </a:r>
        </a:p>
      </dgm:t>
    </dgm:pt>
    <dgm:pt modelId="{27FC3D35-721A-4AF7-9427-0C486EF0F302}" type="parTrans" cxnId="{DBDD3D79-5332-406E-9628-8E008371B45A}">
      <dgm:prSet/>
      <dgm:spPr/>
      <dgm:t>
        <a:bodyPr/>
        <a:lstStyle/>
        <a:p>
          <a:endParaRPr lang="en-US"/>
        </a:p>
      </dgm:t>
    </dgm:pt>
    <dgm:pt modelId="{0E28088F-A609-40D3-B341-7DB7AC2CC33D}" type="sibTrans" cxnId="{DBDD3D79-5332-406E-9628-8E008371B45A}">
      <dgm:prSet/>
      <dgm:spPr/>
      <dgm:t>
        <a:bodyPr/>
        <a:lstStyle/>
        <a:p>
          <a:endParaRPr lang="en-US"/>
        </a:p>
      </dgm:t>
    </dgm:pt>
    <dgm:pt modelId="{CD5524CE-4C73-499D-A2A0-1337BFAF8EFB}">
      <dgm:prSet phldrT="[Text]"/>
      <dgm:spPr>
        <a:xfrm>
          <a:off x="3149910" y="902970"/>
          <a:ext cx="999245" cy="1203960"/>
        </a:xfrm>
        <a:prstGeom prst="roundRect">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Quality Assurance</a:t>
          </a:r>
        </a:p>
      </dgm:t>
    </dgm:pt>
    <dgm:pt modelId="{BD32BF8F-D128-43F0-AEC8-1314DC372027}" type="parTrans" cxnId="{9343FF8B-7CDF-445E-8251-AD190F5FD884}">
      <dgm:prSet/>
      <dgm:spPr/>
      <dgm:t>
        <a:bodyPr/>
        <a:lstStyle/>
        <a:p>
          <a:endParaRPr lang="en-US"/>
        </a:p>
      </dgm:t>
    </dgm:pt>
    <dgm:pt modelId="{0761E575-C97A-47B8-940F-9DF69865F7A8}" type="sibTrans" cxnId="{9343FF8B-7CDF-445E-8251-AD190F5FD884}">
      <dgm:prSet/>
      <dgm:spPr/>
      <dgm:t>
        <a:bodyPr/>
        <a:lstStyle/>
        <a:p>
          <a:endParaRPr lang="en-US"/>
        </a:p>
      </dgm:t>
    </dgm:pt>
    <dgm:pt modelId="{C760E957-4F63-4AE4-85EA-696153B38A60}">
      <dgm:prSet/>
      <dgm:spPr>
        <a:xfrm>
          <a:off x="1051493" y="902970"/>
          <a:ext cx="999245" cy="1203960"/>
        </a:xfrm>
        <a:prstGeom prst="roundRect">
          <a:avLst/>
        </a:prstGeom>
        <a:solidFill>
          <a:srgbClr val="4472C4">
            <a:hueOff val="-1838336"/>
            <a:satOff val="-2557"/>
            <a:lumOff val="-981"/>
            <a:alphaOff val="0"/>
          </a:srgbClr>
        </a:solidFill>
        <a:ln w="57150" cap="flat" cmpd="sng" algn="ctr">
          <a:solidFill>
            <a:schemeClr val="tx1"/>
          </a:solidFill>
          <a:prstDash val="solid"/>
          <a:miter lim="800000"/>
        </a:ln>
        <a:effectLst/>
      </dgm:spPr>
      <dgm:t>
        <a:bodyPr/>
        <a:lstStyle/>
        <a:p>
          <a:r>
            <a:rPr lang="en-US">
              <a:solidFill>
                <a:sysClr val="window" lastClr="FFFFFF"/>
              </a:solidFill>
              <a:latin typeface="Calibri" panose="020F0502020204030204"/>
              <a:ea typeface="+mn-ea"/>
              <a:cs typeface="+mn-cs"/>
            </a:rPr>
            <a:t>Initial Organisational Safeguarding Meeting </a:t>
          </a:r>
        </a:p>
      </dgm:t>
    </dgm:pt>
    <dgm:pt modelId="{D880AA88-E8E4-4B6A-A564-7C3071B1931B}" type="parTrans" cxnId="{CB2F449F-305E-4ACD-AB02-B9CE1C131091}">
      <dgm:prSet/>
      <dgm:spPr/>
      <dgm:t>
        <a:bodyPr/>
        <a:lstStyle/>
        <a:p>
          <a:endParaRPr lang="en-US"/>
        </a:p>
      </dgm:t>
    </dgm:pt>
    <dgm:pt modelId="{CDCC4F5E-E275-4C56-847D-26133F13C81C}" type="sibTrans" cxnId="{CB2F449F-305E-4ACD-AB02-B9CE1C131091}">
      <dgm:prSet/>
      <dgm:spPr/>
      <dgm:t>
        <a:bodyPr/>
        <a:lstStyle/>
        <a:p>
          <a:endParaRPr lang="en-US"/>
        </a:p>
      </dgm:t>
    </dgm:pt>
    <dgm:pt modelId="{D67FC667-D12E-4A8C-909D-F0039122A967}">
      <dgm:prSet/>
      <dgm:spPr>
        <a:xfrm>
          <a:off x="4199118" y="902970"/>
          <a:ext cx="999245" cy="1203960"/>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Exit to the Quality Pathway  </a:t>
          </a:r>
        </a:p>
      </dgm:t>
    </dgm:pt>
    <dgm:pt modelId="{6E6549A5-3488-441A-86A9-76C68C3364F2}" type="parTrans" cxnId="{C92C43E4-A2ED-4635-A5DD-C0E4BE1E956B}">
      <dgm:prSet/>
      <dgm:spPr/>
      <dgm:t>
        <a:bodyPr/>
        <a:lstStyle/>
        <a:p>
          <a:endParaRPr lang="en-US"/>
        </a:p>
      </dgm:t>
    </dgm:pt>
    <dgm:pt modelId="{A0FFD06C-1B11-4C58-A54A-3F6ACD8F5B4F}" type="sibTrans" cxnId="{C92C43E4-A2ED-4635-A5DD-C0E4BE1E956B}">
      <dgm:prSet/>
      <dgm:spPr/>
      <dgm:t>
        <a:bodyPr/>
        <a:lstStyle/>
        <a:p>
          <a:endParaRPr lang="en-US"/>
        </a:p>
      </dgm:t>
    </dgm:pt>
    <dgm:pt modelId="{8B5323F2-B09F-462E-8A25-7AE565CA0042}" type="pres">
      <dgm:prSet presAssocID="{3EA39CCB-726E-45AA-AC0C-8D6799FC2728}" presName="CompostProcess" presStyleCnt="0">
        <dgm:presLayoutVars>
          <dgm:dir/>
          <dgm:resizeHandles val="exact"/>
        </dgm:presLayoutVars>
      </dgm:prSet>
      <dgm:spPr/>
    </dgm:pt>
    <dgm:pt modelId="{4A9C8DE8-EEDE-4ADB-836C-8561FE5CC157}" type="pres">
      <dgm:prSet presAssocID="{3EA39CCB-726E-45AA-AC0C-8D6799FC2728}" presName="arrow" presStyleLbl="bgShp" presStyleIdx="0" presStyleCnt="1"/>
      <dgm:spPr>
        <a:xfrm>
          <a:off x="390048" y="0"/>
          <a:ext cx="4420552" cy="3009900"/>
        </a:xfrm>
        <a:prstGeom prst="rightArrow">
          <a:avLst/>
        </a:prstGeom>
        <a:solidFill>
          <a:srgbClr val="4472C4">
            <a:tint val="40000"/>
            <a:hueOff val="0"/>
            <a:satOff val="0"/>
            <a:lumOff val="0"/>
            <a:alphaOff val="0"/>
          </a:srgbClr>
        </a:solidFill>
        <a:ln>
          <a:noFill/>
        </a:ln>
        <a:effectLst/>
      </dgm:spPr>
    </dgm:pt>
    <dgm:pt modelId="{0C7C927C-8DED-4E59-9344-472E4474E6AC}" type="pres">
      <dgm:prSet presAssocID="{3EA39CCB-726E-45AA-AC0C-8D6799FC2728}" presName="linearProcess" presStyleCnt="0"/>
      <dgm:spPr/>
    </dgm:pt>
    <dgm:pt modelId="{9B4B5E1E-9876-4C24-AB2A-0130ED0B3BCE}" type="pres">
      <dgm:prSet presAssocID="{F37D0D82-F84B-41C7-963C-B01E0F62A927}" presName="textNode" presStyleLbl="node1" presStyleIdx="0" presStyleCnt="5">
        <dgm:presLayoutVars>
          <dgm:bulletEnabled val="1"/>
        </dgm:presLayoutVars>
      </dgm:prSet>
      <dgm:spPr/>
    </dgm:pt>
    <dgm:pt modelId="{8D30CF12-97C0-441E-ADCC-1D025E039847}" type="pres">
      <dgm:prSet presAssocID="{0E0B4CD6-242B-4666-BBFD-6D848B5F8D6D}" presName="sibTrans" presStyleCnt="0"/>
      <dgm:spPr/>
    </dgm:pt>
    <dgm:pt modelId="{38A78594-8DC4-4C43-B396-ABFB56AFCE4F}" type="pres">
      <dgm:prSet presAssocID="{C760E957-4F63-4AE4-85EA-696153B38A60}" presName="textNode" presStyleLbl="node1" presStyleIdx="1" presStyleCnt="5" custScaleY="119801">
        <dgm:presLayoutVars>
          <dgm:bulletEnabled val="1"/>
        </dgm:presLayoutVars>
      </dgm:prSet>
      <dgm:spPr/>
    </dgm:pt>
    <dgm:pt modelId="{B1DECC25-648E-47E9-B669-152AC0F6D900}" type="pres">
      <dgm:prSet presAssocID="{CDCC4F5E-E275-4C56-847D-26133F13C81C}" presName="sibTrans" presStyleCnt="0"/>
      <dgm:spPr/>
    </dgm:pt>
    <dgm:pt modelId="{0E846DC7-3D99-4130-8011-CBBF1236DC98}" type="pres">
      <dgm:prSet presAssocID="{063B98DC-0EDB-4EE6-AB51-29A6268E4FE0}" presName="textNode" presStyleLbl="node1" presStyleIdx="2" presStyleCnt="5">
        <dgm:presLayoutVars>
          <dgm:bulletEnabled val="1"/>
        </dgm:presLayoutVars>
      </dgm:prSet>
      <dgm:spPr/>
    </dgm:pt>
    <dgm:pt modelId="{FE6F6E3A-2136-4C31-9886-0F5360385695}" type="pres">
      <dgm:prSet presAssocID="{0E28088F-A609-40D3-B341-7DB7AC2CC33D}" presName="sibTrans" presStyleCnt="0"/>
      <dgm:spPr/>
    </dgm:pt>
    <dgm:pt modelId="{7F41B7E4-1CD5-448F-B8C0-D3BDB1106492}" type="pres">
      <dgm:prSet presAssocID="{CD5524CE-4C73-499D-A2A0-1337BFAF8EFB}" presName="textNode" presStyleLbl="node1" presStyleIdx="3" presStyleCnt="5">
        <dgm:presLayoutVars>
          <dgm:bulletEnabled val="1"/>
        </dgm:presLayoutVars>
      </dgm:prSet>
      <dgm:spPr/>
    </dgm:pt>
    <dgm:pt modelId="{8E5CC9B1-1933-42A7-91EE-EBD195C5D629}" type="pres">
      <dgm:prSet presAssocID="{0761E575-C97A-47B8-940F-9DF69865F7A8}" presName="sibTrans" presStyleCnt="0"/>
      <dgm:spPr/>
    </dgm:pt>
    <dgm:pt modelId="{E8392A83-9FA8-46CF-9934-AD1975B972F5}" type="pres">
      <dgm:prSet presAssocID="{D67FC667-D12E-4A8C-909D-F0039122A967}" presName="textNode" presStyleLbl="node1" presStyleIdx="4" presStyleCnt="5">
        <dgm:presLayoutVars>
          <dgm:bulletEnabled val="1"/>
        </dgm:presLayoutVars>
      </dgm:prSet>
      <dgm:spPr/>
    </dgm:pt>
  </dgm:ptLst>
  <dgm:cxnLst>
    <dgm:cxn modelId="{33A2752F-5976-4450-88FE-7B20CCF52194}" type="presOf" srcId="{CD5524CE-4C73-499D-A2A0-1337BFAF8EFB}" destId="{7F41B7E4-1CD5-448F-B8C0-D3BDB1106492}" srcOrd="0" destOrd="0" presId="urn:microsoft.com/office/officeart/2005/8/layout/hProcess9"/>
    <dgm:cxn modelId="{AD44E85C-DCA9-4B5B-88AD-6FDCD70715BC}" srcId="{3EA39CCB-726E-45AA-AC0C-8D6799FC2728}" destId="{F37D0D82-F84B-41C7-963C-B01E0F62A927}" srcOrd="0" destOrd="0" parTransId="{2EF59906-A2DF-40AE-A35C-41D97FA542F3}" sibTransId="{0E0B4CD6-242B-4666-BBFD-6D848B5F8D6D}"/>
    <dgm:cxn modelId="{12A31F52-1D60-4C6B-84FB-69716EBD89B2}" type="presOf" srcId="{F37D0D82-F84B-41C7-963C-B01E0F62A927}" destId="{9B4B5E1E-9876-4C24-AB2A-0130ED0B3BCE}" srcOrd="0" destOrd="0" presId="urn:microsoft.com/office/officeart/2005/8/layout/hProcess9"/>
    <dgm:cxn modelId="{DBDD3D79-5332-406E-9628-8E008371B45A}" srcId="{3EA39CCB-726E-45AA-AC0C-8D6799FC2728}" destId="{063B98DC-0EDB-4EE6-AB51-29A6268E4FE0}" srcOrd="2" destOrd="0" parTransId="{27FC3D35-721A-4AF7-9427-0C486EF0F302}" sibTransId="{0E28088F-A609-40D3-B341-7DB7AC2CC33D}"/>
    <dgm:cxn modelId="{1E2FAB8A-580D-4E93-AB31-6F209781A573}" type="presOf" srcId="{C760E957-4F63-4AE4-85EA-696153B38A60}" destId="{38A78594-8DC4-4C43-B396-ABFB56AFCE4F}" srcOrd="0" destOrd="0" presId="urn:microsoft.com/office/officeart/2005/8/layout/hProcess9"/>
    <dgm:cxn modelId="{9343FF8B-7CDF-445E-8251-AD190F5FD884}" srcId="{3EA39CCB-726E-45AA-AC0C-8D6799FC2728}" destId="{CD5524CE-4C73-499D-A2A0-1337BFAF8EFB}" srcOrd="3" destOrd="0" parTransId="{BD32BF8F-D128-43F0-AEC8-1314DC372027}" sibTransId="{0761E575-C97A-47B8-940F-9DF69865F7A8}"/>
    <dgm:cxn modelId="{CB2F449F-305E-4ACD-AB02-B9CE1C131091}" srcId="{3EA39CCB-726E-45AA-AC0C-8D6799FC2728}" destId="{C760E957-4F63-4AE4-85EA-696153B38A60}" srcOrd="1" destOrd="0" parTransId="{D880AA88-E8E4-4B6A-A564-7C3071B1931B}" sibTransId="{CDCC4F5E-E275-4C56-847D-26133F13C81C}"/>
    <dgm:cxn modelId="{BC3EB4A1-AB5C-498C-AC5C-B2084B4FD108}" type="presOf" srcId="{3EA39CCB-726E-45AA-AC0C-8D6799FC2728}" destId="{8B5323F2-B09F-462E-8A25-7AE565CA0042}" srcOrd="0" destOrd="0" presId="urn:microsoft.com/office/officeart/2005/8/layout/hProcess9"/>
    <dgm:cxn modelId="{57EAEEB5-19D0-4CA9-A7F8-32FF3148DFDD}" type="presOf" srcId="{D67FC667-D12E-4A8C-909D-F0039122A967}" destId="{E8392A83-9FA8-46CF-9934-AD1975B972F5}" srcOrd="0" destOrd="0" presId="urn:microsoft.com/office/officeart/2005/8/layout/hProcess9"/>
    <dgm:cxn modelId="{6D9A01D4-994E-42DA-B50D-657F86D37B93}" type="presOf" srcId="{063B98DC-0EDB-4EE6-AB51-29A6268E4FE0}" destId="{0E846DC7-3D99-4130-8011-CBBF1236DC98}" srcOrd="0" destOrd="0" presId="urn:microsoft.com/office/officeart/2005/8/layout/hProcess9"/>
    <dgm:cxn modelId="{C92C43E4-A2ED-4635-A5DD-C0E4BE1E956B}" srcId="{3EA39CCB-726E-45AA-AC0C-8D6799FC2728}" destId="{D67FC667-D12E-4A8C-909D-F0039122A967}" srcOrd="4" destOrd="0" parTransId="{6E6549A5-3488-441A-86A9-76C68C3364F2}" sibTransId="{A0FFD06C-1B11-4C58-A54A-3F6ACD8F5B4F}"/>
    <dgm:cxn modelId="{211A01ED-7F64-4FDF-AFDF-D64D19ACD195}" type="presParOf" srcId="{8B5323F2-B09F-462E-8A25-7AE565CA0042}" destId="{4A9C8DE8-EEDE-4ADB-836C-8561FE5CC157}" srcOrd="0" destOrd="0" presId="urn:microsoft.com/office/officeart/2005/8/layout/hProcess9"/>
    <dgm:cxn modelId="{AD114B89-626C-4E81-BB47-219C03C7DA5F}" type="presParOf" srcId="{8B5323F2-B09F-462E-8A25-7AE565CA0042}" destId="{0C7C927C-8DED-4E59-9344-472E4474E6AC}" srcOrd="1" destOrd="0" presId="urn:microsoft.com/office/officeart/2005/8/layout/hProcess9"/>
    <dgm:cxn modelId="{7961A91C-FB81-466D-92B7-A06FBBAF67DC}" type="presParOf" srcId="{0C7C927C-8DED-4E59-9344-472E4474E6AC}" destId="{9B4B5E1E-9876-4C24-AB2A-0130ED0B3BCE}" srcOrd="0" destOrd="0" presId="urn:microsoft.com/office/officeart/2005/8/layout/hProcess9"/>
    <dgm:cxn modelId="{5A446781-1560-4655-9B8B-7795D1EE74AC}" type="presParOf" srcId="{0C7C927C-8DED-4E59-9344-472E4474E6AC}" destId="{8D30CF12-97C0-441E-ADCC-1D025E039847}" srcOrd="1" destOrd="0" presId="urn:microsoft.com/office/officeart/2005/8/layout/hProcess9"/>
    <dgm:cxn modelId="{CDCADC2C-B959-4165-90C1-1A2E6B0617B9}" type="presParOf" srcId="{0C7C927C-8DED-4E59-9344-472E4474E6AC}" destId="{38A78594-8DC4-4C43-B396-ABFB56AFCE4F}" srcOrd="2" destOrd="0" presId="urn:microsoft.com/office/officeart/2005/8/layout/hProcess9"/>
    <dgm:cxn modelId="{C4274BCC-BC05-4E91-9F45-77B84757E174}" type="presParOf" srcId="{0C7C927C-8DED-4E59-9344-472E4474E6AC}" destId="{B1DECC25-648E-47E9-B669-152AC0F6D900}" srcOrd="3" destOrd="0" presId="urn:microsoft.com/office/officeart/2005/8/layout/hProcess9"/>
    <dgm:cxn modelId="{055AF325-4019-431E-AFE3-8E9E49D2CA17}" type="presParOf" srcId="{0C7C927C-8DED-4E59-9344-472E4474E6AC}" destId="{0E846DC7-3D99-4130-8011-CBBF1236DC98}" srcOrd="4" destOrd="0" presId="urn:microsoft.com/office/officeart/2005/8/layout/hProcess9"/>
    <dgm:cxn modelId="{46F9F0C1-7A10-4961-81AA-9DFB76D84539}" type="presParOf" srcId="{0C7C927C-8DED-4E59-9344-472E4474E6AC}" destId="{FE6F6E3A-2136-4C31-9886-0F5360385695}" srcOrd="5" destOrd="0" presId="urn:microsoft.com/office/officeart/2005/8/layout/hProcess9"/>
    <dgm:cxn modelId="{931ACA2E-5BD6-47DA-83DA-CF677BCF1960}" type="presParOf" srcId="{0C7C927C-8DED-4E59-9344-472E4474E6AC}" destId="{7F41B7E4-1CD5-448F-B8C0-D3BDB1106492}" srcOrd="6" destOrd="0" presId="urn:microsoft.com/office/officeart/2005/8/layout/hProcess9"/>
    <dgm:cxn modelId="{8F825369-31AF-44AE-90D4-0B2CD83B01AF}" type="presParOf" srcId="{0C7C927C-8DED-4E59-9344-472E4474E6AC}" destId="{8E5CC9B1-1933-42A7-91EE-EBD195C5D629}" srcOrd="7" destOrd="0" presId="urn:microsoft.com/office/officeart/2005/8/layout/hProcess9"/>
    <dgm:cxn modelId="{B66F3CB7-FF6E-49D2-AED3-097BFC8FF305}" type="presParOf" srcId="{0C7C927C-8DED-4E59-9344-472E4474E6AC}" destId="{E8392A83-9FA8-46CF-9934-AD1975B972F5}" srcOrd="8" destOrd="0" presId="urn:microsoft.com/office/officeart/2005/8/layout/hProcess9"/>
  </dgm:cxnLst>
  <dgm:bg/>
  <dgm:whole/>
  <dgm:extLst>
    <a:ext uri="http://schemas.microsoft.com/office/drawing/2008/diagram">
      <dsp:dataModelExt xmlns:dsp="http://schemas.microsoft.com/office/drawing/2008/diagram" relId="rId62"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3EA39CCB-726E-45AA-AC0C-8D6799FC2728}" type="doc">
      <dgm:prSet loTypeId="urn:microsoft.com/office/officeart/2005/8/layout/hProcess9" loCatId="process" qsTypeId="urn:microsoft.com/office/officeart/2005/8/quickstyle/simple1" qsCatId="simple" csTypeId="urn:microsoft.com/office/officeart/2005/8/colors/colorful5" csCatId="colorful" phldr="1"/>
      <dgm:spPr/>
    </dgm:pt>
    <dgm:pt modelId="{F37D0D82-F84B-41C7-963C-B01E0F62A927}">
      <dgm:prSet phldrT="[Text]"/>
      <dgm:spPr>
        <a:xfrm>
          <a:off x="2285" y="902970"/>
          <a:ext cx="999245" cy="1203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Decision to Initiate Organisational safeguarding </a:t>
          </a:r>
        </a:p>
      </dgm:t>
    </dgm:pt>
    <dgm:pt modelId="{2EF59906-A2DF-40AE-A35C-41D97FA542F3}" type="parTrans" cxnId="{AD44E85C-DCA9-4B5B-88AD-6FDCD70715BC}">
      <dgm:prSet/>
      <dgm:spPr/>
      <dgm:t>
        <a:bodyPr/>
        <a:lstStyle/>
        <a:p>
          <a:endParaRPr lang="en-US"/>
        </a:p>
      </dgm:t>
    </dgm:pt>
    <dgm:pt modelId="{0E0B4CD6-242B-4666-BBFD-6D848B5F8D6D}" type="sibTrans" cxnId="{AD44E85C-DCA9-4B5B-88AD-6FDCD70715BC}">
      <dgm:prSet/>
      <dgm:spPr/>
      <dgm:t>
        <a:bodyPr/>
        <a:lstStyle/>
        <a:p>
          <a:endParaRPr lang="en-US"/>
        </a:p>
      </dgm:t>
    </dgm:pt>
    <dgm:pt modelId="{063B98DC-0EDB-4EE6-AB51-29A6268E4FE0}">
      <dgm:prSet phldrT="[Text]"/>
      <dgm:spPr>
        <a:xfrm>
          <a:off x="2100702" y="902970"/>
          <a:ext cx="999245" cy="1203960"/>
        </a:xfrm>
        <a:prstGeom prst="roundRect">
          <a:avLst/>
        </a:prstGeom>
        <a:solidFill>
          <a:srgbClr val="4472C4">
            <a:hueOff val="-3676672"/>
            <a:satOff val="-5114"/>
            <a:lumOff val="-1961"/>
            <a:alphaOff val="0"/>
          </a:srgbClr>
        </a:solidFill>
        <a:ln w="57150" cap="flat" cmpd="sng" algn="ctr">
          <a:solidFill>
            <a:schemeClr val="tx1"/>
          </a:solidFill>
          <a:prstDash val="solid"/>
          <a:miter lim="800000"/>
        </a:ln>
        <a:effectLst/>
      </dgm:spPr>
      <dgm:t>
        <a:bodyPr/>
        <a:lstStyle/>
        <a:p>
          <a:endParaRPr lang="en-US">
            <a:solidFill>
              <a:sysClr val="window" lastClr="FFFFFF"/>
            </a:solidFill>
            <a:latin typeface="Calibri" panose="020F0502020204030204"/>
            <a:ea typeface="+mn-ea"/>
            <a:cs typeface="+mn-cs"/>
          </a:endParaRPr>
        </a:p>
        <a:p>
          <a:r>
            <a:rPr lang="en-US">
              <a:solidFill>
                <a:sysClr val="window" lastClr="FFFFFF"/>
              </a:solidFill>
              <a:latin typeface="Calibri" panose="020F0502020204030204"/>
              <a:ea typeface="+mn-ea"/>
              <a:cs typeface="+mn-cs"/>
            </a:rPr>
            <a:t>Provider Review Meeting (s)</a:t>
          </a:r>
        </a:p>
        <a:p>
          <a:r>
            <a:rPr lang="en-US">
              <a:solidFill>
                <a:sysClr val="window" lastClr="FFFFFF"/>
              </a:solidFill>
              <a:latin typeface="Calibri" panose="020F0502020204030204"/>
              <a:ea typeface="+mn-ea"/>
              <a:cs typeface="+mn-cs"/>
            </a:rPr>
            <a:t>	</a:t>
          </a:r>
        </a:p>
      </dgm:t>
    </dgm:pt>
    <dgm:pt modelId="{27FC3D35-721A-4AF7-9427-0C486EF0F302}" type="parTrans" cxnId="{DBDD3D79-5332-406E-9628-8E008371B45A}">
      <dgm:prSet/>
      <dgm:spPr/>
      <dgm:t>
        <a:bodyPr/>
        <a:lstStyle/>
        <a:p>
          <a:endParaRPr lang="en-US"/>
        </a:p>
      </dgm:t>
    </dgm:pt>
    <dgm:pt modelId="{0E28088F-A609-40D3-B341-7DB7AC2CC33D}" type="sibTrans" cxnId="{DBDD3D79-5332-406E-9628-8E008371B45A}">
      <dgm:prSet/>
      <dgm:spPr/>
      <dgm:t>
        <a:bodyPr/>
        <a:lstStyle/>
        <a:p>
          <a:endParaRPr lang="en-US"/>
        </a:p>
      </dgm:t>
    </dgm:pt>
    <dgm:pt modelId="{CD5524CE-4C73-499D-A2A0-1337BFAF8EFB}">
      <dgm:prSet phldrT="[Text]"/>
      <dgm:spPr>
        <a:xfrm>
          <a:off x="3149910" y="902970"/>
          <a:ext cx="999245" cy="1203960"/>
        </a:xfrm>
        <a:prstGeom prst="roundRect">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Quality Assurance</a:t>
          </a:r>
        </a:p>
      </dgm:t>
    </dgm:pt>
    <dgm:pt modelId="{BD32BF8F-D128-43F0-AEC8-1314DC372027}" type="parTrans" cxnId="{9343FF8B-7CDF-445E-8251-AD190F5FD884}">
      <dgm:prSet/>
      <dgm:spPr/>
      <dgm:t>
        <a:bodyPr/>
        <a:lstStyle/>
        <a:p>
          <a:endParaRPr lang="en-US"/>
        </a:p>
      </dgm:t>
    </dgm:pt>
    <dgm:pt modelId="{0761E575-C97A-47B8-940F-9DF69865F7A8}" type="sibTrans" cxnId="{9343FF8B-7CDF-445E-8251-AD190F5FD884}">
      <dgm:prSet/>
      <dgm:spPr/>
      <dgm:t>
        <a:bodyPr/>
        <a:lstStyle/>
        <a:p>
          <a:endParaRPr lang="en-US"/>
        </a:p>
      </dgm:t>
    </dgm:pt>
    <dgm:pt modelId="{C760E957-4F63-4AE4-85EA-696153B38A60}">
      <dgm:prSet/>
      <dgm:spPr>
        <a:xfrm>
          <a:off x="1051493" y="902970"/>
          <a:ext cx="999245" cy="1203960"/>
        </a:xfrm>
        <a:prstGeom prst="roundRect">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Initial Organisational Safeguarding Meeting </a:t>
          </a:r>
        </a:p>
      </dgm:t>
    </dgm:pt>
    <dgm:pt modelId="{D880AA88-E8E4-4B6A-A564-7C3071B1931B}" type="parTrans" cxnId="{CB2F449F-305E-4ACD-AB02-B9CE1C131091}">
      <dgm:prSet/>
      <dgm:spPr/>
      <dgm:t>
        <a:bodyPr/>
        <a:lstStyle/>
        <a:p>
          <a:endParaRPr lang="en-US"/>
        </a:p>
      </dgm:t>
    </dgm:pt>
    <dgm:pt modelId="{CDCC4F5E-E275-4C56-847D-26133F13C81C}" type="sibTrans" cxnId="{CB2F449F-305E-4ACD-AB02-B9CE1C131091}">
      <dgm:prSet/>
      <dgm:spPr/>
      <dgm:t>
        <a:bodyPr/>
        <a:lstStyle/>
        <a:p>
          <a:endParaRPr lang="en-US"/>
        </a:p>
      </dgm:t>
    </dgm:pt>
    <dgm:pt modelId="{D67FC667-D12E-4A8C-909D-F0039122A967}">
      <dgm:prSet/>
      <dgm:spPr>
        <a:xfrm>
          <a:off x="4199118" y="902970"/>
          <a:ext cx="999245" cy="1203960"/>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Exit to the Quality Pathway  </a:t>
          </a:r>
        </a:p>
      </dgm:t>
    </dgm:pt>
    <dgm:pt modelId="{6E6549A5-3488-441A-86A9-76C68C3364F2}" type="parTrans" cxnId="{C92C43E4-A2ED-4635-A5DD-C0E4BE1E956B}">
      <dgm:prSet/>
      <dgm:spPr/>
      <dgm:t>
        <a:bodyPr/>
        <a:lstStyle/>
        <a:p>
          <a:endParaRPr lang="en-US"/>
        </a:p>
      </dgm:t>
    </dgm:pt>
    <dgm:pt modelId="{A0FFD06C-1B11-4C58-A54A-3F6ACD8F5B4F}" type="sibTrans" cxnId="{C92C43E4-A2ED-4635-A5DD-C0E4BE1E956B}">
      <dgm:prSet/>
      <dgm:spPr/>
      <dgm:t>
        <a:bodyPr/>
        <a:lstStyle/>
        <a:p>
          <a:endParaRPr lang="en-US"/>
        </a:p>
      </dgm:t>
    </dgm:pt>
    <dgm:pt modelId="{8B5323F2-B09F-462E-8A25-7AE565CA0042}" type="pres">
      <dgm:prSet presAssocID="{3EA39CCB-726E-45AA-AC0C-8D6799FC2728}" presName="CompostProcess" presStyleCnt="0">
        <dgm:presLayoutVars>
          <dgm:dir/>
          <dgm:resizeHandles val="exact"/>
        </dgm:presLayoutVars>
      </dgm:prSet>
      <dgm:spPr/>
    </dgm:pt>
    <dgm:pt modelId="{4A9C8DE8-EEDE-4ADB-836C-8561FE5CC157}" type="pres">
      <dgm:prSet presAssocID="{3EA39CCB-726E-45AA-AC0C-8D6799FC2728}" presName="arrow" presStyleLbl="bgShp" presStyleIdx="0" presStyleCnt="1"/>
      <dgm:spPr>
        <a:xfrm>
          <a:off x="390048" y="0"/>
          <a:ext cx="4420552" cy="3009900"/>
        </a:xfrm>
        <a:prstGeom prst="rightArrow">
          <a:avLst/>
        </a:prstGeom>
        <a:solidFill>
          <a:srgbClr val="4472C4">
            <a:tint val="40000"/>
            <a:hueOff val="0"/>
            <a:satOff val="0"/>
            <a:lumOff val="0"/>
            <a:alphaOff val="0"/>
          </a:srgbClr>
        </a:solidFill>
        <a:ln>
          <a:noFill/>
        </a:ln>
        <a:effectLst/>
      </dgm:spPr>
    </dgm:pt>
    <dgm:pt modelId="{0C7C927C-8DED-4E59-9344-472E4474E6AC}" type="pres">
      <dgm:prSet presAssocID="{3EA39CCB-726E-45AA-AC0C-8D6799FC2728}" presName="linearProcess" presStyleCnt="0"/>
      <dgm:spPr/>
    </dgm:pt>
    <dgm:pt modelId="{9B4B5E1E-9876-4C24-AB2A-0130ED0B3BCE}" type="pres">
      <dgm:prSet presAssocID="{F37D0D82-F84B-41C7-963C-B01E0F62A927}" presName="textNode" presStyleLbl="node1" presStyleIdx="0" presStyleCnt="5">
        <dgm:presLayoutVars>
          <dgm:bulletEnabled val="1"/>
        </dgm:presLayoutVars>
      </dgm:prSet>
      <dgm:spPr/>
    </dgm:pt>
    <dgm:pt modelId="{8D30CF12-97C0-441E-ADCC-1D025E039847}" type="pres">
      <dgm:prSet presAssocID="{0E0B4CD6-242B-4666-BBFD-6D848B5F8D6D}" presName="sibTrans" presStyleCnt="0"/>
      <dgm:spPr/>
    </dgm:pt>
    <dgm:pt modelId="{38A78594-8DC4-4C43-B396-ABFB56AFCE4F}" type="pres">
      <dgm:prSet presAssocID="{C760E957-4F63-4AE4-85EA-696153B38A60}" presName="textNode" presStyleLbl="node1" presStyleIdx="1" presStyleCnt="5">
        <dgm:presLayoutVars>
          <dgm:bulletEnabled val="1"/>
        </dgm:presLayoutVars>
      </dgm:prSet>
      <dgm:spPr/>
    </dgm:pt>
    <dgm:pt modelId="{B1DECC25-648E-47E9-B669-152AC0F6D900}" type="pres">
      <dgm:prSet presAssocID="{CDCC4F5E-E275-4C56-847D-26133F13C81C}" presName="sibTrans" presStyleCnt="0"/>
      <dgm:spPr/>
    </dgm:pt>
    <dgm:pt modelId="{0E846DC7-3D99-4130-8011-CBBF1236DC98}" type="pres">
      <dgm:prSet presAssocID="{063B98DC-0EDB-4EE6-AB51-29A6268E4FE0}" presName="textNode" presStyleLbl="node1" presStyleIdx="2" presStyleCnt="5" custScaleY="119801">
        <dgm:presLayoutVars>
          <dgm:bulletEnabled val="1"/>
        </dgm:presLayoutVars>
      </dgm:prSet>
      <dgm:spPr/>
    </dgm:pt>
    <dgm:pt modelId="{FE6F6E3A-2136-4C31-9886-0F5360385695}" type="pres">
      <dgm:prSet presAssocID="{0E28088F-A609-40D3-B341-7DB7AC2CC33D}" presName="sibTrans" presStyleCnt="0"/>
      <dgm:spPr/>
    </dgm:pt>
    <dgm:pt modelId="{7F41B7E4-1CD5-448F-B8C0-D3BDB1106492}" type="pres">
      <dgm:prSet presAssocID="{CD5524CE-4C73-499D-A2A0-1337BFAF8EFB}" presName="textNode" presStyleLbl="node1" presStyleIdx="3" presStyleCnt="5">
        <dgm:presLayoutVars>
          <dgm:bulletEnabled val="1"/>
        </dgm:presLayoutVars>
      </dgm:prSet>
      <dgm:spPr/>
    </dgm:pt>
    <dgm:pt modelId="{8E5CC9B1-1933-42A7-91EE-EBD195C5D629}" type="pres">
      <dgm:prSet presAssocID="{0761E575-C97A-47B8-940F-9DF69865F7A8}" presName="sibTrans" presStyleCnt="0"/>
      <dgm:spPr/>
    </dgm:pt>
    <dgm:pt modelId="{E8392A83-9FA8-46CF-9934-AD1975B972F5}" type="pres">
      <dgm:prSet presAssocID="{D67FC667-D12E-4A8C-909D-F0039122A967}" presName="textNode" presStyleLbl="node1" presStyleIdx="4" presStyleCnt="5">
        <dgm:presLayoutVars>
          <dgm:bulletEnabled val="1"/>
        </dgm:presLayoutVars>
      </dgm:prSet>
      <dgm:spPr/>
    </dgm:pt>
  </dgm:ptLst>
  <dgm:cxnLst>
    <dgm:cxn modelId="{33A2752F-5976-4450-88FE-7B20CCF52194}" type="presOf" srcId="{CD5524CE-4C73-499D-A2A0-1337BFAF8EFB}" destId="{7F41B7E4-1CD5-448F-B8C0-D3BDB1106492}" srcOrd="0" destOrd="0" presId="urn:microsoft.com/office/officeart/2005/8/layout/hProcess9"/>
    <dgm:cxn modelId="{AD44E85C-DCA9-4B5B-88AD-6FDCD70715BC}" srcId="{3EA39CCB-726E-45AA-AC0C-8D6799FC2728}" destId="{F37D0D82-F84B-41C7-963C-B01E0F62A927}" srcOrd="0" destOrd="0" parTransId="{2EF59906-A2DF-40AE-A35C-41D97FA542F3}" sibTransId="{0E0B4CD6-242B-4666-BBFD-6D848B5F8D6D}"/>
    <dgm:cxn modelId="{12A31F52-1D60-4C6B-84FB-69716EBD89B2}" type="presOf" srcId="{F37D0D82-F84B-41C7-963C-B01E0F62A927}" destId="{9B4B5E1E-9876-4C24-AB2A-0130ED0B3BCE}" srcOrd="0" destOrd="0" presId="urn:microsoft.com/office/officeart/2005/8/layout/hProcess9"/>
    <dgm:cxn modelId="{DBDD3D79-5332-406E-9628-8E008371B45A}" srcId="{3EA39CCB-726E-45AA-AC0C-8D6799FC2728}" destId="{063B98DC-0EDB-4EE6-AB51-29A6268E4FE0}" srcOrd="2" destOrd="0" parTransId="{27FC3D35-721A-4AF7-9427-0C486EF0F302}" sibTransId="{0E28088F-A609-40D3-B341-7DB7AC2CC33D}"/>
    <dgm:cxn modelId="{1E2FAB8A-580D-4E93-AB31-6F209781A573}" type="presOf" srcId="{C760E957-4F63-4AE4-85EA-696153B38A60}" destId="{38A78594-8DC4-4C43-B396-ABFB56AFCE4F}" srcOrd="0" destOrd="0" presId="urn:microsoft.com/office/officeart/2005/8/layout/hProcess9"/>
    <dgm:cxn modelId="{9343FF8B-7CDF-445E-8251-AD190F5FD884}" srcId="{3EA39CCB-726E-45AA-AC0C-8D6799FC2728}" destId="{CD5524CE-4C73-499D-A2A0-1337BFAF8EFB}" srcOrd="3" destOrd="0" parTransId="{BD32BF8F-D128-43F0-AEC8-1314DC372027}" sibTransId="{0761E575-C97A-47B8-940F-9DF69865F7A8}"/>
    <dgm:cxn modelId="{CB2F449F-305E-4ACD-AB02-B9CE1C131091}" srcId="{3EA39CCB-726E-45AA-AC0C-8D6799FC2728}" destId="{C760E957-4F63-4AE4-85EA-696153B38A60}" srcOrd="1" destOrd="0" parTransId="{D880AA88-E8E4-4B6A-A564-7C3071B1931B}" sibTransId="{CDCC4F5E-E275-4C56-847D-26133F13C81C}"/>
    <dgm:cxn modelId="{BC3EB4A1-AB5C-498C-AC5C-B2084B4FD108}" type="presOf" srcId="{3EA39CCB-726E-45AA-AC0C-8D6799FC2728}" destId="{8B5323F2-B09F-462E-8A25-7AE565CA0042}" srcOrd="0" destOrd="0" presId="urn:microsoft.com/office/officeart/2005/8/layout/hProcess9"/>
    <dgm:cxn modelId="{57EAEEB5-19D0-4CA9-A7F8-32FF3148DFDD}" type="presOf" srcId="{D67FC667-D12E-4A8C-909D-F0039122A967}" destId="{E8392A83-9FA8-46CF-9934-AD1975B972F5}" srcOrd="0" destOrd="0" presId="urn:microsoft.com/office/officeart/2005/8/layout/hProcess9"/>
    <dgm:cxn modelId="{6D9A01D4-994E-42DA-B50D-657F86D37B93}" type="presOf" srcId="{063B98DC-0EDB-4EE6-AB51-29A6268E4FE0}" destId="{0E846DC7-3D99-4130-8011-CBBF1236DC98}" srcOrd="0" destOrd="0" presId="urn:microsoft.com/office/officeart/2005/8/layout/hProcess9"/>
    <dgm:cxn modelId="{C92C43E4-A2ED-4635-A5DD-C0E4BE1E956B}" srcId="{3EA39CCB-726E-45AA-AC0C-8D6799FC2728}" destId="{D67FC667-D12E-4A8C-909D-F0039122A967}" srcOrd="4" destOrd="0" parTransId="{6E6549A5-3488-441A-86A9-76C68C3364F2}" sibTransId="{A0FFD06C-1B11-4C58-A54A-3F6ACD8F5B4F}"/>
    <dgm:cxn modelId="{211A01ED-7F64-4FDF-AFDF-D64D19ACD195}" type="presParOf" srcId="{8B5323F2-B09F-462E-8A25-7AE565CA0042}" destId="{4A9C8DE8-EEDE-4ADB-836C-8561FE5CC157}" srcOrd="0" destOrd="0" presId="urn:microsoft.com/office/officeart/2005/8/layout/hProcess9"/>
    <dgm:cxn modelId="{AD114B89-626C-4E81-BB47-219C03C7DA5F}" type="presParOf" srcId="{8B5323F2-B09F-462E-8A25-7AE565CA0042}" destId="{0C7C927C-8DED-4E59-9344-472E4474E6AC}" srcOrd="1" destOrd="0" presId="urn:microsoft.com/office/officeart/2005/8/layout/hProcess9"/>
    <dgm:cxn modelId="{7961A91C-FB81-466D-92B7-A06FBBAF67DC}" type="presParOf" srcId="{0C7C927C-8DED-4E59-9344-472E4474E6AC}" destId="{9B4B5E1E-9876-4C24-AB2A-0130ED0B3BCE}" srcOrd="0" destOrd="0" presId="urn:microsoft.com/office/officeart/2005/8/layout/hProcess9"/>
    <dgm:cxn modelId="{5A446781-1560-4655-9B8B-7795D1EE74AC}" type="presParOf" srcId="{0C7C927C-8DED-4E59-9344-472E4474E6AC}" destId="{8D30CF12-97C0-441E-ADCC-1D025E039847}" srcOrd="1" destOrd="0" presId="urn:microsoft.com/office/officeart/2005/8/layout/hProcess9"/>
    <dgm:cxn modelId="{CDCADC2C-B959-4165-90C1-1A2E6B0617B9}" type="presParOf" srcId="{0C7C927C-8DED-4E59-9344-472E4474E6AC}" destId="{38A78594-8DC4-4C43-B396-ABFB56AFCE4F}" srcOrd="2" destOrd="0" presId="urn:microsoft.com/office/officeart/2005/8/layout/hProcess9"/>
    <dgm:cxn modelId="{C4274BCC-BC05-4E91-9F45-77B84757E174}" type="presParOf" srcId="{0C7C927C-8DED-4E59-9344-472E4474E6AC}" destId="{B1DECC25-648E-47E9-B669-152AC0F6D900}" srcOrd="3" destOrd="0" presId="urn:microsoft.com/office/officeart/2005/8/layout/hProcess9"/>
    <dgm:cxn modelId="{055AF325-4019-431E-AFE3-8E9E49D2CA17}" type="presParOf" srcId="{0C7C927C-8DED-4E59-9344-472E4474E6AC}" destId="{0E846DC7-3D99-4130-8011-CBBF1236DC98}" srcOrd="4" destOrd="0" presId="urn:microsoft.com/office/officeart/2005/8/layout/hProcess9"/>
    <dgm:cxn modelId="{46F9F0C1-7A10-4961-81AA-9DFB76D84539}" type="presParOf" srcId="{0C7C927C-8DED-4E59-9344-472E4474E6AC}" destId="{FE6F6E3A-2136-4C31-9886-0F5360385695}" srcOrd="5" destOrd="0" presId="urn:microsoft.com/office/officeart/2005/8/layout/hProcess9"/>
    <dgm:cxn modelId="{931ACA2E-5BD6-47DA-83DA-CF677BCF1960}" type="presParOf" srcId="{0C7C927C-8DED-4E59-9344-472E4474E6AC}" destId="{7F41B7E4-1CD5-448F-B8C0-D3BDB1106492}" srcOrd="6" destOrd="0" presId="urn:microsoft.com/office/officeart/2005/8/layout/hProcess9"/>
    <dgm:cxn modelId="{8F825369-31AF-44AE-90D4-0B2CD83B01AF}" type="presParOf" srcId="{0C7C927C-8DED-4E59-9344-472E4474E6AC}" destId="{8E5CC9B1-1933-42A7-91EE-EBD195C5D629}" srcOrd="7" destOrd="0" presId="urn:microsoft.com/office/officeart/2005/8/layout/hProcess9"/>
    <dgm:cxn modelId="{B66F3CB7-FF6E-49D2-AED3-097BFC8FF305}" type="presParOf" srcId="{0C7C927C-8DED-4E59-9344-472E4474E6AC}" destId="{E8392A83-9FA8-46CF-9934-AD1975B972F5}" srcOrd="8" destOrd="0" presId="urn:microsoft.com/office/officeart/2005/8/layout/hProcess9"/>
  </dgm:cxnLst>
  <dgm:bg/>
  <dgm:whole/>
  <dgm:extLst>
    <a:ext uri="http://schemas.microsoft.com/office/drawing/2008/diagram">
      <dsp:dataModelExt xmlns:dsp="http://schemas.microsoft.com/office/drawing/2008/diagram" relId="rId67"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3EA39CCB-726E-45AA-AC0C-8D6799FC2728}" type="doc">
      <dgm:prSet loTypeId="urn:microsoft.com/office/officeart/2005/8/layout/hProcess9" loCatId="process" qsTypeId="urn:microsoft.com/office/officeart/2005/8/quickstyle/simple1" qsCatId="simple" csTypeId="urn:microsoft.com/office/officeart/2005/8/colors/colorful5" csCatId="colorful" phldr="1"/>
      <dgm:spPr/>
    </dgm:pt>
    <dgm:pt modelId="{F37D0D82-F84B-41C7-963C-B01E0F62A927}">
      <dgm:prSet phldrT="[Text]"/>
      <dgm:spPr>
        <a:xfrm>
          <a:off x="2285" y="902970"/>
          <a:ext cx="999245" cy="1203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Decision to Initiate Organisational safeguarding </a:t>
          </a:r>
        </a:p>
      </dgm:t>
    </dgm:pt>
    <dgm:pt modelId="{2EF59906-A2DF-40AE-A35C-41D97FA542F3}" type="parTrans" cxnId="{AD44E85C-DCA9-4B5B-88AD-6FDCD70715BC}">
      <dgm:prSet/>
      <dgm:spPr/>
      <dgm:t>
        <a:bodyPr/>
        <a:lstStyle/>
        <a:p>
          <a:endParaRPr lang="en-US"/>
        </a:p>
      </dgm:t>
    </dgm:pt>
    <dgm:pt modelId="{0E0B4CD6-242B-4666-BBFD-6D848B5F8D6D}" type="sibTrans" cxnId="{AD44E85C-DCA9-4B5B-88AD-6FDCD70715BC}">
      <dgm:prSet/>
      <dgm:spPr/>
      <dgm:t>
        <a:bodyPr/>
        <a:lstStyle/>
        <a:p>
          <a:endParaRPr lang="en-US"/>
        </a:p>
      </dgm:t>
    </dgm:pt>
    <dgm:pt modelId="{063B98DC-0EDB-4EE6-AB51-29A6268E4FE0}">
      <dgm:prSet phldrT="[Text]"/>
      <dgm:spPr>
        <a:xfrm>
          <a:off x="2100702" y="902970"/>
          <a:ext cx="999245" cy="1203960"/>
        </a:xfrm>
        <a:prstGeom prst="roundRect">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a:p>
          <a:r>
            <a:rPr lang="en-US">
              <a:solidFill>
                <a:sysClr val="window" lastClr="FFFFFF"/>
              </a:solidFill>
              <a:latin typeface="Calibri" panose="020F0502020204030204"/>
              <a:ea typeface="+mn-ea"/>
              <a:cs typeface="+mn-cs"/>
            </a:rPr>
            <a:t>Provider Review Meeting (s)</a:t>
          </a:r>
        </a:p>
        <a:p>
          <a:r>
            <a:rPr lang="en-US">
              <a:solidFill>
                <a:sysClr val="window" lastClr="FFFFFF"/>
              </a:solidFill>
              <a:latin typeface="Calibri" panose="020F0502020204030204"/>
              <a:ea typeface="+mn-ea"/>
              <a:cs typeface="+mn-cs"/>
            </a:rPr>
            <a:t>	</a:t>
          </a:r>
        </a:p>
      </dgm:t>
    </dgm:pt>
    <dgm:pt modelId="{27FC3D35-721A-4AF7-9427-0C486EF0F302}" type="parTrans" cxnId="{DBDD3D79-5332-406E-9628-8E008371B45A}">
      <dgm:prSet/>
      <dgm:spPr/>
      <dgm:t>
        <a:bodyPr/>
        <a:lstStyle/>
        <a:p>
          <a:endParaRPr lang="en-US"/>
        </a:p>
      </dgm:t>
    </dgm:pt>
    <dgm:pt modelId="{0E28088F-A609-40D3-B341-7DB7AC2CC33D}" type="sibTrans" cxnId="{DBDD3D79-5332-406E-9628-8E008371B45A}">
      <dgm:prSet/>
      <dgm:spPr/>
      <dgm:t>
        <a:bodyPr/>
        <a:lstStyle/>
        <a:p>
          <a:endParaRPr lang="en-US"/>
        </a:p>
      </dgm:t>
    </dgm:pt>
    <dgm:pt modelId="{CD5524CE-4C73-499D-A2A0-1337BFAF8EFB}">
      <dgm:prSet phldrT="[Text]"/>
      <dgm:spPr>
        <a:xfrm>
          <a:off x="3149910" y="902970"/>
          <a:ext cx="999245" cy="1203960"/>
        </a:xfrm>
        <a:prstGeom prst="roundRect">
          <a:avLst/>
        </a:prstGeom>
        <a:solidFill>
          <a:srgbClr val="4472C4">
            <a:hueOff val="-5515009"/>
            <a:satOff val="-7671"/>
            <a:lumOff val="-2942"/>
            <a:alphaOff val="0"/>
          </a:srgbClr>
        </a:solidFill>
        <a:ln w="57150" cap="flat" cmpd="sng" algn="ctr">
          <a:solidFill>
            <a:schemeClr val="tx1"/>
          </a:solidFill>
          <a:prstDash val="solid"/>
          <a:miter lim="800000"/>
        </a:ln>
        <a:effectLst/>
      </dgm:spPr>
      <dgm:t>
        <a:bodyPr/>
        <a:lstStyle/>
        <a:p>
          <a:r>
            <a:rPr lang="en-US">
              <a:solidFill>
                <a:sysClr val="window" lastClr="FFFFFF"/>
              </a:solidFill>
              <a:latin typeface="Calibri" panose="020F0502020204030204"/>
              <a:ea typeface="+mn-ea"/>
              <a:cs typeface="+mn-cs"/>
            </a:rPr>
            <a:t>Quality Assurance</a:t>
          </a:r>
        </a:p>
      </dgm:t>
    </dgm:pt>
    <dgm:pt modelId="{BD32BF8F-D128-43F0-AEC8-1314DC372027}" type="parTrans" cxnId="{9343FF8B-7CDF-445E-8251-AD190F5FD884}">
      <dgm:prSet/>
      <dgm:spPr/>
      <dgm:t>
        <a:bodyPr/>
        <a:lstStyle/>
        <a:p>
          <a:endParaRPr lang="en-US"/>
        </a:p>
      </dgm:t>
    </dgm:pt>
    <dgm:pt modelId="{0761E575-C97A-47B8-940F-9DF69865F7A8}" type="sibTrans" cxnId="{9343FF8B-7CDF-445E-8251-AD190F5FD884}">
      <dgm:prSet/>
      <dgm:spPr/>
      <dgm:t>
        <a:bodyPr/>
        <a:lstStyle/>
        <a:p>
          <a:endParaRPr lang="en-US"/>
        </a:p>
      </dgm:t>
    </dgm:pt>
    <dgm:pt modelId="{C760E957-4F63-4AE4-85EA-696153B38A60}">
      <dgm:prSet/>
      <dgm:spPr>
        <a:xfrm>
          <a:off x="1051493" y="902970"/>
          <a:ext cx="999245" cy="1203960"/>
        </a:xfrm>
        <a:prstGeom prst="roundRect">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Initial Organisational Safeguarding Meeting </a:t>
          </a:r>
        </a:p>
      </dgm:t>
    </dgm:pt>
    <dgm:pt modelId="{D880AA88-E8E4-4B6A-A564-7C3071B1931B}" type="parTrans" cxnId="{CB2F449F-305E-4ACD-AB02-B9CE1C131091}">
      <dgm:prSet/>
      <dgm:spPr/>
      <dgm:t>
        <a:bodyPr/>
        <a:lstStyle/>
        <a:p>
          <a:endParaRPr lang="en-US"/>
        </a:p>
      </dgm:t>
    </dgm:pt>
    <dgm:pt modelId="{CDCC4F5E-E275-4C56-847D-26133F13C81C}" type="sibTrans" cxnId="{CB2F449F-305E-4ACD-AB02-B9CE1C131091}">
      <dgm:prSet/>
      <dgm:spPr/>
      <dgm:t>
        <a:bodyPr/>
        <a:lstStyle/>
        <a:p>
          <a:endParaRPr lang="en-US"/>
        </a:p>
      </dgm:t>
    </dgm:pt>
    <dgm:pt modelId="{D67FC667-D12E-4A8C-909D-F0039122A967}">
      <dgm:prSet/>
      <dgm:spPr>
        <a:xfrm>
          <a:off x="4199118" y="902970"/>
          <a:ext cx="999245" cy="1203960"/>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Exit to the Quality Pathway  </a:t>
          </a:r>
        </a:p>
      </dgm:t>
    </dgm:pt>
    <dgm:pt modelId="{6E6549A5-3488-441A-86A9-76C68C3364F2}" type="parTrans" cxnId="{C92C43E4-A2ED-4635-A5DD-C0E4BE1E956B}">
      <dgm:prSet/>
      <dgm:spPr/>
      <dgm:t>
        <a:bodyPr/>
        <a:lstStyle/>
        <a:p>
          <a:endParaRPr lang="en-US"/>
        </a:p>
      </dgm:t>
    </dgm:pt>
    <dgm:pt modelId="{A0FFD06C-1B11-4C58-A54A-3F6ACD8F5B4F}" type="sibTrans" cxnId="{C92C43E4-A2ED-4635-A5DD-C0E4BE1E956B}">
      <dgm:prSet/>
      <dgm:spPr/>
      <dgm:t>
        <a:bodyPr/>
        <a:lstStyle/>
        <a:p>
          <a:endParaRPr lang="en-US"/>
        </a:p>
      </dgm:t>
    </dgm:pt>
    <dgm:pt modelId="{8B5323F2-B09F-462E-8A25-7AE565CA0042}" type="pres">
      <dgm:prSet presAssocID="{3EA39CCB-726E-45AA-AC0C-8D6799FC2728}" presName="CompostProcess" presStyleCnt="0">
        <dgm:presLayoutVars>
          <dgm:dir/>
          <dgm:resizeHandles val="exact"/>
        </dgm:presLayoutVars>
      </dgm:prSet>
      <dgm:spPr/>
    </dgm:pt>
    <dgm:pt modelId="{4A9C8DE8-EEDE-4ADB-836C-8561FE5CC157}" type="pres">
      <dgm:prSet presAssocID="{3EA39CCB-726E-45AA-AC0C-8D6799FC2728}" presName="arrow" presStyleLbl="bgShp" presStyleIdx="0" presStyleCnt="1"/>
      <dgm:spPr>
        <a:xfrm>
          <a:off x="390048" y="0"/>
          <a:ext cx="4420552" cy="3009900"/>
        </a:xfrm>
        <a:prstGeom prst="rightArrow">
          <a:avLst/>
        </a:prstGeom>
        <a:solidFill>
          <a:srgbClr val="4472C4">
            <a:tint val="40000"/>
            <a:hueOff val="0"/>
            <a:satOff val="0"/>
            <a:lumOff val="0"/>
            <a:alphaOff val="0"/>
          </a:srgbClr>
        </a:solidFill>
        <a:ln>
          <a:noFill/>
        </a:ln>
        <a:effectLst/>
      </dgm:spPr>
    </dgm:pt>
    <dgm:pt modelId="{0C7C927C-8DED-4E59-9344-472E4474E6AC}" type="pres">
      <dgm:prSet presAssocID="{3EA39CCB-726E-45AA-AC0C-8D6799FC2728}" presName="linearProcess" presStyleCnt="0"/>
      <dgm:spPr/>
    </dgm:pt>
    <dgm:pt modelId="{9B4B5E1E-9876-4C24-AB2A-0130ED0B3BCE}" type="pres">
      <dgm:prSet presAssocID="{F37D0D82-F84B-41C7-963C-B01E0F62A927}" presName="textNode" presStyleLbl="node1" presStyleIdx="0" presStyleCnt="5">
        <dgm:presLayoutVars>
          <dgm:bulletEnabled val="1"/>
        </dgm:presLayoutVars>
      </dgm:prSet>
      <dgm:spPr/>
    </dgm:pt>
    <dgm:pt modelId="{8D30CF12-97C0-441E-ADCC-1D025E039847}" type="pres">
      <dgm:prSet presAssocID="{0E0B4CD6-242B-4666-BBFD-6D848B5F8D6D}" presName="sibTrans" presStyleCnt="0"/>
      <dgm:spPr/>
    </dgm:pt>
    <dgm:pt modelId="{38A78594-8DC4-4C43-B396-ABFB56AFCE4F}" type="pres">
      <dgm:prSet presAssocID="{C760E957-4F63-4AE4-85EA-696153B38A60}" presName="textNode" presStyleLbl="node1" presStyleIdx="1" presStyleCnt="5">
        <dgm:presLayoutVars>
          <dgm:bulletEnabled val="1"/>
        </dgm:presLayoutVars>
      </dgm:prSet>
      <dgm:spPr/>
    </dgm:pt>
    <dgm:pt modelId="{B1DECC25-648E-47E9-B669-152AC0F6D900}" type="pres">
      <dgm:prSet presAssocID="{CDCC4F5E-E275-4C56-847D-26133F13C81C}" presName="sibTrans" presStyleCnt="0"/>
      <dgm:spPr/>
    </dgm:pt>
    <dgm:pt modelId="{0E846DC7-3D99-4130-8011-CBBF1236DC98}" type="pres">
      <dgm:prSet presAssocID="{063B98DC-0EDB-4EE6-AB51-29A6268E4FE0}" presName="textNode" presStyleLbl="node1" presStyleIdx="2" presStyleCnt="5">
        <dgm:presLayoutVars>
          <dgm:bulletEnabled val="1"/>
        </dgm:presLayoutVars>
      </dgm:prSet>
      <dgm:spPr/>
    </dgm:pt>
    <dgm:pt modelId="{FE6F6E3A-2136-4C31-9886-0F5360385695}" type="pres">
      <dgm:prSet presAssocID="{0E28088F-A609-40D3-B341-7DB7AC2CC33D}" presName="sibTrans" presStyleCnt="0"/>
      <dgm:spPr/>
    </dgm:pt>
    <dgm:pt modelId="{7F41B7E4-1CD5-448F-B8C0-D3BDB1106492}" type="pres">
      <dgm:prSet presAssocID="{CD5524CE-4C73-499D-A2A0-1337BFAF8EFB}" presName="textNode" presStyleLbl="node1" presStyleIdx="3" presStyleCnt="5" custScaleY="117089">
        <dgm:presLayoutVars>
          <dgm:bulletEnabled val="1"/>
        </dgm:presLayoutVars>
      </dgm:prSet>
      <dgm:spPr/>
    </dgm:pt>
    <dgm:pt modelId="{8E5CC9B1-1933-42A7-91EE-EBD195C5D629}" type="pres">
      <dgm:prSet presAssocID="{0761E575-C97A-47B8-940F-9DF69865F7A8}" presName="sibTrans" presStyleCnt="0"/>
      <dgm:spPr/>
    </dgm:pt>
    <dgm:pt modelId="{E8392A83-9FA8-46CF-9934-AD1975B972F5}" type="pres">
      <dgm:prSet presAssocID="{D67FC667-D12E-4A8C-909D-F0039122A967}" presName="textNode" presStyleLbl="node1" presStyleIdx="4" presStyleCnt="5">
        <dgm:presLayoutVars>
          <dgm:bulletEnabled val="1"/>
        </dgm:presLayoutVars>
      </dgm:prSet>
      <dgm:spPr/>
    </dgm:pt>
  </dgm:ptLst>
  <dgm:cxnLst>
    <dgm:cxn modelId="{33A2752F-5976-4450-88FE-7B20CCF52194}" type="presOf" srcId="{CD5524CE-4C73-499D-A2A0-1337BFAF8EFB}" destId="{7F41B7E4-1CD5-448F-B8C0-D3BDB1106492}" srcOrd="0" destOrd="0" presId="urn:microsoft.com/office/officeart/2005/8/layout/hProcess9"/>
    <dgm:cxn modelId="{AD44E85C-DCA9-4B5B-88AD-6FDCD70715BC}" srcId="{3EA39CCB-726E-45AA-AC0C-8D6799FC2728}" destId="{F37D0D82-F84B-41C7-963C-B01E0F62A927}" srcOrd="0" destOrd="0" parTransId="{2EF59906-A2DF-40AE-A35C-41D97FA542F3}" sibTransId="{0E0B4CD6-242B-4666-BBFD-6D848B5F8D6D}"/>
    <dgm:cxn modelId="{12A31F52-1D60-4C6B-84FB-69716EBD89B2}" type="presOf" srcId="{F37D0D82-F84B-41C7-963C-B01E0F62A927}" destId="{9B4B5E1E-9876-4C24-AB2A-0130ED0B3BCE}" srcOrd="0" destOrd="0" presId="urn:microsoft.com/office/officeart/2005/8/layout/hProcess9"/>
    <dgm:cxn modelId="{DBDD3D79-5332-406E-9628-8E008371B45A}" srcId="{3EA39CCB-726E-45AA-AC0C-8D6799FC2728}" destId="{063B98DC-0EDB-4EE6-AB51-29A6268E4FE0}" srcOrd="2" destOrd="0" parTransId="{27FC3D35-721A-4AF7-9427-0C486EF0F302}" sibTransId="{0E28088F-A609-40D3-B341-7DB7AC2CC33D}"/>
    <dgm:cxn modelId="{1E2FAB8A-580D-4E93-AB31-6F209781A573}" type="presOf" srcId="{C760E957-4F63-4AE4-85EA-696153B38A60}" destId="{38A78594-8DC4-4C43-B396-ABFB56AFCE4F}" srcOrd="0" destOrd="0" presId="urn:microsoft.com/office/officeart/2005/8/layout/hProcess9"/>
    <dgm:cxn modelId="{9343FF8B-7CDF-445E-8251-AD190F5FD884}" srcId="{3EA39CCB-726E-45AA-AC0C-8D6799FC2728}" destId="{CD5524CE-4C73-499D-A2A0-1337BFAF8EFB}" srcOrd="3" destOrd="0" parTransId="{BD32BF8F-D128-43F0-AEC8-1314DC372027}" sibTransId="{0761E575-C97A-47B8-940F-9DF69865F7A8}"/>
    <dgm:cxn modelId="{CB2F449F-305E-4ACD-AB02-B9CE1C131091}" srcId="{3EA39CCB-726E-45AA-AC0C-8D6799FC2728}" destId="{C760E957-4F63-4AE4-85EA-696153B38A60}" srcOrd="1" destOrd="0" parTransId="{D880AA88-E8E4-4B6A-A564-7C3071B1931B}" sibTransId="{CDCC4F5E-E275-4C56-847D-26133F13C81C}"/>
    <dgm:cxn modelId="{BC3EB4A1-AB5C-498C-AC5C-B2084B4FD108}" type="presOf" srcId="{3EA39CCB-726E-45AA-AC0C-8D6799FC2728}" destId="{8B5323F2-B09F-462E-8A25-7AE565CA0042}" srcOrd="0" destOrd="0" presId="urn:microsoft.com/office/officeart/2005/8/layout/hProcess9"/>
    <dgm:cxn modelId="{57EAEEB5-19D0-4CA9-A7F8-32FF3148DFDD}" type="presOf" srcId="{D67FC667-D12E-4A8C-909D-F0039122A967}" destId="{E8392A83-9FA8-46CF-9934-AD1975B972F5}" srcOrd="0" destOrd="0" presId="urn:microsoft.com/office/officeart/2005/8/layout/hProcess9"/>
    <dgm:cxn modelId="{6D9A01D4-994E-42DA-B50D-657F86D37B93}" type="presOf" srcId="{063B98DC-0EDB-4EE6-AB51-29A6268E4FE0}" destId="{0E846DC7-3D99-4130-8011-CBBF1236DC98}" srcOrd="0" destOrd="0" presId="urn:microsoft.com/office/officeart/2005/8/layout/hProcess9"/>
    <dgm:cxn modelId="{C92C43E4-A2ED-4635-A5DD-C0E4BE1E956B}" srcId="{3EA39CCB-726E-45AA-AC0C-8D6799FC2728}" destId="{D67FC667-D12E-4A8C-909D-F0039122A967}" srcOrd="4" destOrd="0" parTransId="{6E6549A5-3488-441A-86A9-76C68C3364F2}" sibTransId="{A0FFD06C-1B11-4C58-A54A-3F6ACD8F5B4F}"/>
    <dgm:cxn modelId="{211A01ED-7F64-4FDF-AFDF-D64D19ACD195}" type="presParOf" srcId="{8B5323F2-B09F-462E-8A25-7AE565CA0042}" destId="{4A9C8DE8-EEDE-4ADB-836C-8561FE5CC157}" srcOrd="0" destOrd="0" presId="urn:microsoft.com/office/officeart/2005/8/layout/hProcess9"/>
    <dgm:cxn modelId="{AD114B89-626C-4E81-BB47-219C03C7DA5F}" type="presParOf" srcId="{8B5323F2-B09F-462E-8A25-7AE565CA0042}" destId="{0C7C927C-8DED-4E59-9344-472E4474E6AC}" srcOrd="1" destOrd="0" presId="urn:microsoft.com/office/officeart/2005/8/layout/hProcess9"/>
    <dgm:cxn modelId="{7961A91C-FB81-466D-92B7-A06FBBAF67DC}" type="presParOf" srcId="{0C7C927C-8DED-4E59-9344-472E4474E6AC}" destId="{9B4B5E1E-9876-4C24-AB2A-0130ED0B3BCE}" srcOrd="0" destOrd="0" presId="urn:microsoft.com/office/officeart/2005/8/layout/hProcess9"/>
    <dgm:cxn modelId="{5A446781-1560-4655-9B8B-7795D1EE74AC}" type="presParOf" srcId="{0C7C927C-8DED-4E59-9344-472E4474E6AC}" destId="{8D30CF12-97C0-441E-ADCC-1D025E039847}" srcOrd="1" destOrd="0" presId="urn:microsoft.com/office/officeart/2005/8/layout/hProcess9"/>
    <dgm:cxn modelId="{CDCADC2C-B959-4165-90C1-1A2E6B0617B9}" type="presParOf" srcId="{0C7C927C-8DED-4E59-9344-472E4474E6AC}" destId="{38A78594-8DC4-4C43-B396-ABFB56AFCE4F}" srcOrd="2" destOrd="0" presId="urn:microsoft.com/office/officeart/2005/8/layout/hProcess9"/>
    <dgm:cxn modelId="{C4274BCC-BC05-4E91-9F45-77B84757E174}" type="presParOf" srcId="{0C7C927C-8DED-4E59-9344-472E4474E6AC}" destId="{B1DECC25-648E-47E9-B669-152AC0F6D900}" srcOrd="3" destOrd="0" presId="urn:microsoft.com/office/officeart/2005/8/layout/hProcess9"/>
    <dgm:cxn modelId="{055AF325-4019-431E-AFE3-8E9E49D2CA17}" type="presParOf" srcId="{0C7C927C-8DED-4E59-9344-472E4474E6AC}" destId="{0E846DC7-3D99-4130-8011-CBBF1236DC98}" srcOrd="4" destOrd="0" presId="urn:microsoft.com/office/officeart/2005/8/layout/hProcess9"/>
    <dgm:cxn modelId="{46F9F0C1-7A10-4961-81AA-9DFB76D84539}" type="presParOf" srcId="{0C7C927C-8DED-4E59-9344-472E4474E6AC}" destId="{FE6F6E3A-2136-4C31-9886-0F5360385695}" srcOrd="5" destOrd="0" presId="urn:microsoft.com/office/officeart/2005/8/layout/hProcess9"/>
    <dgm:cxn modelId="{931ACA2E-5BD6-47DA-83DA-CF677BCF1960}" type="presParOf" srcId="{0C7C927C-8DED-4E59-9344-472E4474E6AC}" destId="{7F41B7E4-1CD5-448F-B8C0-D3BDB1106492}" srcOrd="6" destOrd="0" presId="urn:microsoft.com/office/officeart/2005/8/layout/hProcess9"/>
    <dgm:cxn modelId="{8F825369-31AF-44AE-90D4-0B2CD83B01AF}" type="presParOf" srcId="{0C7C927C-8DED-4E59-9344-472E4474E6AC}" destId="{8E5CC9B1-1933-42A7-91EE-EBD195C5D629}" srcOrd="7" destOrd="0" presId="urn:microsoft.com/office/officeart/2005/8/layout/hProcess9"/>
    <dgm:cxn modelId="{B66F3CB7-FF6E-49D2-AED3-097BFC8FF305}" type="presParOf" srcId="{0C7C927C-8DED-4E59-9344-472E4474E6AC}" destId="{E8392A83-9FA8-46CF-9934-AD1975B972F5}" srcOrd="8" destOrd="0" presId="urn:microsoft.com/office/officeart/2005/8/layout/hProcess9"/>
  </dgm:cxnLst>
  <dgm:bg/>
  <dgm:whole/>
  <dgm:extLst>
    <a:ext uri="http://schemas.microsoft.com/office/drawing/2008/diagram">
      <dsp:dataModelExt xmlns:dsp="http://schemas.microsoft.com/office/drawing/2008/diagram" relId="rId72"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3EA39CCB-726E-45AA-AC0C-8D6799FC2728}" type="doc">
      <dgm:prSet loTypeId="urn:microsoft.com/office/officeart/2005/8/layout/hProcess9" loCatId="process" qsTypeId="urn:microsoft.com/office/officeart/2005/8/quickstyle/simple1" qsCatId="simple" csTypeId="urn:microsoft.com/office/officeart/2005/8/colors/colorful5" csCatId="colorful" phldr="1"/>
      <dgm:spPr/>
    </dgm:pt>
    <dgm:pt modelId="{F37D0D82-F84B-41C7-963C-B01E0F62A927}">
      <dgm:prSet phldrT="[Text]"/>
      <dgm:spPr>
        <a:xfrm>
          <a:off x="2285" y="902970"/>
          <a:ext cx="999245" cy="1203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Decision to Initiate Organisational safeguarding </a:t>
          </a:r>
        </a:p>
      </dgm:t>
    </dgm:pt>
    <dgm:pt modelId="{2EF59906-A2DF-40AE-A35C-41D97FA542F3}" type="parTrans" cxnId="{AD44E85C-DCA9-4B5B-88AD-6FDCD70715BC}">
      <dgm:prSet/>
      <dgm:spPr/>
      <dgm:t>
        <a:bodyPr/>
        <a:lstStyle/>
        <a:p>
          <a:endParaRPr lang="en-US"/>
        </a:p>
      </dgm:t>
    </dgm:pt>
    <dgm:pt modelId="{0E0B4CD6-242B-4666-BBFD-6D848B5F8D6D}" type="sibTrans" cxnId="{AD44E85C-DCA9-4B5B-88AD-6FDCD70715BC}">
      <dgm:prSet/>
      <dgm:spPr/>
      <dgm:t>
        <a:bodyPr/>
        <a:lstStyle/>
        <a:p>
          <a:endParaRPr lang="en-US"/>
        </a:p>
      </dgm:t>
    </dgm:pt>
    <dgm:pt modelId="{063B98DC-0EDB-4EE6-AB51-29A6268E4FE0}">
      <dgm:prSet phldrT="[Text]"/>
      <dgm:spPr>
        <a:xfrm>
          <a:off x="2100702" y="902970"/>
          <a:ext cx="999245" cy="1203960"/>
        </a:xfrm>
        <a:prstGeom prst="roundRect">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solidFill>
              <a:sysClr val="window" lastClr="FFFFFF"/>
            </a:solidFill>
            <a:latin typeface="Calibri" panose="020F0502020204030204"/>
            <a:ea typeface="+mn-ea"/>
            <a:cs typeface="+mn-cs"/>
          </a:endParaRPr>
        </a:p>
        <a:p>
          <a:r>
            <a:rPr lang="en-US">
              <a:solidFill>
                <a:sysClr val="window" lastClr="FFFFFF"/>
              </a:solidFill>
              <a:latin typeface="Calibri" panose="020F0502020204030204"/>
              <a:ea typeface="+mn-ea"/>
              <a:cs typeface="+mn-cs"/>
            </a:rPr>
            <a:t>Provider Review Meeting (s)</a:t>
          </a:r>
        </a:p>
        <a:p>
          <a:r>
            <a:rPr lang="en-US">
              <a:solidFill>
                <a:sysClr val="window" lastClr="FFFFFF"/>
              </a:solidFill>
              <a:latin typeface="Calibri" panose="020F0502020204030204"/>
              <a:ea typeface="+mn-ea"/>
              <a:cs typeface="+mn-cs"/>
            </a:rPr>
            <a:t>	</a:t>
          </a:r>
        </a:p>
      </dgm:t>
    </dgm:pt>
    <dgm:pt modelId="{27FC3D35-721A-4AF7-9427-0C486EF0F302}" type="parTrans" cxnId="{DBDD3D79-5332-406E-9628-8E008371B45A}">
      <dgm:prSet/>
      <dgm:spPr/>
      <dgm:t>
        <a:bodyPr/>
        <a:lstStyle/>
        <a:p>
          <a:endParaRPr lang="en-US"/>
        </a:p>
      </dgm:t>
    </dgm:pt>
    <dgm:pt modelId="{0E28088F-A609-40D3-B341-7DB7AC2CC33D}" type="sibTrans" cxnId="{DBDD3D79-5332-406E-9628-8E008371B45A}">
      <dgm:prSet/>
      <dgm:spPr/>
      <dgm:t>
        <a:bodyPr/>
        <a:lstStyle/>
        <a:p>
          <a:endParaRPr lang="en-US"/>
        </a:p>
      </dgm:t>
    </dgm:pt>
    <dgm:pt modelId="{CD5524CE-4C73-499D-A2A0-1337BFAF8EFB}">
      <dgm:prSet phldrT="[Text]"/>
      <dgm:spPr>
        <a:xfrm>
          <a:off x="3149910" y="902970"/>
          <a:ext cx="999245" cy="1203960"/>
        </a:xfrm>
        <a:prstGeom prst="roundRect">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Quality Assurance</a:t>
          </a:r>
        </a:p>
      </dgm:t>
    </dgm:pt>
    <dgm:pt modelId="{BD32BF8F-D128-43F0-AEC8-1314DC372027}" type="parTrans" cxnId="{9343FF8B-7CDF-445E-8251-AD190F5FD884}">
      <dgm:prSet/>
      <dgm:spPr/>
      <dgm:t>
        <a:bodyPr/>
        <a:lstStyle/>
        <a:p>
          <a:endParaRPr lang="en-US"/>
        </a:p>
      </dgm:t>
    </dgm:pt>
    <dgm:pt modelId="{0761E575-C97A-47B8-940F-9DF69865F7A8}" type="sibTrans" cxnId="{9343FF8B-7CDF-445E-8251-AD190F5FD884}">
      <dgm:prSet/>
      <dgm:spPr/>
      <dgm:t>
        <a:bodyPr/>
        <a:lstStyle/>
        <a:p>
          <a:endParaRPr lang="en-US"/>
        </a:p>
      </dgm:t>
    </dgm:pt>
    <dgm:pt modelId="{C760E957-4F63-4AE4-85EA-696153B38A60}">
      <dgm:prSet/>
      <dgm:spPr>
        <a:xfrm>
          <a:off x="1051493" y="902970"/>
          <a:ext cx="999245" cy="1203960"/>
        </a:xfrm>
        <a:prstGeom prst="roundRect">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Initial Organisational Safeguarding Meeting </a:t>
          </a:r>
        </a:p>
      </dgm:t>
    </dgm:pt>
    <dgm:pt modelId="{D880AA88-E8E4-4B6A-A564-7C3071B1931B}" type="parTrans" cxnId="{CB2F449F-305E-4ACD-AB02-B9CE1C131091}">
      <dgm:prSet/>
      <dgm:spPr/>
      <dgm:t>
        <a:bodyPr/>
        <a:lstStyle/>
        <a:p>
          <a:endParaRPr lang="en-US"/>
        </a:p>
      </dgm:t>
    </dgm:pt>
    <dgm:pt modelId="{CDCC4F5E-E275-4C56-847D-26133F13C81C}" type="sibTrans" cxnId="{CB2F449F-305E-4ACD-AB02-B9CE1C131091}">
      <dgm:prSet/>
      <dgm:spPr/>
      <dgm:t>
        <a:bodyPr/>
        <a:lstStyle/>
        <a:p>
          <a:endParaRPr lang="en-US"/>
        </a:p>
      </dgm:t>
    </dgm:pt>
    <dgm:pt modelId="{D67FC667-D12E-4A8C-909D-F0039122A967}">
      <dgm:prSet/>
      <dgm:spPr>
        <a:xfrm>
          <a:off x="4199118" y="902970"/>
          <a:ext cx="999245" cy="1203960"/>
        </a:xfrm>
        <a:prstGeom prst="roundRect">
          <a:avLst/>
        </a:prstGeom>
        <a:solidFill>
          <a:srgbClr val="4472C4">
            <a:hueOff val="-7353344"/>
            <a:satOff val="-10228"/>
            <a:lumOff val="-3922"/>
            <a:alphaOff val="0"/>
          </a:srgbClr>
        </a:solidFill>
        <a:ln w="57150" cap="flat" cmpd="sng" algn="ctr">
          <a:solidFill>
            <a:schemeClr val="tx1"/>
          </a:solidFill>
          <a:prstDash val="solid"/>
          <a:miter lim="800000"/>
        </a:ln>
        <a:effectLst/>
      </dgm:spPr>
      <dgm:t>
        <a:bodyPr/>
        <a:lstStyle/>
        <a:p>
          <a:r>
            <a:rPr lang="en-US">
              <a:solidFill>
                <a:sysClr val="window" lastClr="FFFFFF"/>
              </a:solidFill>
              <a:latin typeface="Calibri" panose="020F0502020204030204"/>
              <a:ea typeface="+mn-ea"/>
              <a:cs typeface="+mn-cs"/>
            </a:rPr>
            <a:t>Exit to the Quality Pathway  </a:t>
          </a:r>
        </a:p>
      </dgm:t>
    </dgm:pt>
    <dgm:pt modelId="{6E6549A5-3488-441A-86A9-76C68C3364F2}" type="parTrans" cxnId="{C92C43E4-A2ED-4635-A5DD-C0E4BE1E956B}">
      <dgm:prSet/>
      <dgm:spPr/>
      <dgm:t>
        <a:bodyPr/>
        <a:lstStyle/>
        <a:p>
          <a:endParaRPr lang="en-US"/>
        </a:p>
      </dgm:t>
    </dgm:pt>
    <dgm:pt modelId="{A0FFD06C-1B11-4C58-A54A-3F6ACD8F5B4F}" type="sibTrans" cxnId="{C92C43E4-A2ED-4635-A5DD-C0E4BE1E956B}">
      <dgm:prSet/>
      <dgm:spPr/>
      <dgm:t>
        <a:bodyPr/>
        <a:lstStyle/>
        <a:p>
          <a:endParaRPr lang="en-US"/>
        </a:p>
      </dgm:t>
    </dgm:pt>
    <dgm:pt modelId="{8B5323F2-B09F-462E-8A25-7AE565CA0042}" type="pres">
      <dgm:prSet presAssocID="{3EA39CCB-726E-45AA-AC0C-8D6799FC2728}" presName="CompostProcess" presStyleCnt="0">
        <dgm:presLayoutVars>
          <dgm:dir/>
          <dgm:resizeHandles val="exact"/>
        </dgm:presLayoutVars>
      </dgm:prSet>
      <dgm:spPr/>
    </dgm:pt>
    <dgm:pt modelId="{4A9C8DE8-EEDE-4ADB-836C-8561FE5CC157}" type="pres">
      <dgm:prSet presAssocID="{3EA39CCB-726E-45AA-AC0C-8D6799FC2728}" presName="arrow" presStyleLbl="bgShp" presStyleIdx="0" presStyleCnt="1"/>
      <dgm:spPr>
        <a:xfrm>
          <a:off x="390048" y="0"/>
          <a:ext cx="4420552" cy="3009900"/>
        </a:xfrm>
        <a:prstGeom prst="rightArrow">
          <a:avLst/>
        </a:prstGeom>
        <a:solidFill>
          <a:srgbClr val="4472C4">
            <a:tint val="40000"/>
            <a:hueOff val="0"/>
            <a:satOff val="0"/>
            <a:lumOff val="0"/>
            <a:alphaOff val="0"/>
          </a:srgbClr>
        </a:solidFill>
        <a:ln>
          <a:noFill/>
        </a:ln>
        <a:effectLst/>
      </dgm:spPr>
    </dgm:pt>
    <dgm:pt modelId="{0C7C927C-8DED-4E59-9344-472E4474E6AC}" type="pres">
      <dgm:prSet presAssocID="{3EA39CCB-726E-45AA-AC0C-8D6799FC2728}" presName="linearProcess" presStyleCnt="0"/>
      <dgm:spPr/>
    </dgm:pt>
    <dgm:pt modelId="{9B4B5E1E-9876-4C24-AB2A-0130ED0B3BCE}" type="pres">
      <dgm:prSet presAssocID="{F37D0D82-F84B-41C7-963C-B01E0F62A927}" presName="textNode" presStyleLbl="node1" presStyleIdx="0" presStyleCnt="5">
        <dgm:presLayoutVars>
          <dgm:bulletEnabled val="1"/>
        </dgm:presLayoutVars>
      </dgm:prSet>
      <dgm:spPr/>
    </dgm:pt>
    <dgm:pt modelId="{8D30CF12-97C0-441E-ADCC-1D025E039847}" type="pres">
      <dgm:prSet presAssocID="{0E0B4CD6-242B-4666-BBFD-6D848B5F8D6D}" presName="sibTrans" presStyleCnt="0"/>
      <dgm:spPr/>
    </dgm:pt>
    <dgm:pt modelId="{38A78594-8DC4-4C43-B396-ABFB56AFCE4F}" type="pres">
      <dgm:prSet presAssocID="{C760E957-4F63-4AE4-85EA-696153B38A60}" presName="textNode" presStyleLbl="node1" presStyleIdx="1" presStyleCnt="5">
        <dgm:presLayoutVars>
          <dgm:bulletEnabled val="1"/>
        </dgm:presLayoutVars>
      </dgm:prSet>
      <dgm:spPr/>
    </dgm:pt>
    <dgm:pt modelId="{B1DECC25-648E-47E9-B669-152AC0F6D900}" type="pres">
      <dgm:prSet presAssocID="{CDCC4F5E-E275-4C56-847D-26133F13C81C}" presName="sibTrans" presStyleCnt="0"/>
      <dgm:spPr/>
    </dgm:pt>
    <dgm:pt modelId="{0E846DC7-3D99-4130-8011-CBBF1236DC98}" type="pres">
      <dgm:prSet presAssocID="{063B98DC-0EDB-4EE6-AB51-29A6268E4FE0}" presName="textNode" presStyleLbl="node1" presStyleIdx="2" presStyleCnt="5">
        <dgm:presLayoutVars>
          <dgm:bulletEnabled val="1"/>
        </dgm:presLayoutVars>
      </dgm:prSet>
      <dgm:spPr/>
    </dgm:pt>
    <dgm:pt modelId="{FE6F6E3A-2136-4C31-9886-0F5360385695}" type="pres">
      <dgm:prSet presAssocID="{0E28088F-A609-40D3-B341-7DB7AC2CC33D}" presName="sibTrans" presStyleCnt="0"/>
      <dgm:spPr/>
    </dgm:pt>
    <dgm:pt modelId="{7F41B7E4-1CD5-448F-B8C0-D3BDB1106492}" type="pres">
      <dgm:prSet presAssocID="{CD5524CE-4C73-499D-A2A0-1337BFAF8EFB}" presName="textNode" presStyleLbl="node1" presStyleIdx="3" presStyleCnt="5">
        <dgm:presLayoutVars>
          <dgm:bulletEnabled val="1"/>
        </dgm:presLayoutVars>
      </dgm:prSet>
      <dgm:spPr/>
    </dgm:pt>
    <dgm:pt modelId="{8E5CC9B1-1933-42A7-91EE-EBD195C5D629}" type="pres">
      <dgm:prSet presAssocID="{0761E575-C97A-47B8-940F-9DF69865F7A8}" presName="sibTrans" presStyleCnt="0"/>
      <dgm:spPr/>
    </dgm:pt>
    <dgm:pt modelId="{E8392A83-9FA8-46CF-9934-AD1975B972F5}" type="pres">
      <dgm:prSet presAssocID="{D67FC667-D12E-4A8C-909D-F0039122A967}" presName="textNode" presStyleLbl="node1" presStyleIdx="4" presStyleCnt="5" custScaleY="117993">
        <dgm:presLayoutVars>
          <dgm:bulletEnabled val="1"/>
        </dgm:presLayoutVars>
      </dgm:prSet>
      <dgm:spPr/>
    </dgm:pt>
  </dgm:ptLst>
  <dgm:cxnLst>
    <dgm:cxn modelId="{33A2752F-5976-4450-88FE-7B20CCF52194}" type="presOf" srcId="{CD5524CE-4C73-499D-A2A0-1337BFAF8EFB}" destId="{7F41B7E4-1CD5-448F-B8C0-D3BDB1106492}" srcOrd="0" destOrd="0" presId="urn:microsoft.com/office/officeart/2005/8/layout/hProcess9"/>
    <dgm:cxn modelId="{AD44E85C-DCA9-4B5B-88AD-6FDCD70715BC}" srcId="{3EA39CCB-726E-45AA-AC0C-8D6799FC2728}" destId="{F37D0D82-F84B-41C7-963C-B01E0F62A927}" srcOrd="0" destOrd="0" parTransId="{2EF59906-A2DF-40AE-A35C-41D97FA542F3}" sibTransId="{0E0B4CD6-242B-4666-BBFD-6D848B5F8D6D}"/>
    <dgm:cxn modelId="{12A31F52-1D60-4C6B-84FB-69716EBD89B2}" type="presOf" srcId="{F37D0D82-F84B-41C7-963C-B01E0F62A927}" destId="{9B4B5E1E-9876-4C24-AB2A-0130ED0B3BCE}" srcOrd="0" destOrd="0" presId="urn:microsoft.com/office/officeart/2005/8/layout/hProcess9"/>
    <dgm:cxn modelId="{DBDD3D79-5332-406E-9628-8E008371B45A}" srcId="{3EA39CCB-726E-45AA-AC0C-8D6799FC2728}" destId="{063B98DC-0EDB-4EE6-AB51-29A6268E4FE0}" srcOrd="2" destOrd="0" parTransId="{27FC3D35-721A-4AF7-9427-0C486EF0F302}" sibTransId="{0E28088F-A609-40D3-B341-7DB7AC2CC33D}"/>
    <dgm:cxn modelId="{1E2FAB8A-580D-4E93-AB31-6F209781A573}" type="presOf" srcId="{C760E957-4F63-4AE4-85EA-696153B38A60}" destId="{38A78594-8DC4-4C43-B396-ABFB56AFCE4F}" srcOrd="0" destOrd="0" presId="urn:microsoft.com/office/officeart/2005/8/layout/hProcess9"/>
    <dgm:cxn modelId="{9343FF8B-7CDF-445E-8251-AD190F5FD884}" srcId="{3EA39CCB-726E-45AA-AC0C-8D6799FC2728}" destId="{CD5524CE-4C73-499D-A2A0-1337BFAF8EFB}" srcOrd="3" destOrd="0" parTransId="{BD32BF8F-D128-43F0-AEC8-1314DC372027}" sibTransId="{0761E575-C97A-47B8-940F-9DF69865F7A8}"/>
    <dgm:cxn modelId="{CB2F449F-305E-4ACD-AB02-B9CE1C131091}" srcId="{3EA39CCB-726E-45AA-AC0C-8D6799FC2728}" destId="{C760E957-4F63-4AE4-85EA-696153B38A60}" srcOrd="1" destOrd="0" parTransId="{D880AA88-E8E4-4B6A-A564-7C3071B1931B}" sibTransId="{CDCC4F5E-E275-4C56-847D-26133F13C81C}"/>
    <dgm:cxn modelId="{BC3EB4A1-AB5C-498C-AC5C-B2084B4FD108}" type="presOf" srcId="{3EA39CCB-726E-45AA-AC0C-8D6799FC2728}" destId="{8B5323F2-B09F-462E-8A25-7AE565CA0042}" srcOrd="0" destOrd="0" presId="urn:microsoft.com/office/officeart/2005/8/layout/hProcess9"/>
    <dgm:cxn modelId="{57EAEEB5-19D0-4CA9-A7F8-32FF3148DFDD}" type="presOf" srcId="{D67FC667-D12E-4A8C-909D-F0039122A967}" destId="{E8392A83-9FA8-46CF-9934-AD1975B972F5}" srcOrd="0" destOrd="0" presId="urn:microsoft.com/office/officeart/2005/8/layout/hProcess9"/>
    <dgm:cxn modelId="{6D9A01D4-994E-42DA-B50D-657F86D37B93}" type="presOf" srcId="{063B98DC-0EDB-4EE6-AB51-29A6268E4FE0}" destId="{0E846DC7-3D99-4130-8011-CBBF1236DC98}" srcOrd="0" destOrd="0" presId="urn:microsoft.com/office/officeart/2005/8/layout/hProcess9"/>
    <dgm:cxn modelId="{C92C43E4-A2ED-4635-A5DD-C0E4BE1E956B}" srcId="{3EA39CCB-726E-45AA-AC0C-8D6799FC2728}" destId="{D67FC667-D12E-4A8C-909D-F0039122A967}" srcOrd="4" destOrd="0" parTransId="{6E6549A5-3488-441A-86A9-76C68C3364F2}" sibTransId="{A0FFD06C-1B11-4C58-A54A-3F6ACD8F5B4F}"/>
    <dgm:cxn modelId="{211A01ED-7F64-4FDF-AFDF-D64D19ACD195}" type="presParOf" srcId="{8B5323F2-B09F-462E-8A25-7AE565CA0042}" destId="{4A9C8DE8-EEDE-4ADB-836C-8561FE5CC157}" srcOrd="0" destOrd="0" presId="urn:microsoft.com/office/officeart/2005/8/layout/hProcess9"/>
    <dgm:cxn modelId="{AD114B89-626C-4E81-BB47-219C03C7DA5F}" type="presParOf" srcId="{8B5323F2-B09F-462E-8A25-7AE565CA0042}" destId="{0C7C927C-8DED-4E59-9344-472E4474E6AC}" srcOrd="1" destOrd="0" presId="urn:microsoft.com/office/officeart/2005/8/layout/hProcess9"/>
    <dgm:cxn modelId="{7961A91C-FB81-466D-92B7-A06FBBAF67DC}" type="presParOf" srcId="{0C7C927C-8DED-4E59-9344-472E4474E6AC}" destId="{9B4B5E1E-9876-4C24-AB2A-0130ED0B3BCE}" srcOrd="0" destOrd="0" presId="urn:microsoft.com/office/officeart/2005/8/layout/hProcess9"/>
    <dgm:cxn modelId="{5A446781-1560-4655-9B8B-7795D1EE74AC}" type="presParOf" srcId="{0C7C927C-8DED-4E59-9344-472E4474E6AC}" destId="{8D30CF12-97C0-441E-ADCC-1D025E039847}" srcOrd="1" destOrd="0" presId="urn:microsoft.com/office/officeart/2005/8/layout/hProcess9"/>
    <dgm:cxn modelId="{CDCADC2C-B959-4165-90C1-1A2E6B0617B9}" type="presParOf" srcId="{0C7C927C-8DED-4E59-9344-472E4474E6AC}" destId="{38A78594-8DC4-4C43-B396-ABFB56AFCE4F}" srcOrd="2" destOrd="0" presId="urn:microsoft.com/office/officeart/2005/8/layout/hProcess9"/>
    <dgm:cxn modelId="{C4274BCC-BC05-4E91-9F45-77B84757E174}" type="presParOf" srcId="{0C7C927C-8DED-4E59-9344-472E4474E6AC}" destId="{B1DECC25-648E-47E9-B669-152AC0F6D900}" srcOrd="3" destOrd="0" presId="urn:microsoft.com/office/officeart/2005/8/layout/hProcess9"/>
    <dgm:cxn modelId="{055AF325-4019-431E-AFE3-8E9E49D2CA17}" type="presParOf" srcId="{0C7C927C-8DED-4E59-9344-472E4474E6AC}" destId="{0E846DC7-3D99-4130-8011-CBBF1236DC98}" srcOrd="4" destOrd="0" presId="urn:microsoft.com/office/officeart/2005/8/layout/hProcess9"/>
    <dgm:cxn modelId="{46F9F0C1-7A10-4961-81AA-9DFB76D84539}" type="presParOf" srcId="{0C7C927C-8DED-4E59-9344-472E4474E6AC}" destId="{FE6F6E3A-2136-4C31-9886-0F5360385695}" srcOrd="5" destOrd="0" presId="urn:microsoft.com/office/officeart/2005/8/layout/hProcess9"/>
    <dgm:cxn modelId="{931ACA2E-5BD6-47DA-83DA-CF677BCF1960}" type="presParOf" srcId="{0C7C927C-8DED-4E59-9344-472E4474E6AC}" destId="{7F41B7E4-1CD5-448F-B8C0-D3BDB1106492}" srcOrd="6" destOrd="0" presId="urn:microsoft.com/office/officeart/2005/8/layout/hProcess9"/>
    <dgm:cxn modelId="{8F825369-31AF-44AE-90D4-0B2CD83B01AF}" type="presParOf" srcId="{0C7C927C-8DED-4E59-9344-472E4474E6AC}" destId="{8E5CC9B1-1933-42A7-91EE-EBD195C5D629}" srcOrd="7" destOrd="0" presId="urn:microsoft.com/office/officeart/2005/8/layout/hProcess9"/>
    <dgm:cxn modelId="{B66F3CB7-FF6E-49D2-AED3-097BFC8FF305}" type="presParOf" srcId="{0C7C927C-8DED-4E59-9344-472E4474E6AC}" destId="{E8392A83-9FA8-46CF-9934-AD1975B972F5}" srcOrd="8" destOrd="0" presId="urn:microsoft.com/office/officeart/2005/8/layout/hProcess9"/>
  </dgm:cxnLst>
  <dgm:bg/>
  <dgm:whole/>
  <dgm:extLst>
    <a:ext uri="http://schemas.microsoft.com/office/drawing/2008/diagram">
      <dsp:dataModelExt xmlns:dsp="http://schemas.microsoft.com/office/drawing/2008/diagram" relId="rId7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C8DE8-EEDE-4ADB-836C-8561FE5CC157}">
      <dsp:nvSpPr>
        <dsp:cNvPr id="0" name=""/>
        <dsp:cNvSpPr/>
      </dsp:nvSpPr>
      <dsp:spPr>
        <a:xfrm>
          <a:off x="390048" y="0"/>
          <a:ext cx="4420552" cy="3009900"/>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B4B5E1E-9876-4C24-AB2A-0130ED0B3BCE}">
      <dsp:nvSpPr>
        <dsp:cNvPr id="0" name=""/>
        <dsp:cNvSpPr/>
      </dsp:nvSpPr>
      <dsp:spPr>
        <a:xfrm>
          <a:off x="2285" y="772888"/>
          <a:ext cx="999245" cy="1464123"/>
        </a:xfrm>
        <a:prstGeom prst="roundRect">
          <a:avLst/>
        </a:prstGeom>
        <a:solidFill>
          <a:srgbClr val="4472C4">
            <a:hueOff val="0"/>
            <a:satOff val="0"/>
            <a:lumOff val="0"/>
            <a:alphaOff val="0"/>
          </a:srgbClr>
        </a:solidFill>
        <a:ln w="571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Decision to Initiate Organisational safeguarding </a:t>
          </a:r>
        </a:p>
      </dsp:txBody>
      <dsp:txXfrm>
        <a:off x="51064" y="821667"/>
        <a:ext cx="901687" cy="1366565"/>
      </dsp:txXfrm>
    </dsp:sp>
    <dsp:sp modelId="{38A78594-8DC4-4C43-B396-ABFB56AFCE4F}">
      <dsp:nvSpPr>
        <dsp:cNvPr id="0" name=""/>
        <dsp:cNvSpPr/>
      </dsp:nvSpPr>
      <dsp:spPr>
        <a:xfrm>
          <a:off x="1051493" y="902970"/>
          <a:ext cx="999245" cy="1203960"/>
        </a:xfrm>
        <a:prstGeom prst="roundRect">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Initial Organisational Safeguarding Meeting </a:t>
          </a:r>
        </a:p>
      </dsp:txBody>
      <dsp:txXfrm>
        <a:off x="1100272" y="951749"/>
        <a:ext cx="901687" cy="1106402"/>
      </dsp:txXfrm>
    </dsp:sp>
    <dsp:sp modelId="{0E846DC7-3D99-4130-8011-CBBF1236DC98}">
      <dsp:nvSpPr>
        <dsp:cNvPr id="0" name=""/>
        <dsp:cNvSpPr/>
      </dsp:nvSpPr>
      <dsp:spPr>
        <a:xfrm>
          <a:off x="2100702" y="902970"/>
          <a:ext cx="999245" cy="1203960"/>
        </a:xfrm>
        <a:prstGeom prst="roundRect">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Provider Review Meeting (s)</a:t>
          </a: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	</a:t>
          </a:r>
        </a:p>
      </dsp:txBody>
      <dsp:txXfrm>
        <a:off x="2149481" y="951749"/>
        <a:ext cx="901687" cy="1106402"/>
      </dsp:txXfrm>
    </dsp:sp>
    <dsp:sp modelId="{7F41B7E4-1CD5-448F-B8C0-D3BDB1106492}">
      <dsp:nvSpPr>
        <dsp:cNvPr id="0" name=""/>
        <dsp:cNvSpPr/>
      </dsp:nvSpPr>
      <dsp:spPr>
        <a:xfrm>
          <a:off x="3149910" y="902970"/>
          <a:ext cx="999245" cy="1203960"/>
        </a:xfrm>
        <a:prstGeom prst="roundRect">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Quality Assurance</a:t>
          </a:r>
        </a:p>
      </dsp:txBody>
      <dsp:txXfrm>
        <a:off x="3198689" y="951749"/>
        <a:ext cx="901687" cy="1106402"/>
      </dsp:txXfrm>
    </dsp:sp>
    <dsp:sp modelId="{E8392A83-9FA8-46CF-9934-AD1975B972F5}">
      <dsp:nvSpPr>
        <dsp:cNvPr id="0" name=""/>
        <dsp:cNvSpPr/>
      </dsp:nvSpPr>
      <dsp:spPr>
        <a:xfrm>
          <a:off x="4199118" y="902970"/>
          <a:ext cx="999245" cy="1203960"/>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Exit to the Quality Pathway  </a:t>
          </a:r>
        </a:p>
      </dsp:txBody>
      <dsp:txXfrm>
        <a:off x="4247897" y="951749"/>
        <a:ext cx="901687" cy="1106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C8DE8-EEDE-4ADB-836C-8561FE5CC157}">
      <dsp:nvSpPr>
        <dsp:cNvPr id="0" name=""/>
        <dsp:cNvSpPr/>
      </dsp:nvSpPr>
      <dsp:spPr>
        <a:xfrm>
          <a:off x="390048" y="0"/>
          <a:ext cx="4420552" cy="2923760"/>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B4B5E1E-9876-4C24-AB2A-0130ED0B3BCE}">
      <dsp:nvSpPr>
        <dsp:cNvPr id="0" name=""/>
        <dsp:cNvSpPr/>
      </dsp:nvSpPr>
      <dsp:spPr>
        <a:xfrm>
          <a:off x="2285" y="877128"/>
          <a:ext cx="999245" cy="1169504"/>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Decision to Initiate Organisational safeguarding </a:t>
          </a:r>
        </a:p>
      </dsp:txBody>
      <dsp:txXfrm>
        <a:off x="51064" y="925907"/>
        <a:ext cx="901687" cy="1071946"/>
      </dsp:txXfrm>
    </dsp:sp>
    <dsp:sp modelId="{38A78594-8DC4-4C43-B396-ABFB56AFCE4F}">
      <dsp:nvSpPr>
        <dsp:cNvPr id="0" name=""/>
        <dsp:cNvSpPr/>
      </dsp:nvSpPr>
      <dsp:spPr>
        <a:xfrm>
          <a:off x="1051493" y="761341"/>
          <a:ext cx="999245" cy="1401077"/>
        </a:xfrm>
        <a:prstGeom prst="roundRect">
          <a:avLst/>
        </a:prstGeom>
        <a:solidFill>
          <a:srgbClr val="4472C4">
            <a:hueOff val="-1838336"/>
            <a:satOff val="-2557"/>
            <a:lumOff val="-981"/>
            <a:alphaOff val="0"/>
          </a:srgbClr>
        </a:solidFill>
        <a:ln w="571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Initial Organisational Safeguarding Meeting </a:t>
          </a:r>
        </a:p>
      </dsp:txBody>
      <dsp:txXfrm>
        <a:off x="1100272" y="810120"/>
        <a:ext cx="901687" cy="1303519"/>
      </dsp:txXfrm>
    </dsp:sp>
    <dsp:sp modelId="{0E846DC7-3D99-4130-8011-CBBF1236DC98}">
      <dsp:nvSpPr>
        <dsp:cNvPr id="0" name=""/>
        <dsp:cNvSpPr/>
      </dsp:nvSpPr>
      <dsp:spPr>
        <a:xfrm>
          <a:off x="2100702" y="877128"/>
          <a:ext cx="999245" cy="1169504"/>
        </a:xfrm>
        <a:prstGeom prst="roundRect">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Provider Review Meeting (s)</a:t>
          </a: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	</a:t>
          </a:r>
        </a:p>
      </dsp:txBody>
      <dsp:txXfrm>
        <a:off x="2149481" y="925907"/>
        <a:ext cx="901687" cy="1071946"/>
      </dsp:txXfrm>
    </dsp:sp>
    <dsp:sp modelId="{7F41B7E4-1CD5-448F-B8C0-D3BDB1106492}">
      <dsp:nvSpPr>
        <dsp:cNvPr id="0" name=""/>
        <dsp:cNvSpPr/>
      </dsp:nvSpPr>
      <dsp:spPr>
        <a:xfrm>
          <a:off x="3149910" y="877128"/>
          <a:ext cx="999245" cy="1169504"/>
        </a:xfrm>
        <a:prstGeom prst="roundRect">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Quality Assurance</a:t>
          </a:r>
        </a:p>
      </dsp:txBody>
      <dsp:txXfrm>
        <a:off x="3198689" y="925907"/>
        <a:ext cx="901687" cy="1071946"/>
      </dsp:txXfrm>
    </dsp:sp>
    <dsp:sp modelId="{E8392A83-9FA8-46CF-9934-AD1975B972F5}">
      <dsp:nvSpPr>
        <dsp:cNvPr id="0" name=""/>
        <dsp:cNvSpPr/>
      </dsp:nvSpPr>
      <dsp:spPr>
        <a:xfrm>
          <a:off x="4199118" y="877128"/>
          <a:ext cx="999245" cy="1169504"/>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Exit to the Quality Pathway  </a:t>
          </a:r>
        </a:p>
      </dsp:txBody>
      <dsp:txXfrm>
        <a:off x="4247897" y="925907"/>
        <a:ext cx="901687" cy="10719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C8DE8-EEDE-4ADB-836C-8561FE5CC157}">
      <dsp:nvSpPr>
        <dsp:cNvPr id="0" name=""/>
        <dsp:cNvSpPr/>
      </dsp:nvSpPr>
      <dsp:spPr>
        <a:xfrm>
          <a:off x="390048" y="0"/>
          <a:ext cx="4420552" cy="3009900"/>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B4B5E1E-9876-4C24-AB2A-0130ED0B3BCE}">
      <dsp:nvSpPr>
        <dsp:cNvPr id="0" name=""/>
        <dsp:cNvSpPr/>
      </dsp:nvSpPr>
      <dsp:spPr>
        <a:xfrm>
          <a:off x="2285" y="902970"/>
          <a:ext cx="999245" cy="1203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Decision to Initiate Organisational safeguarding </a:t>
          </a:r>
        </a:p>
      </dsp:txBody>
      <dsp:txXfrm>
        <a:off x="51064" y="951749"/>
        <a:ext cx="901687" cy="1106402"/>
      </dsp:txXfrm>
    </dsp:sp>
    <dsp:sp modelId="{38A78594-8DC4-4C43-B396-ABFB56AFCE4F}">
      <dsp:nvSpPr>
        <dsp:cNvPr id="0" name=""/>
        <dsp:cNvSpPr/>
      </dsp:nvSpPr>
      <dsp:spPr>
        <a:xfrm>
          <a:off x="1051493" y="902970"/>
          <a:ext cx="999245" cy="1203960"/>
        </a:xfrm>
        <a:prstGeom prst="roundRect">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Initial Organisational Safeguarding Meeting </a:t>
          </a:r>
        </a:p>
      </dsp:txBody>
      <dsp:txXfrm>
        <a:off x="1100272" y="951749"/>
        <a:ext cx="901687" cy="1106402"/>
      </dsp:txXfrm>
    </dsp:sp>
    <dsp:sp modelId="{0E846DC7-3D99-4130-8011-CBBF1236DC98}">
      <dsp:nvSpPr>
        <dsp:cNvPr id="0" name=""/>
        <dsp:cNvSpPr/>
      </dsp:nvSpPr>
      <dsp:spPr>
        <a:xfrm>
          <a:off x="2100702" y="783771"/>
          <a:ext cx="999245" cy="1442356"/>
        </a:xfrm>
        <a:prstGeom prst="roundRect">
          <a:avLst/>
        </a:prstGeom>
        <a:solidFill>
          <a:srgbClr val="4472C4">
            <a:hueOff val="-3676672"/>
            <a:satOff val="-5114"/>
            <a:lumOff val="-1961"/>
            <a:alphaOff val="0"/>
          </a:srgbClr>
        </a:solidFill>
        <a:ln w="571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Provider Review Meeting (s)</a:t>
          </a: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	</a:t>
          </a:r>
        </a:p>
      </dsp:txBody>
      <dsp:txXfrm>
        <a:off x="2149481" y="832550"/>
        <a:ext cx="901687" cy="1344798"/>
      </dsp:txXfrm>
    </dsp:sp>
    <dsp:sp modelId="{7F41B7E4-1CD5-448F-B8C0-D3BDB1106492}">
      <dsp:nvSpPr>
        <dsp:cNvPr id="0" name=""/>
        <dsp:cNvSpPr/>
      </dsp:nvSpPr>
      <dsp:spPr>
        <a:xfrm>
          <a:off x="3149910" y="902970"/>
          <a:ext cx="999245" cy="1203960"/>
        </a:xfrm>
        <a:prstGeom prst="roundRect">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Quality Assurance</a:t>
          </a:r>
        </a:p>
      </dsp:txBody>
      <dsp:txXfrm>
        <a:off x="3198689" y="951749"/>
        <a:ext cx="901687" cy="1106402"/>
      </dsp:txXfrm>
    </dsp:sp>
    <dsp:sp modelId="{E8392A83-9FA8-46CF-9934-AD1975B972F5}">
      <dsp:nvSpPr>
        <dsp:cNvPr id="0" name=""/>
        <dsp:cNvSpPr/>
      </dsp:nvSpPr>
      <dsp:spPr>
        <a:xfrm>
          <a:off x="4199118" y="902970"/>
          <a:ext cx="999245" cy="1203960"/>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Exit to the Quality Pathway  </a:t>
          </a:r>
        </a:p>
      </dsp:txBody>
      <dsp:txXfrm>
        <a:off x="4247897" y="951749"/>
        <a:ext cx="901687" cy="11064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C8DE8-EEDE-4ADB-836C-8561FE5CC157}">
      <dsp:nvSpPr>
        <dsp:cNvPr id="0" name=""/>
        <dsp:cNvSpPr/>
      </dsp:nvSpPr>
      <dsp:spPr>
        <a:xfrm>
          <a:off x="390048" y="0"/>
          <a:ext cx="4420552" cy="3009900"/>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B4B5E1E-9876-4C24-AB2A-0130ED0B3BCE}">
      <dsp:nvSpPr>
        <dsp:cNvPr id="0" name=""/>
        <dsp:cNvSpPr/>
      </dsp:nvSpPr>
      <dsp:spPr>
        <a:xfrm>
          <a:off x="2285" y="902970"/>
          <a:ext cx="999245" cy="1203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Decision to Initiate Organisational safeguarding </a:t>
          </a:r>
        </a:p>
      </dsp:txBody>
      <dsp:txXfrm>
        <a:off x="51064" y="951749"/>
        <a:ext cx="901687" cy="1106402"/>
      </dsp:txXfrm>
    </dsp:sp>
    <dsp:sp modelId="{38A78594-8DC4-4C43-B396-ABFB56AFCE4F}">
      <dsp:nvSpPr>
        <dsp:cNvPr id="0" name=""/>
        <dsp:cNvSpPr/>
      </dsp:nvSpPr>
      <dsp:spPr>
        <a:xfrm>
          <a:off x="1051493" y="902970"/>
          <a:ext cx="999245" cy="1203960"/>
        </a:xfrm>
        <a:prstGeom prst="roundRect">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Initial Organisational Safeguarding Meeting </a:t>
          </a:r>
        </a:p>
      </dsp:txBody>
      <dsp:txXfrm>
        <a:off x="1100272" y="951749"/>
        <a:ext cx="901687" cy="1106402"/>
      </dsp:txXfrm>
    </dsp:sp>
    <dsp:sp modelId="{0E846DC7-3D99-4130-8011-CBBF1236DC98}">
      <dsp:nvSpPr>
        <dsp:cNvPr id="0" name=""/>
        <dsp:cNvSpPr/>
      </dsp:nvSpPr>
      <dsp:spPr>
        <a:xfrm>
          <a:off x="2100702" y="902970"/>
          <a:ext cx="999245" cy="1203960"/>
        </a:xfrm>
        <a:prstGeom prst="roundRect">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Provider Review Meeting (s)</a:t>
          </a: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	</a:t>
          </a:r>
        </a:p>
      </dsp:txBody>
      <dsp:txXfrm>
        <a:off x="2149481" y="951749"/>
        <a:ext cx="901687" cy="1106402"/>
      </dsp:txXfrm>
    </dsp:sp>
    <dsp:sp modelId="{7F41B7E4-1CD5-448F-B8C0-D3BDB1106492}">
      <dsp:nvSpPr>
        <dsp:cNvPr id="0" name=""/>
        <dsp:cNvSpPr/>
      </dsp:nvSpPr>
      <dsp:spPr>
        <a:xfrm>
          <a:off x="3149910" y="800097"/>
          <a:ext cx="999245" cy="1409704"/>
        </a:xfrm>
        <a:prstGeom prst="roundRect">
          <a:avLst/>
        </a:prstGeom>
        <a:solidFill>
          <a:srgbClr val="4472C4">
            <a:hueOff val="-5515009"/>
            <a:satOff val="-7671"/>
            <a:lumOff val="-2942"/>
            <a:alphaOff val="0"/>
          </a:srgbClr>
        </a:solidFill>
        <a:ln w="571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Quality Assurance</a:t>
          </a:r>
        </a:p>
      </dsp:txBody>
      <dsp:txXfrm>
        <a:off x="3198689" y="848876"/>
        <a:ext cx="901687" cy="1312146"/>
      </dsp:txXfrm>
    </dsp:sp>
    <dsp:sp modelId="{E8392A83-9FA8-46CF-9934-AD1975B972F5}">
      <dsp:nvSpPr>
        <dsp:cNvPr id="0" name=""/>
        <dsp:cNvSpPr/>
      </dsp:nvSpPr>
      <dsp:spPr>
        <a:xfrm>
          <a:off x="4199118" y="902970"/>
          <a:ext cx="999245" cy="1203960"/>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Exit to the Quality Pathway  </a:t>
          </a:r>
        </a:p>
      </dsp:txBody>
      <dsp:txXfrm>
        <a:off x="4247897" y="951749"/>
        <a:ext cx="901687" cy="110640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C8DE8-EEDE-4ADB-836C-8561FE5CC157}">
      <dsp:nvSpPr>
        <dsp:cNvPr id="0" name=""/>
        <dsp:cNvSpPr/>
      </dsp:nvSpPr>
      <dsp:spPr>
        <a:xfrm>
          <a:off x="390048" y="0"/>
          <a:ext cx="4420552" cy="3009900"/>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B4B5E1E-9876-4C24-AB2A-0130ED0B3BCE}">
      <dsp:nvSpPr>
        <dsp:cNvPr id="0" name=""/>
        <dsp:cNvSpPr/>
      </dsp:nvSpPr>
      <dsp:spPr>
        <a:xfrm>
          <a:off x="2285" y="902970"/>
          <a:ext cx="999245" cy="1203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Decision to Initiate Organisational safeguarding </a:t>
          </a:r>
        </a:p>
      </dsp:txBody>
      <dsp:txXfrm>
        <a:off x="51064" y="951749"/>
        <a:ext cx="901687" cy="1106402"/>
      </dsp:txXfrm>
    </dsp:sp>
    <dsp:sp modelId="{38A78594-8DC4-4C43-B396-ABFB56AFCE4F}">
      <dsp:nvSpPr>
        <dsp:cNvPr id="0" name=""/>
        <dsp:cNvSpPr/>
      </dsp:nvSpPr>
      <dsp:spPr>
        <a:xfrm>
          <a:off x="1051493" y="902970"/>
          <a:ext cx="999245" cy="1203960"/>
        </a:xfrm>
        <a:prstGeom prst="roundRect">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Initial Organisational Safeguarding Meeting </a:t>
          </a:r>
        </a:p>
      </dsp:txBody>
      <dsp:txXfrm>
        <a:off x="1100272" y="951749"/>
        <a:ext cx="901687" cy="1106402"/>
      </dsp:txXfrm>
    </dsp:sp>
    <dsp:sp modelId="{0E846DC7-3D99-4130-8011-CBBF1236DC98}">
      <dsp:nvSpPr>
        <dsp:cNvPr id="0" name=""/>
        <dsp:cNvSpPr/>
      </dsp:nvSpPr>
      <dsp:spPr>
        <a:xfrm>
          <a:off x="2100702" y="902970"/>
          <a:ext cx="999245" cy="1203960"/>
        </a:xfrm>
        <a:prstGeom prst="roundRect">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Provider Review Meeting (s)</a:t>
          </a:r>
        </a:p>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	</a:t>
          </a:r>
        </a:p>
      </dsp:txBody>
      <dsp:txXfrm>
        <a:off x="2149481" y="951749"/>
        <a:ext cx="901687" cy="1106402"/>
      </dsp:txXfrm>
    </dsp:sp>
    <dsp:sp modelId="{7F41B7E4-1CD5-448F-B8C0-D3BDB1106492}">
      <dsp:nvSpPr>
        <dsp:cNvPr id="0" name=""/>
        <dsp:cNvSpPr/>
      </dsp:nvSpPr>
      <dsp:spPr>
        <a:xfrm>
          <a:off x="3149910" y="902970"/>
          <a:ext cx="999245" cy="1203960"/>
        </a:xfrm>
        <a:prstGeom prst="roundRect">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Quality Assurance</a:t>
          </a:r>
        </a:p>
      </dsp:txBody>
      <dsp:txXfrm>
        <a:off x="3198689" y="951749"/>
        <a:ext cx="901687" cy="1106402"/>
      </dsp:txXfrm>
    </dsp:sp>
    <dsp:sp modelId="{E8392A83-9FA8-46CF-9934-AD1975B972F5}">
      <dsp:nvSpPr>
        <dsp:cNvPr id="0" name=""/>
        <dsp:cNvSpPr/>
      </dsp:nvSpPr>
      <dsp:spPr>
        <a:xfrm>
          <a:off x="4199118" y="794655"/>
          <a:ext cx="999245" cy="1420588"/>
        </a:xfrm>
        <a:prstGeom prst="roundRect">
          <a:avLst/>
        </a:prstGeom>
        <a:solidFill>
          <a:srgbClr val="4472C4">
            <a:hueOff val="-7353344"/>
            <a:satOff val="-10228"/>
            <a:lumOff val="-3922"/>
            <a:alphaOff val="0"/>
          </a:srgbClr>
        </a:solidFill>
        <a:ln w="571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Calibri" panose="020F0502020204030204"/>
              <a:ea typeface="+mn-ea"/>
              <a:cs typeface="+mn-cs"/>
            </a:rPr>
            <a:t>Exit to the Quality Pathway  </a:t>
          </a:r>
        </a:p>
      </dsp:txBody>
      <dsp:txXfrm>
        <a:off x="4247897" y="843434"/>
        <a:ext cx="901687" cy="132303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B8547041B0948A45A2A9D858ECC5F" ma:contentTypeVersion="4" ma:contentTypeDescription="Create a new document." ma:contentTypeScope="" ma:versionID="8ef2ef412738453a5c8fdcfd03d89d86">
  <xsd:schema xmlns:xsd="http://www.w3.org/2001/XMLSchema" xmlns:xs="http://www.w3.org/2001/XMLSchema" xmlns:p="http://schemas.microsoft.com/office/2006/metadata/properties" xmlns:ns2="54aef560-95cf-4fe5-8b3a-c363e0baf740" targetNamespace="http://schemas.microsoft.com/office/2006/metadata/properties" ma:root="true" ma:fieldsID="c022c9ffac0d1a8e5b55912cae29c1ba" ns2:_="">
    <xsd:import namespace="54aef560-95cf-4fe5-8b3a-c363e0baf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ef560-95cf-4fe5-8b3a-c363e0ba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99A3B-BCBE-4CE0-A6BE-1FDF4415D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ef560-95cf-4fe5-8b3a-c363e0b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3E83B-17F8-4CC7-BE20-F14064552A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D5EE3E-6211-43FA-A894-487FFAEC139E}">
  <ds:schemaRefs>
    <ds:schemaRef ds:uri="http://schemas.openxmlformats.org/officeDocument/2006/bibliography"/>
  </ds:schemaRefs>
</ds:datastoreItem>
</file>

<file path=customXml/itemProps4.xml><?xml version="1.0" encoding="utf-8"?>
<ds:datastoreItem xmlns:ds="http://schemas.openxmlformats.org/officeDocument/2006/customXml" ds:itemID="{2C631C93-DF68-4141-986D-AEADD2CD9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17101</Words>
  <Characters>97482</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Janice Foxton</cp:lastModifiedBy>
  <cp:revision>2</cp:revision>
  <cp:lastPrinted>2021-09-01T11:48:00Z</cp:lastPrinted>
  <dcterms:created xsi:type="dcterms:W3CDTF">2024-09-26T11:19:00Z</dcterms:created>
  <dcterms:modified xsi:type="dcterms:W3CDTF">2024-09-26T11:19:00Z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0x0101000E3B8547041B0948A45A2A9D858ECC5F</vt:lpwstr>
  </property>
  <property fmtid="{D5CDD505-2E9C-101B-9397-08002B2CF9AE}" pid="3" name="MSIP_Label_13f27b87-3675-4fb5-85ad-fce3efd3a6b0_Enabled">
    <vt:lpwstr>true</vt:lpwstr>
  </property>
  <property fmtid="{D5CDD505-2E9C-101B-9397-08002B2CF9AE}" pid="4" name="MSIP_Label_13f27b87-3675-4fb5-85ad-fce3efd3a6b0_SetDate">
    <vt:lpwstr>2021-10-08T12:57:10Z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c74fca44-ef03-4997-b94f-337e2b6b1b73</vt:lpwstr>
  </property>
  <property fmtid="{D5CDD505-2E9C-101B-9397-08002B2CF9AE}" pid="9" name="MSIP_Label_13f27b87-3675-4fb5-85ad-fce3efd3a6b0_ContentBits">
    <vt:lpwstr>2</vt:lpwstr>
  </property>
</Properties>
</file>