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2C87" w14:textId="77777777" w:rsidR="005809E1" w:rsidRPr="00A14B84" w:rsidRDefault="002B761C" w:rsidP="002B761C">
      <w:pPr>
        <w:rPr>
          <w:color w:val="262626" w:themeColor="text1" w:themeTint="D9"/>
          <w:sz w:val="24"/>
          <w:szCs w:val="24"/>
        </w:rPr>
      </w:pPr>
      <w:r w:rsidRPr="00A14B84">
        <w:rPr>
          <w:rFonts w:ascii="Lucida Sans" w:hAnsi="Lucida Sans" w:cs="Arial"/>
          <w:noProof/>
          <w:color w:val="262626" w:themeColor="text1" w:themeTint="D9"/>
          <w:sz w:val="24"/>
          <w:szCs w:val="24"/>
          <w:lang w:eastAsia="en-GB"/>
        </w:rPr>
        <w:drawing>
          <wp:inline distT="0" distB="0" distL="0" distR="0" wp14:anchorId="06979E56" wp14:editId="01A1F501">
            <wp:extent cx="3723005" cy="767178"/>
            <wp:effectExtent l="0" t="0" r="0" b="0"/>
            <wp:docPr id="1" name="Picture 1" descr="N:\has-data\POLICY\Safeguarding\SAB ADMIN\Templates\NYSAB Logo v4 revised February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s-data\POLICY\Safeguarding\SAB ADMIN\Templates\NYSAB Logo v4 revised February 20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057" cy="768631"/>
                    </a:xfrm>
                    <a:prstGeom prst="rect">
                      <a:avLst/>
                    </a:prstGeom>
                    <a:noFill/>
                    <a:ln>
                      <a:noFill/>
                    </a:ln>
                  </pic:spPr>
                </pic:pic>
              </a:graphicData>
            </a:graphic>
          </wp:inline>
        </w:drawing>
      </w:r>
    </w:p>
    <w:tbl>
      <w:tblPr>
        <w:tblStyle w:val="TableGrid"/>
        <w:tblW w:w="10516" w:type="dxa"/>
        <w:tblLook w:val="04A0" w:firstRow="1" w:lastRow="0" w:firstColumn="1" w:lastColumn="0" w:noHBand="0" w:noVBand="1"/>
      </w:tblPr>
      <w:tblGrid>
        <w:gridCol w:w="10516"/>
      </w:tblGrid>
      <w:tr w:rsidR="00276F92" w:rsidRPr="00A14B84" w14:paraId="4AC43111" w14:textId="77777777" w:rsidTr="00316168">
        <w:trPr>
          <w:trHeight w:val="812"/>
        </w:trPr>
        <w:tc>
          <w:tcPr>
            <w:tcW w:w="10516" w:type="dxa"/>
            <w:vAlign w:val="center"/>
          </w:tcPr>
          <w:p w14:paraId="60B51D18" w14:textId="77777777" w:rsidR="005809E1" w:rsidRPr="00A14B84" w:rsidRDefault="005809E1" w:rsidP="005809E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Notes of Meeting</w:t>
            </w:r>
          </w:p>
          <w:p w14:paraId="1F2A0AB2" w14:textId="15F85F2B" w:rsidR="005305F1" w:rsidRPr="00A14B84" w:rsidRDefault="00276F92" w:rsidP="005305F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Date &amp; Time</w:t>
            </w:r>
            <w:r w:rsidR="009A51CE">
              <w:rPr>
                <w:rFonts w:ascii="Lucida Sans" w:hAnsi="Lucida Sans" w:cs="Arial"/>
                <w:b/>
                <w:color w:val="262626" w:themeColor="text1" w:themeTint="D9"/>
                <w:sz w:val="20"/>
                <w:szCs w:val="24"/>
              </w:rPr>
              <w:t xml:space="preserve">: </w:t>
            </w:r>
            <w:r w:rsidR="00F32DD6">
              <w:rPr>
                <w:rFonts w:ascii="Lucida Sans" w:hAnsi="Lucida Sans" w:cs="Arial"/>
                <w:b/>
                <w:color w:val="262626" w:themeColor="text1" w:themeTint="D9"/>
                <w:sz w:val="20"/>
                <w:szCs w:val="24"/>
              </w:rPr>
              <w:t xml:space="preserve"> 11 December 2024</w:t>
            </w:r>
            <w:r w:rsidR="00AE3D08">
              <w:rPr>
                <w:rFonts w:ascii="Lucida Sans" w:hAnsi="Lucida Sans" w:cs="Arial"/>
                <w:b/>
                <w:color w:val="262626" w:themeColor="text1" w:themeTint="D9"/>
                <w:sz w:val="20"/>
                <w:szCs w:val="24"/>
              </w:rPr>
              <w:t xml:space="preserve"> </w:t>
            </w:r>
            <w:r w:rsidR="007D28A7">
              <w:rPr>
                <w:rFonts w:ascii="Lucida Sans" w:hAnsi="Lucida Sans" w:cs="Arial"/>
                <w:b/>
                <w:color w:val="262626" w:themeColor="text1" w:themeTint="D9"/>
                <w:sz w:val="20"/>
                <w:szCs w:val="24"/>
              </w:rPr>
              <w:t xml:space="preserve">at </w:t>
            </w:r>
            <w:r w:rsidR="00F32DD6">
              <w:rPr>
                <w:rFonts w:ascii="Lucida Sans" w:hAnsi="Lucida Sans" w:cs="Arial"/>
                <w:b/>
                <w:color w:val="262626" w:themeColor="text1" w:themeTint="D9"/>
                <w:sz w:val="20"/>
                <w:szCs w:val="24"/>
              </w:rPr>
              <w:t>2</w:t>
            </w:r>
            <w:r w:rsidR="00312A96">
              <w:rPr>
                <w:rFonts w:ascii="Lucida Sans" w:hAnsi="Lucida Sans" w:cs="Arial"/>
                <w:b/>
                <w:color w:val="262626" w:themeColor="text1" w:themeTint="D9"/>
                <w:sz w:val="20"/>
                <w:szCs w:val="24"/>
              </w:rPr>
              <w:t xml:space="preserve">.00 </w:t>
            </w:r>
            <w:r w:rsidR="005305F1" w:rsidRPr="00A14B84">
              <w:rPr>
                <w:rFonts w:ascii="Lucida Sans" w:hAnsi="Lucida Sans" w:cs="Arial"/>
                <w:b/>
                <w:color w:val="262626" w:themeColor="text1" w:themeTint="D9"/>
                <w:sz w:val="20"/>
                <w:szCs w:val="24"/>
              </w:rPr>
              <w:t>pm</w:t>
            </w:r>
          </w:p>
          <w:p w14:paraId="2AE91480" w14:textId="6C1AAAB9" w:rsidR="00276F92" w:rsidRPr="00A14B84" w:rsidRDefault="00276F92" w:rsidP="009A51CE">
            <w:pPr>
              <w:jc w:val="center"/>
              <w:rPr>
                <w:rFonts w:ascii="Lucida Sans" w:hAnsi="Lucida Sans" w:cs="Arial"/>
                <w:color w:val="262626" w:themeColor="text1" w:themeTint="D9"/>
                <w:sz w:val="20"/>
                <w:szCs w:val="24"/>
              </w:rPr>
            </w:pPr>
            <w:r w:rsidRPr="00A14B84">
              <w:rPr>
                <w:rFonts w:ascii="Lucida Sans" w:hAnsi="Lucida Sans" w:cs="Arial"/>
                <w:b/>
                <w:color w:val="262626" w:themeColor="text1" w:themeTint="D9"/>
                <w:sz w:val="20"/>
                <w:szCs w:val="24"/>
              </w:rPr>
              <w:t xml:space="preserve">Venue: </w:t>
            </w:r>
            <w:r w:rsidR="00154BCD">
              <w:rPr>
                <w:rFonts w:ascii="Lucida Sans" w:hAnsi="Lucida Sans" w:cs="Arial"/>
                <w:color w:val="262626" w:themeColor="text1" w:themeTint="D9"/>
                <w:sz w:val="20"/>
                <w:szCs w:val="24"/>
              </w:rPr>
              <w:t>Microsoft Teams</w:t>
            </w:r>
          </w:p>
        </w:tc>
      </w:tr>
    </w:tbl>
    <w:p w14:paraId="639B265A" w14:textId="77777777" w:rsidR="009B5971" w:rsidRPr="00A14B84" w:rsidRDefault="009B5971" w:rsidP="004672AF">
      <w:pPr>
        <w:spacing w:after="0"/>
        <w:rPr>
          <w:rFonts w:ascii="Lucida Sans" w:hAnsi="Lucida Sans" w:cs="Arial"/>
          <w:color w:val="262626" w:themeColor="text1" w:themeTint="D9"/>
          <w:sz w:val="24"/>
          <w:szCs w:val="24"/>
        </w:rPr>
      </w:pPr>
    </w:p>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1"/>
        <w:gridCol w:w="4116"/>
        <w:gridCol w:w="831"/>
        <w:gridCol w:w="444"/>
        <w:gridCol w:w="1133"/>
        <w:gridCol w:w="975"/>
        <w:gridCol w:w="258"/>
      </w:tblGrid>
      <w:tr w:rsidR="00A337AF" w:rsidRPr="00A14B84" w14:paraId="5E15D36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21B27FB"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Name</w:t>
            </w:r>
          </w:p>
        </w:tc>
        <w:tc>
          <w:tcPr>
            <w:tcW w:w="4116" w:type="dxa"/>
            <w:tcBorders>
              <w:top w:val="single" w:sz="4" w:space="0" w:color="auto"/>
              <w:left w:val="single" w:sz="4" w:space="0" w:color="auto"/>
              <w:bottom w:val="single" w:sz="4" w:space="0" w:color="auto"/>
              <w:right w:val="single" w:sz="4" w:space="0" w:color="auto"/>
            </w:tcBorders>
          </w:tcPr>
          <w:p w14:paraId="76D9A77D"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Agency</w:t>
            </w:r>
          </w:p>
        </w:tc>
        <w:tc>
          <w:tcPr>
            <w:tcW w:w="1275" w:type="dxa"/>
            <w:gridSpan w:val="2"/>
            <w:tcBorders>
              <w:top w:val="single" w:sz="4" w:space="0" w:color="auto"/>
              <w:left w:val="single" w:sz="4" w:space="0" w:color="auto"/>
              <w:bottom w:val="single" w:sz="4" w:space="0" w:color="auto"/>
              <w:right w:val="single" w:sz="4" w:space="0" w:color="auto"/>
            </w:tcBorders>
          </w:tcPr>
          <w:p w14:paraId="16FB686A"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Attended</w:t>
            </w:r>
          </w:p>
        </w:tc>
        <w:tc>
          <w:tcPr>
            <w:tcW w:w="1133" w:type="dxa"/>
            <w:tcBorders>
              <w:top w:val="single" w:sz="4" w:space="0" w:color="auto"/>
              <w:left w:val="single" w:sz="4" w:space="0" w:color="auto"/>
              <w:bottom w:val="single" w:sz="4" w:space="0" w:color="auto"/>
              <w:right w:val="single" w:sz="4" w:space="0" w:color="auto"/>
            </w:tcBorders>
          </w:tcPr>
          <w:p w14:paraId="45E163AE" w14:textId="77777777" w:rsidR="00A337AF" w:rsidRPr="00A14B84" w:rsidRDefault="00A337AF" w:rsidP="00EC15AD">
            <w:pPr>
              <w:jc w:val="cente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Deputy Present</w:t>
            </w:r>
          </w:p>
        </w:tc>
        <w:tc>
          <w:tcPr>
            <w:tcW w:w="975" w:type="dxa"/>
            <w:tcBorders>
              <w:top w:val="single" w:sz="4" w:space="0" w:color="auto"/>
              <w:left w:val="single" w:sz="4" w:space="0" w:color="auto"/>
              <w:bottom w:val="single" w:sz="4" w:space="0" w:color="auto"/>
              <w:right w:val="single" w:sz="4" w:space="0" w:color="auto"/>
            </w:tcBorders>
          </w:tcPr>
          <w:p w14:paraId="72B9D463" w14:textId="77777777" w:rsidR="00A337AF" w:rsidRPr="00A14B84" w:rsidRDefault="00EC15AD" w:rsidP="00697FAB">
            <w:pPr>
              <w:rPr>
                <w:rFonts w:ascii="Lucida Sans" w:hAnsi="Lucida Sans" w:cs="Arial"/>
                <w:b/>
                <w:color w:val="262626" w:themeColor="text1" w:themeTint="D9"/>
                <w:sz w:val="20"/>
                <w:szCs w:val="20"/>
              </w:rPr>
            </w:pPr>
            <w:r>
              <w:rPr>
                <w:rFonts w:ascii="Lucida Sans" w:hAnsi="Lucida Sans" w:cs="Arial"/>
                <w:b/>
                <w:color w:val="262626" w:themeColor="text1" w:themeTint="D9"/>
                <w:sz w:val="20"/>
                <w:szCs w:val="20"/>
              </w:rPr>
              <w:t>No Deputy</w:t>
            </w:r>
          </w:p>
        </w:tc>
      </w:tr>
      <w:tr w:rsidR="00A337AF" w:rsidRPr="00402DFB" w14:paraId="3CA9FB73"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5CC103" w14:textId="75953BA0" w:rsidR="00A337AF" w:rsidRPr="00FA5F42" w:rsidRDefault="00CB0FCE" w:rsidP="00047D84">
            <w:pPr>
              <w:rPr>
                <w:rFonts w:cstheme="minorHAnsi"/>
              </w:rPr>
            </w:pPr>
            <w:r>
              <w:rPr>
                <w:rFonts w:cstheme="minorHAnsi"/>
              </w:rPr>
              <w:t>Adrian Green (AG)</w:t>
            </w:r>
          </w:p>
        </w:tc>
        <w:tc>
          <w:tcPr>
            <w:tcW w:w="4116" w:type="dxa"/>
            <w:tcBorders>
              <w:top w:val="single" w:sz="4" w:space="0" w:color="auto"/>
              <w:left w:val="single" w:sz="4" w:space="0" w:color="auto"/>
              <w:bottom w:val="single" w:sz="4" w:space="0" w:color="auto"/>
              <w:right w:val="single" w:sz="4" w:space="0" w:color="auto"/>
            </w:tcBorders>
          </w:tcPr>
          <w:p w14:paraId="2F653D59" w14:textId="77777777" w:rsidR="00A337AF" w:rsidRPr="00402DFB" w:rsidRDefault="00A337AF" w:rsidP="00047D84">
            <w:pPr>
              <w:rPr>
                <w:rFonts w:cstheme="minorHAnsi"/>
                <w:color w:val="262626" w:themeColor="text1" w:themeTint="D9"/>
              </w:rPr>
            </w:pPr>
            <w:r w:rsidRPr="00402DFB">
              <w:rPr>
                <w:rFonts w:cstheme="minorHAnsi"/>
                <w:color w:val="262626" w:themeColor="text1" w:themeTint="D9"/>
              </w:rPr>
              <w:t>Independent Chair</w:t>
            </w:r>
          </w:p>
        </w:tc>
        <w:tc>
          <w:tcPr>
            <w:tcW w:w="1275" w:type="dxa"/>
            <w:gridSpan w:val="2"/>
            <w:tcBorders>
              <w:top w:val="single" w:sz="4" w:space="0" w:color="auto"/>
              <w:left w:val="single" w:sz="4" w:space="0" w:color="auto"/>
              <w:bottom w:val="single" w:sz="4" w:space="0" w:color="auto"/>
              <w:right w:val="single" w:sz="4" w:space="0" w:color="auto"/>
            </w:tcBorders>
          </w:tcPr>
          <w:p w14:paraId="59EF4E15" w14:textId="3A6E42AE" w:rsidR="00A337AF" w:rsidRPr="00402DFB" w:rsidRDefault="001B7929" w:rsidP="00047D84">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4C9351CC" w14:textId="24AA9A75" w:rsidR="00A337AF" w:rsidRPr="008168B3" w:rsidRDefault="00A337AF" w:rsidP="00047D84">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AB5D49A" w14:textId="77777777" w:rsidR="00A337AF" w:rsidRPr="00402DFB" w:rsidRDefault="00A337AF" w:rsidP="00047D84">
            <w:pPr>
              <w:jc w:val="center"/>
              <w:rPr>
                <w:rFonts w:cstheme="minorHAnsi"/>
                <w:color w:val="262626" w:themeColor="text1" w:themeTint="D9"/>
              </w:rPr>
            </w:pPr>
          </w:p>
        </w:tc>
      </w:tr>
      <w:tr w:rsidR="00A337AF" w:rsidRPr="00402DFB" w14:paraId="7BC0C8C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0204D02" w14:textId="3C62C7FC" w:rsidR="00A337AF" w:rsidRPr="00FA5F42" w:rsidRDefault="00CE4172" w:rsidP="00C10880">
            <w:pPr>
              <w:rPr>
                <w:rFonts w:cstheme="minorHAnsi"/>
              </w:rPr>
            </w:pPr>
            <w:r w:rsidRPr="00FA5F42">
              <w:rPr>
                <w:rFonts w:cstheme="minorHAnsi"/>
              </w:rPr>
              <w:t>Helen Day (HD</w:t>
            </w:r>
            <w:r w:rsidR="00A337AF" w:rsidRPr="00FA5F42">
              <w:rPr>
                <w:rFonts w:cstheme="minorHAnsi"/>
              </w:rPr>
              <w:t>)</w:t>
            </w:r>
          </w:p>
        </w:tc>
        <w:tc>
          <w:tcPr>
            <w:tcW w:w="4116" w:type="dxa"/>
            <w:tcBorders>
              <w:top w:val="single" w:sz="4" w:space="0" w:color="auto"/>
              <w:left w:val="single" w:sz="4" w:space="0" w:color="auto"/>
              <w:bottom w:val="single" w:sz="4" w:space="0" w:color="auto"/>
              <w:right w:val="single" w:sz="4" w:space="0" w:color="auto"/>
            </w:tcBorders>
          </w:tcPr>
          <w:p w14:paraId="52372496" w14:textId="77777777" w:rsidR="00A337AF" w:rsidRPr="00402DFB" w:rsidRDefault="00A337AF" w:rsidP="00C10880">
            <w:pPr>
              <w:rPr>
                <w:rFonts w:cstheme="minorHAnsi"/>
                <w:color w:val="262626" w:themeColor="text1" w:themeTint="D9"/>
              </w:rPr>
            </w:pPr>
            <w:r w:rsidRPr="00402DFB">
              <w:rPr>
                <w:rFonts w:cstheme="minorHAnsi"/>
                <w:color w:val="262626" w:themeColor="text1" w:themeTint="D9"/>
              </w:rPr>
              <w:t>TEWV NHSFT</w:t>
            </w:r>
          </w:p>
        </w:tc>
        <w:tc>
          <w:tcPr>
            <w:tcW w:w="1275" w:type="dxa"/>
            <w:gridSpan w:val="2"/>
            <w:tcBorders>
              <w:top w:val="single" w:sz="4" w:space="0" w:color="auto"/>
              <w:left w:val="single" w:sz="4" w:space="0" w:color="auto"/>
              <w:bottom w:val="single" w:sz="4" w:space="0" w:color="auto"/>
              <w:right w:val="single" w:sz="4" w:space="0" w:color="auto"/>
            </w:tcBorders>
          </w:tcPr>
          <w:p w14:paraId="288366AF" w14:textId="1CF6F320" w:rsidR="00A337AF" w:rsidRPr="008168B3" w:rsidRDefault="00A337AF" w:rsidP="00C10880">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54071965" w14:textId="7F7FC82A" w:rsidR="00A337AF" w:rsidRPr="008168B3" w:rsidRDefault="00B80AEF" w:rsidP="00C10880">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2F661F05" w14:textId="21625E3D" w:rsidR="00A337AF" w:rsidRPr="00402DFB" w:rsidRDefault="00A337AF" w:rsidP="00C10880">
            <w:pPr>
              <w:jc w:val="center"/>
              <w:rPr>
                <w:rFonts w:cstheme="minorHAnsi"/>
                <w:color w:val="262626" w:themeColor="text1" w:themeTint="D9"/>
              </w:rPr>
            </w:pPr>
          </w:p>
        </w:tc>
      </w:tr>
      <w:tr w:rsidR="00A337AF" w:rsidRPr="00402DFB" w14:paraId="560C2136" w14:textId="77777777" w:rsidTr="00DC5BD5">
        <w:tc>
          <w:tcPr>
            <w:tcW w:w="2561" w:type="dxa"/>
            <w:tcBorders>
              <w:top w:val="single" w:sz="4" w:space="0" w:color="auto"/>
              <w:left w:val="single" w:sz="4" w:space="0" w:color="auto"/>
              <w:bottom w:val="single" w:sz="4" w:space="0" w:color="auto"/>
              <w:right w:val="single" w:sz="4" w:space="0" w:color="auto"/>
            </w:tcBorders>
          </w:tcPr>
          <w:p w14:paraId="2DE42CFA" w14:textId="2D8661DC" w:rsidR="00A337AF" w:rsidRPr="00FA5F42" w:rsidRDefault="00CB0FCE" w:rsidP="00A337AF">
            <w:pPr>
              <w:rPr>
                <w:rFonts w:cstheme="minorHAnsi"/>
              </w:rPr>
            </w:pPr>
            <w:r>
              <w:rPr>
                <w:rFonts w:cstheme="minorHAnsi"/>
              </w:rPr>
              <w:t>Ian Scott (IS)</w:t>
            </w:r>
          </w:p>
        </w:tc>
        <w:tc>
          <w:tcPr>
            <w:tcW w:w="4116" w:type="dxa"/>
            <w:tcBorders>
              <w:top w:val="single" w:sz="4" w:space="0" w:color="auto"/>
              <w:left w:val="single" w:sz="4" w:space="0" w:color="auto"/>
              <w:bottom w:val="single" w:sz="4" w:space="0" w:color="auto"/>
              <w:right w:val="single" w:sz="4" w:space="0" w:color="auto"/>
            </w:tcBorders>
          </w:tcPr>
          <w:p w14:paraId="259E37D5" w14:textId="77777777" w:rsidR="00A337AF" w:rsidRPr="00402DFB" w:rsidRDefault="00A337AF" w:rsidP="00A337AF">
            <w:pPr>
              <w:rPr>
                <w:rFonts w:cstheme="minorHAnsi"/>
                <w:color w:val="262626" w:themeColor="text1" w:themeTint="D9"/>
              </w:rPr>
            </w:pPr>
            <w:r w:rsidRPr="00402DFB">
              <w:rPr>
                <w:rFonts w:cstheme="minorHAnsi"/>
                <w:color w:val="262626" w:themeColor="text1" w:themeTint="D9"/>
              </w:rPr>
              <w:t xml:space="preserve">North Yorkshire Police </w:t>
            </w:r>
          </w:p>
        </w:tc>
        <w:tc>
          <w:tcPr>
            <w:tcW w:w="1275" w:type="dxa"/>
            <w:gridSpan w:val="2"/>
            <w:tcBorders>
              <w:top w:val="single" w:sz="4" w:space="0" w:color="auto"/>
              <w:left w:val="single" w:sz="4" w:space="0" w:color="auto"/>
              <w:bottom w:val="single" w:sz="4" w:space="0" w:color="auto"/>
              <w:right w:val="single" w:sz="4" w:space="0" w:color="auto"/>
            </w:tcBorders>
          </w:tcPr>
          <w:p w14:paraId="41D0A505" w14:textId="724F5F76" w:rsidR="00A337AF" w:rsidRPr="008168B3" w:rsidRDefault="00973822" w:rsidP="00A337AF">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7C5784F5" w14:textId="47285B9D" w:rsidR="00A337AF" w:rsidRPr="008168B3" w:rsidRDefault="00A337AF" w:rsidP="00A337AF">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494AA88" w14:textId="77777777" w:rsidR="00A337AF" w:rsidRPr="00402DFB" w:rsidRDefault="00A337AF" w:rsidP="00A337AF">
            <w:pPr>
              <w:jc w:val="center"/>
              <w:rPr>
                <w:rFonts w:cstheme="minorHAnsi"/>
                <w:color w:val="262626" w:themeColor="text1" w:themeTint="D9"/>
              </w:rPr>
            </w:pPr>
          </w:p>
        </w:tc>
        <w:tc>
          <w:tcPr>
            <w:tcW w:w="258" w:type="dxa"/>
          </w:tcPr>
          <w:p w14:paraId="165F033E" w14:textId="77777777" w:rsidR="00A337AF" w:rsidRPr="00402DFB" w:rsidRDefault="00A337AF" w:rsidP="00A337AF">
            <w:pPr>
              <w:rPr>
                <w:rFonts w:cstheme="minorHAnsi"/>
              </w:rPr>
            </w:pPr>
          </w:p>
        </w:tc>
      </w:tr>
      <w:tr w:rsidR="00AB694C" w:rsidRPr="00402DFB" w14:paraId="7868EDF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755E296" w14:textId="77777777" w:rsidR="00AB694C" w:rsidRPr="00FA5F42" w:rsidRDefault="00AB694C" w:rsidP="00AB694C">
            <w:pPr>
              <w:rPr>
                <w:rFonts w:cstheme="minorHAnsi"/>
              </w:rPr>
            </w:pPr>
            <w:r w:rsidRPr="00FA5F42">
              <w:rPr>
                <w:rFonts w:cstheme="minorHAnsi"/>
              </w:rPr>
              <w:t>Emma Dixon (ED)</w:t>
            </w:r>
          </w:p>
        </w:tc>
        <w:tc>
          <w:tcPr>
            <w:tcW w:w="4116" w:type="dxa"/>
            <w:tcBorders>
              <w:top w:val="single" w:sz="4" w:space="0" w:color="auto"/>
              <w:left w:val="single" w:sz="4" w:space="0" w:color="auto"/>
              <w:bottom w:val="single" w:sz="4" w:space="0" w:color="auto"/>
              <w:right w:val="single" w:sz="4" w:space="0" w:color="auto"/>
            </w:tcBorders>
          </w:tcPr>
          <w:p w14:paraId="24E261E5" w14:textId="4D0FA2DF" w:rsidR="00AB694C" w:rsidRPr="00402DFB" w:rsidRDefault="00AB694C" w:rsidP="00AB694C">
            <w:pPr>
              <w:rPr>
                <w:rFonts w:cstheme="minorHAnsi"/>
                <w:color w:val="262626" w:themeColor="text1" w:themeTint="D9"/>
              </w:rPr>
            </w:pPr>
            <w:r w:rsidRPr="00402DFB">
              <w:rPr>
                <w:rFonts w:cstheme="minorHAnsi"/>
                <w:color w:val="262626" w:themeColor="text1" w:themeTint="D9"/>
              </w:rPr>
              <w:t>NYC Legal Services</w:t>
            </w:r>
          </w:p>
        </w:tc>
        <w:tc>
          <w:tcPr>
            <w:tcW w:w="1275" w:type="dxa"/>
            <w:gridSpan w:val="2"/>
            <w:tcBorders>
              <w:top w:val="single" w:sz="4" w:space="0" w:color="auto"/>
              <w:left w:val="single" w:sz="4" w:space="0" w:color="auto"/>
              <w:bottom w:val="single" w:sz="4" w:space="0" w:color="auto"/>
              <w:right w:val="single" w:sz="4" w:space="0" w:color="auto"/>
            </w:tcBorders>
          </w:tcPr>
          <w:p w14:paraId="1BD25A05" w14:textId="302BB66E" w:rsidR="00AB694C" w:rsidRPr="008168B3" w:rsidRDefault="00BD169A"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FD444C2" w14:textId="488FA5A5"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D5EC99A" w14:textId="147A3ABA" w:rsidR="00AB694C" w:rsidRPr="00402DFB" w:rsidRDefault="00AB694C" w:rsidP="00AB694C">
            <w:pPr>
              <w:jc w:val="center"/>
              <w:rPr>
                <w:rFonts w:cstheme="minorHAnsi"/>
                <w:color w:val="262626" w:themeColor="text1" w:themeTint="D9"/>
              </w:rPr>
            </w:pPr>
          </w:p>
        </w:tc>
      </w:tr>
      <w:tr w:rsidR="00973822" w:rsidRPr="00402DFB" w14:paraId="0A4004A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EC94652" w14:textId="384AC976" w:rsidR="00973822" w:rsidRPr="00FA5F42" w:rsidRDefault="00973822" w:rsidP="00AB694C">
            <w:pPr>
              <w:rPr>
                <w:rFonts w:cstheme="minorHAnsi"/>
              </w:rPr>
            </w:pPr>
            <w:r>
              <w:rPr>
                <w:rFonts w:cstheme="minorHAnsi"/>
              </w:rPr>
              <w:t>Emma Stevens</w:t>
            </w:r>
          </w:p>
        </w:tc>
        <w:tc>
          <w:tcPr>
            <w:tcW w:w="4116" w:type="dxa"/>
            <w:tcBorders>
              <w:top w:val="single" w:sz="4" w:space="0" w:color="auto"/>
              <w:left w:val="single" w:sz="4" w:space="0" w:color="auto"/>
              <w:bottom w:val="single" w:sz="4" w:space="0" w:color="auto"/>
              <w:right w:val="single" w:sz="4" w:space="0" w:color="auto"/>
            </w:tcBorders>
          </w:tcPr>
          <w:p w14:paraId="5A9B7108" w14:textId="4CA10F1A" w:rsidR="00973822" w:rsidRPr="00402DFB" w:rsidRDefault="00BD169A"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184C376B" w14:textId="18027108" w:rsidR="00973822" w:rsidRPr="008168B3" w:rsidRDefault="00BD169A"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3EF6D2D9" w14:textId="77777777" w:rsidR="00973822" w:rsidRPr="008168B3" w:rsidRDefault="00973822"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1E03938B" w14:textId="77777777" w:rsidR="00973822" w:rsidRPr="00402DFB" w:rsidRDefault="00973822" w:rsidP="00AB694C">
            <w:pPr>
              <w:jc w:val="center"/>
              <w:rPr>
                <w:rFonts w:cstheme="minorHAnsi"/>
                <w:color w:val="262626" w:themeColor="text1" w:themeTint="D9"/>
              </w:rPr>
            </w:pPr>
          </w:p>
        </w:tc>
      </w:tr>
      <w:tr w:rsidR="00AB694C" w:rsidRPr="00402DFB" w14:paraId="4D21030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C7EE2F7" w14:textId="77777777" w:rsidR="00AB694C" w:rsidRPr="00FA5F42" w:rsidRDefault="00AB694C" w:rsidP="00AB694C">
            <w:pPr>
              <w:rPr>
                <w:rFonts w:cstheme="minorHAnsi"/>
              </w:rPr>
            </w:pPr>
            <w:r w:rsidRPr="00FA5F42">
              <w:rPr>
                <w:rFonts w:cstheme="minorHAnsi"/>
              </w:rPr>
              <w:t>Olwen Fisher (OF)</w:t>
            </w:r>
          </w:p>
        </w:tc>
        <w:tc>
          <w:tcPr>
            <w:tcW w:w="4116" w:type="dxa"/>
            <w:tcBorders>
              <w:top w:val="single" w:sz="4" w:space="0" w:color="auto"/>
              <w:left w:val="single" w:sz="4" w:space="0" w:color="auto"/>
              <w:bottom w:val="single" w:sz="4" w:space="0" w:color="auto"/>
              <w:right w:val="single" w:sz="4" w:space="0" w:color="auto"/>
            </w:tcBorders>
          </w:tcPr>
          <w:p w14:paraId="5AD618D6" w14:textId="00429B27" w:rsidR="00AB694C" w:rsidRPr="00402DFB" w:rsidRDefault="00AB694C"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6283B45D" w14:textId="3A8AB3D3"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1AB3FD4" w14:textId="762186FB" w:rsidR="00AB694C" w:rsidRPr="008168B3" w:rsidRDefault="0096615C" w:rsidP="00AB694C">
            <w:pPr>
              <w:jc w:val="center"/>
              <w:rPr>
                <w:rFonts w:cstheme="minorHAnsi"/>
                <w:color w:val="262626" w:themeColor="text1" w:themeTint="D9"/>
              </w:rPr>
            </w:pPr>
            <w:r w:rsidRPr="008168B3">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51BCA55F" w14:textId="742BBC29" w:rsidR="00AB694C" w:rsidRPr="00402DFB" w:rsidRDefault="00AB694C" w:rsidP="00AB694C">
            <w:pPr>
              <w:jc w:val="center"/>
              <w:rPr>
                <w:rFonts w:cstheme="minorHAnsi"/>
                <w:color w:val="262626" w:themeColor="text1" w:themeTint="D9"/>
              </w:rPr>
            </w:pPr>
          </w:p>
        </w:tc>
      </w:tr>
      <w:tr w:rsidR="00AB694C" w:rsidRPr="00402DFB" w14:paraId="3114571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7D20DF" w14:textId="77777777" w:rsidR="00AB694C" w:rsidRPr="00FA5F42" w:rsidRDefault="00AB694C" w:rsidP="00AB694C">
            <w:pPr>
              <w:rPr>
                <w:rFonts w:cstheme="minorHAnsi"/>
              </w:rPr>
            </w:pPr>
            <w:r w:rsidRPr="00FA5F42">
              <w:rPr>
                <w:rFonts w:cstheme="minorHAnsi"/>
              </w:rPr>
              <w:t>Emma Nunez (EN)</w:t>
            </w:r>
          </w:p>
        </w:tc>
        <w:tc>
          <w:tcPr>
            <w:tcW w:w="4116" w:type="dxa"/>
            <w:tcBorders>
              <w:top w:val="single" w:sz="4" w:space="0" w:color="auto"/>
              <w:left w:val="single" w:sz="4" w:space="0" w:color="auto"/>
              <w:bottom w:val="single" w:sz="4" w:space="0" w:color="auto"/>
              <w:right w:val="single" w:sz="4" w:space="0" w:color="auto"/>
            </w:tcBorders>
          </w:tcPr>
          <w:p w14:paraId="0962C6E2"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Harrogate District NHSFT</w:t>
            </w:r>
          </w:p>
        </w:tc>
        <w:tc>
          <w:tcPr>
            <w:tcW w:w="1275" w:type="dxa"/>
            <w:gridSpan w:val="2"/>
            <w:tcBorders>
              <w:top w:val="single" w:sz="4" w:space="0" w:color="auto"/>
              <w:left w:val="single" w:sz="4" w:space="0" w:color="auto"/>
              <w:bottom w:val="single" w:sz="4" w:space="0" w:color="auto"/>
              <w:right w:val="single" w:sz="4" w:space="0" w:color="auto"/>
            </w:tcBorders>
          </w:tcPr>
          <w:p w14:paraId="2D748499" w14:textId="17DFF0A8" w:rsidR="00AB694C" w:rsidRPr="008168B3" w:rsidRDefault="00973822" w:rsidP="00AB694C">
            <w:pPr>
              <w:jc w:val="center"/>
              <w:rPr>
                <w:rFonts w:cstheme="minorHAnsi"/>
                <w:color w:val="262626" w:themeColor="text1" w:themeTint="D9"/>
              </w:rPr>
            </w:pPr>
            <w:r w:rsidRPr="00A93670">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A0FB9C5" w14:textId="047BAE72"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7856B2C0" w14:textId="774460B2" w:rsidR="00AB694C" w:rsidRPr="008168B3" w:rsidRDefault="00AB694C" w:rsidP="00AB694C">
            <w:pPr>
              <w:jc w:val="center"/>
              <w:rPr>
                <w:rFonts w:cstheme="minorHAnsi"/>
                <w:color w:val="262626" w:themeColor="text1" w:themeTint="D9"/>
              </w:rPr>
            </w:pPr>
          </w:p>
        </w:tc>
      </w:tr>
      <w:tr w:rsidR="00AB694C" w:rsidRPr="00402DFB" w14:paraId="39E9D17B" w14:textId="77777777" w:rsidTr="00DC5BD5">
        <w:trPr>
          <w:gridAfter w:val="1"/>
          <w:wAfter w:w="258" w:type="dxa"/>
          <w:trHeight w:val="64"/>
        </w:trPr>
        <w:tc>
          <w:tcPr>
            <w:tcW w:w="2561" w:type="dxa"/>
            <w:tcBorders>
              <w:top w:val="single" w:sz="4" w:space="0" w:color="auto"/>
              <w:left w:val="single" w:sz="4" w:space="0" w:color="auto"/>
              <w:bottom w:val="single" w:sz="4" w:space="0" w:color="auto"/>
              <w:right w:val="single" w:sz="4" w:space="0" w:color="auto"/>
            </w:tcBorders>
          </w:tcPr>
          <w:p w14:paraId="7337D39F" w14:textId="3BF92185" w:rsidR="00AB694C" w:rsidRPr="00FA5F42" w:rsidRDefault="00AB694C" w:rsidP="00AB694C">
            <w:pPr>
              <w:rPr>
                <w:rFonts w:cstheme="minorHAnsi"/>
              </w:rPr>
            </w:pPr>
            <w:r w:rsidRPr="00FA5F42">
              <w:rPr>
                <w:rFonts w:cstheme="minorHAnsi"/>
              </w:rPr>
              <w:t>Kim Robertshaw</w:t>
            </w:r>
            <w:r w:rsidR="00382648">
              <w:rPr>
                <w:rFonts w:cstheme="minorHAnsi"/>
              </w:rPr>
              <w:t xml:space="preserve"> (KR)</w:t>
            </w:r>
          </w:p>
        </w:tc>
        <w:tc>
          <w:tcPr>
            <w:tcW w:w="4116" w:type="dxa"/>
            <w:tcBorders>
              <w:top w:val="single" w:sz="4" w:space="0" w:color="auto"/>
              <w:left w:val="single" w:sz="4" w:space="0" w:color="auto"/>
              <w:bottom w:val="single" w:sz="4" w:space="0" w:color="auto"/>
              <w:right w:val="single" w:sz="4" w:space="0" w:color="auto"/>
            </w:tcBorders>
          </w:tcPr>
          <w:p w14:paraId="3FBE7F03" w14:textId="5BC9C384" w:rsidR="00AB694C" w:rsidRPr="00402DFB" w:rsidRDefault="00AB694C" w:rsidP="00AB694C">
            <w:pPr>
              <w:rPr>
                <w:rFonts w:cstheme="minorHAnsi"/>
                <w:color w:val="262626" w:themeColor="text1" w:themeTint="D9"/>
              </w:rPr>
            </w:pPr>
            <w:r>
              <w:rPr>
                <w:rFonts w:cstheme="minorHAnsi"/>
                <w:color w:val="262626" w:themeColor="text1" w:themeTint="D9"/>
              </w:rPr>
              <w:t>Housing Services Manager, NYC</w:t>
            </w:r>
          </w:p>
        </w:tc>
        <w:tc>
          <w:tcPr>
            <w:tcW w:w="1275" w:type="dxa"/>
            <w:gridSpan w:val="2"/>
            <w:tcBorders>
              <w:top w:val="single" w:sz="4" w:space="0" w:color="auto"/>
              <w:left w:val="single" w:sz="4" w:space="0" w:color="auto"/>
              <w:bottom w:val="single" w:sz="4" w:space="0" w:color="auto"/>
              <w:right w:val="single" w:sz="4" w:space="0" w:color="auto"/>
            </w:tcBorders>
          </w:tcPr>
          <w:p w14:paraId="0A1B607F" w14:textId="00E14ABC" w:rsidR="00AB694C" w:rsidRPr="008168B3" w:rsidRDefault="00973822"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5751A9C6" w14:textId="1FF7CF88"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72EAEF43" w14:textId="77777777" w:rsidR="00AB694C" w:rsidRPr="00402DFB" w:rsidRDefault="00AB694C" w:rsidP="00AB694C">
            <w:pPr>
              <w:jc w:val="center"/>
              <w:rPr>
                <w:rFonts w:cstheme="minorHAnsi"/>
                <w:color w:val="262626" w:themeColor="text1" w:themeTint="D9"/>
              </w:rPr>
            </w:pPr>
          </w:p>
        </w:tc>
      </w:tr>
      <w:tr w:rsidR="00AB694C" w:rsidRPr="00402DFB" w14:paraId="39B1701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F4AFE80" w14:textId="5569B692" w:rsidR="00AB694C" w:rsidRPr="00FA5F42" w:rsidRDefault="00F169A4" w:rsidP="00AB694C">
            <w:pPr>
              <w:rPr>
                <w:rFonts w:cstheme="minorHAnsi"/>
              </w:rPr>
            </w:pPr>
            <w:r>
              <w:rPr>
                <w:rFonts w:cstheme="minorHAnsi"/>
              </w:rPr>
              <w:t>Carol</w:t>
            </w:r>
            <w:r w:rsidR="00973822">
              <w:rPr>
                <w:rFonts w:cstheme="minorHAnsi"/>
              </w:rPr>
              <w:t>ine O’Neill</w:t>
            </w:r>
            <w:r w:rsidR="00D12703">
              <w:rPr>
                <w:rFonts w:cstheme="minorHAnsi"/>
              </w:rPr>
              <w:t xml:space="preserve"> (CO’N)</w:t>
            </w:r>
          </w:p>
        </w:tc>
        <w:tc>
          <w:tcPr>
            <w:tcW w:w="4116" w:type="dxa"/>
            <w:tcBorders>
              <w:top w:val="single" w:sz="4" w:space="0" w:color="auto"/>
              <w:left w:val="single" w:sz="4" w:space="0" w:color="auto"/>
              <w:bottom w:val="single" w:sz="4" w:space="0" w:color="auto"/>
              <w:right w:val="single" w:sz="4" w:space="0" w:color="auto"/>
            </w:tcBorders>
          </w:tcPr>
          <w:p w14:paraId="4B12353D"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Community First Yorkshire</w:t>
            </w:r>
          </w:p>
        </w:tc>
        <w:tc>
          <w:tcPr>
            <w:tcW w:w="1275" w:type="dxa"/>
            <w:gridSpan w:val="2"/>
            <w:tcBorders>
              <w:top w:val="single" w:sz="4" w:space="0" w:color="auto"/>
              <w:left w:val="single" w:sz="4" w:space="0" w:color="auto"/>
              <w:bottom w:val="single" w:sz="4" w:space="0" w:color="auto"/>
              <w:right w:val="single" w:sz="4" w:space="0" w:color="auto"/>
            </w:tcBorders>
          </w:tcPr>
          <w:p w14:paraId="14913C9B" w14:textId="6CF884C4" w:rsidR="00AB694C" w:rsidRPr="008168B3" w:rsidRDefault="00F169A4"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22CEB8D0" w14:textId="302DED62"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F94C75F" w14:textId="42ECCC87" w:rsidR="00AB694C" w:rsidRPr="00402DFB" w:rsidRDefault="00AB694C" w:rsidP="00AB694C">
            <w:pPr>
              <w:jc w:val="center"/>
              <w:rPr>
                <w:rFonts w:cstheme="minorHAnsi"/>
                <w:color w:val="262626" w:themeColor="text1" w:themeTint="D9"/>
              </w:rPr>
            </w:pPr>
          </w:p>
        </w:tc>
      </w:tr>
      <w:tr w:rsidR="00AB694C" w:rsidRPr="00402DFB" w14:paraId="6FF88889"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726D1E3" w14:textId="37729C8E" w:rsidR="00AB694C" w:rsidRPr="00FA5F42" w:rsidRDefault="00AB694C" w:rsidP="00AB694C">
            <w:pPr>
              <w:rPr>
                <w:rFonts w:cstheme="minorHAnsi"/>
              </w:rPr>
            </w:pPr>
            <w:r w:rsidRPr="00FA5F42">
              <w:rPr>
                <w:rFonts w:cstheme="minorHAnsi"/>
              </w:rPr>
              <w:t>Hannah Ellingworth (HE)</w:t>
            </w:r>
          </w:p>
        </w:tc>
        <w:tc>
          <w:tcPr>
            <w:tcW w:w="4116" w:type="dxa"/>
            <w:tcBorders>
              <w:top w:val="single" w:sz="4" w:space="0" w:color="auto"/>
              <w:left w:val="single" w:sz="4" w:space="0" w:color="auto"/>
              <w:bottom w:val="single" w:sz="4" w:space="0" w:color="auto"/>
              <w:right w:val="single" w:sz="4" w:space="0" w:color="auto"/>
            </w:tcBorders>
          </w:tcPr>
          <w:p w14:paraId="574EEAFF"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 Safeguarding Children’s Partnership</w:t>
            </w:r>
          </w:p>
        </w:tc>
        <w:tc>
          <w:tcPr>
            <w:tcW w:w="1275" w:type="dxa"/>
            <w:gridSpan w:val="2"/>
            <w:tcBorders>
              <w:top w:val="single" w:sz="4" w:space="0" w:color="auto"/>
              <w:left w:val="single" w:sz="4" w:space="0" w:color="auto"/>
              <w:bottom w:val="single" w:sz="4" w:space="0" w:color="auto"/>
              <w:right w:val="single" w:sz="4" w:space="0" w:color="auto"/>
            </w:tcBorders>
          </w:tcPr>
          <w:p w14:paraId="099A2A4E" w14:textId="26AC220D"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A55BADD"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5EEA9E5" w14:textId="34A312EE" w:rsidR="00AB694C" w:rsidRPr="00402DFB" w:rsidRDefault="003652B6"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3D6E385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C9AE183" w14:textId="77777777" w:rsidR="00AB694C" w:rsidRPr="00FA5F42" w:rsidRDefault="00AB694C" w:rsidP="00AB694C">
            <w:pPr>
              <w:rPr>
                <w:rFonts w:cstheme="minorHAnsi"/>
              </w:rPr>
            </w:pPr>
            <w:r w:rsidRPr="00FA5F42">
              <w:rPr>
                <w:rFonts w:cstheme="minorHAnsi"/>
              </w:rPr>
              <w:t>Christine Pearson (CP)</w:t>
            </w:r>
          </w:p>
        </w:tc>
        <w:tc>
          <w:tcPr>
            <w:tcW w:w="4116" w:type="dxa"/>
            <w:tcBorders>
              <w:top w:val="single" w:sz="4" w:space="0" w:color="auto"/>
              <w:left w:val="single" w:sz="4" w:space="0" w:color="auto"/>
              <w:bottom w:val="single" w:sz="4" w:space="0" w:color="auto"/>
              <w:right w:val="single" w:sz="4" w:space="0" w:color="auto"/>
            </w:tcBorders>
          </w:tcPr>
          <w:p w14:paraId="4CCA2E3D" w14:textId="3B574476" w:rsidR="00AB694C" w:rsidRPr="00402DFB" w:rsidRDefault="00AB694C" w:rsidP="00AB694C">
            <w:pPr>
              <w:rPr>
                <w:rFonts w:cstheme="minorHAnsi"/>
                <w:color w:val="000000"/>
                <w:lang w:eastAsia="en-GB"/>
              </w:rPr>
            </w:pPr>
            <w:bookmarkStart w:id="0" w:name="_Hlk121911294"/>
            <w:r w:rsidRPr="00402DFB">
              <w:rPr>
                <w:rFonts w:cstheme="minorHAnsi"/>
                <w:color w:val="000000"/>
                <w:lang w:eastAsia="en-GB"/>
              </w:rPr>
              <w:t>NHS Humber and North Yorkshire Integrated Care Board (ICB)</w:t>
            </w:r>
            <w:bookmarkEnd w:id="0"/>
          </w:p>
        </w:tc>
        <w:tc>
          <w:tcPr>
            <w:tcW w:w="1275" w:type="dxa"/>
            <w:gridSpan w:val="2"/>
            <w:tcBorders>
              <w:top w:val="single" w:sz="4" w:space="0" w:color="auto"/>
              <w:left w:val="single" w:sz="4" w:space="0" w:color="auto"/>
              <w:bottom w:val="single" w:sz="4" w:space="0" w:color="auto"/>
              <w:right w:val="single" w:sz="4" w:space="0" w:color="auto"/>
            </w:tcBorders>
          </w:tcPr>
          <w:p w14:paraId="035CB73A" w14:textId="5DE70D1D"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16EDD01D" w14:textId="03EF071A" w:rsidR="00AB694C" w:rsidRPr="008168B3" w:rsidRDefault="00973822" w:rsidP="00AB694C">
            <w:pPr>
              <w:jc w:val="center"/>
              <w:rPr>
                <w:rFonts w:cstheme="minorHAnsi"/>
                <w:color w:val="262626" w:themeColor="text1" w:themeTint="D9"/>
              </w:rPr>
            </w:pPr>
            <w:r w:rsidRPr="008168B3">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3C55AA2C" w14:textId="5121750E" w:rsidR="00AB694C" w:rsidRPr="00402DFB" w:rsidRDefault="00AB694C" w:rsidP="00AB694C">
            <w:pPr>
              <w:jc w:val="center"/>
              <w:rPr>
                <w:rFonts w:cstheme="minorHAnsi"/>
                <w:color w:val="262626" w:themeColor="text1" w:themeTint="D9"/>
              </w:rPr>
            </w:pPr>
          </w:p>
        </w:tc>
      </w:tr>
      <w:tr w:rsidR="00AB694C" w:rsidRPr="00402DFB" w14:paraId="1F2DA820" w14:textId="77777777" w:rsidTr="00DC5BD5">
        <w:trPr>
          <w:gridAfter w:val="1"/>
          <w:wAfter w:w="258" w:type="dxa"/>
          <w:trHeight w:val="557"/>
        </w:trPr>
        <w:tc>
          <w:tcPr>
            <w:tcW w:w="2561" w:type="dxa"/>
            <w:tcBorders>
              <w:top w:val="single" w:sz="4" w:space="0" w:color="auto"/>
              <w:left w:val="single" w:sz="4" w:space="0" w:color="auto"/>
              <w:bottom w:val="single" w:sz="4" w:space="0" w:color="auto"/>
              <w:right w:val="single" w:sz="4" w:space="0" w:color="auto"/>
            </w:tcBorders>
          </w:tcPr>
          <w:p w14:paraId="48736F90" w14:textId="78E4ED8A" w:rsidR="00AB694C" w:rsidRPr="00FA5F42" w:rsidRDefault="00AB694C" w:rsidP="00AB694C">
            <w:pPr>
              <w:rPr>
                <w:rFonts w:cstheme="minorHAnsi"/>
              </w:rPr>
            </w:pPr>
            <w:r w:rsidRPr="00FA5F42">
              <w:rPr>
                <w:rFonts w:cstheme="minorHAnsi"/>
              </w:rPr>
              <w:t>Michelle Carrington (MC)</w:t>
            </w:r>
          </w:p>
        </w:tc>
        <w:tc>
          <w:tcPr>
            <w:tcW w:w="4116" w:type="dxa"/>
            <w:tcBorders>
              <w:top w:val="single" w:sz="4" w:space="0" w:color="auto"/>
              <w:left w:val="single" w:sz="4" w:space="0" w:color="auto"/>
              <w:bottom w:val="single" w:sz="4" w:space="0" w:color="auto"/>
              <w:right w:val="single" w:sz="4" w:space="0" w:color="auto"/>
            </w:tcBorders>
          </w:tcPr>
          <w:p w14:paraId="0F8BD5FC" w14:textId="0056F0AA" w:rsidR="00AB694C" w:rsidRPr="00402DFB" w:rsidRDefault="00AB694C" w:rsidP="00AB694C">
            <w:pPr>
              <w:contextualSpacing/>
              <w:rPr>
                <w:rFonts w:cstheme="minorHAnsi"/>
                <w:color w:val="000000"/>
                <w:lang w:eastAsia="en-GB"/>
              </w:rPr>
            </w:pPr>
            <w:r>
              <w:rPr>
                <w:rFonts w:cstheme="minorHAnsi"/>
              </w:rPr>
              <w:t>Place Nurse Director for York and North Yorkshire, NHS Humber</w:t>
            </w:r>
          </w:p>
        </w:tc>
        <w:tc>
          <w:tcPr>
            <w:tcW w:w="1275" w:type="dxa"/>
            <w:gridSpan w:val="2"/>
            <w:tcBorders>
              <w:top w:val="single" w:sz="4" w:space="0" w:color="auto"/>
              <w:left w:val="single" w:sz="4" w:space="0" w:color="auto"/>
              <w:bottom w:val="single" w:sz="4" w:space="0" w:color="auto"/>
              <w:right w:val="single" w:sz="4" w:space="0" w:color="auto"/>
            </w:tcBorders>
          </w:tcPr>
          <w:p w14:paraId="029CE2E4" w14:textId="46ACD532"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57B8FD19" w14:textId="4009505A" w:rsidR="00AB694C" w:rsidRPr="008168B3" w:rsidRDefault="00537A3E"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6ED291BB" w14:textId="0179B19C" w:rsidR="00AB694C" w:rsidRPr="008168B3" w:rsidRDefault="00AB694C" w:rsidP="00AB694C">
            <w:pPr>
              <w:jc w:val="center"/>
              <w:rPr>
                <w:rFonts w:cstheme="minorHAnsi"/>
                <w:color w:val="262626" w:themeColor="text1" w:themeTint="D9"/>
              </w:rPr>
            </w:pPr>
          </w:p>
        </w:tc>
      </w:tr>
      <w:tr w:rsidR="00346363" w:rsidRPr="00402DFB" w14:paraId="64190A28"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32B23CAE" w14:textId="631A24B1" w:rsidR="00346363" w:rsidRPr="00FA5F42" w:rsidRDefault="00346363" w:rsidP="00AB694C">
            <w:pPr>
              <w:rPr>
                <w:rFonts w:cstheme="minorHAnsi"/>
              </w:rPr>
            </w:pPr>
            <w:r>
              <w:rPr>
                <w:rFonts w:cstheme="minorHAnsi"/>
              </w:rPr>
              <w:t>Katrina Uttley</w:t>
            </w:r>
          </w:p>
        </w:tc>
        <w:tc>
          <w:tcPr>
            <w:tcW w:w="4116" w:type="dxa"/>
            <w:tcBorders>
              <w:top w:val="single" w:sz="4" w:space="0" w:color="auto"/>
              <w:left w:val="single" w:sz="4" w:space="0" w:color="auto"/>
              <w:bottom w:val="single" w:sz="4" w:space="0" w:color="auto"/>
              <w:right w:val="single" w:sz="4" w:space="0" w:color="auto"/>
            </w:tcBorders>
          </w:tcPr>
          <w:p w14:paraId="7ACE9F45" w14:textId="40EF9F1D" w:rsidR="00346363" w:rsidRPr="00402DFB" w:rsidRDefault="006478C3" w:rsidP="00AB694C">
            <w:pPr>
              <w:rPr>
                <w:rFonts w:cstheme="minorHAnsi"/>
                <w:color w:val="262626" w:themeColor="text1" w:themeTint="D9"/>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63C125E1" w14:textId="663DD520" w:rsidR="00346363" w:rsidRPr="00402DFB" w:rsidRDefault="00290FE3"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03D726D9" w14:textId="77777777" w:rsidR="00346363" w:rsidRPr="008168B3" w:rsidRDefault="00346363"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FF9FAD7" w14:textId="77777777" w:rsidR="00346363" w:rsidRPr="008168B3" w:rsidRDefault="00346363" w:rsidP="00AB694C">
            <w:pPr>
              <w:jc w:val="center"/>
              <w:rPr>
                <w:rFonts w:cstheme="minorHAnsi"/>
                <w:color w:val="262626" w:themeColor="text1" w:themeTint="D9"/>
              </w:rPr>
            </w:pPr>
          </w:p>
        </w:tc>
      </w:tr>
      <w:tr w:rsidR="00AB694C" w:rsidRPr="00402DFB" w14:paraId="211A9FF6"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35978A66" w14:textId="7D8E146A" w:rsidR="00AB694C" w:rsidRPr="00FA5F42" w:rsidRDefault="00AB694C" w:rsidP="00AB694C">
            <w:pPr>
              <w:rPr>
                <w:rFonts w:cstheme="minorHAnsi"/>
              </w:rPr>
            </w:pPr>
            <w:r w:rsidRPr="00FA5F42">
              <w:rPr>
                <w:rFonts w:cstheme="minorHAnsi"/>
              </w:rPr>
              <w:t>John Pattinson (JP)</w:t>
            </w:r>
          </w:p>
        </w:tc>
        <w:tc>
          <w:tcPr>
            <w:tcW w:w="4116" w:type="dxa"/>
            <w:tcBorders>
              <w:top w:val="single" w:sz="4" w:space="0" w:color="auto"/>
              <w:left w:val="single" w:sz="4" w:space="0" w:color="auto"/>
              <w:bottom w:val="single" w:sz="4" w:space="0" w:color="auto"/>
              <w:right w:val="single" w:sz="4" w:space="0" w:color="auto"/>
            </w:tcBorders>
          </w:tcPr>
          <w:p w14:paraId="11A53C6E"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Independent Care Group</w:t>
            </w:r>
          </w:p>
        </w:tc>
        <w:tc>
          <w:tcPr>
            <w:tcW w:w="1275" w:type="dxa"/>
            <w:gridSpan w:val="2"/>
            <w:tcBorders>
              <w:top w:val="single" w:sz="4" w:space="0" w:color="auto"/>
              <w:left w:val="single" w:sz="4" w:space="0" w:color="auto"/>
              <w:bottom w:val="single" w:sz="4" w:space="0" w:color="auto"/>
              <w:right w:val="single" w:sz="4" w:space="0" w:color="auto"/>
            </w:tcBorders>
          </w:tcPr>
          <w:p w14:paraId="0B0C057B" w14:textId="288CCCDE" w:rsidR="00AB694C" w:rsidRPr="00402DFB" w:rsidRDefault="00973822"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73AF807" w14:textId="481EE9E8"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C4A1529" w14:textId="73D409E7" w:rsidR="00AB694C" w:rsidRPr="008168B3" w:rsidRDefault="00AB694C" w:rsidP="00AB694C">
            <w:pPr>
              <w:jc w:val="center"/>
              <w:rPr>
                <w:rFonts w:cstheme="minorHAnsi"/>
                <w:color w:val="262626" w:themeColor="text1" w:themeTint="D9"/>
              </w:rPr>
            </w:pPr>
          </w:p>
        </w:tc>
      </w:tr>
      <w:tr w:rsidR="00AB694C" w:rsidRPr="00402DFB" w14:paraId="471FA21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15776095" w14:textId="77777777" w:rsidR="00AB694C" w:rsidRPr="00FA5F42" w:rsidRDefault="00AB694C" w:rsidP="00AB694C">
            <w:pPr>
              <w:rPr>
                <w:rFonts w:cstheme="minorHAnsi"/>
              </w:rPr>
            </w:pPr>
            <w:r w:rsidRPr="00FA5F42">
              <w:rPr>
                <w:rFonts w:cstheme="minorHAnsi"/>
              </w:rPr>
              <w:t>Louise Wallace (LW)</w:t>
            </w:r>
          </w:p>
        </w:tc>
        <w:tc>
          <w:tcPr>
            <w:tcW w:w="4116" w:type="dxa"/>
            <w:tcBorders>
              <w:top w:val="single" w:sz="4" w:space="0" w:color="auto"/>
              <w:left w:val="single" w:sz="4" w:space="0" w:color="auto"/>
              <w:bottom w:val="single" w:sz="4" w:space="0" w:color="auto"/>
              <w:right w:val="single" w:sz="4" w:space="0" w:color="auto"/>
            </w:tcBorders>
          </w:tcPr>
          <w:p w14:paraId="1FC10128" w14:textId="060478AF"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4A562AE1" w14:textId="6844E347" w:rsidR="00AB694C" w:rsidRPr="008168B3" w:rsidRDefault="00AB694C"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6B7E14A" w14:textId="19B2610E"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74AAEC6" w14:textId="77777777" w:rsidR="00AB694C" w:rsidRPr="008168B3" w:rsidRDefault="00AB694C" w:rsidP="00AB694C">
            <w:pPr>
              <w:jc w:val="center"/>
              <w:rPr>
                <w:rFonts w:cstheme="minorHAnsi"/>
                <w:color w:val="262626" w:themeColor="text1" w:themeTint="D9"/>
              </w:rPr>
            </w:pPr>
          </w:p>
        </w:tc>
      </w:tr>
      <w:tr w:rsidR="00AB694C" w:rsidRPr="00402DFB" w14:paraId="0707F98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3995299" w14:textId="77777777" w:rsidR="00AB694C" w:rsidRPr="00FA5F42" w:rsidRDefault="00AB694C" w:rsidP="00AB694C">
            <w:pPr>
              <w:rPr>
                <w:rFonts w:cstheme="minorHAnsi"/>
              </w:rPr>
            </w:pPr>
            <w:r w:rsidRPr="00FA5F42">
              <w:rPr>
                <w:rFonts w:cstheme="minorHAnsi"/>
              </w:rPr>
              <w:t>Richard Webb (RW)</w:t>
            </w:r>
          </w:p>
        </w:tc>
        <w:tc>
          <w:tcPr>
            <w:tcW w:w="4116" w:type="dxa"/>
            <w:tcBorders>
              <w:top w:val="single" w:sz="4" w:space="0" w:color="auto"/>
              <w:left w:val="single" w:sz="4" w:space="0" w:color="auto"/>
              <w:bottom w:val="single" w:sz="4" w:space="0" w:color="auto"/>
              <w:right w:val="single" w:sz="4" w:space="0" w:color="auto"/>
            </w:tcBorders>
          </w:tcPr>
          <w:p w14:paraId="4C028B0D" w14:textId="74967A1C"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189D58E7" w14:textId="780CCB51" w:rsidR="00AB694C" w:rsidRPr="008168B3" w:rsidRDefault="009A6190"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7684DF6" w14:textId="2210C2C5"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2783D17A" w14:textId="77777777" w:rsidR="00AB694C" w:rsidRPr="008168B3" w:rsidRDefault="00AB694C" w:rsidP="00AB694C">
            <w:pPr>
              <w:jc w:val="center"/>
              <w:rPr>
                <w:rFonts w:cstheme="minorHAnsi"/>
                <w:color w:val="262626" w:themeColor="text1" w:themeTint="D9"/>
              </w:rPr>
            </w:pPr>
          </w:p>
        </w:tc>
      </w:tr>
      <w:tr w:rsidR="000A6CEA" w:rsidRPr="00402DFB" w14:paraId="5CF5BD55"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F64B61B" w14:textId="454092D6" w:rsidR="000A6CEA" w:rsidRPr="00FA5F42" w:rsidRDefault="000A6CEA" w:rsidP="00AB694C">
            <w:pPr>
              <w:rPr>
                <w:rFonts w:cstheme="minorHAnsi"/>
              </w:rPr>
            </w:pPr>
            <w:r>
              <w:rPr>
                <w:rFonts w:cstheme="minorHAnsi"/>
              </w:rPr>
              <w:t>Karen Siennicki (KS)</w:t>
            </w:r>
          </w:p>
        </w:tc>
        <w:tc>
          <w:tcPr>
            <w:tcW w:w="4116" w:type="dxa"/>
            <w:tcBorders>
              <w:top w:val="single" w:sz="4" w:space="0" w:color="auto"/>
              <w:left w:val="single" w:sz="4" w:space="0" w:color="auto"/>
              <w:bottom w:val="single" w:sz="4" w:space="0" w:color="auto"/>
              <w:right w:val="single" w:sz="4" w:space="0" w:color="auto"/>
            </w:tcBorders>
          </w:tcPr>
          <w:p w14:paraId="05AB21D9" w14:textId="4BD76847" w:rsidR="000A6CEA" w:rsidRPr="00402DFB" w:rsidRDefault="000A6CEA" w:rsidP="00AB694C">
            <w:pPr>
              <w:rPr>
                <w:rFonts w:cstheme="minorHAnsi"/>
                <w:color w:val="262626" w:themeColor="text1" w:themeTint="D9"/>
              </w:rPr>
            </w:pPr>
            <w:r>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113E3503" w14:textId="77777777" w:rsidR="000A6CEA" w:rsidRPr="008168B3" w:rsidRDefault="000A6CEA"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1A8469E4" w14:textId="10A2B679" w:rsidR="000A6CEA" w:rsidRPr="008168B3" w:rsidRDefault="000A6CEA"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64DF1356" w14:textId="77777777" w:rsidR="000A6CEA" w:rsidRPr="008168B3" w:rsidRDefault="000A6CEA" w:rsidP="00AB694C">
            <w:pPr>
              <w:jc w:val="center"/>
              <w:rPr>
                <w:rFonts w:cstheme="minorHAnsi"/>
                <w:color w:val="262626" w:themeColor="text1" w:themeTint="D9"/>
              </w:rPr>
            </w:pPr>
          </w:p>
        </w:tc>
      </w:tr>
      <w:tr w:rsidR="00973822" w:rsidRPr="00402DFB" w14:paraId="59681E9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12F2FE37" w14:textId="1E6DA542" w:rsidR="00973822" w:rsidRDefault="00973822" w:rsidP="00AB694C">
            <w:pPr>
              <w:rPr>
                <w:rFonts w:cstheme="minorHAnsi"/>
              </w:rPr>
            </w:pPr>
            <w:r>
              <w:rPr>
                <w:rFonts w:cstheme="minorHAnsi"/>
              </w:rPr>
              <w:t>Jo Boutflower (JB)</w:t>
            </w:r>
          </w:p>
        </w:tc>
        <w:tc>
          <w:tcPr>
            <w:tcW w:w="4116" w:type="dxa"/>
            <w:tcBorders>
              <w:top w:val="single" w:sz="4" w:space="0" w:color="auto"/>
              <w:left w:val="single" w:sz="4" w:space="0" w:color="auto"/>
              <w:bottom w:val="single" w:sz="4" w:space="0" w:color="auto"/>
              <w:right w:val="single" w:sz="4" w:space="0" w:color="auto"/>
            </w:tcBorders>
          </w:tcPr>
          <w:p w14:paraId="0F0F4219" w14:textId="6EC0EB26" w:rsidR="00973822" w:rsidRDefault="00973822" w:rsidP="00AB694C">
            <w:pPr>
              <w:rPr>
                <w:rFonts w:cstheme="minorHAnsi"/>
                <w:color w:val="262626" w:themeColor="text1" w:themeTint="D9"/>
              </w:rPr>
            </w:pPr>
            <w:r>
              <w:rPr>
                <w:rFonts w:cstheme="minorHAnsi"/>
                <w:color w:val="262626" w:themeColor="text1" w:themeTint="D9"/>
              </w:rPr>
              <w:t>Trading Standards, NYC</w:t>
            </w:r>
          </w:p>
        </w:tc>
        <w:tc>
          <w:tcPr>
            <w:tcW w:w="1275" w:type="dxa"/>
            <w:gridSpan w:val="2"/>
            <w:tcBorders>
              <w:top w:val="single" w:sz="4" w:space="0" w:color="auto"/>
              <w:left w:val="single" w:sz="4" w:space="0" w:color="auto"/>
              <w:bottom w:val="single" w:sz="4" w:space="0" w:color="auto"/>
              <w:right w:val="single" w:sz="4" w:space="0" w:color="auto"/>
            </w:tcBorders>
          </w:tcPr>
          <w:p w14:paraId="576782CF" w14:textId="7A0A0790" w:rsidR="00973822" w:rsidRPr="008168B3" w:rsidRDefault="00973822"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39123536" w14:textId="77777777" w:rsidR="00973822" w:rsidRDefault="00973822"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0A9035AF" w14:textId="77777777" w:rsidR="00973822" w:rsidRPr="008168B3" w:rsidRDefault="00973822" w:rsidP="00AB694C">
            <w:pPr>
              <w:jc w:val="center"/>
              <w:rPr>
                <w:rFonts w:cstheme="minorHAnsi"/>
                <w:color w:val="262626" w:themeColor="text1" w:themeTint="D9"/>
              </w:rPr>
            </w:pPr>
          </w:p>
        </w:tc>
      </w:tr>
      <w:tr w:rsidR="00290FE3" w:rsidRPr="00402DFB" w14:paraId="2EDE76FF"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C9E46A" w14:textId="58271D09" w:rsidR="00290FE3" w:rsidRDefault="00290FE3" w:rsidP="00AB694C">
            <w:pPr>
              <w:rPr>
                <w:rFonts w:cstheme="minorHAnsi"/>
              </w:rPr>
            </w:pPr>
            <w:r>
              <w:rPr>
                <w:rFonts w:cstheme="minorHAnsi"/>
              </w:rPr>
              <w:t>Thomas Hirst</w:t>
            </w:r>
          </w:p>
        </w:tc>
        <w:tc>
          <w:tcPr>
            <w:tcW w:w="4116" w:type="dxa"/>
            <w:tcBorders>
              <w:top w:val="single" w:sz="4" w:space="0" w:color="auto"/>
              <w:left w:val="single" w:sz="4" w:space="0" w:color="auto"/>
              <w:bottom w:val="single" w:sz="4" w:space="0" w:color="auto"/>
              <w:right w:val="single" w:sz="4" w:space="0" w:color="auto"/>
            </w:tcBorders>
          </w:tcPr>
          <w:p w14:paraId="0A4C75AD" w14:textId="40CE3397" w:rsidR="00290FE3" w:rsidRPr="00402DFB" w:rsidRDefault="00290FE3" w:rsidP="00AB694C">
            <w:pPr>
              <w:rPr>
                <w:rFonts w:cstheme="minorHAnsi"/>
                <w:color w:val="262626" w:themeColor="text1" w:themeTint="D9"/>
              </w:rPr>
            </w:pPr>
            <w:r>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324B260C" w14:textId="4F0F98CD" w:rsidR="00290FE3" w:rsidRPr="008168B3" w:rsidRDefault="00973822"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07FF56AE" w14:textId="77777777" w:rsidR="00290FE3" w:rsidRPr="008168B3" w:rsidRDefault="00290FE3"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9AD0D27" w14:textId="0108F0EE" w:rsidR="00290FE3" w:rsidRDefault="00290FE3" w:rsidP="00AB694C">
            <w:pPr>
              <w:jc w:val="center"/>
              <w:rPr>
                <w:rFonts w:cstheme="minorHAnsi"/>
                <w:color w:val="262626" w:themeColor="text1" w:themeTint="D9"/>
              </w:rPr>
            </w:pPr>
          </w:p>
        </w:tc>
      </w:tr>
      <w:tr w:rsidR="00AB694C" w:rsidRPr="00402DFB" w14:paraId="7017307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7FBAEF1" w14:textId="1383D028" w:rsidR="00AB694C" w:rsidRPr="00FA5F42" w:rsidRDefault="00A93670" w:rsidP="00AB694C">
            <w:pPr>
              <w:rPr>
                <w:rFonts w:cstheme="minorHAnsi"/>
              </w:rPr>
            </w:pPr>
            <w:r>
              <w:rPr>
                <w:rFonts w:cstheme="minorHAnsi"/>
              </w:rPr>
              <w:t xml:space="preserve">Vicky Coe </w:t>
            </w:r>
            <w:r w:rsidR="00AB694C" w:rsidRPr="00FA5F42">
              <w:rPr>
                <w:rFonts w:cstheme="minorHAnsi"/>
              </w:rPr>
              <w:t xml:space="preserve"> (TH)</w:t>
            </w:r>
          </w:p>
        </w:tc>
        <w:tc>
          <w:tcPr>
            <w:tcW w:w="4116" w:type="dxa"/>
            <w:tcBorders>
              <w:top w:val="single" w:sz="4" w:space="0" w:color="auto"/>
              <w:left w:val="single" w:sz="4" w:space="0" w:color="auto"/>
              <w:bottom w:val="single" w:sz="4" w:space="0" w:color="auto"/>
              <w:right w:val="single" w:sz="4" w:space="0" w:color="auto"/>
            </w:tcBorders>
          </w:tcPr>
          <w:p w14:paraId="6D732EA9"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76D204CC" w14:textId="3AA869EA"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20F0C9A" w14:textId="441530FD"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66371F2" w14:textId="7C053758" w:rsidR="00AB694C" w:rsidRPr="008168B3" w:rsidRDefault="0096615C" w:rsidP="00AB694C">
            <w:pPr>
              <w:jc w:val="center"/>
              <w:rPr>
                <w:rFonts w:cstheme="minorHAnsi"/>
                <w:color w:val="262626" w:themeColor="text1" w:themeTint="D9"/>
              </w:rPr>
            </w:pPr>
            <w:r>
              <w:rPr>
                <w:rFonts w:cstheme="minorHAnsi"/>
                <w:color w:val="262626" w:themeColor="text1" w:themeTint="D9"/>
              </w:rPr>
              <w:t>X</w:t>
            </w:r>
          </w:p>
        </w:tc>
      </w:tr>
      <w:tr w:rsidR="00AB694C" w:rsidRPr="00402DFB" w14:paraId="38CB468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8726A67" w14:textId="1D5FD6DD" w:rsidR="00AB694C" w:rsidRPr="00FA5F42" w:rsidRDefault="00AB694C" w:rsidP="00AB694C">
            <w:pPr>
              <w:rPr>
                <w:rFonts w:cstheme="minorHAnsi"/>
              </w:rPr>
            </w:pPr>
            <w:r w:rsidRPr="00FA5F42">
              <w:rPr>
                <w:rFonts w:cstheme="minorHAnsi"/>
              </w:rPr>
              <w:t>Joseph Howard (JH)</w:t>
            </w:r>
          </w:p>
        </w:tc>
        <w:tc>
          <w:tcPr>
            <w:tcW w:w="4116" w:type="dxa"/>
            <w:tcBorders>
              <w:top w:val="single" w:sz="4" w:space="0" w:color="auto"/>
              <w:left w:val="single" w:sz="4" w:space="0" w:color="auto"/>
              <w:bottom w:val="single" w:sz="4" w:space="0" w:color="auto"/>
              <w:right w:val="single" w:sz="4" w:space="0" w:color="auto"/>
            </w:tcBorders>
          </w:tcPr>
          <w:p w14:paraId="4868B17B" w14:textId="12E5E416" w:rsidR="00AB694C" w:rsidRPr="00402DFB" w:rsidRDefault="00AB694C" w:rsidP="00AB694C">
            <w:pPr>
              <w:rPr>
                <w:rFonts w:cstheme="minorHAnsi"/>
                <w:color w:val="262626" w:themeColor="text1" w:themeTint="D9"/>
              </w:rPr>
            </w:pPr>
            <w:r w:rsidRPr="00402DFB">
              <w:rPr>
                <w:rFonts w:cstheme="minorHAnsi"/>
                <w:color w:val="262626" w:themeColor="text1" w:themeTint="D9"/>
              </w:rPr>
              <w:t>National Probation Service</w:t>
            </w:r>
          </w:p>
        </w:tc>
        <w:tc>
          <w:tcPr>
            <w:tcW w:w="1275" w:type="dxa"/>
            <w:gridSpan w:val="2"/>
            <w:tcBorders>
              <w:top w:val="single" w:sz="4" w:space="0" w:color="auto"/>
              <w:left w:val="single" w:sz="4" w:space="0" w:color="auto"/>
              <w:bottom w:val="single" w:sz="4" w:space="0" w:color="auto"/>
              <w:right w:val="single" w:sz="4" w:space="0" w:color="auto"/>
            </w:tcBorders>
          </w:tcPr>
          <w:p w14:paraId="736DA122" w14:textId="0614C403"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4FCB934E"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FDEFE36" w14:textId="5C88FB43" w:rsidR="00AB694C" w:rsidRPr="008168B3" w:rsidRDefault="00BD169A"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45100BE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4FC1A35" w14:textId="77777777" w:rsidR="00AB694C" w:rsidRPr="00FA5F42" w:rsidRDefault="00AB694C" w:rsidP="00AB694C">
            <w:pPr>
              <w:rPr>
                <w:rFonts w:cstheme="minorHAnsi"/>
              </w:rPr>
            </w:pPr>
            <w:r w:rsidRPr="00FA5F42">
              <w:rPr>
                <w:rFonts w:cstheme="minorHAnsi"/>
              </w:rPr>
              <w:t>Ashley Green (AG)</w:t>
            </w:r>
          </w:p>
        </w:tc>
        <w:tc>
          <w:tcPr>
            <w:tcW w:w="4116" w:type="dxa"/>
            <w:tcBorders>
              <w:top w:val="single" w:sz="4" w:space="0" w:color="auto"/>
              <w:left w:val="single" w:sz="4" w:space="0" w:color="auto"/>
              <w:bottom w:val="single" w:sz="4" w:space="0" w:color="auto"/>
              <w:right w:val="single" w:sz="4" w:space="0" w:color="auto"/>
            </w:tcBorders>
          </w:tcPr>
          <w:p w14:paraId="668638BF"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Healthwatch</w:t>
            </w:r>
          </w:p>
        </w:tc>
        <w:tc>
          <w:tcPr>
            <w:tcW w:w="1275" w:type="dxa"/>
            <w:gridSpan w:val="2"/>
            <w:tcBorders>
              <w:top w:val="single" w:sz="4" w:space="0" w:color="auto"/>
              <w:left w:val="single" w:sz="4" w:space="0" w:color="auto"/>
              <w:bottom w:val="single" w:sz="4" w:space="0" w:color="auto"/>
              <w:right w:val="single" w:sz="4" w:space="0" w:color="auto"/>
            </w:tcBorders>
          </w:tcPr>
          <w:p w14:paraId="463BDAE4" w14:textId="278D5E9A" w:rsidR="00AB694C" w:rsidRPr="008168B3" w:rsidRDefault="00973822"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01493F10" w14:textId="7C13675C"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7205014E" w14:textId="5626BF7F" w:rsidR="00AB694C" w:rsidRPr="008168B3" w:rsidRDefault="00AB694C" w:rsidP="00AB694C">
            <w:pPr>
              <w:jc w:val="center"/>
              <w:rPr>
                <w:rFonts w:cstheme="minorHAnsi"/>
                <w:color w:val="262626" w:themeColor="text1" w:themeTint="D9"/>
              </w:rPr>
            </w:pPr>
          </w:p>
        </w:tc>
      </w:tr>
      <w:tr w:rsidR="00AB694C" w:rsidRPr="00402DFB" w14:paraId="4B7BBDF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FB08246" w14:textId="5EDF60ED" w:rsidR="00AB694C" w:rsidRPr="00FA5F42" w:rsidRDefault="00AB694C" w:rsidP="00AB694C">
            <w:pPr>
              <w:rPr>
                <w:rFonts w:cstheme="minorHAnsi"/>
              </w:rPr>
            </w:pPr>
            <w:r w:rsidRPr="00FA5F42">
              <w:rPr>
                <w:rFonts w:cstheme="minorHAnsi"/>
              </w:rPr>
              <w:t>Phil Hubbard (PH)</w:t>
            </w:r>
          </w:p>
        </w:tc>
        <w:tc>
          <w:tcPr>
            <w:tcW w:w="4116" w:type="dxa"/>
            <w:tcBorders>
              <w:top w:val="single" w:sz="4" w:space="0" w:color="auto"/>
              <w:left w:val="single" w:sz="4" w:space="0" w:color="auto"/>
              <w:bottom w:val="single" w:sz="4" w:space="0" w:color="auto"/>
              <w:right w:val="single" w:sz="4" w:space="0" w:color="auto"/>
            </w:tcBorders>
          </w:tcPr>
          <w:p w14:paraId="21827745" w14:textId="0F148497" w:rsidR="00AB694C" w:rsidRPr="00402DFB" w:rsidRDefault="00AB694C" w:rsidP="00AB694C">
            <w:pPr>
              <w:rPr>
                <w:rFonts w:cstheme="minorHAnsi"/>
                <w:color w:val="000000"/>
                <w:lang w:eastAsia="en-GB"/>
              </w:rPr>
            </w:pPr>
            <w:r>
              <w:rPr>
                <w:rFonts w:cstheme="minorHAnsi"/>
                <w:color w:val="000000"/>
                <w:lang w:eastAsia="en-GB"/>
              </w:rPr>
              <w:t>Safeguarding Exec Lead, BDCFT</w:t>
            </w:r>
          </w:p>
        </w:tc>
        <w:tc>
          <w:tcPr>
            <w:tcW w:w="1275" w:type="dxa"/>
            <w:gridSpan w:val="2"/>
            <w:tcBorders>
              <w:top w:val="single" w:sz="4" w:space="0" w:color="auto"/>
              <w:left w:val="single" w:sz="4" w:space="0" w:color="auto"/>
              <w:bottom w:val="single" w:sz="4" w:space="0" w:color="auto"/>
              <w:right w:val="single" w:sz="4" w:space="0" w:color="auto"/>
            </w:tcBorders>
          </w:tcPr>
          <w:p w14:paraId="2526629E" w14:textId="77777777"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4CA204FD" w14:textId="212F4F27" w:rsidR="00AB694C" w:rsidRDefault="00AB694C"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7EA64396" w14:textId="77777777" w:rsidR="00AB694C" w:rsidRPr="008168B3" w:rsidRDefault="00AB694C" w:rsidP="00AB694C">
            <w:pPr>
              <w:jc w:val="center"/>
              <w:rPr>
                <w:rFonts w:cstheme="minorHAnsi"/>
                <w:color w:val="262626" w:themeColor="text1" w:themeTint="D9"/>
              </w:rPr>
            </w:pPr>
          </w:p>
        </w:tc>
      </w:tr>
      <w:tr w:rsidR="00980634" w:rsidRPr="00402DFB" w14:paraId="131EF04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F42A158" w14:textId="03A3A379" w:rsidR="00980634" w:rsidRPr="00FA5F42" w:rsidRDefault="00980634" w:rsidP="00AB694C">
            <w:pPr>
              <w:rPr>
                <w:rFonts w:cstheme="minorHAnsi"/>
              </w:rPr>
            </w:pPr>
            <w:r>
              <w:rPr>
                <w:rFonts w:cstheme="minorHAnsi"/>
              </w:rPr>
              <w:t>Sally Lichfield</w:t>
            </w:r>
          </w:p>
        </w:tc>
        <w:tc>
          <w:tcPr>
            <w:tcW w:w="4116" w:type="dxa"/>
            <w:tcBorders>
              <w:top w:val="single" w:sz="4" w:space="0" w:color="auto"/>
              <w:left w:val="single" w:sz="4" w:space="0" w:color="auto"/>
              <w:bottom w:val="single" w:sz="4" w:space="0" w:color="auto"/>
              <w:right w:val="single" w:sz="4" w:space="0" w:color="auto"/>
            </w:tcBorders>
          </w:tcPr>
          <w:p w14:paraId="1A34878F" w14:textId="75FDB3E0" w:rsidR="00980634" w:rsidRDefault="00980634" w:rsidP="00AB694C">
            <w:pPr>
              <w:rPr>
                <w:rFonts w:cstheme="minorHAnsi"/>
                <w:color w:val="000000"/>
                <w:lang w:eastAsia="en-GB"/>
              </w:rPr>
            </w:pPr>
            <w:r>
              <w:rPr>
                <w:rFonts w:cstheme="minorHAnsi"/>
                <w:color w:val="000000"/>
                <w:lang w:eastAsia="en-GB"/>
              </w:rPr>
              <w:t>Head of Engagement &amp; Governance, NYSAB</w:t>
            </w:r>
          </w:p>
        </w:tc>
        <w:tc>
          <w:tcPr>
            <w:tcW w:w="1275" w:type="dxa"/>
            <w:gridSpan w:val="2"/>
            <w:tcBorders>
              <w:top w:val="single" w:sz="4" w:space="0" w:color="auto"/>
              <w:left w:val="single" w:sz="4" w:space="0" w:color="auto"/>
              <w:bottom w:val="single" w:sz="4" w:space="0" w:color="auto"/>
              <w:right w:val="single" w:sz="4" w:space="0" w:color="auto"/>
            </w:tcBorders>
          </w:tcPr>
          <w:p w14:paraId="6C414393" w14:textId="37C31054" w:rsidR="00980634" w:rsidRPr="00402DFB" w:rsidRDefault="00980634"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1ECA5B4F" w14:textId="77777777" w:rsidR="00980634" w:rsidRDefault="00980634"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41DB7BF" w14:textId="77777777" w:rsidR="00980634" w:rsidRPr="008168B3" w:rsidRDefault="00980634" w:rsidP="00AB694C">
            <w:pPr>
              <w:jc w:val="center"/>
              <w:rPr>
                <w:rFonts w:cstheme="minorHAnsi"/>
                <w:color w:val="262626" w:themeColor="text1" w:themeTint="D9"/>
              </w:rPr>
            </w:pPr>
          </w:p>
        </w:tc>
      </w:tr>
      <w:tr w:rsidR="00AB694C" w:rsidRPr="00402DFB" w14:paraId="383879D3" w14:textId="77777777" w:rsidTr="00DC5BD5">
        <w:trPr>
          <w:gridAfter w:val="1"/>
          <w:wAfter w:w="258" w:type="dxa"/>
        </w:trPr>
        <w:tc>
          <w:tcPr>
            <w:tcW w:w="2561" w:type="dxa"/>
          </w:tcPr>
          <w:p w14:paraId="13A50744" w14:textId="77777777" w:rsidR="00AB694C" w:rsidRPr="00402DFB" w:rsidRDefault="00AB694C" w:rsidP="00AB694C">
            <w:pPr>
              <w:rPr>
                <w:rFonts w:cstheme="minorHAnsi"/>
                <w:b/>
                <w:color w:val="262626" w:themeColor="text1" w:themeTint="D9"/>
              </w:rPr>
            </w:pPr>
          </w:p>
          <w:p w14:paraId="3D148296" w14:textId="4BD6CFA6" w:rsidR="00AB694C" w:rsidRPr="00402DFB" w:rsidRDefault="00AB694C" w:rsidP="00AB694C">
            <w:pPr>
              <w:rPr>
                <w:rFonts w:cstheme="minorHAnsi"/>
                <w:b/>
                <w:color w:val="262626" w:themeColor="text1" w:themeTint="D9"/>
              </w:rPr>
            </w:pPr>
            <w:r w:rsidRPr="00402DFB">
              <w:rPr>
                <w:rFonts w:cstheme="minorHAnsi"/>
                <w:b/>
                <w:color w:val="262626" w:themeColor="text1" w:themeTint="D9"/>
              </w:rPr>
              <w:t>Also in Attendance</w:t>
            </w:r>
            <w:r w:rsidR="000F165B">
              <w:rPr>
                <w:rFonts w:cstheme="minorHAnsi"/>
                <w:b/>
                <w:color w:val="262626" w:themeColor="text1" w:themeTint="D9"/>
              </w:rPr>
              <w:t>:</w:t>
            </w:r>
          </w:p>
        </w:tc>
        <w:tc>
          <w:tcPr>
            <w:tcW w:w="4116" w:type="dxa"/>
          </w:tcPr>
          <w:p w14:paraId="56E287E3" w14:textId="77777777" w:rsidR="00AB694C" w:rsidRPr="00402DFB" w:rsidRDefault="00AB694C" w:rsidP="00AB694C">
            <w:pPr>
              <w:rPr>
                <w:rFonts w:cstheme="minorHAnsi"/>
                <w:b/>
                <w:i/>
                <w:color w:val="262626" w:themeColor="text1" w:themeTint="D9"/>
              </w:rPr>
            </w:pPr>
          </w:p>
        </w:tc>
        <w:tc>
          <w:tcPr>
            <w:tcW w:w="1275" w:type="dxa"/>
            <w:gridSpan w:val="2"/>
          </w:tcPr>
          <w:p w14:paraId="4B83EFAC" w14:textId="77777777" w:rsidR="00AB694C" w:rsidRPr="00402DFB" w:rsidRDefault="00AB694C" w:rsidP="00AB694C">
            <w:pPr>
              <w:jc w:val="center"/>
              <w:rPr>
                <w:rFonts w:cstheme="minorHAnsi"/>
                <w:color w:val="262626" w:themeColor="text1" w:themeTint="D9"/>
              </w:rPr>
            </w:pPr>
          </w:p>
        </w:tc>
        <w:tc>
          <w:tcPr>
            <w:tcW w:w="2108" w:type="dxa"/>
            <w:gridSpan w:val="2"/>
          </w:tcPr>
          <w:p w14:paraId="1F8E7C04" w14:textId="77777777" w:rsidR="00AB694C" w:rsidRPr="00402DFB" w:rsidRDefault="00AB694C" w:rsidP="00AB694C">
            <w:pPr>
              <w:jc w:val="center"/>
              <w:rPr>
                <w:rFonts w:cstheme="minorHAnsi"/>
                <w:color w:val="262626" w:themeColor="text1" w:themeTint="D9"/>
              </w:rPr>
            </w:pPr>
          </w:p>
        </w:tc>
      </w:tr>
      <w:tr w:rsidR="00AB694C" w:rsidRPr="00402DFB" w14:paraId="51F5CD44" w14:textId="77777777" w:rsidTr="00DC5BD5">
        <w:trPr>
          <w:gridAfter w:val="1"/>
          <w:wAfter w:w="258" w:type="dxa"/>
        </w:trPr>
        <w:tc>
          <w:tcPr>
            <w:tcW w:w="2561" w:type="dxa"/>
          </w:tcPr>
          <w:p w14:paraId="69A65B5B" w14:textId="77777777" w:rsidR="00AB694C" w:rsidRPr="00402DFB" w:rsidRDefault="00AB694C" w:rsidP="00AB694C">
            <w:pPr>
              <w:rPr>
                <w:rFonts w:cstheme="minorHAnsi"/>
                <w:color w:val="262626" w:themeColor="text1" w:themeTint="D9"/>
              </w:rPr>
            </w:pPr>
          </w:p>
        </w:tc>
        <w:tc>
          <w:tcPr>
            <w:tcW w:w="4116" w:type="dxa"/>
          </w:tcPr>
          <w:p w14:paraId="2E0BABBE" w14:textId="77777777" w:rsidR="00AB694C" w:rsidRPr="00402DFB" w:rsidRDefault="00AB694C" w:rsidP="00AB694C">
            <w:pPr>
              <w:rPr>
                <w:rFonts w:cstheme="minorHAnsi"/>
                <w:color w:val="262626" w:themeColor="text1" w:themeTint="D9"/>
              </w:rPr>
            </w:pPr>
          </w:p>
        </w:tc>
        <w:tc>
          <w:tcPr>
            <w:tcW w:w="1275" w:type="dxa"/>
            <w:gridSpan w:val="2"/>
          </w:tcPr>
          <w:p w14:paraId="10C87144" w14:textId="77777777" w:rsidR="00AB694C" w:rsidRPr="00402DFB" w:rsidRDefault="00AB694C" w:rsidP="00AB694C">
            <w:pPr>
              <w:jc w:val="center"/>
              <w:rPr>
                <w:rFonts w:cstheme="minorHAnsi"/>
                <w:color w:val="262626" w:themeColor="text1" w:themeTint="D9"/>
              </w:rPr>
            </w:pPr>
          </w:p>
        </w:tc>
        <w:tc>
          <w:tcPr>
            <w:tcW w:w="2108" w:type="dxa"/>
            <w:gridSpan w:val="2"/>
          </w:tcPr>
          <w:p w14:paraId="74ADFDFD" w14:textId="77777777" w:rsidR="00AB694C" w:rsidRPr="00402DFB" w:rsidRDefault="00AB694C" w:rsidP="00AB694C">
            <w:pPr>
              <w:jc w:val="center"/>
              <w:rPr>
                <w:rFonts w:cstheme="minorHAnsi"/>
                <w:color w:val="262626" w:themeColor="text1" w:themeTint="D9"/>
              </w:rPr>
            </w:pPr>
          </w:p>
        </w:tc>
      </w:tr>
      <w:tr w:rsidR="00AB694C" w:rsidRPr="00402DFB" w14:paraId="08772B19" w14:textId="77777777" w:rsidTr="00DC5BD5">
        <w:trPr>
          <w:gridAfter w:val="1"/>
          <w:wAfter w:w="258" w:type="dxa"/>
        </w:trPr>
        <w:tc>
          <w:tcPr>
            <w:tcW w:w="2561" w:type="dxa"/>
          </w:tcPr>
          <w:p w14:paraId="3AEDC71F" w14:textId="7ED1928C" w:rsidR="00AF4FA6" w:rsidRDefault="00AB694C" w:rsidP="00AB694C">
            <w:pPr>
              <w:rPr>
                <w:rFonts w:cstheme="minorHAnsi"/>
                <w:b/>
              </w:rPr>
            </w:pPr>
            <w:r w:rsidRPr="00402DFB">
              <w:rPr>
                <w:rFonts w:cstheme="minorHAnsi"/>
                <w:b/>
              </w:rPr>
              <w:t>Name</w:t>
            </w:r>
          </w:p>
          <w:p w14:paraId="1F326DA4" w14:textId="77986974" w:rsidR="00C747DC" w:rsidRDefault="00481316" w:rsidP="00AB694C">
            <w:pPr>
              <w:rPr>
                <w:rFonts w:cstheme="minorHAnsi"/>
                <w:bCs/>
              </w:rPr>
            </w:pPr>
            <w:r>
              <w:rPr>
                <w:rFonts w:cstheme="minorHAnsi"/>
                <w:bCs/>
              </w:rPr>
              <w:t>Jenny MacNeill</w:t>
            </w:r>
          </w:p>
          <w:p w14:paraId="6BE0620D" w14:textId="26160C63" w:rsidR="007D39B2" w:rsidRDefault="001864E0" w:rsidP="00AB694C">
            <w:pPr>
              <w:rPr>
                <w:rFonts w:cstheme="minorHAnsi"/>
                <w:bCs/>
              </w:rPr>
            </w:pPr>
            <w:r>
              <w:rPr>
                <w:rFonts w:cstheme="minorHAnsi"/>
                <w:bCs/>
              </w:rPr>
              <w:t>Margarita Gibson</w:t>
            </w:r>
            <w:r w:rsidR="0096615C">
              <w:rPr>
                <w:rFonts w:cstheme="minorHAnsi"/>
                <w:bCs/>
              </w:rPr>
              <w:t xml:space="preserve"> (MG)</w:t>
            </w:r>
          </w:p>
          <w:p w14:paraId="5F31E272" w14:textId="4EFF7C61" w:rsidR="00980634" w:rsidRDefault="0096615C" w:rsidP="00AB694C">
            <w:pPr>
              <w:rPr>
                <w:rFonts w:cstheme="minorHAnsi"/>
                <w:bCs/>
              </w:rPr>
            </w:pPr>
            <w:r>
              <w:rPr>
                <w:rFonts w:cstheme="minorHAnsi"/>
                <w:bCs/>
              </w:rPr>
              <w:t>Helen Hart (HH)</w:t>
            </w:r>
          </w:p>
          <w:p w14:paraId="303CEA20" w14:textId="3968D3F1" w:rsidR="00BD169A" w:rsidRDefault="00BD169A" w:rsidP="00AB694C">
            <w:pPr>
              <w:rPr>
                <w:rFonts w:cstheme="minorHAnsi"/>
                <w:bCs/>
              </w:rPr>
            </w:pPr>
            <w:r>
              <w:rPr>
                <w:rFonts w:cstheme="minorHAnsi"/>
                <w:bCs/>
              </w:rPr>
              <w:t>Nicola Everett</w:t>
            </w:r>
            <w:r w:rsidR="00285640">
              <w:rPr>
                <w:rFonts w:cstheme="minorHAnsi"/>
                <w:bCs/>
              </w:rPr>
              <w:t xml:space="preserve"> (NE)</w:t>
            </w:r>
          </w:p>
          <w:p w14:paraId="7D7118AE" w14:textId="12B3B4DD" w:rsidR="000C260A" w:rsidRDefault="000C260A" w:rsidP="00AB694C">
            <w:pPr>
              <w:rPr>
                <w:rFonts w:cstheme="minorHAnsi"/>
                <w:bCs/>
              </w:rPr>
            </w:pPr>
            <w:r>
              <w:rPr>
                <w:rFonts w:cstheme="minorHAnsi"/>
                <w:bCs/>
              </w:rPr>
              <w:t>Rachael Jennings</w:t>
            </w:r>
            <w:r w:rsidR="00285640">
              <w:rPr>
                <w:rFonts w:cstheme="minorHAnsi"/>
                <w:bCs/>
              </w:rPr>
              <w:t xml:space="preserve"> (RJ)</w:t>
            </w:r>
          </w:p>
          <w:p w14:paraId="271AB2F9" w14:textId="52CB13CB" w:rsidR="00AB694C" w:rsidRDefault="00AB694C" w:rsidP="00AB694C">
            <w:pPr>
              <w:rPr>
                <w:rFonts w:cstheme="minorHAnsi"/>
              </w:rPr>
            </w:pPr>
            <w:r w:rsidRPr="00402DFB">
              <w:rPr>
                <w:rFonts w:cstheme="minorHAnsi"/>
              </w:rPr>
              <w:t>Janice Foxton (JF)</w:t>
            </w:r>
            <w:r w:rsidR="0096615C">
              <w:rPr>
                <w:rFonts w:cstheme="minorHAnsi"/>
              </w:rPr>
              <w:tab/>
            </w:r>
          </w:p>
          <w:p w14:paraId="613F9A8F" w14:textId="493379B1" w:rsidR="00AB694C" w:rsidRPr="00402DFB" w:rsidRDefault="00AB694C" w:rsidP="00926488">
            <w:pPr>
              <w:rPr>
                <w:rFonts w:cstheme="minorHAnsi"/>
              </w:rPr>
            </w:pPr>
          </w:p>
        </w:tc>
        <w:tc>
          <w:tcPr>
            <w:tcW w:w="4947" w:type="dxa"/>
            <w:gridSpan w:val="2"/>
          </w:tcPr>
          <w:p w14:paraId="424447A2" w14:textId="0301457E" w:rsidR="00C747DC" w:rsidRDefault="00AB694C" w:rsidP="00AB694C">
            <w:pPr>
              <w:rPr>
                <w:rFonts w:cstheme="minorHAnsi"/>
                <w:b/>
              </w:rPr>
            </w:pPr>
            <w:r w:rsidRPr="00402DFB">
              <w:rPr>
                <w:rFonts w:cstheme="minorHAnsi"/>
                <w:b/>
              </w:rPr>
              <w:t>Agenc</w:t>
            </w:r>
            <w:r>
              <w:rPr>
                <w:rFonts w:cstheme="minorHAnsi"/>
                <w:b/>
              </w:rPr>
              <w:t>y</w:t>
            </w:r>
          </w:p>
          <w:p w14:paraId="7B5C05E1" w14:textId="04ED3A1D" w:rsidR="00481316" w:rsidRPr="00481316" w:rsidRDefault="00481316" w:rsidP="00AB694C">
            <w:pPr>
              <w:rPr>
                <w:rFonts w:cstheme="minorHAnsi"/>
                <w:bCs/>
              </w:rPr>
            </w:pPr>
            <w:r w:rsidRPr="00481316">
              <w:rPr>
                <w:rFonts w:cstheme="minorHAnsi"/>
                <w:bCs/>
              </w:rPr>
              <w:t>ICB (part meeting)</w:t>
            </w:r>
          </w:p>
          <w:p w14:paraId="4B7F49D0" w14:textId="69625FC2" w:rsidR="001864E0" w:rsidRDefault="001864E0" w:rsidP="00AB694C">
            <w:pPr>
              <w:rPr>
                <w:rFonts w:cstheme="minorHAnsi"/>
                <w:bCs/>
              </w:rPr>
            </w:pPr>
            <w:r>
              <w:rPr>
                <w:rFonts w:cstheme="minorHAnsi"/>
                <w:bCs/>
              </w:rPr>
              <w:t>NYC, Housing</w:t>
            </w:r>
          </w:p>
          <w:p w14:paraId="0515FFB0" w14:textId="77777777" w:rsidR="00AB694C" w:rsidRDefault="0096615C" w:rsidP="0096615C">
            <w:pPr>
              <w:rPr>
                <w:rFonts w:cstheme="minorHAnsi"/>
              </w:rPr>
            </w:pPr>
            <w:r>
              <w:rPr>
                <w:rFonts w:cstheme="minorHAnsi"/>
              </w:rPr>
              <w:t>ICB</w:t>
            </w:r>
          </w:p>
          <w:p w14:paraId="71165C25" w14:textId="5CBF8A38" w:rsidR="00BD169A" w:rsidRDefault="00481316" w:rsidP="0096615C">
            <w:pPr>
              <w:rPr>
                <w:rFonts w:cstheme="minorHAnsi"/>
              </w:rPr>
            </w:pPr>
            <w:r>
              <w:rPr>
                <w:rFonts w:cstheme="minorHAnsi"/>
              </w:rPr>
              <w:t>TEWV</w:t>
            </w:r>
            <w:r w:rsidR="00B80AEF">
              <w:rPr>
                <w:rFonts w:cstheme="minorHAnsi"/>
              </w:rPr>
              <w:t xml:space="preserve"> NHSFT</w:t>
            </w:r>
          </w:p>
          <w:p w14:paraId="1A35E887" w14:textId="27152417" w:rsidR="00747C45" w:rsidRDefault="00CC29E3" w:rsidP="0096615C">
            <w:pPr>
              <w:rPr>
                <w:rFonts w:cstheme="minorHAnsi"/>
              </w:rPr>
            </w:pPr>
            <w:r>
              <w:rPr>
                <w:rFonts w:cstheme="minorHAnsi"/>
              </w:rPr>
              <w:t>NYSAB</w:t>
            </w:r>
          </w:p>
          <w:p w14:paraId="64D142F4" w14:textId="431510E5" w:rsidR="0096615C" w:rsidRPr="00402DFB" w:rsidRDefault="0096615C" w:rsidP="0096615C">
            <w:pPr>
              <w:rPr>
                <w:rFonts w:cstheme="minorHAnsi"/>
              </w:rPr>
            </w:pPr>
            <w:r>
              <w:rPr>
                <w:rFonts w:cstheme="minorHAnsi"/>
              </w:rPr>
              <w:t>NYSAB (Minutes)</w:t>
            </w:r>
          </w:p>
        </w:tc>
        <w:tc>
          <w:tcPr>
            <w:tcW w:w="444" w:type="dxa"/>
          </w:tcPr>
          <w:p w14:paraId="4B0283F3" w14:textId="77777777" w:rsidR="00AB694C" w:rsidRPr="00402DFB" w:rsidRDefault="00AB694C" w:rsidP="00AB694C">
            <w:pPr>
              <w:jc w:val="center"/>
              <w:rPr>
                <w:rFonts w:cstheme="minorHAnsi"/>
                <w:color w:val="262626" w:themeColor="text1" w:themeTint="D9"/>
              </w:rPr>
            </w:pPr>
          </w:p>
          <w:p w14:paraId="3A8CDE0A" w14:textId="77777777" w:rsidR="00AB694C" w:rsidRPr="00402DFB" w:rsidRDefault="00AB694C" w:rsidP="00AB694C">
            <w:pPr>
              <w:jc w:val="center"/>
              <w:rPr>
                <w:rFonts w:cstheme="minorHAnsi"/>
                <w:color w:val="262626" w:themeColor="text1" w:themeTint="D9"/>
              </w:rPr>
            </w:pPr>
          </w:p>
          <w:p w14:paraId="492EFA87" w14:textId="77777777" w:rsidR="00AB694C" w:rsidRPr="00402DFB" w:rsidRDefault="00AB694C" w:rsidP="00AB694C">
            <w:pPr>
              <w:jc w:val="center"/>
              <w:rPr>
                <w:rFonts w:cstheme="minorHAnsi"/>
                <w:color w:val="262626" w:themeColor="text1" w:themeTint="D9"/>
              </w:rPr>
            </w:pPr>
          </w:p>
        </w:tc>
        <w:tc>
          <w:tcPr>
            <w:tcW w:w="2108" w:type="dxa"/>
            <w:gridSpan w:val="2"/>
          </w:tcPr>
          <w:p w14:paraId="2A4DDF2B" w14:textId="77777777" w:rsidR="00AB694C" w:rsidRPr="00402DFB" w:rsidRDefault="00AB694C" w:rsidP="00AB694C">
            <w:pPr>
              <w:jc w:val="center"/>
              <w:rPr>
                <w:rFonts w:cstheme="minorHAnsi"/>
                <w:color w:val="262626" w:themeColor="text1" w:themeTint="D9"/>
              </w:rPr>
            </w:pPr>
          </w:p>
        </w:tc>
      </w:tr>
    </w:tbl>
    <w:p w14:paraId="57CC8EAF" w14:textId="77777777" w:rsidR="001864E0" w:rsidRDefault="001864E0"/>
    <w:p w14:paraId="7E7D9965" w14:textId="1EDE78CA" w:rsidR="00825CE2" w:rsidRDefault="00825CE2">
      <w:r>
        <w:br w:type="page"/>
      </w:r>
      <w:r w:rsidR="00A93670" w:rsidRPr="00A93670">
        <w:lastRenderedPageBreak/>
        <w:t xml:space="preserve"> </w:t>
      </w:r>
    </w:p>
    <w:p w14:paraId="014BC2F8" w14:textId="77777777" w:rsidR="00A93670" w:rsidRDefault="00A93670"/>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546"/>
        <w:gridCol w:w="4116"/>
        <w:gridCol w:w="1275"/>
        <w:gridCol w:w="2108"/>
        <w:gridCol w:w="17"/>
      </w:tblGrid>
      <w:tr w:rsidR="00AB694C" w:rsidRPr="00402DFB" w14:paraId="4BB20F13" w14:textId="77777777" w:rsidTr="00DD1D4C">
        <w:trPr>
          <w:gridAfter w:val="1"/>
          <w:wAfter w:w="17" w:type="dxa"/>
        </w:trPr>
        <w:tc>
          <w:tcPr>
            <w:tcW w:w="2561" w:type="dxa"/>
            <w:gridSpan w:val="2"/>
          </w:tcPr>
          <w:p w14:paraId="4C454904" w14:textId="77777777" w:rsidR="00AB694C" w:rsidRPr="00402DFB" w:rsidRDefault="00AB694C" w:rsidP="00C80C30">
            <w:pPr>
              <w:rPr>
                <w:rFonts w:cstheme="minorHAnsi"/>
                <w:color w:val="262626" w:themeColor="text1" w:themeTint="D9"/>
              </w:rPr>
            </w:pPr>
          </w:p>
        </w:tc>
        <w:tc>
          <w:tcPr>
            <w:tcW w:w="4116" w:type="dxa"/>
          </w:tcPr>
          <w:p w14:paraId="190EF320" w14:textId="77777777" w:rsidR="00AB694C" w:rsidRPr="00402DFB" w:rsidRDefault="00AB694C" w:rsidP="00AB694C">
            <w:pPr>
              <w:rPr>
                <w:rFonts w:cstheme="minorHAnsi"/>
                <w:color w:val="262626" w:themeColor="text1" w:themeTint="D9"/>
              </w:rPr>
            </w:pPr>
          </w:p>
        </w:tc>
        <w:tc>
          <w:tcPr>
            <w:tcW w:w="1275" w:type="dxa"/>
          </w:tcPr>
          <w:p w14:paraId="6D91CFD7" w14:textId="77777777" w:rsidR="00AB694C" w:rsidRPr="00402DFB" w:rsidRDefault="00AB694C" w:rsidP="00AB694C">
            <w:pPr>
              <w:jc w:val="center"/>
              <w:rPr>
                <w:rFonts w:cstheme="minorHAnsi"/>
                <w:color w:val="262626" w:themeColor="text1" w:themeTint="D9"/>
              </w:rPr>
            </w:pPr>
          </w:p>
        </w:tc>
        <w:tc>
          <w:tcPr>
            <w:tcW w:w="2108" w:type="dxa"/>
          </w:tcPr>
          <w:p w14:paraId="0DDF544F" w14:textId="77777777" w:rsidR="00AB694C" w:rsidRPr="00402DFB" w:rsidRDefault="00AB694C" w:rsidP="00AB694C">
            <w:pPr>
              <w:jc w:val="center"/>
              <w:rPr>
                <w:rFonts w:cstheme="minorHAnsi"/>
                <w:color w:val="262626" w:themeColor="text1" w:themeTint="D9"/>
              </w:rPr>
            </w:pPr>
          </w:p>
        </w:tc>
      </w:tr>
      <w:tr w:rsidR="00AB694C" w:rsidRPr="00402DFB" w14:paraId="3A14FCA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4"/>
        </w:trPr>
        <w:tc>
          <w:tcPr>
            <w:tcW w:w="1015" w:type="dxa"/>
            <w:shd w:val="clear" w:color="auto" w:fill="C2D69B" w:themeFill="accent3" w:themeFillTint="99"/>
          </w:tcPr>
          <w:p w14:paraId="08F92479"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NO.</w:t>
            </w:r>
          </w:p>
          <w:p w14:paraId="741014DC" w14:textId="77777777" w:rsidR="00AB694C" w:rsidRPr="00402DFB" w:rsidRDefault="00AB694C" w:rsidP="00AB694C">
            <w:pPr>
              <w:rPr>
                <w:rFonts w:cstheme="minorHAnsi"/>
                <w:b/>
                <w:color w:val="262626" w:themeColor="text1" w:themeTint="D9"/>
              </w:rPr>
            </w:pPr>
          </w:p>
        </w:tc>
        <w:tc>
          <w:tcPr>
            <w:tcW w:w="9045" w:type="dxa"/>
            <w:gridSpan w:val="4"/>
            <w:shd w:val="clear" w:color="auto" w:fill="C2D69B" w:themeFill="accent3" w:themeFillTint="99"/>
          </w:tcPr>
          <w:p w14:paraId="27FD438B"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SUBJECT AND DISCUSSION</w:t>
            </w:r>
          </w:p>
        </w:tc>
      </w:tr>
      <w:tr w:rsidR="00AB694C" w:rsidRPr="00402DFB" w14:paraId="540F2EC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22D14EA"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1</w:t>
            </w:r>
          </w:p>
        </w:tc>
        <w:tc>
          <w:tcPr>
            <w:tcW w:w="9045" w:type="dxa"/>
            <w:gridSpan w:val="4"/>
          </w:tcPr>
          <w:p w14:paraId="26884015"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Welcome / Introductions / Apologies for Absence</w:t>
            </w:r>
          </w:p>
        </w:tc>
      </w:tr>
      <w:tr w:rsidR="00AB694C" w:rsidRPr="00402DFB" w14:paraId="090081B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155"/>
        </w:trPr>
        <w:tc>
          <w:tcPr>
            <w:tcW w:w="1015" w:type="dxa"/>
          </w:tcPr>
          <w:p w14:paraId="6581AD1A" w14:textId="77777777" w:rsidR="00AB694C" w:rsidRPr="00402DFB" w:rsidRDefault="00AB694C" w:rsidP="00AB694C">
            <w:pPr>
              <w:rPr>
                <w:rFonts w:cstheme="minorHAnsi"/>
                <w:color w:val="262626" w:themeColor="text1" w:themeTint="D9"/>
              </w:rPr>
            </w:pPr>
          </w:p>
        </w:tc>
        <w:tc>
          <w:tcPr>
            <w:tcW w:w="9045" w:type="dxa"/>
            <w:gridSpan w:val="4"/>
          </w:tcPr>
          <w:p w14:paraId="08626679" w14:textId="77777777" w:rsidR="00825CE2" w:rsidRPr="008E3017" w:rsidRDefault="00825CE2" w:rsidP="00825CE2">
            <w:pPr>
              <w:rPr>
                <w:rFonts w:cstheme="minorHAnsi"/>
                <w:color w:val="262626" w:themeColor="text1" w:themeTint="D9"/>
              </w:rPr>
            </w:pPr>
            <w:r w:rsidRPr="00101EFE">
              <w:rPr>
                <w:rFonts w:cstheme="minorHAnsi"/>
                <w:color w:val="262626" w:themeColor="text1" w:themeTint="D9"/>
              </w:rPr>
              <w:t xml:space="preserve">Chair </w:t>
            </w:r>
            <w:r w:rsidRPr="008E3017">
              <w:rPr>
                <w:rFonts w:cstheme="minorHAnsi"/>
                <w:color w:val="262626" w:themeColor="text1" w:themeTint="D9"/>
              </w:rPr>
              <w:t xml:space="preserve">welcomed members of the Safeguarding Adults Board to the meeting. </w:t>
            </w:r>
          </w:p>
          <w:p w14:paraId="1B3982FA" w14:textId="77777777" w:rsidR="00825CE2" w:rsidRPr="008E3017" w:rsidRDefault="00825CE2" w:rsidP="00AB694C">
            <w:pPr>
              <w:rPr>
                <w:rFonts w:cstheme="minorHAnsi"/>
                <w:color w:val="262626" w:themeColor="text1" w:themeTint="D9"/>
              </w:rPr>
            </w:pPr>
          </w:p>
          <w:p w14:paraId="23303E54" w14:textId="0C36DE72" w:rsidR="00CA528C" w:rsidRPr="00B80AEF" w:rsidRDefault="00AB694C" w:rsidP="00CA528C">
            <w:pPr>
              <w:contextualSpacing/>
              <w:rPr>
                <w:rFonts w:cstheme="minorHAnsi"/>
                <w:bCs/>
              </w:rPr>
            </w:pPr>
            <w:r w:rsidRPr="008E3017">
              <w:rPr>
                <w:rFonts w:cstheme="minorHAnsi"/>
                <w:bCs/>
                <w:color w:val="262626" w:themeColor="text1" w:themeTint="D9"/>
              </w:rPr>
              <w:t>Apologies for absence:</w:t>
            </w:r>
            <w:r w:rsidR="00101EFE" w:rsidRPr="008E3017">
              <w:rPr>
                <w:rFonts w:cstheme="minorHAnsi"/>
                <w:bCs/>
                <w:color w:val="262626" w:themeColor="text1" w:themeTint="D9"/>
              </w:rPr>
              <w:t xml:space="preserve"> </w:t>
            </w:r>
            <w:r w:rsidR="00B80AEF" w:rsidRPr="00B80AEF">
              <w:rPr>
                <w:rFonts w:cstheme="minorHAnsi"/>
                <w:bCs/>
              </w:rPr>
              <w:t>Karen Gullon, Laura Watson, Hannah Ellingworth, Phil Hubbard, Helen Day</w:t>
            </w:r>
          </w:p>
          <w:p w14:paraId="28114A65" w14:textId="371B1B36" w:rsidR="00101EFE" w:rsidRPr="00B80AEF" w:rsidRDefault="00101EFE" w:rsidP="00AB694C">
            <w:pPr>
              <w:contextualSpacing/>
              <w:rPr>
                <w:rFonts w:cstheme="minorHAnsi"/>
                <w:color w:val="262626" w:themeColor="text1" w:themeTint="D9"/>
              </w:rPr>
            </w:pPr>
          </w:p>
          <w:p w14:paraId="0C45DBF4" w14:textId="2AE0425C" w:rsidR="00DC39A6" w:rsidRDefault="00DC39A6" w:rsidP="00AB694C">
            <w:pPr>
              <w:rPr>
                <w:rFonts w:cstheme="minorHAnsi"/>
                <w:color w:val="262626" w:themeColor="text1" w:themeTint="D9"/>
              </w:rPr>
            </w:pPr>
            <w:r>
              <w:rPr>
                <w:rFonts w:cstheme="minorHAnsi"/>
                <w:color w:val="262626" w:themeColor="text1" w:themeTint="D9"/>
              </w:rPr>
              <w:t>It was noted that there was a deputy present for the majority of members of SAB that could not attend the meeting.</w:t>
            </w:r>
          </w:p>
          <w:p w14:paraId="5FA52D3A" w14:textId="77777777" w:rsidR="00DC39A6" w:rsidRPr="008E3017" w:rsidRDefault="00DC39A6" w:rsidP="00AB694C">
            <w:pPr>
              <w:rPr>
                <w:rFonts w:cstheme="minorHAnsi"/>
                <w:color w:val="262626" w:themeColor="text1" w:themeTint="D9"/>
              </w:rPr>
            </w:pPr>
          </w:p>
          <w:p w14:paraId="6EB52E09" w14:textId="2B101632" w:rsidR="00775C4F" w:rsidRPr="00775C4F" w:rsidRDefault="00AB694C" w:rsidP="00775C4F">
            <w:pPr>
              <w:contextualSpacing/>
              <w:rPr>
                <w:rFonts w:cstheme="minorHAnsi"/>
                <w:color w:val="262626" w:themeColor="text1" w:themeTint="D9"/>
              </w:rPr>
            </w:pPr>
            <w:r w:rsidRPr="008E3017">
              <w:rPr>
                <w:rFonts w:cstheme="minorHAnsi"/>
                <w:color w:val="262626" w:themeColor="text1" w:themeTint="D9"/>
              </w:rPr>
              <w:t>No declarations of interest</w:t>
            </w:r>
            <w:r w:rsidR="00775C4F" w:rsidRPr="00775C4F">
              <w:rPr>
                <w:rFonts w:cstheme="minorHAnsi"/>
                <w:b/>
              </w:rPr>
              <w:t xml:space="preserve"> </w:t>
            </w:r>
          </w:p>
          <w:p w14:paraId="16884251" w14:textId="0464D4E0" w:rsidR="00AB694C" w:rsidRPr="00101EFE" w:rsidRDefault="00AB694C" w:rsidP="00AB694C">
            <w:pPr>
              <w:rPr>
                <w:rFonts w:cstheme="minorHAnsi"/>
                <w:color w:val="262626" w:themeColor="text1" w:themeTint="D9"/>
              </w:rPr>
            </w:pPr>
          </w:p>
          <w:p w14:paraId="051EC88D" w14:textId="39D16A9A" w:rsidR="00AB694C" w:rsidRPr="00101EFE" w:rsidRDefault="00AB694C" w:rsidP="0023010E">
            <w:pPr>
              <w:rPr>
                <w:rFonts w:cstheme="minorHAnsi"/>
                <w:color w:val="262626" w:themeColor="text1" w:themeTint="D9"/>
              </w:rPr>
            </w:pPr>
            <w:r w:rsidRPr="00101EFE">
              <w:rPr>
                <w:rFonts w:cstheme="minorHAnsi"/>
                <w:color w:val="262626" w:themeColor="text1" w:themeTint="D9"/>
              </w:rPr>
              <w:t>Chair noted that papers would be taken as read</w:t>
            </w:r>
            <w:r w:rsidR="0023010E">
              <w:rPr>
                <w:rFonts w:cstheme="minorHAnsi"/>
                <w:color w:val="262626" w:themeColor="text1" w:themeTint="D9"/>
              </w:rPr>
              <w:t xml:space="preserve">. </w:t>
            </w:r>
          </w:p>
        </w:tc>
      </w:tr>
      <w:tr w:rsidR="00AB694C" w:rsidRPr="00402DFB" w14:paraId="796F3593"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F125577" w14:textId="19518BB2" w:rsidR="00AB694C" w:rsidRPr="00402DFB" w:rsidRDefault="00AB694C" w:rsidP="00AB694C">
            <w:pPr>
              <w:rPr>
                <w:rFonts w:cstheme="minorHAnsi"/>
                <w:b/>
                <w:color w:val="262626" w:themeColor="text1" w:themeTint="D9"/>
              </w:rPr>
            </w:pPr>
            <w:r>
              <w:rPr>
                <w:rFonts w:cstheme="minorHAnsi"/>
                <w:b/>
                <w:color w:val="262626" w:themeColor="text1" w:themeTint="D9"/>
              </w:rPr>
              <w:t>Item 2</w:t>
            </w:r>
          </w:p>
        </w:tc>
        <w:tc>
          <w:tcPr>
            <w:tcW w:w="9045" w:type="dxa"/>
            <w:gridSpan w:val="4"/>
          </w:tcPr>
          <w:p w14:paraId="3D657CBD" w14:textId="797BB7BA" w:rsidR="00AB694C" w:rsidRPr="007259D9" w:rsidRDefault="00AB694C" w:rsidP="00AB694C">
            <w:pPr>
              <w:rPr>
                <w:rFonts w:cstheme="minorHAnsi"/>
                <w:b/>
              </w:rPr>
            </w:pPr>
            <w:r w:rsidRPr="007259D9">
              <w:rPr>
                <w:rFonts w:eastAsia="Times New Roman" w:cstheme="minorHAnsi"/>
                <w:b/>
                <w:bCs/>
              </w:rPr>
              <w:t xml:space="preserve">Minutes of the meeting held on </w:t>
            </w:r>
            <w:r w:rsidR="00266806">
              <w:rPr>
                <w:rFonts w:eastAsia="Times New Roman" w:cstheme="minorHAnsi"/>
                <w:b/>
                <w:bCs/>
              </w:rPr>
              <w:t>1</w:t>
            </w:r>
            <w:r w:rsidR="00B80AEF">
              <w:rPr>
                <w:rFonts w:eastAsia="Times New Roman" w:cstheme="minorHAnsi"/>
                <w:b/>
                <w:bCs/>
              </w:rPr>
              <w:t>8 September</w:t>
            </w:r>
            <w:r w:rsidR="005B1729">
              <w:rPr>
                <w:rFonts w:eastAsia="Times New Roman" w:cstheme="minorHAnsi"/>
                <w:b/>
                <w:bCs/>
              </w:rPr>
              <w:t xml:space="preserve"> 2024</w:t>
            </w:r>
          </w:p>
        </w:tc>
      </w:tr>
      <w:tr w:rsidR="00AB694C" w:rsidRPr="00402DFB" w14:paraId="388E0171"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B740E03" w14:textId="77777777" w:rsidR="00AB694C" w:rsidRPr="00402DFB" w:rsidRDefault="00AB694C" w:rsidP="00AB694C">
            <w:pPr>
              <w:rPr>
                <w:rFonts w:cstheme="minorHAnsi"/>
                <w:b/>
                <w:color w:val="262626" w:themeColor="text1" w:themeTint="D9"/>
              </w:rPr>
            </w:pPr>
          </w:p>
        </w:tc>
        <w:tc>
          <w:tcPr>
            <w:tcW w:w="9045" w:type="dxa"/>
            <w:gridSpan w:val="4"/>
          </w:tcPr>
          <w:p w14:paraId="02915D93" w14:textId="7463DF3D" w:rsidR="00AB694C" w:rsidRPr="007259D9" w:rsidRDefault="00AB694C" w:rsidP="00AB694C">
            <w:pPr>
              <w:rPr>
                <w:rFonts w:cstheme="minorHAnsi"/>
                <w:bCs/>
              </w:rPr>
            </w:pPr>
            <w:r w:rsidRPr="007259D9">
              <w:rPr>
                <w:rFonts w:cstheme="minorHAnsi"/>
                <w:bCs/>
              </w:rPr>
              <w:t>Minutes were noted and approved by the Board.</w:t>
            </w:r>
          </w:p>
          <w:p w14:paraId="695E037D" w14:textId="2B9FCB11" w:rsidR="009240DE" w:rsidRPr="007259D9" w:rsidRDefault="009240DE" w:rsidP="00AB694C">
            <w:pPr>
              <w:rPr>
                <w:rFonts w:cstheme="minorHAnsi"/>
                <w:bCs/>
              </w:rPr>
            </w:pPr>
          </w:p>
          <w:p w14:paraId="1D1A55C7" w14:textId="67F32A3C" w:rsidR="00AB694C" w:rsidRPr="001E2822" w:rsidRDefault="00B80AEF" w:rsidP="00B80AEF">
            <w:pPr>
              <w:tabs>
                <w:tab w:val="left" w:pos="5385"/>
              </w:tabs>
              <w:rPr>
                <w:rFonts w:cstheme="minorHAnsi"/>
                <w:b/>
              </w:rPr>
            </w:pPr>
            <w:r w:rsidRPr="001E2822">
              <w:rPr>
                <w:rFonts w:cstheme="minorHAnsi"/>
                <w:b/>
              </w:rPr>
              <w:t>Matters arising - Preparing for CQC inspection:</w:t>
            </w:r>
          </w:p>
          <w:p w14:paraId="4FA7455E" w14:textId="77777777" w:rsidR="00116B7F" w:rsidRDefault="001E2822" w:rsidP="00116B7F">
            <w:pPr>
              <w:pStyle w:val="ListParagraph"/>
              <w:numPr>
                <w:ilvl w:val="0"/>
                <w:numId w:val="21"/>
              </w:numPr>
              <w:tabs>
                <w:tab w:val="left" w:pos="5385"/>
              </w:tabs>
              <w:rPr>
                <w:rFonts w:cstheme="minorHAnsi"/>
                <w:bCs/>
              </w:rPr>
            </w:pPr>
            <w:r w:rsidRPr="00116B7F">
              <w:rPr>
                <w:rFonts w:cstheme="minorHAnsi"/>
                <w:bCs/>
              </w:rPr>
              <w:t>RW reported that HAS had received a CQC notification requesting initial data on Monday, 9 December.  Key contacts to be provided by Monday 16 December 2024 and self-assessment by 10 January 2025.</w:t>
            </w:r>
            <w:r w:rsidR="00116B7F" w:rsidRPr="00116B7F">
              <w:rPr>
                <w:rFonts w:cstheme="minorHAnsi"/>
                <w:bCs/>
              </w:rPr>
              <w:t xml:space="preserve">  On site inspection visit could take place six to eight weeks after submission of self-assessment at the earliest (February) and the lates six months (mid-May).</w:t>
            </w:r>
          </w:p>
          <w:p w14:paraId="207F7D46" w14:textId="3BE6CF3A" w:rsidR="001E2822" w:rsidRDefault="00116B7F" w:rsidP="00116B7F">
            <w:pPr>
              <w:pStyle w:val="ListParagraph"/>
              <w:numPr>
                <w:ilvl w:val="0"/>
                <w:numId w:val="21"/>
              </w:numPr>
              <w:tabs>
                <w:tab w:val="left" w:pos="5385"/>
              </w:tabs>
              <w:rPr>
                <w:rFonts w:cstheme="minorHAnsi"/>
                <w:bCs/>
              </w:rPr>
            </w:pPr>
            <w:r>
              <w:rPr>
                <w:rFonts w:cstheme="minorHAnsi"/>
                <w:bCs/>
              </w:rPr>
              <w:t>SAB briefing would be scheduled in due course.</w:t>
            </w:r>
            <w:r w:rsidRPr="00116B7F">
              <w:rPr>
                <w:rFonts w:cstheme="minorHAnsi"/>
                <w:bCs/>
              </w:rPr>
              <w:t xml:space="preserve">  </w:t>
            </w:r>
          </w:p>
          <w:p w14:paraId="1F0BCE04" w14:textId="2AA53C06" w:rsidR="00116B7F" w:rsidRPr="00116B7F" w:rsidRDefault="00116B7F" w:rsidP="00116B7F">
            <w:pPr>
              <w:pStyle w:val="ListParagraph"/>
              <w:numPr>
                <w:ilvl w:val="0"/>
                <w:numId w:val="21"/>
              </w:numPr>
              <w:tabs>
                <w:tab w:val="left" w:pos="5385"/>
              </w:tabs>
              <w:rPr>
                <w:rFonts w:cstheme="minorHAnsi"/>
                <w:bCs/>
              </w:rPr>
            </w:pPr>
            <w:r>
              <w:rPr>
                <w:rFonts w:cstheme="minorHAnsi"/>
                <w:bCs/>
              </w:rPr>
              <w:t>Team had planned to share “ensuring safety” section of the self-assessment at the SAB meeting in March 2025, but that section might be ready next week and RW asked SL</w:t>
            </w:r>
            <w:r w:rsidR="0080791B">
              <w:rPr>
                <w:rFonts w:cstheme="minorHAnsi"/>
                <w:bCs/>
              </w:rPr>
              <w:t xml:space="preserve"> to</w:t>
            </w:r>
            <w:r>
              <w:rPr>
                <w:rFonts w:cstheme="minorHAnsi"/>
                <w:bCs/>
              </w:rPr>
              <w:t xml:space="preserve"> liaise with S</w:t>
            </w:r>
            <w:r w:rsidR="0080791B">
              <w:rPr>
                <w:rFonts w:cstheme="minorHAnsi"/>
                <w:bCs/>
              </w:rPr>
              <w:t>heila Hall and</w:t>
            </w:r>
            <w:r>
              <w:rPr>
                <w:rFonts w:cstheme="minorHAnsi"/>
                <w:bCs/>
              </w:rPr>
              <w:t xml:space="preserve"> consider whether it would be possible to forward that section to members of SAB for comment.</w:t>
            </w:r>
          </w:p>
          <w:p w14:paraId="6684C177" w14:textId="77777777" w:rsidR="00116B7F" w:rsidRDefault="00116B7F" w:rsidP="00B80AEF">
            <w:pPr>
              <w:tabs>
                <w:tab w:val="left" w:pos="5385"/>
              </w:tabs>
              <w:rPr>
                <w:rFonts w:cstheme="minorHAnsi"/>
                <w:bCs/>
              </w:rPr>
            </w:pPr>
          </w:p>
          <w:p w14:paraId="0526865A" w14:textId="24E1F1AA" w:rsidR="00116B7F" w:rsidRDefault="00116B7F" w:rsidP="00B80AEF">
            <w:pPr>
              <w:tabs>
                <w:tab w:val="left" w:pos="5385"/>
              </w:tabs>
              <w:rPr>
                <w:rFonts w:cstheme="minorHAnsi"/>
                <w:bCs/>
              </w:rPr>
            </w:pPr>
            <w:r>
              <w:rPr>
                <w:rFonts w:cstheme="minorHAnsi"/>
                <w:bCs/>
              </w:rPr>
              <w:t>Further updates for SAB colleagues would follow in due course.</w:t>
            </w:r>
          </w:p>
          <w:p w14:paraId="11D89701" w14:textId="77777777" w:rsidR="00B80AEF" w:rsidRDefault="00B80AEF" w:rsidP="00B80AEF">
            <w:pPr>
              <w:tabs>
                <w:tab w:val="left" w:pos="5385"/>
              </w:tabs>
              <w:rPr>
                <w:rFonts w:cstheme="minorHAnsi"/>
                <w:bCs/>
              </w:rPr>
            </w:pPr>
          </w:p>
          <w:p w14:paraId="033F3E52" w14:textId="77777777" w:rsidR="0080791B" w:rsidRPr="0080791B" w:rsidRDefault="0080791B" w:rsidP="00B80AEF">
            <w:pPr>
              <w:tabs>
                <w:tab w:val="left" w:pos="5385"/>
              </w:tabs>
              <w:rPr>
                <w:rFonts w:cstheme="minorHAnsi"/>
                <w:b/>
              </w:rPr>
            </w:pPr>
            <w:r w:rsidRPr="0080791B">
              <w:rPr>
                <w:rFonts w:cstheme="minorHAnsi"/>
                <w:b/>
              </w:rPr>
              <w:t>Action:</w:t>
            </w:r>
          </w:p>
          <w:p w14:paraId="529EBDE7" w14:textId="5888F83A" w:rsidR="00030B98" w:rsidRPr="00030B98" w:rsidRDefault="0080791B" w:rsidP="00030B98">
            <w:pPr>
              <w:pStyle w:val="ListParagraph"/>
              <w:numPr>
                <w:ilvl w:val="0"/>
                <w:numId w:val="21"/>
              </w:numPr>
              <w:tabs>
                <w:tab w:val="left" w:pos="5385"/>
              </w:tabs>
              <w:rPr>
                <w:rFonts w:cstheme="minorHAnsi"/>
                <w:b/>
              </w:rPr>
            </w:pPr>
            <w:r w:rsidRPr="0080791B">
              <w:rPr>
                <w:rFonts w:cstheme="minorHAnsi"/>
                <w:b/>
              </w:rPr>
              <w:t>SL to liaise with Sheila Hall and consider whether it would be possible to forward th</w:t>
            </w:r>
            <w:r>
              <w:rPr>
                <w:rFonts w:cstheme="minorHAnsi"/>
                <w:b/>
              </w:rPr>
              <w:t>e “ensuing safety”</w:t>
            </w:r>
            <w:r w:rsidRPr="0080791B">
              <w:rPr>
                <w:rFonts w:cstheme="minorHAnsi"/>
                <w:b/>
              </w:rPr>
              <w:t xml:space="preserve"> section</w:t>
            </w:r>
            <w:r>
              <w:rPr>
                <w:rFonts w:cstheme="minorHAnsi"/>
                <w:b/>
              </w:rPr>
              <w:t xml:space="preserve"> of self-assessment</w:t>
            </w:r>
            <w:r w:rsidRPr="0080791B">
              <w:rPr>
                <w:rFonts w:cstheme="minorHAnsi"/>
                <w:b/>
              </w:rPr>
              <w:t xml:space="preserve"> to members of SAB for comment</w:t>
            </w:r>
            <w:r>
              <w:rPr>
                <w:rFonts w:cstheme="minorHAnsi"/>
                <w:b/>
              </w:rPr>
              <w:t xml:space="preserve"> week commencing 16 December 2024.</w:t>
            </w:r>
          </w:p>
          <w:p w14:paraId="6E4A6EEA" w14:textId="1F5094BA" w:rsidR="0080791B" w:rsidRPr="007259D9" w:rsidRDefault="0080791B" w:rsidP="00B80AEF">
            <w:pPr>
              <w:tabs>
                <w:tab w:val="left" w:pos="5385"/>
              </w:tabs>
              <w:rPr>
                <w:rFonts w:cstheme="minorHAnsi"/>
                <w:bCs/>
              </w:rPr>
            </w:pPr>
          </w:p>
        </w:tc>
      </w:tr>
      <w:tr w:rsidR="00AB694C" w:rsidRPr="00402DFB" w14:paraId="6D1D80AE"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737D4808" w14:textId="532DF3A4" w:rsidR="00AB694C" w:rsidRPr="00402DFB" w:rsidRDefault="00AB694C" w:rsidP="00AB694C">
            <w:pPr>
              <w:rPr>
                <w:rFonts w:cstheme="minorHAnsi"/>
                <w:b/>
                <w:color w:val="262626" w:themeColor="text1" w:themeTint="D9"/>
              </w:rPr>
            </w:pPr>
            <w:r w:rsidRPr="00402DFB">
              <w:rPr>
                <w:rFonts w:cstheme="minorHAnsi"/>
                <w:b/>
                <w:color w:val="262626" w:themeColor="text1" w:themeTint="D9"/>
              </w:rPr>
              <w:t xml:space="preserve">Item </w:t>
            </w:r>
            <w:r>
              <w:rPr>
                <w:rFonts w:cstheme="minorHAnsi"/>
                <w:b/>
                <w:color w:val="262626" w:themeColor="text1" w:themeTint="D9"/>
              </w:rPr>
              <w:t>3</w:t>
            </w:r>
          </w:p>
        </w:tc>
        <w:tc>
          <w:tcPr>
            <w:tcW w:w="9045" w:type="dxa"/>
            <w:gridSpan w:val="4"/>
          </w:tcPr>
          <w:p w14:paraId="28415318" w14:textId="366FAFC4" w:rsidR="00AB694C" w:rsidRPr="007259D9" w:rsidRDefault="00AB694C" w:rsidP="00AB694C">
            <w:pPr>
              <w:rPr>
                <w:rFonts w:cstheme="minorHAnsi"/>
                <w:b/>
                <w:color w:val="000000" w:themeColor="text1"/>
              </w:rPr>
            </w:pPr>
            <w:r w:rsidRPr="007259D9">
              <w:rPr>
                <w:rFonts w:cstheme="minorHAnsi"/>
                <w:b/>
              </w:rPr>
              <w:t>Action Log</w:t>
            </w:r>
          </w:p>
        </w:tc>
      </w:tr>
      <w:tr w:rsidR="00AB694C" w:rsidRPr="00402DFB" w14:paraId="3BFCAD0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472"/>
        </w:trPr>
        <w:tc>
          <w:tcPr>
            <w:tcW w:w="1015" w:type="dxa"/>
          </w:tcPr>
          <w:p w14:paraId="1FDE7F8F" w14:textId="77777777" w:rsidR="00AB694C" w:rsidRPr="00402DFB" w:rsidRDefault="00AB694C" w:rsidP="00AB694C">
            <w:pPr>
              <w:rPr>
                <w:rFonts w:cstheme="minorHAnsi"/>
                <w:color w:val="262626" w:themeColor="text1" w:themeTint="D9"/>
              </w:rPr>
            </w:pPr>
          </w:p>
          <w:p w14:paraId="35D05D9A" w14:textId="77777777" w:rsidR="00AB694C" w:rsidRPr="00402DFB" w:rsidRDefault="00AB694C" w:rsidP="00AB694C">
            <w:pPr>
              <w:rPr>
                <w:rFonts w:cstheme="minorHAnsi"/>
                <w:color w:val="262626" w:themeColor="text1" w:themeTint="D9"/>
              </w:rPr>
            </w:pPr>
          </w:p>
        </w:tc>
        <w:tc>
          <w:tcPr>
            <w:tcW w:w="9045" w:type="dxa"/>
            <w:gridSpan w:val="4"/>
          </w:tcPr>
          <w:p w14:paraId="011A8F89" w14:textId="77777777" w:rsidR="00AB694C" w:rsidRPr="007259D9" w:rsidRDefault="00AB694C" w:rsidP="00AB694C">
            <w:pPr>
              <w:rPr>
                <w:rFonts w:cstheme="minorHAnsi"/>
              </w:rPr>
            </w:pPr>
            <w:r w:rsidRPr="007259D9">
              <w:rPr>
                <w:rFonts w:cstheme="minorHAnsi"/>
              </w:rPr>
              <w:t>The action log was noted.</w:t>
            </w:r>
          </w:p>
          <w:p w14:paraId="6C9F4F75" w14:textId="0B088BAC" w:rsidR="00AB694C" w:rsidRDefault="00AB694C" w:rsidP="00AB694C">
            <w:pPr>
              <w:tabs>
                <w:tab w:val="left" w:pos="5385"/>
              </w:tabs>
              <w:rPr>
                <w:rFonts w:cstheme="minorHAnsi"/>
                <w:color w:val="262626" w:themeColor="text1" w:themeTint="D9"/>
              </w:rPr>
            </w:pPr>
          </w:p>
          <w:p w14:paraId="61E2FD15" w14:textId="34275C60" w:rsidR="00AB694C" w:rsidRDefault="00285640" w:rsidP="00AB694C">
            <w:pPr>
              <w:tabs>
                <w:tab w:val="left" w:pos="5385"/>
              </w:tabs>
              <w:rPr>
                <w:rFonts w:cstheme="minorHAnsi"/>
                <w:color w:val="262626" w:themeColor="text1" w:themeTint="D9"/>
              </w:rPr>
            </w:pPr>
            <w:r>
              <w:rPr>
                <w:rFonts w:cstheme="minorHAnsi"/>
                <w:color w:val="262626" w:themeColor="text1" w:themeTint="D9"/>
              </w:rPr>
              <w:t>O</w:t>
            </w:r>
            <w:r w:rsidR="00AB694C" w:rsidRPr="007259D9">
              <w:rPr>
                <w:rFonts w:cstheme="minorHAnsi"/>
                <w:color w:val="262626" w:themeColor="text1" w:themeTint="D9"/>
              </w:rPr>
              <w:t>utstanding actions:</w:t>
            </w:r>
          </w:p>
          <w:p w14:paraId="134434A6" w14:textId="35F779BC" w:rsidR="00747C45" w:rsidRPr="00285640" w:rsidRDefault="0023010E" w:rsidP="00285640">
            <w:pPr>
              <w:pStyle w:val="ListParagraph"/>
              <w:numPr>
                <w:ilvl w:val="0"/>
                <w:numId w:val="3"/>
              </w:numPr>
              <w:tabs>
                <w:tab w:val="left" w:pos="5385"/>
              </w:tabs>
              <w:spacing w:after="200" w:line="276" w:lineRule="auto"/>
              <w:rPr>
                <w:rFonts w:cs="Arial"/>
                <w:b/>
                <w:bCs/>
              </w:rPr>
            </w:pPr>
            <w:r w:rsidRPr="00285640">
              <w:rPr>
                <w:rFonts w:cstheme="minorHAnsi"/>
                <w:b/>
                <w:bCs/>
                <w:color w:val="262626" w:themeColor="text1" w:themeTint="D9"/>
              </w:rPr>
              <w:t xml:space="preserve">2023/06 </w:t>
            </w:r>
            <w:r w:rsidR="0037057E">
              <w:rPr>
                <w:rFonts w:cstheme="minorHAnsi"/>
                <w:b/>
                <w:bCs/>
                <w:color w:val="262626" w:themeColor="text1" w:themeTint="D9"/>
              </w:rPr>
              <w:t xml:space="preserve">- </w:t>
            </w:r>
            <w:r w:rsidR="00285640">
              <w:rPr>
                <w:rFonts w:cstheme="minorHAnsi"/>
                <w:color w:val="262626" w:themeColor="text1" w:themeTint="D9"/>
              </w:rPr>
              <w:t>LW reported that</w:t>
            </w:r>
            <w:r w:rsidR="00285640" w:rsidRPr="001E2777">
              <w:rPr>
                <w:rFonts w:cs="Arial"/>
                <w:color w:val="000000" w:themeColor="text1"/>
              </w:rPr>
              <w:t xml:space="preserve"> written confirmation </w:t>
            </w:r>
            <w:r w:rsidR="00285640">
              <w:rPr>
                <w:rFonts w:cs="Arial"/>
                <w:color w:val="000000" w:themeColor="text1"/>
              </w:rPr>
              <w:t xml:space="preserve">had been received </w:t>
            </w:r>
            <w:r w:rsidR="00285640" w:rsidRPr="001E2777">
              <w:rPr>
                <w:rFonts w:cs="Arial"/>
                <w:color w:val="000000" w:themeColor="text1"/>
              </w:rPr>
              <w:t>from the Drug and Alcohol Service</w:t>
            </w:r>
            <w:r w:rsidR="00285640">
              <w:rPr>
                <w:rFonts w:cs="Arial"/>
                <w:color w:val="000000" w:themeColor="text1"/>
              </w:rPr>
              <w:t>/</w:t>
            </w:r>
            <w:r w:rsidR="00285640" w:rsidRPr="001E2777">
              <w:rPr>
                <w:rFonts w:cs="Arial"/>
                <w:color w:val="000000" w:themeColor="text1"/>
              </w:rPr>
              <w:t>Supported Housing to confirm that the recommendations</w:t>
            </w:r>
            <w:r w:rsidR="00285640">
              <w:rPr>
                <w:rFonts w:cs="Arial"/>
                <w:color w:val="000000" w:themeColor="text1"/>
              </w:rPr>
              <w:t xml:space="preserve"> for Anne SAR</w:t>
            </w:r>
            <w:r w:rsidR="00285640" w:rsidRPr="001E2777">
              <w:rPr>
                <w:rFonts w:cs="Arial"/>
                <w:color w:val="000000" w:themeColor="text1"/>
              </w:rPr>
              <w:t xml:space="preserve"> had been adopted. </w:t>
            </w:r>
            <w:r w:rsidR="00285640">
              <w:rPr>
                <w:rFonts w:cs="Arial"/>
                <w:color w:val="000000" w:themeColor="text1"/>
              </w:rPr>
              <w:t xml:space="preserve"> This action could now be closed.</w:t>
            </w:r>
          </w:p>
          <w:p w14:paraId="29FFA5CA" w14:textId="149C833F" w:rsidR="00285640" w:rsidRDefault="00285640" w:rsidP="004D3EDB">
            <w:pPr>
              <w:pStyle w:val="ListParagraph"/>
              <w:numPr>
                <w:ilvl w:val="0"/>
                <w:numId w:val="3"/>
              </w:numPr>
              <w:tabs>
                <w:tab w:val="left" w:pos="5385"/>
              </w:tabs>
              <w:rPr>
                <w:rFonts w:cs="Arial"/>
              </w:rPr>
            </w:pPr>
            <w:r>
              <w:rPr>
                <w:rFonts w:cs="Arial"/>
                <w:b/>
                <w:bCs/>
              </w:rPr>
              <w:t>2023/09</w:t>
            </w:r>
            <w:r>
              <w:rPr>
                <w:rFonts w:cs="Arial"/>
              </w:rPr>
              <w:t xml:space="preserve"> </w:t>
            </w:r>
            <w:r w:rsidR="0037057E">
              <w:rPr>
                <w:rFonts w:cs="Arial"/>
              </w:rPr>
              <w:t xml:space="preserve">- </w:t>
            </w:r>
            <w:r>
              <w:rPr>
                <w:rFonts w:cs="Arial"/>
              </w:rPr>
              <w:t>Work would commence on the Delivery Plan as soon as NYSAB had approved the priorities (See agenda item 8)</w:t>
            </w:r>
            <w:r w:rsidR="00D12703">
              <w:rPr>
                <w:rFonts w:cs="Arial"/>
              </w:rPr>
              <w:t xml:space="preserve"> CO’N asked whether it would be possible to involve partners from voluntary sector in preparation of the Delivery Plan.  AG explained that this work would be undertaken by members of the sub-groups and partners were members of those groups.  It was noted that Liz Lockey attended PQI group on behalf of the voluntary sector, but it may be pertinent to invite another representative/s to the meeting to contribute to this.</w:t>
            </w:r>
          </w:p>
          <w:p w14:paraId="67B02D74" w14:textId="45AC8223" w:rsidR="004D3EDB" w:rsidRPr="004D3EDB" w:rsidRDefault="0037057E" w:rsidP="004D3EDB">
            <w:pPr>
              <w:pStyle w:val="ListParagraph"/>
              <w:numPr>
                <w:ilvl w:val="0"/>
                <w:numId w:val="3"/>
              </w:numPr>
              <w:rPr>
                <w:rFonts w:cs="Arial"/>
              </w:rPr>
            </w:pPr>
            <w:r w:rsidRPr="004D3EDB">
              <w:rPr>
                <w:rFonts w:cs="Arial"/>
                <w:b/>
                <w:bCs/>
              </w:rPr>
              <w:t>2023/10</w:t>
            </w:r>
            <w:r w:rsidRPr="004D3EDB">
              <w:rPr>
                <w:rFonts w:cs="Arial"/>
              </w:rPr>
              <w:t xml:space="preserve"> </w:t>
            </w:r>
            <w:r w:rsidR="004D3EDB" w:rsidRPr="004D3EDB">
              <w:rPr>
                <w:rFonts w:cs="Arial"/>
              </w:rPr>
              <w:t>–</w:t>
            </w:r>
            <w:r w:rsidRPr="004D3EDB">
              <w:rPr>
                <w:rFonts w:cs="Arial"/>
              </w:rPr>
              <w:t xml:space="preserve"> </w:t>
            </w:r>
            <w:r w:rsidR="004D3EDB" w:rsidRPr="004D3EDB">
              <w:rPr>
                <w:rFonts w:cs="Arial"/>
              </w:rPr>
              <w:t xml:space="preserve">Adult MASH – IS reported that GW advised that a meeting was scheduled for </w:t>
            </w:r>
            <w:r w:rsidR="004D3EDB">
              <w:rPr>
                <w:rFonts w:cs="Arial"/>
              </w:rPr>
              <w:t>12 December 2024</w:t>
            </w:r>
            <w:r w:rsidR="004D3EDB" w:rsidRPr="004D3EDB">
              <w:rPr>
                <w:rFonts w:cs="Arial"/>
              </w:rPr>
              <w:t>.  Further update to follow.</w:t>
            </w:r>
          </w:p>
          <w:p w14:paraId="2E25C50C" w14:textId="73BA5999" w:rsidR="004D3EDB" w:rsidRPr="004D3EDB" w:rsidRDefault="004D3EDB" w:rsidP="004D3EDB">
            <w:pPr>
              <w:pStyle w:val="ListParagraph"/>
              <w:numPr>
                <w:ilvl w:val="0"/>
                <w:numId w:val="3"/>
              </w:numPr>
              <w:tabs>
                <w:tab w:val="left" w:pos="5385"/>
              </w:tabs>
              <w:spacing w:after="200" w:line="276" w:lineRule="auto"/>
              <w:rPr>
                <w:rFonts w:cs="Arial"/>
              </w:rPr>
            </w:pPr>
            <w:r w:rsidRPr="004D3EDB">
              <w:rPr>
                <w:rFonts w:cs="Arial"/>
                <w:b/>
                <w:bCs/>
              </w:rPr>
              <w:lastRenderedPageBreak/>
              <w:t>2024/07</w:t>
            </w:r>
            <w:r>
              <w:rPr>
                <w:rFonts w:cs="Arial"/>
                <w:b/>
                <w:bCs/>
              </w:rPr>
              <w:t xml:space="preserve">, 08 and 10 </w:t>
            </w:r>
            <w:r>
              <w:rPr>
                <w:rFonts w:cs="Arial"/>
              </w:rPr>
              <w:t>were complete.</w:t>
            </w:r>
          </w:p>
          <w:p w14:paraId="22A79F26" w14:textId="77777777" w:rsidR="004D3EDB" w:rsidRDefault="004D3EDB" w:rsidP="00747C45">
            <w:pPr>
              <w:pStyle w:val="ListParagraph"/>
              <w:tabs>
                <w:tab w:val="left" w:pos="5385"/>
              </w:tabs>
              <w:ind w:left="0"/>
              <w:rPr>
                <w:rFonts w:cs="Arial"/>
              </w:rPr>
            </w:pPr>
          </w:p>
          <w:p w14:paraId="33B8D4BA" w14:textId="1A6B44FF" w:rsidR="00D12703" w:rsidRDefault="00D12703" w:rsidP="00747C45">
            <w:pPr>
              <w:pStyle w:val="ListParagraph"/>
              <w:tabs>
                <w:tab w:val="left" w:pos="5385"/>
              </w:tabs>
              <w:ind w:left="0"/>
              <w:rPr>
                <w:rFonts w:cs="Arial"/>
                <w:b/>
                <w:bCs/>
              </w:rPr>
            </w:pPr>
            <w:r>
              <w:rPr>
                <w:rFonts w:cs="Arial"/>
                <w:b/>
                <w:bCs/>
              </w:rPr>
              <w:t>Action:</w:t>
            </w:r>
          </w:p>
          <w:p w14:paraId="3AAF428E" w14:textId="35B5998B" w:rsidR="00D12703" w:rsidRDefault="00D12703" w:rsidP="00D12703">
            <w:pPr>
              <w:pStyle w:val="ListParagraph"/>
              <w:numPr>
                <w:ilvl w:val="0"/>
                <w:numId w:val="18"/>
              </w:numPr>
              <w:tabs>
                <w:tab w:val="left" w:pos="5385"/>
              </w:tabs>
              <w:rPr>
                <w:rFonts w:cs="Arial"/>
                <w:b/>
                <w:bCs/>
              </w:rPr>
            </w:pPr>
            <w:r>
              <w:rPr>
                <w:rFonts w:cs="Arial"/>
                <w:b/>
                <w:bCs/>
              </w:rPr>
              <w:t xml:space="preserve">Invite additional members of voluntary sector to PQI sub-group to assist with construction </w:t>
            </w:r>
            <w:r w:rsidR="0023496B">
              <w:rPr>
                <w:rFonts w:cs="Arial"/>
                <w:b/>
                <w:bCs/>
              </w:rPr>
              <w:t>of strands from NYSAB priorities for PQI</w:t>
            </w:r>
            <w:r>
              <w:rPr>
                <w:rFonts w:cs="Arial"/>
                <w:b/>
                <w:bCs/>
              </w:rPr>
              <w:t xml:space="preserve"> Delivery Plan/Work Plan. (JF would forward invitation to CO’N).  </w:t>
            </w:r>
          </w:p>
          <w:p w14:paraId="6DB1C60A" w14:textId="77777777" w:rsidR="00D12703" w:rsidRPr="00D12703" w:rsidRDefault="00D12703" w:rsidP="00747C45">
            <w:pPr>
              <w:pStyle w:val="ListParagraph"/>
              <w:tabs>
                <w:tab w:val="left" w:pos="5385"/>
              </w:tabs>
              <w:ind w:left="0"/>
              <w:rPr>
                <w:rFonts w:cs="Arial"/>
                <w:b/>
                <w:bCs/>
              </w:rPr>
            </w:pPr>
          </w:p>
          <w:p w14:paraId="42CF68E5" w14:textId="4F0C3705" w:rsidR="00747C45" w:rsidRDefault="00747C45" w:rsidP="00747C45">
            <w:pPr>
              <w:pStyle w:val="ListParagraph"/>
              <w:tabs>
                <w:tab w:val="left" w:pos="5385"/>
              </w:tabs>
              <w:ind w:left="0"/>
              <w:rPr>
                <w:rFonts w:cs="Arial"/>
              </w:rPr>
            </w:pPr>
            <w:r>
              <w:rPr>
                <w:rFonts w:cs="Arial"/>
              </w:rPr>
              <w:t>The Chair thanked members of the Executive for the updates.</w:t>
            </w:r>
          </w:p>
          <w:p w14:paraId="79E0B13F" w14:textId="61F7001C" w:rsidR="00747C45" w:rsidRPr="00DC39A6" w:rsidRDefault="00747C45" w:rsidP="00747C45">
            <w:pPr>
              <w:pStyle w:val="ListParagraph"/>
              <w:tabs>
                <w:tab w:val="left" w:pos="5385"/>
              </w:tabs>
              <w:ind w:left="0"/>
              <w:rPr>
                <w:rFonts w:cstheme="minorHAnsi"/>
                <w:color w:val="262626" w:themeColor="text1" w:themeTint="D9"/>
              </w:rPr>
            </w:pPr>
          </w:p>
        </w:tc>
      </w:tr>
      <w:tr w:rsidR="00AB694C" w:rsidRPr="00402DFB" w14:paraId="35E2E5B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785E796" w14:textId="0EC2DA05" w:rsidR="00AB694C" w:rsidRPr="00402DFB" w:rsidRDefault="00AB694C" w:rsidP="00AB694C">
            <w:pPr>
              <w:rPr>
                <w:rFonts w:cstheme="minorHAnsi"/>
                <w:b/>
                <w:color w:val="262626" w:themeColor="text1" w:themeTint="D9"/>
              </w:rPr>
            </w:pPr>
            <w:r w:rsidRPr="00402DFB">
              <w:rPr>
                <w:rFonts w:cstheme="minorHAnsi"/>
                <w:b/>
                <w:color w:val="262626" w:themeColor="text1" w:themeTint="D9"/>
              </w:rPr>
              <w:lastRenderedPageBreak/>
              <w:t xml:space="preserve">Item </w:t>
            </w:r>
            <w:r>
              <w:rPr>
                <w:rFonts w:cstheme="minorHAnsi"/>
                <w:b/>
                <w:color w:val="262626" w:themeColor="text1" w:themeTint="D9"/>
              </w:rPr>
              <w:t>4</w:t>
            </w:r>
          </w:p>
        </w:tc>
        <w:tc>
          <w:tcPr>
            <w:tcW w:w="9045" w:type="dxa"/>
            <w:gridSpan w:val="4"/>
          </w:tcPr>
          <w:p w14:paraId="171258BC" w14:textId="1B280FAF" w:rsidR="00AB694C" w:rsidRPr="00266806" w:rsidRDefault="00B80AEF" w:rsidP="00AB694C">
            <w:pPr>
              <w:rPr>
                <w:rFonts w:cstheme="minorHAnsi"/>
                <w:b/>
                <w:bCs/>
              </w:rPr>
            </w:pPr>
            <w:r>
              <w:rPr>
                <w:rFonts w:cstheme="minorHAnsi"/>
                <w:b/>
                <w:bCs/>
              </w:rPr>
              <w:t>NYSAB Delivery Plan</w:t>
            </w:r>
          </w:p>
        </w:tc>
      </w:tr>
      <w:tr w:rsidR="00AB694C" w:rsidRPr="00402DFB" w14:paraId="68859E58"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C93408C" w14:textId="77777777" w:rsidR="00AB694C" w:rsidRPr="00402DFB" w:rsidRDefault="00AB694C" w:rsidP="00AB694C">
            <w:pPr>
              <w:rPr>
                <w:rFonts w:cstheme="minorHAnsi"/>
                <w:color w:val="262626" w:themeColor="text1" w:themeTint="D9"/>
              </w:rPr>
            </w:pPr>
          </w:p>
          <w:p w14:paraId="18201500" w14:textId="77777777" w:rsidR="00AB694C" w:rsidRPr="00402DFB" w:rsidRDefault="00AB694C" w:rsidP="00AB694C">
            <w:pPr>
              <w:rPr>
                <w:rFonts w:cstheme="minorHAnsi"/>
                <w:color w:val="262626" w:themeColor="text1" w:themeTint="D9"/>
              </w:rPr>
            </w:pPr>
          </w:p>
        </w:tc>
        <w:tc>
          <w:tcPr>
            <w:tcW w:w="9045" w:type="dxa"/>
            <w:gridSpan w:val="4"/>
          </w:tcPr>
          <w:p w14:paraId="2661B0FD" w14:textId="42CA2D97" w:rsidR="0055539B" w:rsidRPr="0026307D" w:rsidRDefault="00F93108" w:rsidP="00747C45">
            <w:pPr>
              <w:rPr>
                <w:rFonts w:cstheme="minorHAnsi"/>
              </w:rPr>
            </w:pPr>
            <w:r>
              <w:rPr>
                <w:rFonts w:cstheme="minorHAnsi"/>
              </w:rPr>
              <w:t>Members of NYSAB had read the report</w:t>
            </w:r>
            <w:r w:rsidR="00C1352B" w:rsidRPr="0026307D">
              <w:rPr>
                <w:rFonts w:cstheme="minorHAnsi"/>
              </w:rPr>
              <w:t>.</w:t>
            </w:r>
          </w:p>
          <w:p w14:paraId="5FFEE931" w14:textId="77777777" w:rsidR="00DE1E90" w:rsidRDefault="00DE1E90" w:rsidP="0026307D">
            <w:pPr>
              <w:rPr>
                <w:rFonts w:cstheme="minorHAnsi"/>
              </w:rPr>
            </w:pPr>
          </w:p>
          <w:p w14:paraId="0237042D" w14:textId="03DA51EF" w:rsidR="00F93108" w:rsidRDefault="00F93108" w:rsidP="0026307D">
            <w:pPr>
              <w:rPr>
                <w:rFonts w:cstheme="minorHAnsi"/>
              </w:rPr>
            </w:pPr>
            <w:r>
              <w:rPr>
                <w:rFonts w:cstheme="minorHAnsi"/>
              </w:rPr>
              <w:t>SL updated:</w:t>
            </w:r>
          </w:p>
          <w:p w14:paraId="53AEFB53" w14:textId="0402DE3D" w:rsidR="00F93108" w:rsidRDefault="00F93108" w:rsidP="00832411">
            <w:pPr>
              <w:pStyle w:val="ListParagraph"/>
              <w:numPr>
                <w:ilvl w:val="0"/>
                <w:numId w:val="18"/>
              </w:numPr>
              <w:rPr>
                <w:rFonts w:cstheme="minorHAnsi"/>
              </w:rPr>
            </w:pPr>
            <w:r w:rsidRPr="00832411">
              <w:rPr>
                <w:rFonts w:cstheme="minorHAnsi"/>
              </w:rPr>
              <w:t xml:space="preserve">As mentioned in item 3, work would commence on revision of the Delivery Plan once members of NYSAB had approved </w:t>
            </w:r>
            <w:r w:rsidR="00832411" w:rsidRPr="00832411">
              <w:rPr>
                <w:rFonts w:cstheme="minorHAnsi"/>
              </w:rPr>
              <w:t>the priorities.</w:t>
            </w:r>
          </w:p>
          <w:p w14:paraId="41C43E89" w14:textId="5D21A4A0" w:rsidR="00832411" w:rsidRDefault="00850387" w:rsidP="00832411">
            <w:pPr>
              <w:pStyle w:val="ListParagraph"/>
              <w:numPr>
                <w:ilvl w:val="0"/>
                <w:numId w:val="18"/>
              </w:numPr>
              <w:rPr>
                <w:rFonts w:cstheme="minorHAnsi"/>
              </w:rPr>
            </w:pPr>
            <w:r>
              <w:rPr>
                <w:rFonts w:cstheme="minorHAnsi"/>
              </w:rPr>
              <w:t>E</w:t>
            </w:r>
            <w:r w:rsidR="00832411">
              <w:rPr>
                <w:rFonts w:cstheme="minorHAnsi"/>
              </w:rPr>
              <w:t xml:space="preserve">xtra resource had been allocated from the </w:t>
            </w:r>
            <w:r>
              <w:rPr>
                <w:rFonts w:cstheme="minorHAnsi"/>
              </w:rPr>
              <w:t>involvement team to undertake work on “hearing peoples’ voices” (in line with the new priorities). It was hoped that the team may be able to present a proposal at next Executive group meeting.  Involvement team would also be revisiting “keeping safe champion” roles.</w:t>
            </w:r>
          </w:p>
          <w:p w14:paraId="472D3FAA" w14:textId="52CFDFCD" w:rsidR="00850387" w:rsidRDefault="00850387" w:rsidP="00832411">
            <w:pPr>
              <w:pStyle w:val="ListParagraph"/>
              <w:numPr>
                <w:ilvl w:val="0"/>
                <w:numId w:val="18"/>
              </w:numPr>
              <w:rPr>
                <w:rFonts w:cstheme="minorHAnsi"/>
              </w:rPr>
            </w:pPr>
            <w:r>
              <w:rPr>
                <w:rFonts w:cstheme="minorHAnsi"/>
              </w:rPr>
              <w:t>Organisational Safeguarding Policy had been launched on 1 October 2024 and that item would be closed.</w:t>
            </w:r>
          </w:p>
          <w:p w14:paraId="4F15F3DF" w14:textId="40CF5C4F" w:rsidR="00850387" w:rsidRDefault="00850387" w:rsidP="00832411">
            <w:pPr>
              <w:pStyle w:val="ListParagraph"/>
              <w:numPr>
                <w:ilvl w:val="0"/>
                <w:numId w:val="18"/>
              </w:numPr>
              <w:rPr>
                <w:rFonts w:cstheme="minorHAnsi"/>
              </w:rPr>
            </w:pPr>
            <w:r>
              <w:rPr>
                <w:rFonts w:cstheme="minorHAnsi"/>
              </w:rPr>
              <w:t>Training Directory had been reviewed and was available on the NYSAB website and that item would be closed.</w:t>
            </w:r>
          </w:p>
          <w:p w14:paraId="520562B5" w14:textId="32A74413" w:rsidR="00A40A7C" w:rsidRDefault="00A40A7C" w:rsidP="00832411">
            <w:pPr>
              <w:pStyle w:val="ListParagraph"/>
              <w:numPr>
                <w:ilvl w:val="0"/>
                <w:numId w:val="18"/>
              </w:numPr>
              <w:rPr>
                <w:rFonts w:cstheme="minorHAnsi"/>
              </w:rPr>
            </w:pPr>
            <w:r>
              <w:rPr>
                <w:rFonts w:cstheme="minorHAnsi"/>
              </w:rPr>
              <w:t xml:space="preserve">Work on Self-Neglect Practice Guidance was ongoing in conjunction with the </w:t>
            </w:r>
            <w:r w:rsidR="00E05B1A">
              <w:rPr>
                <w:rFonts w:cstheme="minorHAnsi"/>
              </w:rPr>
              <w:t>Children’s</w:t>
            </w:r>
            <w:r>
              <w:rPr>
                <w:rFonts w:cstheme="minorHAnsi"/>
              </w:rPr>
              <w:t xml:space="preserve"> Partnership with a view to this being presented to Executive group in February 2025.</w:t>
            </w:r>
          </w:p>
          <w:p w14:paraId="298CA06E" w14:textId="732DAB88" w:rsidR="00A40A7C" w:rsidRDefault="00744994" w:rsidP="00832411">
            <w:pPr>
              <w:pStyle w:val="ListParagraph"/>
              <w:numPr>
                <w:ilvl w:val="0"/>
                <w:numId w:val="18"/>
              </w:numPr>
              <w:rPr>
                <w:rFonts w:cstheme="minorHAnsi"/>
              </w:rPr>
            </w:pPr>
            <w:r>
              <w:rPr>
                <w:rFonts w:cstheme="minorHAnsi"/>
              </w:rPr>
              <w:t xml:space="preserve">Anne SAR recommendations had been addressed.  </w:t>
            </w:r>
          </w:p>
          <w:p w14:paraId="234F2EAB" w14:textId="5C01FE19" w:rsidR="00744994" w:rsidRDefault="00744994" w:rsidP="00832411">
            <w:pPr>
              <w:pStyle w:val="ListParagraph"/>
              <w:numPr>
                <w:ilvl w:val="0"/>
                <w:numId w:val="18"/>
              </w:numPr>
              <w:rPr>
                <w:rFonts w:cstheme="minorHAnsi"/>
              </w:rPr>
            </w:pPr>
            <w:r>
              <w:rPr>
                <w:rFonts w:cstheme="minorHAnsi"/>
              </w:rPr>
              <w:t>Elaine SAR action plan was almost complete and would be presented to LAR in January 2025.</w:t>
            </w:r>
            <w:r w:rsidR="008A18B3">
              <w:rPr>
                <w:rFonts w:cstheme="minorHAnsi"/>
              </w:rPr>
              <w:t xml:space="preserve"> An audit would be undertaken c. 12 months after sign-off to ensure that practice embedded.</w:t>
            </w:r>
          </w:p>
          <w:p w14:paraId="712AAC3E" w14:textId="17B7607E" w:rsidR="00744994" w:rsidRDefault="00744994" w:rsidP="00744994">
            <w:pPr>
              <w:rPr>
                <w:rFonts w:cstheme="minorHAnsi"/>
              </w:rPr>
            </w:pPr>
          </w:p>
          <w:p w14:paraId="60C03C26" w14:textId="6FAE2FF0" w:rsidR="00744994" w:rsidRPr="00744994" w:rsidRDefault="00744994" w:rsidP="00744994">
            <w:pPr>
              <w:rPr>
                <w:rFonts w:cstheme="minorHAnsi"/>
              </w:rPr>
            </w:pPr>
            <w:r>
              <w:rPr>
                <w:rFonts w:cstheme="minorHAnsi"/>
              </w:rPr>
              <w:t>On a separate matter, it had been agreed by LW, AG</w:t>
            </w:r>
            <w:r w:rsidR="008A18B3">
              <w:rPr>
                <w:rFonts w:cstheme="minorHAnsi"/>
              </w:rPr>
              <w:t>, SL</w:t>
            </w:r>
            <w:r>
              <w:rPr>
                <w:rFonts w:cstheme="minorHAnsi"/>
              </w:rPr>
              <w:t xml:space="preserve"> and NYSAB team that a review of the SAR policy would be undertaken.  It was proposed that the draft revised policy would be presented to </w:t>
            </w:r>
            <w:r w:rsidR="00B7267A">
              <w:rPr>
                <w:rFonts w:cstheme="minorHAnsi"/>
              </w:rPr>
              <w:t xml:space="preserve">LAR group in January 2025 and </w:t>
            </w:r>
            <w:r>
              <w:rPr>
                <w:rFonts w:cstheme="minorHAnsi"/>
              </w:rPr>
              <w:t>Executive group and NYSAB in February and March 2025</w:t>
            </w:r>
            <w:r w:rsidR="008A18B3">
              <w:rPr>
                <w:rFonts w:cstheme="minorHAnsi"/>
              </w:rPr>
              <w:t>.  AG noted that he had recently spoken to Chair of York SAB who were keen to join with NYSAB regarding the review.</w:t>
            </w:r>
            <w:r w:rsidR="00733A76">
              <w:rPr>
                <w:rFonts w:cstheme="minorHAnsi"/>
              </w:rPr>
              <w:t xml:space="preserve">  </w:t>
            </w:r>
          </w:p>
          <w:p w14:paraId="16F95E52" w14:textId="77777777" w:rsidR="00832411" w:rsidRDefault="00832411" w:rsidP="0026307D">
            <w:pPr>
              <w:rPr>
                <w:rFonts w:cstheme="minorHAnsi"/>
              </w:rPr>
            </w:pPr>
          </w:p>
          <w:p w14:paraId="03129276" w14:textId="2FBC12CE" w:rsidR="002A3246" w:rsidRDefault="002A3246" w:rsidP="0026307D">
            <w:pPr>
              <w:rPr>
                <w:rFonts w:cstheme="minorHAnsi"/>
              </w:rPr>
            </w:pPr>
            <w:r>
              <w:rPr>
                <w:rFonts w:cstheme="minorHAnsi"/>
              </w:rPr>
              <w:t>Questions/comments:</w:t>
            </w:r>
          </w:p>
          <w:p w14:paraId="43A86ED5" w14:textId="394B1A18" w:rsidR="002A3246" w:rsidRPr="00ED49FB" w:rsidRDefault="00733A76" w:rsidP="00ED49FB">
            <w:pPr>
              <w:pStyle w:val="ListParagraph"/>
              <w:numPr>
                <w:ilvl w:val="0"/>
                <w:numId w:val="20"/>
              </w:numPr>
              <w:rPr>
                <w:rFonts w:cstheme="minorHAnsi"/>
              </w:rPr>
            </w:pPr>
            <w:r w:rsidRPr="00ED49FB">
              <w:rPr>
                <w:rFonts w:cstheme="minorHAnsi"/>
              </w:rPr>
              <w:t>RW suggested that it may be worth adopting a “regional” approach to a panel of authors in future</w:t>
            </w:r>
            <w:r w:rsidR="00030B98">
              <w:rPr>
                <w:rFonts w:cstheme="minorHAnsi"/>
              </w:rPr>
              <w:t>, possibly</w:t>
            </w:r>
            <w:r w:rsidR="002A3246" w:rsidRPr="00ED49FB">
              <w:rPr>
                <w:rFonts w:cstheme="minorHAnsi"/>
              </w:rPr>
              <w:t xml:space="preserve"> conjunction with other SAB’s.   </w:t>
            </w:r>
          </w:p>
          <w:p w14:paraId="5D7D7271" w14:textId="7FF54E54" w:rsidR="002A3246" w:rsidRPr="00ED49FB" w:rsidRDefault="002A3246" w:rsidP="00ED49FB">
            <w:pPr>
              <w:pStyle w:val="ListParagraph"/>
              <w:numPr>
                <w:ilvl w:val="0"/>
                <w:numId w:val="20"/>
              </w:numPr>
              <w:rPr>
                <w:rFonts w:cstheme="minorHAnsi"/>
              </w:rPr>
            </w:pPr>
            <w:r w:rsidRPr="00ED49FB">
              <w:rPr>
                <w:rFonts w:cstheme="minorHAnsi"/>
              </w:rPr>
              <w:t>Chair noted that the current conversion rate was good but number of notifications was low and it was likely that we would see an increase.</w:t>
            </w:r>
          </w:p>
          <w:p w14:paraId="08694746" w14:textId="7ED36D37" w:rsidR="002A3246" w:rsidRDefault="002A3246" w:rsidP="00ED49FB">
            <w:pPr>
              <w:pStyle w:val="ListParagraph"/>
              <w:numPr>
                <w:ilvl w:val="0"/>
                <w:numId w:val="20"/>
              </w:numPr>
              <w:rPr>
                <w:rFonts w:cstheme="minorHAnsi"/>
              </w:rPr>
            </w:pPr>
            <w:r w:rsidRPr="00ED49FB">
              <w:rPr>
                <w:rFonts w:cstheme="minorHAnsi"/>
              </w:rPr>
              <w:t>Consistent approach to criteria, thresholds, what constitutes a SAR</w:t>
            </w:r>
            <w:r w:rsidR="00ED49FB" w:rsidRPr="00ED49FB">
              <w:rPr>
                <w:rFonts w:cstheme="minorHAnsi"/>
              </w:rPr>
              <w:t>,</w:t>
            </w:r>
            <w:r w:rsidRPr="00ED49FB">
              <w:rPr>
                <w:rFonts w:cstheme="minorHAnsi"/>
              </w:rPr>
              <w:t xml:space="preserve"> proportionality </w:t>
            </w:r>
            <w:r w:rsidR="00ED49FB" w:rsidRPr="00ED49FB">
              <w:rPr>
                <w:rFonts w:cstheme="minorHAnsi"/>
              </w:rPr>
              <w:t xml:space="preserve">and a pool of authors </w:t>
            </w:r>
            <w:r w:rsidRPr="00ED49FB">
              <w:rPr>
                <w:rFonts w:cstheme="minorHAnsi"/>
              </w:rPr>
              <w:t>would</w:t>
            </w:r>
            <w:r w:rsidR="00ED49FB" w:rsidRPr="00ED49FB">
              <w:rPr>
                <w:rFonts w:cstheme="minorHAnsi"/>
              </w:rPr>
              <w:t xml:space="preserve"> all</w:t>
            </w:r>
            <w:r w:rsidRPr="00ED49FB">
              <w:rPr>
                <w:rFonts w:cstheme="minorHAnsi"/>
              </w:rPr>
              <w:t xml:space="preserve"> be welcome.</w:t>
            </w:r>
          </w:p>
          <w:p w14:paraId="2AA147F1" w14:textId="61C920C6" w:rsidR="00ED49FB" w:rsidRDefault="00ED49FB" w:rsidP="00ED49FB">
            <w:pPr>
              <w:pStyle w:val="ListParagraph"/>
              <w:numPr>
                <w:ilvl w:val="0"/>
                <w:numId w:val="20"/>
              </w:numPr>
              <w:rPr>
                <w:rFonts w:cstheme="minorHAnsi"/>
              </w:rPr>
            </w:pPr>
            <w:r>
              <w:rPr>
                <w:rFonts w:cstheme="minorHAnsi"/>
              </w:rPr>
              <w:t>Bradford SAB were in the process of strengthe</w:t>
            </w:r>
            <w:r w:rsidRPr="00ED49FB">
              <w:rPr>
                <w:rFonts w:cstheme="minorHAnsi"/>
              </w:rPr>
              <w:t xml:space="preserve">ning SAR framework and KU had passed information to RJ. </w:t>
            </w:r>
            <w:r>
              <w:rPr>
                <w:rFonts w:cstheme="minorHAnsi"/>
              </w:rPr>
              <w:t xml:space="preserve"> Bradford SAB would consider SARs in rapid time and experienced the same problems with SAR authors.  </w:t>
            </w:r>
          </w:p>
          <w:p w14:paraId="14106612" w14:textId="77777777" w:rsidR="00733A76" w:rsidRDefault="00733A76" w:rsidP="00030B98">
            <w:pPr>
              <w:rPr>
                <w:rFonts w:cstheme="minorHAnsi"/>
              </w:rPr>
            </w:pPr>
          </w:p>
          <w:p w14:paraId="16FF6914" w14:textId="77777777" w:rsidR="00030B98" w:rsidRDefault="00030B98" w:rsidP="00030B98">
            <w:pPr>
              <w:rPr>
                <w:rFonts w:cstheme="minorHAnsi"/>
              </w:rPr>
            </w:pPr>
            <w:r>
              <w:rPr>
                <w:rFonts w:cstheme="minorHAnsi"/>
              </w:rPr>
              <w:t>Chair thanked SL for the update.</w:t>
            </w:r>
          </w:p>
          <w:p w14:paraId="0D3C9750" w14:textId="1EC33BC6" w:rsidR="00030B98" w:rsidRPr="00030B98" w:rsidRDefault="00030B98" w:rsidP="00030B98">
            <w:pPr>
              <w:rPr>
                <w:rFonts w:cstheme="minorHAnsi"/>
              </w:rPr>
            </w:pPr>
          </w:p>
        </w:tc>
      </w:tr>
      <w:tr w:rsidR="00DD1D4C" w:rsidRPr="00402DFB" w14:paraId="27CB8F57"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4646F41F" w14:textId="5ED2BF68" w:rsidR="00DD1D4C" w:rsidRPr="007259D9" w:rsidRDefault="00DD1D4C" w:rsidP="00AB694C">
            <w:pPr>
              <w:rPr>
                <w:rFonts w:cstheme="minorHAnsi"/>
                <w:b/>
                <w:color w:val="262626" w:themeColor="text1" w:themeTint="D9"/>
              </w:rPr>
            </w:pPr>
            <w:r>
              <w:rPr>
                <w:rFonts w:cstheme="minorHAnsi"/>
                <w:b/>
                <w:color w:val="262626" w:themeColor="text1" w:themeTint="D9"/>
              </w:rPr>
              <w:t>Item 5</w:t>
            </w:r>
          </w:p>
        </w:tc>
        <w:tc>
          <w:tcPr>
            <w:tcW w:w="9045" w:type="dxa"/>
            <w:gridSpan w:val="4"/>
          </w:tcPr>
          <w:p w14:paraId="2B1034EF" w14:textId="197A198D" w:rsidR="00DD1D4C" w:rsidRDefault="00B80AEF" w:rsidP="00AB694C">
            <w:pPr>
              <w:contextualSpacing/>
              <w:rPr>
                <w:rFonts w:cstheme="minorHAnsi"/>
                <w:b/>
              </w:rPr>
            </w:pPr>
            <w:r>
              <w:rPr>
                <w:rFonts w:cstheme="minorHAnsi"/>
                <w:b/>
              </w:rPr>
              <w:t>NYSAB Risk Register</w:t>
            </w:r>
          </w:p>
        </w:tc>
      </w:tr>
      <w:tr w:rsidR="00DD1D4C" w:rsidRPr="00402DFB" w14:paraId="29E64F40"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4E41E16" w14:textId="77777777" w:rsidR="00DD1D4C" w:rsidRPr="007259D9" w:rsidRDefault="00DD1D4C" w:rsidP="00AB694C">
            <w:pPr>
              <w:rPr>
                <w:rFonts w:cstheme="minorHAnsi"/>
                <w:b/>
                <w:color w:val="262626" w:themeColor="text1" w:themeTint="D9"/>
              </w:rPr>
            </w:pPr>
          </w:p>
        </w:tc>
        <w:tc>
          <w:tcPr>
            <w:tcW w:w="9045" w:type="dxa"/>
            <w:gridSpan w:val="4"/>
          </w:tcPr>
          <w:p w14:paraId="56074155" w14:textId="7C7232B4" w:rsidR="00645636" w:rsidRDefault="00645636" w:rsidP="00AB694C">
            <w:pPr>
              <w:contextualSpacing/>
              <w:rPr>
                <w:rFonts w:cstheme="minorHAnsi"/>
                <w:bCs/>
              </w:rPr>
            </w:pPr>
            <w:r>
              <w:rPr>
                <w:rFonts w:cstheme="minorHAnsi"/>
                <w:bCs/>
              </w:rPr>
              <w:t>Members of the Executive</w:t>
            </w:r>
            <w:r w:rsidR="005F03A2">
              <w:rPr>
                <w:rFonts w:cstheme="minorHAnsi"/>
                <w:bCs/>
              </w:rPr>
              <w:t xml:space="preserve"> Group</w:t>
            </w:r>
            <w:r>
              <w:rPr>
                <w:rFonts w:cstheme="minorHAnsi"/>
                <w:bCs/>
              </w:rPr>
              <w:t xml:space="preserve"> approved the contents of the</w:t>
            </w:r>
            <w:r w:rsidR="00030B98">
              <w:rPr>
                <w:rFonts w:cstheme="minorHAnsi"/>
                <w:bCs/>
              </w:rPr>
              <w:t xml:space="preserve"> risk register</w:t>
            </w:r>
            <w:r>
              <w:rPr>
                <w:rFonts w:cstheme="minorHAnsi"/>
                <w:bCs/>
              </w:rPr>
              <w:t>.</w:t>
            </w:r>
          </w:p>
          <w:p w14:paraId="0329D6BC" w14:textId="77777777" w:rsidR="00645636" w:rsidRDefault="00645636" w:rsidP="00AB694C">
            <w:pPr>
              <w:contextualSpacing/>
              <w:rPr>
                <w:rFonts w:cstheme="minorHAnsi"/>
                <w:bCs/>
              </w:rPr>
            </w:pPr>
          </w:p>
          <w:p w14:paraId="3952DCBF" w14:textId="3AEB60E1" w:rsidR="00030B98" w:rsidRDefault="00030B98" w:rsidP="00AB694C">
            <w:pPr>
              <w:contextualSpacing/>
              <w:rPr>
                <w:rFonts w:cstheme="minorHAnsi"/>
                <w:bCs/>
              </w:rPr>
            </w:pPr>
            <w:r>
              <w:rPr>
                <w:rFonts w:cstheme="minorHAnsi"/>
                <w:bCs/>
              </w:rPr>
              <w:t>SL updated:</w:t>
            </w:r>
          </w:p>
          <w:p w14:paraId="0EB4DBC2" w14:textId="5D7F3F71" w:rsidR="00030B98" w:rsidRDefault="00030B98" w:rsidP="00030B98">
            <w:pPr>
              <w:pStyle w:val="ListParagraph"/>
              <w:numPr>
                <w:ilvl w:val="0"/>
                <w:numId w:val="22"/>
              </w:numPr>
              <w:rPr>
                <w:rFonts w:cstheme="minorHAnsi"/>
                <w:bCs/>
              </w:rPr>
            </w:pPr>
            <w:r w:rsidRPr="00030B98">
              <w:rPr>
                <w:rFonts w:cstheme="minorHAnsi"/>
                <w:bCs/>
              </w:rPr>
              <w:t>There had been no changes to the risk register recent as the team were awaiting confirmation/approval of the priorities for NYSAB.</w:t>
            </w:r>
          </w:p>
          <w:p w14:paraId="410CE299" w14:textId="1D1ADFD5" w:rsidR="00030B98" w:rsidRPr="00030B98" w:rsidRDefault="00030B98" w:rsidP="00030B98">
            <w:pPr>
              <w:pStyle w:val="ListParagraph"/>
              <w:numPr>
                <w:ilvl w:val="0"/>
                <w:numId w:val="22"/>
              </w:numPr>
              <w:rPr>
                <w:rFonts w:cstheme="minorHAnsi"/>
                <w:bCs/>
              </w:rPr>
            </w:pPr>
            <w:r>
              <w:rPr>
                <w:rFonts w:cstheme="minorHAnsi"/>
                <w:bCs/>
              </w:rPr>
              <w:lastRenderedPageBreak/>
              <w:t>A new risk would be added at the next update about LSP’s as they were not running at present due to a number of Chairs resigning.  Scarborough was the only LSP operational</w:t>
            </w:r>
            <w:r w:rsidR="00E73995">
              <w:rPr>
                <w:rFonts w:cstheme="minorHAnsi"/>
                <w:bCs/>
              </w:rPr>
              <w:t>,</w:t>
            </w:r>
            <w:r>
              <w:rPr>
                <w:rFonts w:cstheme="minorHAnsi"/>
                <w:bCs/>
              </w:rPr>
              <w:t xml:space="preserve"> and this was chaired by and elected member of the council which was not appropriate.</w:t>
            </w:r>
            <w:r w:rsidR="00607B5D">
              <w:rPr>
                <w:rFonts w:cstheme="minorHAnsi"/>
                <w:bCs/>
              </w:rPr>
              <w:t xml:space="preserve">  </w:t>
            </w:r>
          </w:p>
          <w:p w14:paraId="4B39C38A" w14:textId="77777777" w:rsidR="00645636" w:rsidRDefault="00645636" w:rsidP="00030B98">
            <w:pPr>
              <w:contextualSpacing/>
              <w:rPr>
                <w:rFonts w:cstheme="minorHAnsi"/>
                <w:bCs/>
              </w:rPr>
            </w:pPr>
          </w:p>
          <w:p w14:paraId="2257C5ED" w14:textId="77777777" w:rsidR="00030B98" w:rsidRDefault="00030B98" w:rsidP="00030B98">
            <w:pPr>
              <w:contextualSpacing/>
              <w:rPr>
                <w:rFonts w:cstheme="minorHAnsi"/>
                <w:bCs/>
              </w:rPr>
            </w:pPr>
            <w:r>
              <w:rPr>
                <w:rFonts w:cstheme="minorHAnsi"/>
                <w:bCs/>
              </w:rPr>
              <w:t>Chair thanked SL for the update.</w:t>
            </w:r>
          </w:p>
          <w:p w14:paraId="2E631340" w14:textId="64EFBC65" w:rsidR="00030B98" w:rsidRPr="003E0235" w:rsidRDefault="00030B98" w:rsidP="00030B98">
            <w:pPr>
              <w:contextualSpacing/>
              <w:rPr>
                <w:rFonts w:cstheme="minorHAnsi"/>
                <w:bCs/>
              </w:rPr>
            </w:pPr>
          </w:p>
        </w:tc>
      </w:tr>
      <w:tr w:rsidR="00AB694C" w:rsidRPr="00402DFB" w14:paraId="6C5D6830"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9187E57" w14:textId="34CCD948" w:rsidR="00AB694C" w:rsidRPr="007259D9" w:rsidRDefault="00AB694C" w:rsidP="00AB694C">
            <w:pPr>
              <w:rPr>
                <w:rFonts w:cstheme="minorHAnsi"/>
                <w:b/>
                <w:color w:val="262626" w:themeColor="text1" w:themeTint="D9"/>
              </w:rPr>
            </w:pPr>
            <w:r w:rsidRPr="007259D9">
              <w:rPr>
                <w:rFonts w:cstheme="minorHAnsi"/>
                <w:b/>
                <w:color w:val="262626" w:themeColor="text1" w:themeTint="D9"/>
              </w:rPr>
              <w:lastRenderedPageBreak/>
              <w:t xml:space="preserve">Item </w:t>
            </w:r>
            <w:r w:rsidR="00DD1D4C">
              <w:rPr>
                <w:rFonts w:cstheme="minorHAnsi"/>
                <w:b/>
                <w:color w:val="262626" w:themeColor="text1" w:themeTint="D9"/>
              </w:rPr>
              <w:t>6</w:t>
            </w:r>
          </w:p>
        </w:tc>
        <w:tc>
          <w:tcPr>
            <w:tcW w:w="9045" w:type="dxa"/>
            <w:gridSpan w:val="4"/>
          </w:tcPr>
          <w:p w14:paraId="6BB3D0C8" w14:textId="5D51A417" w:rsidR="00AB694C" w:rsidRPr="007259D9" w:rsidRDefault="00B80AEF" w:rsidP="00AB694C">
            <w:pPr>
              <w:contextualSpacing/>
              <w:rPr>
                <w:rFonts w:cstheme="minorHAnsi"/>
                <w:b/>
              </w:rPr>
            </w:pPr>
            <w:r>
              <w:rPr>
                <w:rFonts w:cstheme="minorHAnsi"/>
                <w:b/>
              </w:rPr>
              <w:t>Report from Executive</w:t>
            </w:r>
          </w:p>
        </w:tc>
      </w:tr>
      <w:tr w:rsidR="00AB694C" w:rsidRPr="00402DFB" w14:paraId="52D7DB1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5672EA0E" w14:textId="77777777" w:rsidR="00AB694C" w:rsidRPr="007259D9" w:rsidRDefault="00AB694C" w:rsidP="00AB694C">
            <w:pPr>
              <w:rPr>
                <w:rFonts w:cstheme="minorHAnsi"/>
                <w:color w:val="262626" w:themeColor="text1" w:themeTint="D9"/>
              </w:rPr>
            </w:pPr>
          </w:p>
        </w:tc>
        <w:tc>
          <w:tcPr>
            <w:tcW w:w="9045" w:type="dxa"/>
            <w:gridSpan w:val="4"/>
          </w:tcPr>
          <w:p w14:paraId="79B96F56" w14:textId="0D4AAD75" w:rsidR="00CC0F89" w:rsidRDefault="00D7147B" w:rsidP="00B52F61">
            <w:pPr>
              <w:rPr>
                <w:rFonts w:eastAsia="Calibri" w:cstheme="minorHAnsi"/>
                <w:color w:val="000000" w:themeColor="text1"/>
              </w:rPr>
            </w:pPr>
            <w:r>
              <w:rPr>
                <w:rFonts w:eastAsia="Calibri" w:cstheme="minorHAnsi"/>
                <w:color w:val="000000" w:themeColor="text1"/>
              </w:rPr>
              <w:t xml:space="preserve">Members of SAB had read the </w:t>
            </w:r>
            <w:r w:rsidR="00950898">
              <w:rPr>
                <w:rFonts w:eastAsia="Calibri" w:cstheme="minorHAnsi"/>
                <w:color w:val="000000" w:themeColor="text1"/>
              </w:rPr>
              <w:t>report.</w:t>
            </w:r>
          </w:p>
          <w:p w14:paraId="12784B22" w14:textId="77777777" w:rsidR="00D7147B" w:rsidRDefault="00D7147B" w:rsidP="00B52F61">
            <w:pPr>
              <w:rPr>
                <w:rFonts w:eastAsia="Calibri" w:cstheme="minorHAnsi"/>
                <w:color w:val="000000" w:themeColor="text1"/>
              </w:rPr>
            </w:pPr>
          </w:p>
          <w:p w14:paraId="46B26AB3" w14:textId="59F62E20" w:rsidR="00DD1D4C" w:rsidRDefault="00D7147B" w:rsidP="00DD1D4C">
            <w:pPr>
              <w:rPr>
                <w:rFonts w:eastAsia="Calibri" w:cstheme="minorHAnsi"/>
                <w:color w:val="000000" w:themeColor="text1"/>
              </w:rPr>
            </w:pPr>
            <w:r>
              <w:rPr>
                <w:rFonts w:eastAsia="Calibri" w:cstheme="minorHAnsi"/>
                <w:color w:val="000000" w:themeColor="text1"/>
              </w:rPr>
              <w:t xml:space="preserve">SL </w:t>
            </w:r>
            <w:r w:rsidR="006943BF">
              <w:rPr>
                <w:rFonts w:eastAsia="Calibri" w:cstheme="minorHAnsi"/>
                <w:color w:val="000000" w:themeColor="text1"/>
              </w:rPr>
              <w:t>updated:</w:t>
            </w:r>
          </w:p>
          <w:p w14:paraId="2E42FFE9" w14:textId="388E998F" w:rsidR="00B77181" w:rsidRDefault="00B77181" w:rsidP="00B77181">
            <w:pPr>
              <w:pStyle w:val="ListParagraph"/>
              <w:numPr>
                <w:ilvl w:val="0"/>
                <w:numId w:val="23"/>
              </w:numPr>
            </w:pPr>
            <w:r>
              <w:t>Discussion about mission statement and priorities for SAB had been productive and outcomes would be discussed today with a view to be members of SAB approving the proposal.</w:t>
            </w:r>
          </w:p>
          <w:p w14:paraId="614AF79E" w14:textId="7A568190" w:rsidR="00B77181" w:rsidRPr="00E73995" w:rsidRDefault="00B77181" w:rsidP="00B77181">
            <w:pPr>
              <w:pStyle w:val="ListParagraph"/>
              <w:numPr>
                <w:ilvl w:val="0"/>
                <w:numId w:val="23"/>
              </w:numPr>
            </w:pPr>
            <w:r>
              <w:t xml:space="preserve">Discussion about LSP’s and whether NYSAB continue the initiative or consider different approach.  During discussions at Children’s Partnership, it was noted that LSPs were not considered a priority for them at present.  Three Chairs had resigned from Hambleton and Richmond, Harrogate and Selby LSP’s.  Chair of Scarborough and Ryedale LSP was an elected member of </w:t>
            </w:r>
            <w:r w:rsidR="00E05B1A">
              <w:t>NYC,</w:t>
            </w:r>
            <w:r>
              <w:t xml:space="preserve"> and this would be reviewed</w:t>
            </w:r>
            <w:r w:rsidR="00607B5D">
              <w:t xml:space="preserve">.  </w:t>
            </w:r>
            <w:r w:rsidR="00607B5D">
              <w:rPr>
                <w:rFonts w:cstheme="minorHAnsi"/>
                <w:bCs/>
              </w:rPr>
              <w:t xml:space="preserve">Work had been undertaken with a view to relaunching LSP’s as Local Safeguarding Network (LSN) and a proposal had been drawn-up with a view to piloting the scheme for one year, commencing quarter four.  It was agreed that prior to launching the scheme </w:t>
            </w:r>
            <w:r w:rsidR="00E73995">
              <w:rPr>
                <w:rFonts w:cstheme="minorHAnsi"/>
                <w:bCs/>
              </w:rPr>
              <w:t>a</w:t>
            </w:r>
            <w:r w:rsidR="00607B5D">
              <w:rPr>
                <w:rFonts w:cstheme="minorHAnsi"/>
                <w:bCs/>
              </w:rPr>
              <w:t xml:space="preserve"> gap analysis would be undertaken </w:t>
            </w:r>
            <w:r w:rsidR="00E73995">
              <w:rPr>
                <w:rFonts w:cstheme="minorHAnsi"/>
                <w:bCs/>
              </w:rPr>
              <w:t>to understand how the absence of LSPs would affect the work of NYSAB, e.g., safeguarding week, how we maintain links locally and disseminate information, as there might not be the appetite to support LSP’s as we had previously. Board and partnership managers had scheduled a meeting to discuss this further.</w:t>
            </w:r>
          </w:p>
          <w:p w14:paraId="69675D00" w14:textId="01CB28E2" w:rsidR="00607B5D" w:rsidRDefault="00F15560" w:rsidP="00F53587">
            <w:pPr>
              <w:pStyle w:val="ListParagraph"/>
              <w:numPr>
                <w:ilvl w:val="0"/>
                <w:numId w:val="23"/>
              </w:numPr>
            </w:pPr>
            <w:r>
              <w:t>Co</w:t>
            </w:r>
            <w:r w:rsidR="00F53587">
              <w:t>nsiderable work underway in LAR, PQI and PPDL groups and work plans would be updated to reflect NYSAB priorities once approved.</w:t>
            </w:r>
          </w:p>
          <w:p w14:paraId="291ACF2F" w14:textId="77777777" w:rsidR="00A93CD1" w:rsidRDefault="00A93CD1" w:rsidP="006C6C8D">
            <w:pPr>
              <w:rPr>
                <w:rFonts w:cstheme="minorHAnsi"/>
              </w:rPr>
            </w:pPr>
          </w:p>
          <w:p w14:paraId="636B8396" w14:textId="13F76A57" w:rsidR="00E73995" w:rsidRDefault="00E73995" w:rsidP="006C6C8D">
            <w:pPr>
              <w:rPr>
                <w:rFonts w:cstheme="minorHAnsi"/>
              </w:rPr>
            </w:pPr>
            <w:r>
              <w:rPr>
                <w:rFonts w:cstheme="minorHAnsi"/>
              </w:rPr>
              <w:t>Questions/comments:</w:t>
            </w:r>
          </w:p>
          <w:p w14:paraId="32FE8EAA" w14:textId="73146640" w:rsidR="00E73995" w:rsidRDefault="00E73995" w:rsidP="00F15560">
            <w:pPr>
              <w:pStyle w:val="ListParagraph"/>
              <w:numPr>
                <w:ilvl w:val="0"/>
                <w:numId w:val="24"/>
              </w:numPr>
              <w:rPr>
                <w:rFonts w:cstheme="minorHAnsi"/>
              </w:rPr>
            </w:pPr>
            <w:r w:rsidRPr="00F15560">
              <w:rPr>
                <w:rFonts w:cstheme="minorHAnsi"/>
              </w:rPr>
              <w:t xml:space="preserve">CO’N </w:t>
            </w:r>
            <w:r w:rsidR="00F53587">
              <w:rPr>
                <w:rFonts w:cstheme="minorHAnsi"/>
              </w:rPr>
              <w:t xml:space="preserve">noted </w:t>
            </w:r>
            <w:r w:rsidRPr="00F15560">
              <w:rPr>
                <w:rFonts w:cstheme="minorHAnsi"/>
              </w:rPr>
              <w:t xml:space="preserve">the challenges involved in maintaining engagement </w:t>
            </w:r>
            <w:r w:rsidR="00F15560">
              <w:rPr>
                <w:rFonts w:cstheme="minorHAnsi"/>
              </w:rPr>
              <w:t xml:space="preserve">with LSP’s </w:t>
            </w:r>
            <w:r w:rsidRPr="00F15560">
              <w:rPr>
                <w:rFonts w:cstheme="minorHAnsi"/>
              </w:rPr>
              <w:t>but felt it</w:t>
            </w:r>
            <w:r w:rsidR="00F15560" w:rsidRPr="00F15560">
              <w:rPr>
                <w:rFonts w:cstheme="minorHAnsi"/>
              </w:rPr>
              <w:t xml:space="preserve"> was</w:t>
            </w:r>
            <w:r w:rsidRPr="00F15560">
              <w:rPr>
                <w:rFonts w:cstheme="minorHAnsi"/>
              </w:rPr>
              <w:t xml:space="preserve"> important to continue to ensure safeguarding information was disseminated in localities</w:t>
            </w:r>
            <w:r w:rsidR="00F15560" w:rsidRPr="00F15560">
              <w:rPr>
                <w:rFonts w:cstheme="minorHAnsi"/>
              </w:rPr>
              <w:t xml:space="preserve"> and suggested that we consider holding meetings twice per year rather than quarterly.</w:t>
            </w:r>
            <w:r w:rsidR="00F15560">
              <w:rPr>
                <w:rFonts w:cstheme="minorHAnsi"/>
              </w:rPr>
              <w:t xml:space="preserve">  </w:t>
            </w:r>
          </w:p>
          <w:p w14:paraId="301DA4E8" w14:textId="4AC3340D" w:rsidR="00F15560" w:rsidRPr="00F53587" w:rsidRDefault="00F15560" w:rsidP="00F53587">
            <w:pPr>
              <w:pStyle w:val="ListParagraph"/>
              <w:numPr>
                <w:ilvl w:val="0"/>
                <w:numId w:val="24"/>
              </w:numPr>
              <w:rPr>
                <w:rFonts w:cstheme="minorHAnsi"/>
              </w:rPr>
            </w:pPr>
            <w:r>
              <w:rPr>
                <w:rFonts w:cstheme="minorHAnsi"/>
              </w:rPr>
              <w:t xml:space="preserve">AG felt that it was good </w:t>
            </w:r>
            <w:r w:rsidR="00F53587">
              <w:rPr>
                <w:rFonts w:cstheme="minorHAnsi"/>
              </w:rPr>
              <w:t xml:space="preserve">opportunity </w:t>
            </w:r>
            <w:r>
              <w:rPr>
                <w:rFonts w:cstheme="minorHAnsi"/>
              </w:rPr>
              <w:t>to rethink LSP’s and how best to cascade</w:t>
            </w:r>
            <w:r w:rsidR="00F53587">
              <w:rPr>
                <w:rFonts w:cstheme="minorHAnsi"/>
              </w:rPr>
              <w:t>/</w:t>
            </w:r>
            <w:r>
              <w:rPr>
                <w:rFonts w:cstheme="minorHAnsi"/>
              </w:rPr>
              <w:t>gather information locally and suggested that SAB consider whether Community Anchor could be used to</w:t>
            </w:r>
            <w:r w:rsidR="00F53587">
              <w:rPr>
                <w:rFonts w:cstheme="minorHAnsi"/>
              </w:rPr>
              <w:t xml:space="preserve"> help</w:t>
            </w:r>
            <w:r>
              <w:rPr>
                <w:rFonts w:cstheme="minorHAnsi"/>
              </w:rPr>
              <w:t xml:space="preserve"> fulfil this role.</w:t>
            </w:r>
          </w:p>
          <w:p w14:paraId="5CB57114" w14:textId="77777777" w:rsidR="00E73995" w:rsidRPr="006C6C8D" w:rsidRDefault="00E73995" w:rsidP="006C6C8D">
            <w:pPr>
              <w:rPr>
                <w:rFonts w:cstheme="minorHAnsi"/>
              </w:rPr>
            </w:pPr>
          </w:p>
          <w:p w14:paraId="0867ABC8" w14:textId="0C35C285" w:rsidR="00A93CD1" w:rsidRDefault="00A23787" w:rsidP="00A23787">
            <w:pPr>
              <w:rPr>
                <w:rFonts w:eastAsia="Calibri" w:cstheme="minorHAnsi"/>
                <w:color w:val="000000" w:themeColor="text1"/>
              </w:rPr>
            </w:pPr>
            <w:r>
              <w:rPr>
                <w:rFonts w:eastAsia="Calibri" w:cstheme="minorHAnsi"/>
                <w:color w:val="000000" w:themeColor="text1"/>
              </w:rPr>
              <w:t>The Chair thanked SL for the update</w:t>
            </w:r>
            <w:r w:rsidR="00A93CD1">
              <w:rPr>
                <w:rFonts w:eastAsia="Calibri" w:cstheme="minorHAnsi"/>
                <w:color w:val="000000" w:themeColor="text1"/>
              </w:rPr>
              <w:t xml:space="preserve"> and noted the considerable amount of work that was ongoing.</w:t>
            </w:r>
          </w:p>
          <w:p w14:paraId="4BA6A369" w14:textId="25E490CC" w:rsidR="00A23787" w:rsidRPr="007259D9" w:rsidRDefault="00A23787" w:rsidP="00A23787">
            <w:pPr>
              <w:rPr>
                <w:rFonts w:eastAsia="Calibri" w:cstheme="minorHAnsi"/>
                <w:color w:val="000000" w:themeColor="text1"/>
              </w:rPr>
            </w:pPr>
          </w:p>
        </w:tc>
      </w:tr>
      <w:tr w:rsidR="00AB694C" w:rsidRPr="00402DFB" w14:paraId="3C4802A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253"/>
        </w:trPr>
        <w:tc>
          <w:tcPr>
            <w:tcW w:w="1015" w:type="dxa"/>
            <w:shd w:val="clear" w:color="auto" w:fill="auto"/>
          </w:tcPr>
          <w:p w14:paraId="3DFC18E8" w14:textId="4EC44147" w:rsidR="00AB694C" w:rsidRPr="007259D9" w:rsidRDefault="00AB694C" w:rsidP="00AB694C">
            <w:pPr>
              <w:rPr>
                <w:rFonts w:cstheme="minorHAnsi"/>
                <w:b/>
                <w:color w:val="262626" w:themeColor="text1" w:themeTint="D9"/>
              </w:rPr>
            </w:pPr>
            <w:r w:rsidRPr="007259D9">
              <w:rPr>
                <w:rFonts w:cstheme="minorHAnsi"/>
                <w:b/>
                <w:color w:val="262626" w:themeColor="text1" w:themeTint="D9"/>
              </w:rPr>
              <w:t xml:space="preserve">Item </w:t>
            </w:r>
            <w:r w:rsidR="00DD1D4C">
              <w:rPr>
                <w:rFonts w:cstheme="minorHAnsi"/>
                <w:b/>
                <w:color w:val="262626" w:themeColor="text1" w:themeTint="D9"/>
              </w:rPr>
              <w:t>7</w:t>
            </w:r>
          </w:p>
        </w:tc>
        <w:tc>
          <w:tcPr>
            <w:tcW w:w="9045" w:type="dxa"/>
            <w:gridSpan w:val="4"/>
            <w:shd w:val="clear" w:color="auto" w:fill="auto"/>
          </w:tcPr>
          <w:p w14:paraId="0B544E2E" w14:textId="409DD64F" w:rsidR="00AB694C" w:rsidRPr="00DD1D4C" w:rsidRDefault="00B80AEF" w:rsidP="007259D9">
            <w:pPr>
              <w:contextualSpacing/>
              <w:rPr>
                <w:rFonts w:cstheme="minorHAnsi"/>
                <w:b/>
              </w:rPr>
            </w:pPr>
            <w:r>
              <w:rPr>
                <w:rFonts w:cstheme="minorHAnsi"/>
                <w:b/>
                <w:bCs/>
              </w:rPr>
              <w:t xml:space="preserve">LeDeR </w:t>
            </w:r>
            <w:r w:rsidR="008336CF">
              <w:rPr>
                <w:rFonts w:cstheme="minorHAnsi"/>
                <w:b/>
                <w:bCs/>
              </w:rPr>
              <w:t xml:space="preserve">Annual </w:t>
            </w:r>
            <w:r>
              <w:rPr>
                <w:rFonts w:cstheme="minorHAnsi"/>
                <w:b/>
                <w:bCs/>
              </w:rPr>
              <w:t>Report key points</w:t>
            </w:r>
          </w:p>
        </w:tc>
      </w:tr>
      <w:tr w:rsidR="00AB694C" w:rsidRPr="00402DFB" w14:paraId="3768BF9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319A35CE" w14:textId="77777777" w:rsidR="00AB694C" w:rsidRPr="00402DFB" w:rsidRDefault="00AB694C" w:rsidP="00AB694C">
            <w:pPr>
              <w:rPr>
                <w:rFonts w:cstheme="minorHAnsi"/>
                <w:b/>
                <w:color w:val="262626" w:themeColor="text1" w:themeTint="D9"/>
              </w:rPr>
            </w:pPr>
          </w:p>
        </w:tc>
        <w:tc>
          <w:tcPr>
            <w:tcW w:w="9045" w:type="dxa"/>
            <w:gridSpan w:val="4"/>
          </w:tcPr>
          <w:p w14:paraId="270AC0C3" w14:textId="2053C6AD" w:rsidR="00C27282" w:rsidRDefault="008336CF" w:rsidP="0037051F">
            <w:pPr>
              <w:rPr>
                <w:rFonts w:eastAsia="Calibri" w:cstheme="minorHAnsi"/>
                <w:color w:val="000000" w:themeColor="text1"/>
              </w:rPr>
            </w:pPr>
            <w:r>
              <w:rPr>
                <w:rFonts w:eastAsia="Calibri" w:cstheme="minorHAnsi"/>
                <w:color w:val="000000" w:themeColor="text1"/>
              </w:rPr>
              <w:t>Chair welcomed Jenny MacNeill</w:t>
            </w:r>
            <w:r w:rsidR="0023496B">
              <w:rPr>
                <w:rFonts w:eastAsia="Calibri" w:cstheme="minorHAnsi"/>
                <w:color w:val="000000" w:themeColor="text1"/>
              </w:rPr>
              <w:t xml:space="preserve"> </w:t>
            </w:r>
            <w:r w:rsidR="00AA58DA">
              <w:rPr>
                <w:rFonts w:eastAsia="Calibri" w:cstheme="minorHAnsi"/>
                <w:color w:val="000000" w:themeColor="text1"/>
              </w:rPr>
              <w:t xml:space="preserve">(JM’N) </w:t>
            </w:r>
            <w:r w:rsidR="0023496B">
              <w:rPr>
                <w:rFonts w:eastAsia="Calibri" w:cstheme="minorHAnsi"/>
                <w:color w:val="000000" w:themeColor="text1"/>
              </w:rPr>
              <w:t xml:space="preserve">(Quality </w:t>
            </w:r>
            <w:r w:rsidR="009A3343">
              <w:rPr>
                <w:rFonts w:eastAsia="Calibri" w:cstheme="minorHAnsi"/>
                <w:color w:val="000000" w:themeColor="text1"/>
              </w:rPr>
              <w:t>L</w:t>
            </w:r>
            <w:r w:rsidR="0023496B">
              <w:rPr>
                <w:rFonts w:eastAsia="Calibri" w:cstheme="minorHAnsi"/>
                <w:color w:val="000000" w:themeColor="text1"/>
              </w:rPr>
              <w:t>ead,</w:t>
            </w:r>
            <w:r>
              <w:rPr>
                <w:rFonts w:eastAsia="Calibri" w:cstheme="minorHAnsi"/>
                <w:color w:val="000000" w:themeColor="text1"/>
              </w:rPr>
              <w:t xml:space="preserve"> </w:t>
            </w:r>
            <w:r w:rsidR="009A3343" w:rsidRPr="00402DFB">
              <w:rPr>
                <w:rFonts w:cstheme="minorHAnsi"/>
                <w:color w:val="000000"/>
                <w:lang w:eastAsia="en-GB"/>
              </w:rPr>
              <w:t>NHS Humber and North Yorkshire Integrated Care Board (ICB)</w:t>
            </w:r>
            <w:r w:rsidR="009A3343">
              <w:rPr>
                <w:rFonts w:cstheme="minorHAnsi"/>
                <w:color w:val="000000"/>
                <w:lang w:eastAsia="en-GB"/>
              </w:rPr>
              <w:t xml:space="preserve">) </w:t>
            </w:r>
            <w:r>
              <w:rPr>
                <w:rFonts w:eastAsia="Calibri" w:cstheme="minorHAnsi"/>
                <w:color w:val="000000" w:themeColor="text1"/>
              </w:rPr>
              <w:t>to the meeting.</w:t>
            </w:r>
          </w:p>
          <w:p w14:paraId="09AB069E" w14:textId="77777777" w:rsidR="00193517" w:rsidRDefault="00193517" w:rsidP="0037051F">
            <w:pPr>
              <w:rPr>
                <w:rFonts w:eastAsia="Calibri" w:cstheme="minorHAnsi"/>
                <w:color w:val="000000" w:themeColor="text1"/>
              </w:rPr>
            </w:pPr>
          </w:p>
          <w:p w14:paraId="3ABC1054" w14:textId="01B21857" w:rsidR="009434CF" w:rsidRDefault="008336CF" w:rsidP="0037051F">
            <w:pPr>
              <w:rPr>
                <w:rFonts w:eastAsia="Calibri" w:cstheme="minorHAnsi"/>
                <w:color w:val="000000" w:themeColor="text1"/>
              </w:rPr>
            </w:pPr>
            <w:r>
              <w:rPr>
                <w:rFonts w:eastAsia="Calibri" w:cstheme="minorHAnsi"/>
                <w:color w:val="000000" w:themeColor="text1"/>
              </w:rPr>
              <w:t>Jenny noted highlights from the LeDeR Annual Report:</w:t>
            </w:r>
          </w:p>
          <w:p w14:paraId="05979127" w14:textId="04775B38" w:rsidR="009A3343" w:rsidRPr="009A3343" w:rsidRDefault="009A3343" w:rsidP="009A3343">
            <w:pPr>
              <w:numPr>
                <w:ilvl w:val="0"/>
                <w:numId w:val="28"/>
              </w:numPr>
              <w:rPr>
                <w:rFonts w:eastAsia="Calibri" w:cstheme="minorHAnsi"/>
                <w:color w:val="000000" w:themeColor="text1"/>
              </w:rPr>
            </w:pPr>
            <w:r>
              <w:rPr>
                <w:rFonts w:eastAsia="Calibri" w:cstheme="minorHAnsi"/>
                <w:color w:val="000000" w:themeColor="text1"/>
              </w:rPr>
              <w:t xml:space="preserve">For period </w:t>
            </w:r>
            <w:r w:rsidRPr="009A3343">
              <w:rPr>
                <w:rFonts w:eastAsia="Calibri" w:cstheme="minorHAnsi"/>
                <w:color w:val="000000" w:themeColor="text1"/>
              </w:rPr>
              <w:t>1 April 2023</w:t>
            </w:r>
            <w:r>
              <w:rPr>
                <w:rFonts w:eastAsia="Calibri" w:cstheme="minorHAnsi"/>
                <w:color w:val="000000" w:themeColor="text1"/>
              </w:rPr>
              <w:t xml:space="preserve"> to</w:t>
            </w:r>
            <w:r w:rsidRPr="009A3343">
              <w:rPr>
                <w:rFonts w:eastAsia="Calibri" w:cstheme="minorHAnsi"/>
                <w:color w:val="000000" w:themeColor="text1"/>
              </w:rPr>
              <w:t xml:space="preserve"> 31 March 2024, 126 LeDeR reviews were completed across the six Places. A large proportion of these reviews </w:t>
            </w:r>
            <w:r>
              <w:rPr>
                <w:rFonts w:eastAsia="Calibri" w:cstheme="minorHAnsi"/>
                <w:color w:val="000000" w:themeColor="text1"/>
              </w:rPr>
              <w:t>were</w:t>
            </w:r>
            <w:r w:rsidRPr="009A3343">
              <w:rPr>
                <w:rFonts w:eastAsia="Calibri" w:cstheme="minorHAnsi"/>
                <w:color w:val="000000" w:themeColor="text1"/>
              </w:rPr>
              <w:t xml:space="preserve"> completed outside of the required NHS England timeframe of six months from the date of notification</w:t>
            </w:r>
            <w:r>
              <w:rPr>
                <w:rFonts w:eastAsia="Calibri" w:cstheme="minorHAnsi"/>
                <w:color w:val="000000" w:themeColor="text1"/>
              </w:rPr>
              <w:t>.</w:t>
            </w:r>
          </w:p>
          <w:p w14:paraId="22A82B02" w14:textId="77777777" w:rsidR="009A3343" w:rsidRPr="009A3343" w:rsidRDefault="009A3343" w:rsidP="009A3343">
            <w:pPr>
              <w:numPr>
                <w:ilvl w:val="0"/>
                <w:numId w:val="28"/>
              </w:numPr>
              <w:rPr>
                <w:rFonts w:eastAsia="Calibri" w:cstheme="minorHAnsi"/>
                <w:color w:val="000000" w:themeColor="text1"/>
              </w:rPr>
            </w:pPr>
            <w:r w:rsidRPr="009A3343">
              <w:rPr>
                <w:rFonts w:eastAsia="Calibri" w:cstheme="minorHAnsi"/>
                <w:color w:val="000000" w:themeColor="text1"/>
              </w:rPr>
              <w:t>The most common confirmed cause of death identified within 37% of the reviews completed were diseases of the respiratory system with pneumonia accounting for 17% and aspiration pneumonia accounting for 14%</w:t>
            </w:r>
          </w:p>
          <w:p w14:paraId="2886BB27" w14:textId="71F315BC" w:rsidR="009A3343" w:rsidRPr="009A3343" w:rsidRDefault="009A3343" w:rsidP="0034115B">
            <w:pPr>
              <w:numPr>
                <w:ilvl w:val="0"/>
                <w:numId w:val="28"/>
              </w:numPr>
              <w:rPr>
                <w:rFonts w:eastAsia="Calibri" w:cstheme="minorHAnsi"/>
                <w:color w:val="000000" w:themeColor="text1"/>
              </w:rPr>
            </w:pPr>
            <w:r w:rsidRPr="009A3343">
              <w:rPr>
                <w:rFonts w:eastAsia="Calibri" w:cstheme="minorHAnsi"/>
                <w:color w:val="000000" w:themeColor="text1"/>
              </w:rPr>
              <w:t>Diseases of the circulatory system (cardiac issues) remain</w:t>
            </w:r>
            <w:r>
              <w:rPr>
                <w:rFonts w:eastAsia="Calibri" w:cstheme="minorHAnsi"/>
                <w:color w:val="000000" w:themeColor="text1"/>
              </w:rPr>
              <w:t>ed th</w:t>
            </w:r>
            <w:r w:rsidRPr="009A3343">
              <w:rPr>
                <w:rFonts w:eastAsia="Calibri" w:cstheme="minorHAnsi"/>
                <w:color w:val="000000" w:themeColor="text1"/>
              </w:rPr>
              <w:t>e second most common cause of death recorded within 21% of completed reviews</w:t>
            </w:r>
            <w:r>
              <w:rPr>
                <w:rFonts w:eastAsia="Calibri" w:cstheme="minorHAnsi"/>
                <w:color w:val="000000" w:themeColor="text1"/>
              </w:rPr>
              <w:t>.</w:t>
            </w:r>
          </w:p>
          <w:p w14:paraId="53C68F53" w14:textId="6D655F36" w:rsidR="009A3343" w:rsidRPr="009A3343" w:rsidRDefault="009A3343" w:rsidP="0034115B">
            <w:pPr>
              <w:numPr>
                <w:ilvl w:val="0"/>
                <w:numId w:val="28"/>
              </w:numPr>
              <w:rPr>
                <w:rFonts w:eastAsia="Calibri" w:cstheme="minorHAnsi"/>
                <w:color w:val="000000" w:themeColor="text1"/>
              </w:rPr>
            </w:pPr>
            <w:r w:rsidRPr="009A3343">
              <w:rPr>
                <w:rFonts w:eastAsia="Calibri" w:cstheme="minorHAnsi"/>
                <w:color w:val="000000" w:themeColor="text1"/>
              </w:rPr>
              <w:t>Cancers were the third most common cause of death recorded within 12% of completed reviews</w:t>
            </w:r>
            <w:r>
              <w:rPr>
                <w:rFonts w:eastAsia="Calibri" w:cstheme="minorHAnsi"/>
                <w:color w:val="000000" w:themeColor="text1"/>
              </w:rPr>
              <w:t>.</w:t>
            </w:r>
          </w:p>
          <w:p w14:paraId="0D15B0E8" w14:textId="55E8996A" w:rsidR="0023496B" w:rsidRPr="0023496B" w:rsidRDefault="0023496B" w:rsidP="0034115B">
            <w:pPr>
              <w:pStyle w:val="ListParagraph"/>
              <w:numPr>
                <w:ilvl w:val="0"/>
                <w:numId w:val="28"/>
              </w:numPr>
              <w:rPr>
                <w:rFonts w:eastAsia="Calibri" w:cstheme="minorHAnsi"/>
                <w:color w:val="000000" w:themeColor="text1"/>
              </w:rPr>
            </w:pPr>
            <w:r w:rsidRPr="0023496B">
              <w:rPr>
                <w:rFonts w:eastAsia="Segoe UI" w:cstheme="minorHAnsi"/>
                <w:color w:val="323130"/>
              </w:rPr>
              <w:t xml:space="preserve">Completed and closed 126 </w:t>
            </w:r>
            <w:r w:rsidR="00F95724">
              <w:rPr>
                <w:rFonts w:eastAsia="Segoe UI" w:cstheme="minorHAnsi"/>
                <w:color w:val="323130"/>
              </w:rPr>
              <w:t>LeDeR</w:t>
            </w:r>
            <w:r w:rsidRPr="0023496B">
              <w:rPr>
                <w:rFonts w:eastAsia="Segoe UI" w:cstheme="minorHAnsi"/>
                <w:color w:val="323130"/>
              </w:rPr>
              <w:t xml:space="preserve"> reviews and this</w:t>
            </w:r>
            <w:r w:rsidR="00F71A56">
              <w:rPr>
                <w:rFonts w:eastAsia="Segoe UI" w:cstheme="minorHAnsi"/>
                <w:color w:val="323130"/>
              </w:rPr>
              <w:t xml:space="preserve"> number increased</w:t>
            </w:r>
            <w:r w:rsidRPr="0023496B">
              <w:rPr>
                <w:rFonts w:eastAsia="Segoe UI" w:cstheme="minorHAnsi"/>
                <w:color w:val="323130"/>
              </w:rPr>
              <w:t xml:space="preserve"> year on year. </w:t>
            </w:r>
          </w:p>
          <w:p w14:paraId="002FF62D" w14:textId="1681BC13" w:rsidR="009A3343" w:rsidRPr="009A3343" w:rsidRDefault="009A3343" w:rsidP="0034115B">
            <w:pPr>
              <w:pStyle w:val="ListParagraph"/>
              <w:numPr>
                <w:ilvl w:val="0"/>
                <w:numId w:val="28"/>
              </w:numPr>
              <w:rPr>
                <w:rFonts w:eastAsia="Calibri" w:cstheme="minorHAnsi"/>
                <w:color w:val="000000" w:themeColor="text1"/>
              </w:rPr>
            </w:pPr>
            <w:r>
              <w:rPr>
                <w:rFonts w:eastAsia="Segoe UI" w:cstheme="minorHAnsi"/>
                <w:color w:val="323130"/>
              </w:rPr>
              <w:lastRenderedPageBreak/>
              <w:t>M</w:t>
            </w:r>
            <w:r w:rsidR="0023496B" w:rsidRPr="0023496B">
              <w:rPr>
                <w:rFonts w:eastAsia="Segoe UI" w:cstheme="minorHAnsi"/>
                <w:color w:val="323130"/>
              </w:rPr>
              <w:t>easured on two performance indicators by NHS England</w:t>
            </w:r>
            <w:r w:rsidR="0023496B">
              <w:rPr>
                <w:rFonts w:eastAsia="Segoe UI" w:cstheme="minorHAnsi"/>
                <w:color w:val="323130"/>
              </w:rPr>
              <w:t>. One,</w:t>
            </w:r>
            <w:r w:rsidR="0023496B" w:rsidRPr="0023496B">
              <w:rPr>
                <w:rFonts w:eastAsia="Segoe UI" w:cstheme="minorHAnsi"/>
                <w:color w:val="323130"/>
              </w:rPr>
              <w:t xml:space="preserve"> the number of focus reviews that we</w:t>
            </w:r>
            <w:r>
              <w:rPr>
                <w:rFonts w:eastAsia="Segoe UI" w:cstheme="minorHAnsi"/>
                <w:color w:val="323130"/>
              </w:rPr>
              <w:t xml:space="preserve">re completed and NHS England state that </w:t>
            </w:r>
            <w:r w:rsidR="0023496B" w:rsidRPr="0023496B">
              <w:rPr>
                <w:rFonts w:eastAsia="Segoe UI" w:cstheme="minorHAnsi"/>
                <w:color w:val="323130"/>
              </w:rPr>
              <w:t xml:space="preserve">35% of all </w:t>
            </w:r>
            <w:r>
              <w:rPr>
                <w:rFonts w:eastAsia="Segoe UI" w:cstheme="minorHAnsi"/>
                <w:color w:val="323130"/>
              </w:rPr>
              <w:t>LeDeR</w:t>
            </w:r>
            <w:r w:rsidR="0023496B" w:rsidRPr="0023496B">
              <w:rPr>
                <w:rFonts w:eastAsia="Segoe UI" w:cstheme="minorHAnsi"/>
                <w:color w:val="323130"/>
              </w:rPr>
              <w:t xml:space="preserve"> review</w:t>
            </w:r>
            <w:r>
              <w:rPr>
                <w:rFonts w:eastAsia="Segoe UI" w:cstheme="minorHAnsi"/>
                <w:color w:val="323130"/>
              </w:rPr>
              <w:t>s</w:t>
            </w:r>
            <w:r w:rsidR="0023496B" w:rsidRPr="0023496B">
              <w:rPr>
                <w:rFonts w:eastAsia="Segoe UI" w:cstheme="minorHAnsi"/>
                <w:color w:val="323130"/>
              </w:rPr>
              <w:t xml:space="preserve"> should be focused. </w:t>
            </w:r>
            <w:r>
              <w:rPr>
                <w:rFonts w:eastAsia="Segoe UI" w:cstheme="minorHAnsi"/>
                <w:color w:val="323130"/>
              </w:rPr>
              <w:t xml:space="preserve"> The second indicator was to complete all reviews within six months.  In terms of performance the team were in a good position.</w:t>
            </w:r>
          </w:p>
          <w:p w14:paraId="246F83C7" w14:textId="217AA2A8" w:rsidR="00F71A56" w:rsidRPr="00F71A56" w:rsidRDefault="00F95724" w:rsidP="0034115B">
            <w:pPr>
              <w:pStyle w:val="ListParagraph"/>
              <w:numPr>
                <w:ilvl w:val="0"/>
                <w:numId w:val="26"/>
              </w:numPr>
              <w:ind w:left="357" w:hanging="357"/>
              <w:rPr>
                <w:rFonts w:eastAsia="Segoe UI" w:cstheme="minorHAnsi"/>
                <w:color w:val="323130"/>
              </w:rPr>
            </w:pPr>
            <w:r w:rsidRPr="00F71A56">
              <w:rPr>
                <w:rFonts w:eastAsia="Segoe UI" w:cstheme="minorHAnsi"/>
                <w:color w:val="323130"/>
              </w:rPr>
              <w:t>Regarding</w:t>
            </w:r>
            <w:r w:rsidR="00D8247C" w:rsidRPr="00F71A56">
              <w:rPr>
                <w:rFonts w:eastAsia="Segoe UI" w:cstheme="minorHAnsi"/>
                <w:color w:val="323130"/>
              </w:rPr>
              <w:t xml:space="preserve"> findings, </w:t>
            </w:r>
            <w:r w:rsidR="00F71A56" w:rsidRPr="00F71A56">
              <w:rPr>
                <w:rFonts w:eastAsia="Segoe UI" w:cstheme="minorHAnsi"/>
                <w:color w:val="323130"/>
              </w:rPr>
              <w:t xml:space="preserve">focused reviews would be undertaken for any individual whose death was notified to the LeDeR programme where the cause of death as recorded within part 1 of a completed Medical Certificate of Cause of Death (MCCD) identified as cardiac or cancer. These conditions related directly to the ICB health outcome priorities for 2024/2025 (cutting cardiovascular disease and reducing harm from cancer).    The main learning identified was linked to deterioration and end of life care. </w:t>
            </w:r>
          </w:p>
          <w:p w14:paraId="535CE480" w14:textId="77777777" w:rsidR="0034115B" w:rsidRPr="00AA58DA" w:rsidRDefault="0034115B" w:rsidP="0034115B">
            <w:pPr>
              <w:pStyle w:val="ListParagraph"/>
              <w:numPr>
                <w:ilvl w:val="0"/>
                <w:numId w:val="26"/>
              </w:numPr>
              <w:ind w:left="357" w:hanging="357"/>
              <w:rPr>
                <w:rFonts w:eastAsia="Calibri" w:cstheme="minorHAnsi"/>
                <w:color w:val="000000" w:themeColor="text1"/>
              </w:rPr>
            </w:pPr>
            <w:r>
              <w:rPr>
                <w:rFonts w:eastAsia="Segoe UI" w:cstheme="minorHAnsi"/>
                <w:color w:val="323130"/>
              </w:rPr>
              <w:t>F</w:t>
            </w:r>
            <w:r w:rsidRPr="0034115B">
              <w:rPr>
                <w:rFonts w:eastAsia="Segoe UI" w:cstheme="minorHAnsi"/>
                <w:color w:val="323130"/>
              </w:rPr>
              <w:t>ocus</w:t>
            </w:r>
            <w:r>
              <w:rPr>
                <w:rFonts w:eastAsia="Segoe UI" w:cstheme="minorHAnsi"/>
                <w:color w:val="323130"/>
              </w:rPr>
              <w:t xml:space="preserve"> approach adopted to</w:t>
            </w:r>
            <w:r w:rsidRPr="0034115B">
              <w:rPr>
                <w:rFonts w:eastAsia="Segoe UI" w:cstheme="minorHAnsi"/>
                <w:color w:val="323130"/>
              </w:rPr>
              <w:t xml:space="preserve"> pneumonia and aspiration pneumonia with learning from </w:t>
            </w:r>
            <w:r w:rsidRPr="00AA58DA">
              <w:rPr>
                <w:rFonts w:eastAsia="Segoe UI" w:cstheme="minorHAnsi"/>
                <w:color w:val="323130"/>
              </w:rPr>
              <w:t>completed reviews relating to these causes fed into the steering group to identify areas of concern/focused pieces of work required, e.g., education and training related to feeding which may reduce the risk of aspiration pneumonia.</w:t>
            </w:r>
          </w:p>
          <w:p w14:paraId="55CF8D99" w14:textId="0ACF8BEB" w:rsidR="0034115B" w:rsidRPr="00AA58DA" w:rsidRDefault="0034115B" w:rsidP="0034115B">
            <w:pPr>
              <w:pStyle w:val="ListParagraph"/>
              <w:numPr>
                <w:ilvl w:val="0"/>
                <w:numId w:val="26"/>
              </w:numPr>
              <w:ind w:left="357" w:hanging="357"/>
              <w:rPr>
                <w:rFonts w:eastAsia="Calibri" w:cstheme="minorHAnsi"/>
                <w:color w:val="000000" w:themeColor="text1"/>
              </w:rPr>
            </w:pPr>
            <w:r w:rsidRPr="00AA58DA">
              <w:rPr>
                <w:rFonts w:eastAsia="Segoe UI" w:cstheme="minorHAnsi"/>
                <w:color w:val="323130"/>
              </w:rPr>
              <w:t xml:space="preserve">Mental capacity had been a theme since LeDeR commenced and work was underway to </w:t>
            </w:r>
            <w:r w:rsidR="00AA58DA" w:rsidRPr="00AA58DA">
              <w:rPr>
                <w:rFonts w:eastAsia="Segoe UI" w:cstheme="minorHAnsi"/>
                <w:color w:val="323130"/>
              </w:rPr>
              <w:t>look at training and mental capacity leads within all Trusts.</w:t>
            </w:r>
          </w:p>
          <w:p w14:paraId="2741686D" w14:textId="490E5300" w:rsidR="00AA58DA" w:rsidRPr="00AA58DA" w:rsidRDefault="00AA58DA" w:rsidP="00AA58DA">
            <w:pPr>
              <w:pStyle w:val="ListParagraph"/>
              <w:numPr>
                <w:ilvl w:val="0"/>
                <w:numId w:val="26"/>
              </w:numPr>
              <w:rPr>
                <w:rFonts w:eastAsia="Calibri" w:cstheme="minorHAnsi"/>
                <w:color w:val="000000" w:themeColor="text1"/>
              </w:rPr>
            </w:pPr>
            <w:r w:rsidRPr="00AA58DA">
              <w:rPr>
                <w:rFonts w:eastAsia="Calibri" w:cstheme="minorHAnsi"/>
                <w:color w:val="000000" w:themeColor="text1"/>
              </w:rPr>
              <w:t xml:space="preserve">Work would continue to fully understand the position across the ICS regarding our non-white British population and where possible individuals within this cohort who have a learning disability </w:t>
            </w:r>
            <w:r w:rsidR="00F95724" w:rsidRPr="00AA58DA">
              <w:rPr>
                <w:rFonts w:eastAsia="Calibri" w:cstheme="minorHAnsi"/>
                <w:color w:val="000000" w:themeColor="text1"/>
              </w:rPr>
              <w:t>to</w:t>
            </w:r>
            <w:r w:rsidRPr="00AA58DA">
              <w:rPr>
                <w:rFonts w:eastAsia="Calibri" w:cstheme="minorHAnsi"/>
                <w:color w:val="000000" w:themeColor="text1"/>
              </w:rPr>
              <w:t xml:space="preserve"> ensure no individual who passed away was missed from having their death reviewed. </w:t>
            </w:r>
          </w:p>
          <w:p w14:paraId="134FE1DC" w14:textId="3F5C3E78" w:rsidR="00AA58DA" w:rsidRPr="00AA58DA" w:rsidRDefault="00AA58DA" w:rsidP="00AA58DA">
            <w:pPr>
              <w:pStyle w:val="ListParagraph"/>
              <w:numPr>
                <w:ilvl w:val="0"/>
                <w:numId w:val="26"/>
              </w:numPr>
              <w:rPr>
                <w:rFonts w:eastAsia="Calibri" w:cstheme="minorHAnsi"/>
                <w:color w:val="000000" w:themeColor="text1"/>
              </w:rPr>
            </w:pPr>
            <w:r>
              <w:rPr>
                <w:rFonts w:eastAsia="Calibri" w:cstheme="minorHAnsi"/>
                <w:color w:val="000000" w:themeColor="text1"/>
              </w:rPr>
              <w:t xml:space="preserve">All </w:t>
            </w:r>
            <w:r w:rsidRPr="00AA58DA">
              <w:rPr>
                <w:rFonts w:eastAsia="Calibri" w:cstheme="minorHAnsi"/>
                <w:color w:val="000000" w:themeColor="text1"/>
              </w:rPr>
              <w:t xml:space="preserve">involved with LeDeR programme across the ICS </w:t>
            </w:r>
            <w:r>
              <w:rPr>
                <w:rFonts w:eastAsia="Calibri" w:cstheme="minorHAnsi"/>
                <w:color w:val="000000" w:themeColor="text1"/>
              </w:rPr>
              <w:t>would</w:t>
            </w:r>
            <w:r w:rsidRPr="00AA58DA">
              <w:rPr>
                <w:rFonts w:eastAsia="Calibri" w:cstheme="minorHAnsi"/>
                <w:color w:val="000000" w:themeColor="text1"/>
              </w:rPr>
              <w:t xml:space="preserve"> continue to share the learning from completed reviews within their respective organisations (and wider). </w:t>
            </w:r>
          </w:p>
          <w:p w14:paraId="7A987A9A" w14:textId="4B8C006E" w:rsidR="00AA58DA" w:rsidRDefault="00AA58DA" w:rsidP="00AA58DA">
            <w:pPr>
              <w:pStyle w:val="ListParagraph"/>
              <w:numPr>
                <w:ilvl w:val="0"/>
                <w:numId w:val="26"/>
              </w:numPr>
              <w:rPr>
                <w:rFonts w:eastAsia="Calibri" w:cstheme="minorHAnsi"/>
                <w:color w:val="000000" w:themeColor="text1"/>
              </w:rPr>
            </w:pPr>
            <w:r>
              <w:rPr>
                <w:rFonts w:eastAsia="Calibri" w:cstheme="minorHAnsi"/>
                <w:color w:val="000000" w:themeColor="text1"/>
              </w:rPr>
              <w:t>Team would con</w:t>
            </w:r>
            <w:r w:rsidRPr="00AA58DA">
              <w:rPr>
                <w:rFonts w:eastAsia="Calibri" w:cstheme="minorHAnsi"/>
                <w:color w:val="000000" w:themeColor="text1"/>
              </w:rPr>
              <w:t xml:space="preserve">tinue to raise awareness of LeDeR </w:t>
            </w:r>
            <w:r w:rsidR="00F95724" w:rsidRPr="00AA58DA">
              <w:rPr>
                <w:rFonts w:eastAsia="Calibri" w:cstheme="minorHAnsi"/>
                <w:color w:val="000000" w:themeColor="text1"/>
              </w:rPr>
              <w:t>to</w:t>
            </w:r>
            <w:r w:rsidRPr="00AA58DA">
              <w:rPr>
                <w:rFonts w:eastAsia="Calibri" w:cstheme="minorHAnsi"/>
                <w:color w:val="000000" w:themeColor="text1"/>
              </w:rPr>
              <w:t xml:space="preserve"> ensure all individuals with a learning disability or who </w:t>
            </w:r>
            <w:r>
              <w:rPr>
                <w:rFonts w:eastAsia="Calibri" w:cstheme="minorHAnsi"/>
                <w:color w:val="000000" w:themeColor="text1"/>
              </w:rPr>
              <w:t>were</w:t>
            </w:r>
            <w:r w:rsidRPr="00AA58DA">
              <w:rPr>
                <w:rFonts w:eastAsia="Calibri" w:cstheme="minorHAnsi"/>
                <w:color w:val="000000" w:themeColor="text1"/>
              </w:rPr>
              <w:t xml:space="preserve"> autistic and pass</w:t>
            </w:r>
            <w:r>
              <w:rPr>
                <w:rFonts w:eastAsia="Calibri" w:cstheme="minorHAnsi"/>
                <w:color w:val="000000" w:themeColor="text1"/>
              </w:rPr>
              <w:t>ed</w:t>
            </w:r>
            <w:r w:rsidRPr="00AA58DA">
              <w:rPr>
                <w:rFonts w:eastAsia="Calibri" w:cstheme="minorHAnsi"/>
                <w:color w:val="000000" w:themeColor="text1"/>
              </w:rPr>
              <w:t xml:space="preserve"> away within the Humber and North Yorkshire Integrated Care System ha</w:t>
            </w:r>
            <w:r>
              <w:rPr>
                <w:rFonts w:eastAsia="Calibri" w:cstheme="minorHAnsi"/>
                <w:color w:val="000000" w:themeColor="text1"/>
              </w:rPr>
              <w:t>d</w:t>
            </w:r>
            <w:r w:rsidRPr="00AA58DA">
              <w:rPr>
                <w:rFonts w:eastAsia="Calibri" w:cstheme="minorHAnsi"/>
                <w:color w:val="000000" w:themeColor="text1"/>
              </w:rPr>
              <w:t xml:space="preserve"> their death reviewed through notification to the programme. </w:t>
            </w:r>
          </w:p>
          <w:p w14:paraId="0758845C" w14:textId="10DD30CC" w:rsidR="00AA58DA" w:rsidRPr="00AA58DA" w:rsidRDefault="00AA58DA" w:rsidP="00AA58DA">
            <w:pPr>
              <w:pStyle w:val="ListParagraph"/>
              <w:numPr>
                <w:ilvl w:val="0"/>
                <w:numId w:val="26"/>
              </w:numPr>
              <w:rPr>
                <w:rFonts w:eastAsia="Calibri" w:cstheme="minorHAnsi"/>
                <w:color w:val="000000" w:themeColor="text1"/>
              </w:rPr>
            </w:pPr>
            <w:r>
              <w:rPr>
                <w:rFonts w:eastAsia="Calibri" w:cstheme="minorHAnsi"/>
                <w:color w:val="000000" w:themeColor="text1"/>
              </w:rPr>
              <w:t>Team was undergoing a restructure at present, so contacts were Jenny MacNeill and Nicky Sparling.</w:t>
            </w:r>
          </w:p>
          <w:p w14:paraId="1BED0F71" w14:textId="77777777" w:rsidR="008336CF" w:rsidRDefault="008336CF" w:rsidP="0034115B">
            <w:pPr>
              <w:rPr>
                <w:rFonts w:eastAsia="Calibri" w:cstheme="minorHAnsi"/>
                <w:color w:val="000000" w:themeColor="text1"/>
              </w:rPr>
            </w:pPr>
          </w:p>
          <w:p w14:paraId="25009D03" w14:textId="2021557C" w:rsidR="00AA58DA" w:rsidRDefault="00AA58DA" w:rsidP="0034115B">
            <w:pPr>
              <w:rPr>
                <w:rFonts w:eastAsia="Calibri" w:cstheme="minorHAnsi"/>
                <w:color w:val="000000" w:themeColor="text1"/>
              </w:rPr>
            </w:pPr>
            <w:r>
              <w:rPr>
                <w:rFonts w:eastAsia="Calibri" w:cstheme="minorHAnsi"/>
                <w:color w:val="000000" w:themeColor="text1"/>
              </w:rPr>
              <w:t>Chair thanked JM’N for the presentation updated and invited questions or comments from members of NYSAB:</w:t>
            </w:r>
          </w:p>
          <w:p w14:paraId="17B29131" w14:textId="6C386AB1" w:rsidR="00AA58DA" w:rsidRDefault="0091413E" w:rsidP="00AA58DA">
            <w:pPr>
              <w:pStyle w:val="ListParagraph"/>
              <w:numPr>
                <w:ilvl w:val="0"/>
                <w:numId w:val="30"/>
              </w:numPr>
              <w:rPr>
                <w:rFonts w:eastAsia="Calibri" w:cstheme="minorHAnsi"/>
                <w:color w:val="000000" w:themeColor="text1"/>
              </w:rPr>
            </w:pPr>
            <w:r>
              <w:rPr>
                <w:rFonts w:eastAsia="Calibri" w:cstheme="minorHAnsi"/>
                <w:color w:val="000000" w:themeColor="text1"/>
              </w:rPr>
              <w:t xml:space="preserve">HH noted that from adult safeguarding perspective there was a requirement to consider the Mental Capacity Act (MCA) and Deprivation of Liberty Safeguards (DoLS) in particular, and to triangulate the work of LeDeR with SABs across the country.  HH noted that themes were similar in West Yorkshire.  </w:t>
            </w:r>
          </w:p>
          <w:p w14:paraId="3C27439B" w14:textId="0832B1E6" w:rsidR="0091413E" w:rsidRDefault="0091413E" w:rsidP="00AA58DA">
            <w:pPr>
              <w:pStyle w:val="ListParagraph"/>
              <w:numPr>
                <w:ilvl w:val="0"/>
                <w:numId w:val="30"/>
              </w:numPr>
              <w:rPr>
                <w:rFonts w:eastAsia="Calibri" w:cstheme="minorHAnsi"/>
                <w:color w:val="000000" w:themeColor="text1"/>
              </w:rPr>
            </w:pPr>
            <w:r>
              <w:rPr>
                <w:rFonts w:eastAsia="Calibri" w:cstheme="minorHAnsi"/>
                <w:color w:val="000000" w:themeColor="text1"/>
              </w:rPr>
              <w:t>Important to ensure that the MCA was embedded in all organisations.</w:t>
            </w:r>
          </w:p>
          <w:p w14:paraId="6E92A847" w14:textId="0E39BF4E" w:rsidR="0091413E" w:rsidRDefault="0091413E" w:rsidP="00AA58DA">
            <w:pPr>
              <w:pStyle w:val="ListParagraph"/>
              <w:numPr>
                <w:ilvl w:val="0"/>
                <w:numId w:val="30"/>
              </w:numPr>
              <w:rPr>
                <w:rFonts w:eastAsia="Calibri" w:cstheme="minorHAnsi"/>
                <w:color w:val="000000" w:themeColor="text1"/>
              </w:rPr>
            </w:pPr>
            <w:r>
              <w:rPr>
                <w:rFonts w:eastAsia="Calibri" w:cstheme="minorHAnsi"/>
                <w:color w:val="000000" w:themeColor="text1"/>
              </w:rPr>
              <w:t>CO’N asked that a link to the video be forwarded to NYSAB once it was completed to be cascaded to partners and sub-groups.</w:t>
            </w:r>
          </w:p>
          <w:p w14:paraId="35E67343" w14:textId="1FEF371F" w:rsidR="0091413E" w:rsidRPr="0091413E" w:rsidRDefault="0091413E" w:rsidP="0091413E">
            <w:pPr>
              <w:pStyle w:val="ListParagraph"/>
              <w:numPr>
                <w:ilvl w:val="0"/>
                <w:numId w:val="30"/>
              </w:numPr>
              <w:rPr>
                <w:rFonts w:eastAsia="Calibri" w:cstheme="minorHAnsi"/>
                <w:color w:val="000000" w:themeColor="text1"/>
              </w:rPr>
            </w:pPr>
            <w:r>
              <w:rPr>
                <w:rFonts w:eastAsia="Calibri" w:cstheme="minorHAnsi"/>
                <w:color w:val="000000" w:themeColor="text1"/>
              </w:rPr>
              <w:t>Noted that people with learning disabilities often died earlier than the rest of the population and this was unfair and at times avoidable.  It was imperative to ensure that people with learning disabilities received the best care.</w:t>
            </w:r>
          </w:p>
          <w:p w14:paraId="4B9BE9E4" w14:textId="4ACFD3EA" w:rsidR="008336CF" w:rsidRPr="008336CF" w:rsidRDefault="008336CF" w:rsidP="008336CF">
            <w:pPr>
              <w:rPr>
                <w:rFonts w:eastAsia="Calibri" w:cstheme="minorHAnsi"/>
                <w:color w:val="000000" w:themeColor="text1"/>
              </w:rPr>
            </w:pPr>
          </w:p>
        </w:tc>
      </w:tr>
      <w:tr w:rsidR="00AB694C" w:rsidRPr="00402DFB" w14:paraId="69BF8FA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5" w:type="dxa"/>
          </w:tcPr>
          <w:p w14:paraId="232F41F8" w14:textId="559D38BB" w:rsidR="00AB694C" w:rsidRPr="007259D9" w:rsidRDefault="008C0758" w:rsidP="00AB694C">
            <w:pPr>
              <w:rPr>
                <w:rFonts w:cstheme="minorHAnsi"/>
                <w:b/>
                <w:color w:val="262626" w:themeColor="text1" w:themeTint="D9"/>
              </w:rPr>
            </w:pPr>
            <w:r>
              <w:lastRenderedPageBreak/>
              <w:br w:type="page"/>
            </w:r>
            <w:r w:rsidR="00AB694C" w:rsidRPr="007259D9">
              <w:rPr>
                <w:rFonts w:cstheme="minorHAnsi"/>
                <w:b/>
                <w:color w:val="262626" w:themeColor="text1" w:themeTint="D9"/>
              </w:rPr>
              <w:t xml:space="preserve">Item </w:t>
            </w:r>
            <w:r w:rsidR="00DD1D4C">
              <w:rPr>
                <w:rFonts w:cstheme="minorHAnsi"/>
                <w:b/>
                <w:color w:val="262626" w:themeColor="text1" w:themeTint="D9"/>
              </w:rPr>
              <w:t>8</w:t>
            </w:r>
          </w:p>
        </w:tc>
        <w:tc>
          <w:tcPr>
            <w:tcW w:w="9062" w:type="dxa"/>
            <w:gridSpan w:val="5"/>
          </w:tcPr>
          <w:p w14:paraId="6702994A" w14:textId="72C20E36" w:rsidR="00AB694C" w:rsidRPr="00DD1D4C" w:rsidRDefault="009D1642" w:rsidP="00DD1D4C">
            <w:pPr>
              <w:contextualSpacing/>
              <w:rPr>
                <w:rFonts w:cstheme="minorHAnsi"/>
                <w:b/>
                <w:bCs/>
              </w:rPr>
            </w:pPr>
            <w:r>
              <w:rPr>
                <w:rFonts w:cstheme="minorHAnsi"/>
                <w:b/>
                <w:bCs/>
              </w:rPr>
              <w:t>NYSAB Mission Statement and Priorities</w:t>
            </w:r>
          </w:p>
        </w:tc>
      </w:tr>
      <w:tr w:rsidR="00AB694C" w:rsidRPr="00402DFB" w14:paraId="11AB3A5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015" w:type="dxa"/>
          </w:tcPr>
          <w:p w14:paraId="54EBFEAA" w14:textId="77777777" w:rsidR="00AB694C" w:rsidRPr="00402DFB" w:rsidRDefault="00AB694C" w:rsidP="00AB694C">
            <w:pPr>
              <w:rPr>
                <w:rFonts w:cstheme="minorHAnsi"/>
                <w:b/>
                <w:color w:val="262626" w:themeColor="text1" w:themeTint="D9"/>
              </w:rPr>
            </w:pPr>
          </w:p>
        </w:tc>
        <w:tc>
          <w:tcPr>
            <w:tcW w:w="9062" w:type="dxa"/>
            <w:gridSpan w:val="5"/>
          </w:tcPr>
          <w:p w14:paraId="1EBDEF9C" w14:textId="4277155B" w:rsidR="000C2D81" w:rsidRDefault="00E00284" w:rsidP="00E00284">
            <w:pPr>
              <w:rPr>
                <w:rFonts w:cstheme="minorHAnsi"/>
              </w:rPr>
            </w:pPr>
            <w:r>
              <w:rPr>
                <w:rFonts w:cstheme="minorHAnsi"/>
              </w:rPr>
              <w:t>Chair shared the two options A or B, for the Mission Statement for NYSAB with members of the group and asked them to select their preferred option.</w:t>
            </w:r>
          </w:p>
          <w:p w14:paraId="3D789DAA" w14:textId="77777777" w:rsidR="00E00284" w:rsidRDefault="00E00284" w:rsidP="00E00284">
            <w:pPr>
              <w:rPr>
                <w:rFonts w:cstheme="minorHAnsi"/>
              </w:rPr>
            </w:pPr>
          </w:p>
          <w:p w14:paraId="2B5872DF" w14:textId="77777777" w:rsidR="00E00284" w:rsidRPr="00E00284" w:rsidRDefault="00E00284" w:rsidP="00E00284">
            <w:pPr>
              <w:pStyle w:val="ListParagraph"/>
              <w:ind w:left="0"/>
              <w:rPr>
                <w:rFonts w:cstheme="minorHAnsi"/>
                <w:b/>
                <w:bCs/>
                <w:lang w:val="en-US"/>
              </w:rPr>
            </w:pPr>
            <w:r w:rsidRPr="00E00284">
              <w:rPr>
                <w:rFonts w:cstheme="minorHAnsi"/>
                <w:b/>
                <w:bCs/>
                <w:lang w:val="en-US"/>
              </w:rPr>
              <w:t>Option A:</w:t>
            </w:r>
          </w:p>
          <w:p w14:paraId="38D83A14" w14:textId="77777777" w:rsidR="00E00284" w:rsidRPr="00E00284" w:rsidRDefault="00E00284" w:rsidP="00E00284">
            <w:pPr>
              <w:pStyle w:val="ListParagraph"/>
              <w:ind w:left="0"/>
              <w:rPr>
                <w:rFonts w:cstheme="minorHAnsi"/>
                <w:lang w:val="en-US"/>
              </w:rPr>
            </w:pPr>
            <w:r w:rsidRPr="00E00284">
              <w:rPr>
                <w:rFonts w:cstheme="minorHAnsi"/>
                <w:lang w:val="en-US"/>
              </w:rPr>
              <w:t>Listening to our diverse communities, we will keep adults with care and support needs at risk of abuse and neglect, safe by challenging and supporting partners to deliver effective, complementary, and preventative responses through informed, confident, and empowered professionals, and carers.</w:t>
            </w:r>
          </w:p>
          <w:p w14:paraId="561BAB69" w14:textId="77777777" w:rsidR="00E00284" w:rsidRPr="00E00284" w:rsidRDefault="00E00284" w:rsidP="00E00284">
            <w:pPr>
              <w:pStyle w:val="ListParagraph"/>
              <w:ind w:left="0"/>
              <w:rPr>
                <w:rFonts w:cstheme="minorHAnsi"/>
                <w:lang w:val="en-US"/>
              </w:rPr>
            </w:pPr>
          </w:p>
          <w:p w14:paraId="7E8BADA3" w14:textId="77777777" w:rsidR="00E00284" w:rsidRPr="00E00284" w:rsidRDefault="00E00284" w:rsidP="00E00284">
            <w:pPr>
              <w:pStyle w:val="ListParagraph"/>
              <w:ind w:left="0"/>
              <w:rPr>
                <w:rFonts w:cstheme="minorHAnsi"/>
                <w:b/>
                <w:bCs/>
                <w:lang w:val="en-US"/>
              </w:rPr>
            </w:pPr>
            <w:r w:rsidRPr="00E00284">
              <w:rPr>
                <w:rFonts w:cstheme="minorHAnsi"/>
                <w:b/>
                <w:bCs/>
                <w:lang w:val="en-US"/>
              </w:rPr>
              <w:t>Option B:</w:t>
            </w:r>
          </w:p>
          <w:p w14:paraId="13332974" w14:textId="77777777" w:rsidR="00E00284" w:rsidRPr="00E00284" w:rsidRDefault="00E00284" w:rsidP="00E00284">
            <w:pPr>
              <w:pStyle w:val="ListParagraph"/>
              <w:ind w:left="0"/>
              <w:rPr>
                <w:rFonts w:cstheme="minorHAnsi"/>
                <w:lang w:val="en-US"/>
              </w:rPr>
            </w:pPr>
            <w:r w:rsidRPr="00E00284">
              <w:rPr>
                <w:rFonts w:cstheme="minorHAnsi"/>
                <w:lang w:val="en-US"/>
              </w:rPr>
              <w:t>Listening to our diverse communities, we will work with adults with care and support needs to keep them safe from abuse and neglect by challenging and supporting partners to deliver effective, complementary, and preventative responses, through informed, confident, and empowered professionals, and carers.</w:t>
            </w:r>
          </w:p>
          <w:p w14:paraId="00B942F9" w14:textId="77777777" w:rsidR="00E00284" w:rsidRDefault="00E00284" w:rsidP="00E00284">
            <w:pPr>
              <w:rPr>
                <w:rFonts w:cstheme="minorHAnsi"/>
              </w:rPr>
            </w:pPr>
          </w:p>
          <w:p w14:paraId="04472577" w14:textId="41AF0581" w:rsidR="00E00284" w:rsidRDefault="00E00284" w:rsidP="00E00284">
            <w:pPr>
              <w:rPr>
                <w:rFonts w:cstheme="minorHAnsi"/>
              </w:rPr>
            </w:pPr>
            <w:r>
              <w:rPr>
                <w:rFonts w:cstheme="minorHAnsi"/>
              </w:rPr>
              <w:t xml:space="preserve">Members of NYSAB unanimously selected B.  </w:t>
            </w:r>
          </w:p>
          <w:p w14:paraId="4024956F" w14:textId="77777777" w:rsidR="00E00284" w:rsidRDefault="00E00284" w:rsidP="00E00284">
            <w:pPr>
              <w:rPr>
                <w:rFonts w:cstheme="minorHAnsi"/>
              </w:rPr>
            </w:pPr>
          </w:p>
          <w:p w14:paraId="5F91DE6D" w14:textId="1C6807D2" w:rsidR="00E00284" w:rsidRDefault="00E00284" w:rsidP="00E00284">
            <w:pPr>
              <w:rPr>
                <w:rFonts w:cstheme="minorHAnsi"/>
              </w:rPr>
            </w:pPr>
            <w:r>
              <w:rPr>
                <w:rFonts w:cstheme="minorHAnsi"/>
              </w:rPr>
              <w:t>Chair shared the draft priorities with members of SAB:</w:t>
            </w:r>
          </w:p>
          <w:p w14:paraId="60EE1B25" w14:textId="77777777" w:rsidR="00E00284" w:rsidRDefault="00E00284" w:rsidP="00E00284">
            <w:pPr>
              <w:rPr>
                <w:rFonts w:cstheme="minorHAnsi"/>
              </w:rPr>
            </w:pPr>
          </w:p>
          <w:p w14:paraId="61EC3D31" w14:textId="77777777" w:rsidR="00E00284" w:rsidRPr="00E00284" w:rsidRDefault="00E00284" w:rsidP="00E00284">
            <w:pPr>
              <w:pStyle w:val="ListParagraph"/>
              <w:ind w:left="0"/>
              <w:rPr>
                <w:rFonts w:cstheme="minorHAnsi"/>
                <w:b/>
                <w:bCs/>
                <w:lang w:val="en-US"/>
              </w:rPr>
            </w:pPr>
            <w:r w:rsidRPr="00E00284">
              <w:rPr>
                <w:rFonts w:cstheme="minorHAnsi"/>
                <w:b/>
                <w:bCs/>
                <w:lang w:val="en-US"/>
              </w:rPr>
              <w:t>2025-2027 Priorities</w:t>
            </w:r>
          </w:p>
          <w:p w14:paraId="3EF47A1C" w14:textId="77777777" w:rsidR="00E00284" w:rsidRPr="00E00284" w:rsidRDefault="00E00284" w:rsidP="00E00284">
            <w:pPr>
              <w:pStyle w:val="ListParagraph"/>
              <w:ind w:left="0"/>
              <w:rPr>
                <w:rFonts w:cstheme="minorHAnsi"/>
                <w:u w:val="single"/>
                <w:lang w:val="en-US"/>
              </w:rPr>
            </w:pPr>
          </w:p>
          <w:p w14:paraId="6A7C85B7" w14:textId="2E114FD8" w:rsidR="00E00284" w:rsidRPr="00E00284" w:rsidRDefault="00E00284" w:rsidP="00E00284">
            <w:pPr>
              <w:pStyle w:val="ListParagraph"/>
              <w:numPr>
                <w:ilvl w:val="0"/>
                <w:numId w:val="33"/>
              </w:numPr>
              <w:ind w:left="283" w:hanging="283"/>
              <w:rPr>
                <w:rFonts w:cstheme="minorHAnsi"/>
              </w:rPr>
            </w:pPr>
            <w:r w:rsidRPr="00E00284">
              <w:rPr>
                <w:rFonts w:cstheme="minorHAnsi"/>
                <w:b/>
                <w:bCs/>
              </w:rPr>
              <w:t xml:space="preserve">Connection              </w:t>
            </w:r>
            <w:r>
              <w:rPr>
                <w:rFonts w:cstheme="minorHAnsi"/>
                <w:b/>
                <w:bCs/>
              </w:rPr>
              <w:tab/>
            </w:r>
            <w:r w:rsidRPr="00E00284">
              <w:rPr>
                <w:rFonts w:cstheme="minorHAnsi"/>
              </w:rPr>
              <w:t>Our</w:t>
            </w:r>
            <w:r w:rsidRPr="00E00284">
              <w:rPr>
                <w:rFonts w:cstheme="minorHAnsi"/>
              </w:rPr>
              <w:tab/>
              <w:t xml:space="preserve"> </w:t>
            </w:r>
            <w:r w:rsidRPr="00E00284">
              <w:rPr>
                <w:rFonts w:cstheme="minorHAnsi"/>
              </w:rPr>
              <w:tab/>
              <w:t xml:space="preserve">       </w:t>
            </w:r>
            <w:r w:rsidRPr="00E00284">
              <w:rPr>
                <w:rFonts w:cstheme="minorHAnsi"/>
              </w:rPr>
              <w:tab/>
              <w:t xml:space="preserve"> Promote equality.</w:t>
            </w:r>
          </w:p>
          <w:p w14:paraId="4622B5F7" w14:textId="33A788CD" w:rsidR="00E00284" w:rsidRPr="00E00284" w:rsidRDefault="00E00284" w:rsidP="00E00284">
            <w:pPr>
              <w:pStyle w:val="ListParagraph"/>
              <w:ind w:left="4395" w:hanging="2694"/>
              <w:rPr>
                <w:rFonts w:cstheme="minorHAnsi"/>
              </w:rPr>
            </w:pPr>
            <w:r w:rsidRPr="00E00284">
              <w:rPr>
                <w:rFonts w:cstheme="minorHAnsi"/>
              </w:rPr>
              <w:t xml:space="preserve">       </w:t>
            </w:r>
            <w:r>
              <w:rPr>
                <w:rFonts w:cstheme="minorHAnsi"/>
              </w:rPr>
              <w:t xml:space="preserve">  </w:t>
            </w:r>
            <w:r w:rsidRPr="00E00284">
              <w:rPr>
                <w:rFonts w:cstheme="minorHAnsi"/>
              </w:rPr>
              <w:t xml:space="preserve">Communities.       </w:t>
            </w:r>
            <w:r w:rsidRPr="00E00284">
              <w:rPr>
                <w:rFonts w:cstheme="minorHAnsi"/>
              </w:rPr>
              <w:tab/>
              <w:t>Involve and amplify the voice of communities.</w:t>
            </w:r>
          </w:p>
          <w:p w14:paraId="3CABA191" w14:textId="77777777" w:rsidR="00E00284" w:rsidRPr="00E00284" w:rsidRDefault="00E00284" w:rsidP="00E00284">
            <w:pPr>
              <w:pStyle w:val="ListParagraph"/>
              <w:ind w:left="1014" w:firstLine="720"/>
              <w:rPr>
                <w:rFonts w:cstheme="minorHAnsi"/>
              </w:rPr>
            </w:pPr>
          </w:p>
          <w:p w14:paraId="1F62138A" w14:textId="37B2CABC" w:rsidR="00E00284" w:rsidRPr="00E00284" w:rsidRDefault="00E00284" w:rsidP="00E00284">
            <w:pPr>
              <w:pStyle w:val="ListParagraph"/>
              <w:ind w:left="4395" w:hanging="2694"/>
              <w:rPr>
                <w:rFonts w:cstheme="minorHAnsi"/>
              </w:rPr>
            </w:pPr>
            <w:r w:rsidRPr="00E00284">
              <w:rPr>
                <w:rFonts w:cstheme="minorHAnsi"/>
              </w:rPr>
              <w:t xml:space="preserve">         Workforce.</w:t>
            </w:r>
            <w:r w:rsidRPr="00E00284">
              <w:rPr>
                <w:rFonts w:cstheme="minorHAnsi"/>
              </w:rPr>
              <w:tab/>
              <w:t>Engage with and continue to support the workforce.</w:t>
            </w:r>
          </w:p>
          <w:p w14:paraId="10946323" w14:textId="77777777" w:rsidR="00E00284" w:rsidRPr="00E00284" w:rsidRDefault="00E00284" w:rsidP="00E00284">
            <w:pPr>
              <w:pStyle w:val="ListParagraph"/>
              <w:ind w:left="1014" w:firstLine="720"/>
              <w:rPr>
                <w:rFonts w:cstheme="minorHAnsi"/>
              </w:rPr>
            </w:pPr>
          </w:p>
          <w:p w14:paraId="27ABEC90" w14:textId="105D90D4" w:rsidR="00E00284" w:rsidRPr="00E00284" w:rsidRDefault="00E00284" w:rsidP="00E00284">
            <w:pPr>
              <w:pStyle w:val="ListParagraph"/>
              <w:ind w:left="4395" w:hanging="2694"/>
              <w:rPr>
                <w:rFonts w:cstheme="minorHAnsi"/>
              </w:rPr>
            </w:pPr>
            <w:r w:rsidRPr="00E00284">
              <w:rPr>
                <w:rFonts w:cstheme="minorHAnsi"/>
              </w:rPr>
              <w:t xml:space="preserve">          Awareness.</w:t>
            </w:r>
            <w:r w:rsidRPr="00E00284">
              <w:rPr>
                <w:rFonts w:cstheme="minorHAnsi"/>
                <w:b/>
                <w:bCs/>
              </w:rPr>
              <w:t xml:space="preserve">            </w:t>
            </w:r>
            <w:r w:rsidRPr="00E00284">
              <w:rPr>
                <w:rFonts w:cstheme="minorHAnsi"/>
                <w:b/>
                <w:bCs/>
              </w:rPr>
              <w:tab/>
            </w:r>
            <w:r w:rsidRPr="00E00284">
              <w:rPr>
                <w:rFonts w:cstheme="minorHAnsi"/>
              </w:rPr>
              <w:t>Raise awareness of abuse and neglect and how to report it.</w:t>
            </w:r>
          </w:p>
          <w:p w14:paraId="099F28A8" w14:textId="77777777" w:rsidR="00E00284" w:rsidRPr="00E00284" w:rsidRDefault="00E00284" w:rsidP="00E00284">
            <w:pPr>
              <w:pStyle w:val="ListParagraph"/>
              <w:ind w:left="3402" w:hanging="228"/>
              <w:rPr>
                <w:rFonts w:cstheme="minorHAnsi"/>
              </w:rPr>
            </w:pPr>
            <w:r w:rsidRPr="00E00284">
              <w:rPr>
                <w:rFonts w:cstheme="minorHAnsi"/>
              </w:rPr>
              <w:t xml:space="preserve">     </w:t>
            </w:r>
            <w:r w:rsidRPr="00E00284">
              <w:rPr>
                <w:rFonts w:cstheme="minorHAnsi"/>
              </w:rPr>
              <w:tab/>
            </w:r>
            <w:r w:rsidRPr="00E00284">
              <w:rPr>
                <w:rFonts w:cstheme="minorHAnsi"/>
              </w:rPr>
              <w:tab/>
              <w:t xml:space="preserve"> Raise the profile of the SAB.</w:t>
            </w:r>
          </w:p>
          <w:p w14:paraId="7E842AAE" w14:textId="77777777" w:rsidR="00E00284" w:rsidRPr="00E00284" w:rsidRDefault="00E00284" w:rsidP="00E00284">
            <w:pPr>
              <w:pStyle w:val="ListParagraph"/>
              <w:ind w:left="3402" w:hanging="228"/>
              <w:rPr>
                <w:rFonts w:cstheme="minorHAnsi"/>
                <w:b/>
                <w:bCs/>
              </w:rPr>
            </w:pPr>
          </w:p>
          <w:p w14:paraId="2F66424F" w14:textId="77777777" w:rsidR="00E00284" w:rsidRPr="00E00284" w:rsidRDefault="00E00284" w:rsidP="00E00284">
            <w:pPr>
              <w:pStyle w:val="ListParagraph"/>
              <w:numPr>
                <w:ilvl w:val="0"/>
                <w:numId w:val="33"/>
              </w:numPr>
              <w:ind w:left="284" w:hanging="284"/>
              <w:rPr>
                <w:rFonts w:cstheme="minorHAnsi"/>
              </w:rPr>
            </w:pPr>
            <w:r w:rsidRPr="00E00284">
              <w:rPr>
                <w:rFonts w:cstheme="minorHAnsi"/>
                <w:b/>
                <w:bCs/>
              </w:rPr>
              <w:t>Prevention</w:t>
            </w:r>
            <w:r w:rsidRPr="00E00284">
              <w:rPr>
                <w:rFonts w:cstheme="minorHAnsi"/>
                <w:b/>
                <w:bCs/>
              </w:rPr>
              <w:tab/>
              <w:t xml:space="preserve">   </w:t>
            </w:r>
            <w:r w:rsidRPr="00E00284">
              <w:rPr>
                <w:rFonts w:cstheme="minorHAnsi"/>
                <w:b/>
                <w:bCs/>
              </w:rPr>
              <w:tab/>
              <w:t xml:space="preserve">   </w:t>
            </w:r>
            <w:r w:rsidRPr="00E00284">
              <w:rPr>
                <w:rFonts w:cstheme="minorHAnsi"/>
              </w:rPr>
              <w:t xml:space="preserve">Recurring rough sleeping. </w:t>
            </w:r>
          </w:p>
          <w:p w14:paraId="010A9629" w14:textId="77777777" w:rsidR="00E00284" w:rsidRPr="00E00284" w:rsidRDefault="00E00284" w:rsidP="00E00284">
            <w:pPr>
              <w:pStyle w:val="ListParagraph"/>
              <w:ind w:left="2410" w:hanging="283"/>
              <w:contextualSpacing w:val="0"/>
              <w:rPr>
                <w:rFonts w:cstheme="minorHAnsi"/>
              </w:rPr>
            </w:pPr>
            <w:r w:rsidRPr="00E00284">
              <w:rPr>
                <w:rFonts w:cstheme="minorHAnsi"/>
              </w:rPr>
              <w:t xml:space="preserve">    Transition of service, location, young person into adulthood. </w:t>
            </w:r>
          </w:p>
          <w:p w14:paraId="0E2F64FC" w14:textId="2426292B" w:rsidR="00E00284" w:rsidRPr="00E00284" w:rsidRDefault="00E00284" w:rsidP="00E00284">
            <w:pPr>
              <w:pStyle w:val="ListParagraph"/>
              <w:ind w:left="294"/>
              <w:contextualSpacing w:val="0"/>
              <w:rPr>
                <w:rFonts w:cstheme="minorHAnsi"/>
              </w:rPr>
            </w:pPr>
            <w:r w:rsidRPr="00E00284">
              <w:rPr>
                <w:rFonts w:cstheme="minorHAnsi"/>
              </w:rPr>
              <w:t xml:space="preserve">        </w:t>
            </w:r>
            <w:r w:rsidRPr="00E00284">
              <w:rPr>
                <w:rFonts w:cstheme="minorHAnsi"/>
              </w:rPr>
              <w:tab/>
            </w:r>
            <w:r w:rsidRPr="00E00284">
              <w:rPr>
                <w:rFonts w:cstheme="minorHAnsi"/>
              </w:rPr>
              <w:tab/>
              <w:t xml:space="preserve">   </w:t>
            </w:r>
            <w:r>
              <w:rPr>
                <w:rFonts w:cstheme="minorHAnsi"/>
              </w:rPr>
              <w:tab/>
              <w:t xml:space="preserve">   </w:t>
            </w:r>
            <w:r w:rsidRPr="00E00284">
              <w:rPr>
                <w:rFonts w:cstheme="minorHAnsi"/>
              </w:rPr>
              <w:t xml:space="preserve">Self-Neglect. </w:t>
            </w:r>
          </w:p>
          <w:p w14:paraId="4B41D2F7" w14:textId="77777777" w:rsidR="00E00284" w:rsidRPr="00E00284" w:rsidRDefault="00E00284" w:rsidP="00E00284">
            <w:pPr>
              <w:pStyle w:val="ListParagraph"/>
              <w:ind w:left="294"/>
              <w:rPr>
                <w:rFonts w:cstheme="minorHAnsi"/>
                <w:b/>
                <w:bCs/>
              </w:rPr>
            </w:pPr>
          </w:p>
          <w:p w14:paraId="41BB771B" w14:textId="4B51C4BD" w:rsidR="00E00284" w:rsidRPr="00E00284" w:rsidRDefault="00E00284" w:rsidP="00E00284">
            <w:pPr>
              <w:pStyle w:val="ListParagraph"/>
              <w:numPr>
                <w:ilvl w:val="0"/>
                <w:numId w:val="33"/>
              </w:numPr>
              <w:ind w:left="283"/>
              <w:rPr>
                <w:rFonts w:cstheme="minorHAnsi"/>
                <w:b/>
                <w:bCs/>
              </w:rPr>
            </w:pPr>
            <w:r w:rsidRPr="00E00284">
              <w:rPr>
                <w:rFonts w:cstheme="minorHAnsi"/>
                <w:b/>
                <w:bCs/>
              </w:rPr>
              <w:t xml:space="preserve">Confident                 </w:t>
            </w:r>
            <w:r>
              <w:rPr>
                <w:rFonts w:cstheme="minorHAnsi"/>
                <w:b/>
                <w:bCs/>
              </w:rPr>
              <w:tab/>
              <w:t xml:space="preserve">   </w:t>
            </w:r>
            <w:r w:rsidRPr="00E00284">
              <w:rPr>
                <w:rFonts w:cstheme="minorHAnsi"/>
              </w:rPr>
              <w:t>Trauma Informed Approach.</w:t>
            </w:r>
          </w:p>
          <w:p w14:paraId="4FD5267E" w14:textId="77777777" w:rsidR="00E00284" w:rsidRPr="00E00284" w:rsidRDefault="00E00284" w:rsidP="00E00284">
            <w:pPr>
              <w:pStyle w:val="ListParagraph"/>
              <w:ind w:left="294"/>
              <w:rPr>
                <w:rFonts w:cstheme="minorHAnsi"/>
              </w:rPr>
            </w:pPr>
            <w:r w:rsidRPr="00E00284">
              <w:rPr>
                <w:rFonts w:cstheme="minorHAnsi"/>
                <w:b/>
                <w:bCs/>
              </w:rPr>
              <w:t>Practice</w:t>
            </w:r>
            <w:r w:rsidRPr="00E00284">
              <w:rPr>
                <w:rFonts w:cstheme="minorHAnsi"/>
              </w:rPr>
              <w:t xml:space="preserve">   </w:t>
            </w:r>
            <w:r w:rsidRPr="00E00284">
              <w:rPr>
                <w:rFonts w:cstheme="minorHAnsi"/>
              </w:rPr>
              <w:tab/>
            </w:r>
            <w:r w:rsidRPr="00E00284">
              <w:rPr>
                <w:rFonts w:cstheme="minorHAnsi"/>
              </w:rPr>
              <w:tab/>
              <w:t xml:space="preserve">   Mental Capacity Assessment. </w:t>
            </w:r>
          </w:p>
          <w:p w14:paraId="3F3287E4" w14:textId="53869488" w:rsidR="00E00284" w:rsidRPr="00E00284" w:rsidRDefault="00E00284" w:rsidP="00E00284">
            <w:pPr>
              <w:pStyle w:val="ListParagraph"/>
              <w:ind w:left="294"/>
              <w:rPr>
                <w:rFonts w:cstheme="minorHAnsi"/>
              </w:rPr>
            </w:pPr>
            <w:r w:rsidRPr="00E00284">
              <w:rPr>
                <w:rFonts w:cstheme="minorHAnsi"/>
              </w:rPr>
              <w:tab/>
              <w:t xml:space="preserve">    </w:t>
            </w:r>
            <w:r w:rsidRPr="00E00284">
              <w:rPr>
                <w:rFonts w:cstheme="minorHAnsi"/>
              </w:rPr>
              <w:tab/>
              <w:t xml:space="preserve">               </w:t>
            </w:r>
            <w:r>
              <w:rPr>
                <w:rFonts w:cstheme="minorHAnsi"/>
              </w:rPr>
              <w:t xml:space="preserve">  </w:t>
            </w:r>
            <w:r w:rsidRPr="00E00284">
              <w:rPr>
                <w:rFonts w:cstheme="minorHAnsi"/>
              </w:rPr>
              <w:t>Information sharing &amp; recording.</w:t>
            </w:r>
          </w:p>
          <w:p w14:paraId="109400AF" w14:textId="01074E90" w:rsidR="00E00284" w:rsidRPr="00E00284" w:rsidRDefault="00E00284" w:rsidP="00E00284">
            <w:pPr>
              <w:pStyle w:val="ListParagraph"/>
              <w:ind w:left="294"/>
              <w:rPr>
                <w:rFonts w:cstheme="minorHAnsi"/>
              </w:rPr>
            </w:pPr>
            <w:r w:rsidRPr="00E00284">
              <w:rPr>
                <w:rFonts w:cstheme="minorHAnsi"/>
              </w:rPr>
              <w:t xml:space="preserve">       </w:t>
            </w:r>
            <w:r w:rsidRPr="00E00284">
              <w:rPr>
                <w:rFonts w:cstheme="minorHAnsi"/>
              </w:rPr>
              <w:tab/>
            </w:r>
            <w:r w:rsidRPr="00E00284">
              <w:rPr>
                <w:rFonts w:cstheme="minorHAnsi"/>
              </w:rPr>
              <w:tab/>
              <w:t xml:space="preserve">   </w:t>
            </w:r>
            <w:r>
              <w:rPr>
                <w:rFonts w:cstheme="minorHAnsi"/>
              </w:rPr>
              <w:tab/>
              <w:t xml:space="preserve">   </w:t>
            </w:r>
            <w:r w:rsidRPr="00E00284">
              <w:rPr>
                <w:rFonts w:cstheme="minorHAnsi"/>
              </w:rPr>
              <w:t>Professional Curiosity.</w:t>
            </w:r>
          </w:p>
          <w:p w14:paraId="18EAFEA9" w14:textId="77777777" w:rsidR="00E00284" w:rsidRPr="00E00284" w:rsidRDefault="00E00284" w:rsidP="00E00284">
            <w:pPr>
              <w:pStyle w:val="ListParagraph"/>
              <w:rPr>
                <w:rFonts w:cstheme="minorHAnsi"/>
              </w:rPr>
            </w:pPr>
            <w:r w:rsidRPr="00E00284">
              <w:rPr>
                <w:rFonts w:cstheme="minorHAnsi"/>
              </w:rPr>
              <w:t xml:space="preserve">       </w:t>
            </w:r>
            <w:r w:rsidRPr="00E00284">
              <w:rPr>
                <w:rFonts w:cstheme="minorHAnsi"/>
              </w:rPr>
              <w:tab/>
            </w:r>
            <w:r w:rsidRPr="00E00284">
              <w:rPr>
                <w:rFonts w:cstheme="minorHAnsi"/>
              </w:rPr>
              <w:tab/>
              <w:t xml:space="preserve">   Learning &amp; Continuous Improvement.</w:t>
            </w:r>
          </w:p>
          <w:p w14:paraId="0A385F02" w14:textId="77777777" w:rsidR="00E00284" w:rsidRPr="00CE4BF7" w:rsidRDefault="00E00284" w:rsidP="00E00284">
            <w:pPr>
              <w:pStyle w:val="ListParagraph"/>
              <w:ind w:left="0"/>
              <w:rPr>
                <w:rFonts w:ascii="Arial" w:hAnsi="Arial" w:cs="Arial"/>
                <w:lang w:val="en-US"/>
              </w:rPr>
            </w:pPr>
          </w:p>
          <w:p w14:paraId="38642A21" w14:textId="2B66F245" w:rsidR="00E00284" w:rsidRDefault="00E00284" w:rsidP="00E00284">
            <w:pPr>
              <w:rPr>
                <w:rFonts w:cstheme="minorHAnsi"/>
              </w:rPr>
            </w:pPr>
            <w:r>
              <w:rPr>
                <w:rFonts w:cstheme="minorHAnsi"/>
              </w:rPr>
              <w:t>The Chair asked members of SAB to consider the above and whether they felt able to sign off the priorities for 2025-27.</w:t>
            </w:r>
          </w:p>
          <w:p w14:paraId="02F2ADB8" w14:textId="77777777" w:rsidR="00E00284" w:rsidRDefault="00E00284" w:rsidP="00E00284">
            <w:pPr>
              <w:rPr>
                <w:rFonts w:cstheme="minorHAnsi"/>
              </w:rPr>
            </w:pPr>
          </w:p>
          <w:p w14:paraId="026C86EE" w14:textId="4CD67E10" w:rsidR="00E00284" w:rsidRDefault="00E00284" w:rsidP="00E00284">
            <w:pPr>
              <w:rPr>
                <w:rFonts w:cstheme="minorHAnsi"/>
              </w:rPr>
            </w:pPr>
            <w:r>
              <w:rPr>
                <w:rFonts w:cstheme="minorHAnsi"/>
              </w:rPr>
              <w:t>Chair invited questions/comments:</w:t>
            </w:r>
          </w:p>
          <w:p w14:paraId="09A9785F" w14:textId="0F24CCA0" w:rsidR="00E00284" w:rsidRPr="00E00284" w:rsidRDefault="00E00284" w:rsidP="00E00284">
            <w:pPr>
              <w:pStyle w:val="ListParagraph"/>
              <w:numPr>
                <w:ilvl w:val="0"/>
                <w:numId w:val="34"/>
              </w:numPr>
              <w:rPr>
                <w:rFonts w:cstheme="minorHAnsi"/>
              </w:rPr>
            </w:pPr>
            <w:r w:rsidRPr="00E00284">
              <w:rPr>
                <w:rFonts w:cstheme="minorHAnsi"/>
              </w:rPr>
              <w:t>RW thanked all involved for their work on these the Chair for leading the process and noted that they were a very clear set of priorities.</w:t>
            </w:r>
          </w:p>
          <w:p w14:paraId="00820A68" w14:textId="77777777" w:rsidR="00E00284" w:rsidRDefault="00E00284" w:rsidP="00E00284">
            <w:pPr>
              <w:rPr>
                <w:rFonts w:cstheme="minorHAnsi"/>
              </w:rPr>
            </w:pPr>
          </w:p>
          <w:p w14:paraId="6248CC79" w14:textId="7F3AF590" w:rsidR="00E00284" w:rsidRDefault="00E00284" w:rsidP="00E00284">
            <w:pPr>
              <w:rPr>
                <w:rFonts w:cstheme="minorHAnsi"/>
              </w:rPr>
            </w:pPr>
            <w:r>
              <w:rPr>
                <w:rFonts w:cstheme="minorHAnsi"/>
              </w:rPr>
              <w:t xml:space="preserve">Members of SAB </w:t>
            </w:r>
            <w:r w:rsidRPr="00E00284">
              <w:rPr>
                <w:rFonts w:cstheme="minorHAnsi"/>
                <w:b/>
                <w:bCs/>
              </w:rPr>
              <w:t>approved</w:t>
            </w:r>
            <w:r>
              <w:rPr>
                <w:rFonts w:cstheme="minorHAnsi"/>
              </w:rPr>
              <w:t xml:space="preserve"> the priorities for 2025-27.</w:t>
            </w:r>
          </w:p>
          <w:p w14:paraId="7C959612" w14:textId="0E3ACADB" w:rsidR="00E00284" w:rsidRPr="00FC1567" w:rsidRDefault="00E00284" w:rsidP="00E00284">
            <w:pPr>
              <w:rPr>
                <w:rFonts w:cstheme="minorHAnsi"/>
              </w:rPr>
            </w:pPr>
          </w:p>
        </w:tc>
      </w:tr>
      <w:tr w:rsidR="00AB694C" w:rsidRPr="00402DFB" w14:paraId="0F43B4C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1015" w:type="dxa"/>
          </w:tcPr>
          <w:p w14:paraId="17634853" w14:textId="46B7D9B7" w:rsidR="00AB694C" w:rsidRPr="00B86A5E" w:rsidRDefault="00AB694C" w:rsidP="00AB694C">
            <w:pPr>
              <w:rPr>
                <w:rFonts w:cstheme="minorHAnsi"/>
                <w:b/>
                <w:color w:val="262626" w:themeColor="text1" w:themeTint="D9"/>
              </w:rPr>
            </w:pPr>
            <w:r w:rsidRPr="00B86A5E">
              <w:rPr>
                <w:rFonts w:cstheme="minorHAnsi"/>
                <w:b/>
                <w:color w:val="262626" w:themeColor="text1" w:themeTint="D9"/>
              </w:rPr>
              <w:lastRenderedPageBreak/>
              <w:t xml:space="preserve">Item </w:t>
            </w:r>
            <w:r w:rsidR="00DD1D4C">
              <w:rPr>
                <w:rFonts w:cstheme="minorHAnsi"/>
                <w:b/>
                <w:color w:val="262626" w:themeColor="text1" w:themeTint="D9"/>
              </w:rPr>
              <w:t>9</w:t>
            </w:r>
            <w:r w:rsidRPr="00B86A5E">
              <w:rPr>
                <w:rFonts w:cstheme="minorHAnsi"/>
                <w:b/>
                <w:color w:val="262626" w:themeColor="text1" w:themeTint="D9"/>
              </w:rPr>
              <w:t xml:space="preserve"> </w:t>
            </w:r>
          </w:p>
        </w:tc>
        <w:tc>
          <w:tcPr>
            <w:tcW w:w="9062" w:type="dxa"/>
            <w:gridSpan w:val="5"/>
          </w:tcPr>
          <w:p w14:paraId="56DA4987" w14:textId="2B807157" w:rsidR="00AB694C" w:rsidRPr="00B86A5E" w:rsidRDefault="0042023D" w:rsidP="00AB694C">
            <w:pPr>
              <w:rPr>
                <w:rFonts w:cstheme="minorHAnsi"/>
                <w:b/>
              </w:rPr>
            </w:pPr>
            <w:r>
              <w:rPr>
                <w:rFonts w:cstheme="minorHAnsi"/>
                <w:b/>
              </w:rPr>
              <w:t xml:space="preserve">NYSAB </w:t>
            </w:r>
            <w:r w:rsidR="009D1642">
              <w:rPr>
                <w:rFonts w:cstheme="minorHAnsi"/>
                <w:b/>
              </w:rPr>
              <w:t>Structure</w:t>
            </w:r>
          </w:p>
        </w:tc>
      </w:tr>
      <w:tr w:rsidR="00AB694C" w:rsidRPr="00402DFB" w14:paraId="5B9A0EF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15" w:type="dxa"/>
          </w:tcPr>
          <w:p w14:paraId="2A9F3DC8" w14:textId="77777777" w:rsidR="00AB694C" w:rsidRPr="00402DFB" w:rsidRDefault="00AB694C" w:rsidP="00AB694C">
            <w:pPr>
              <w:rPr>
                <w:rFonts w:cstheme="minorHAnsi"/>
                <w:b/>
                <w:color w:val="262626" w:themeColor="text1" w:themeTint="D9"/>
              </w:rPr>
            </w:pPr>
          </w:p>
        </w:tc>
        <w:tc>
          <w:tcPr>
            <w:tcW w:w="9062" w:type="dxa"/>
            <w:gridSpan w:val="5"/>
          </w:tcPr>
          <w:p w14:paraId="4F001C88" w14:textId="567D39DA" w:rsidR="00AD20DF" w:rsidRDefault="00E00284" w:rsidP="00CE48B4">
            <w:pPr>
              <w:rPr>
                <w:rFonts w:cstheme="minorHAnsi"/>
              </w:rPr>
            </w:pPr>
            <w:r>
              <w:rPr>
                <w:rFonts w:cstheme="minorHAnsi"/>
              </w:rPr>
              <w:t xml:space="preserve">Chair wished to consider the structure of NYSAB and sub-groups and explore whether it would remain appropriate to deliver the new priorities. </w:t>
            </w:r>
          </w:p>
          <w:p w14:paraId="2F311C75" w14:textId="77777777" w:rsidR="00E00284" w:rsidRDefault="00E00284" w:rsidP="00CE48B4">
            <w:pPr>
              <w:rPr>
                <w:rFonts w:cstheme="minorHAnsi"/>
              </w:rPr>
            </w:pPr>
          </w:p>
          <w:p w14:paraId="288C12EE" w14:textId="066423EC" w:rsidR="00E00284" w:rsidRDefault="004D2BFA" w:rsidP="00CE48B4">
            <w:pPr>
              <w:rPr>
                <w:rFonts w:cstheme="minorHAnsi"/>
              </w:rPr>
            </w:pPr>
            <w:r>
              <w:rPr>
                <w:rFonts w:cstheme="minorHAnsi"/>
              </w:rPr>
              <w:t>About</w:t>
            </w:r>
            <w:r w:rsidR="00E00284">
              <w:rPr>
                <w:rFonts w:cstheme="minorHAnsi"/>
              </w:rPr>
              <w:t xml:space="preserve"> “prevention and engagement”, Chair suggested that the new priorities might be best supported by five sub-groups.  SARs would be one sub-group, learning another, prevention another, engagement another, and audit/assurance/quality the fifth group.</w:t>
            </w:r>
          </w:p>
          <w:p w14:paraId="2477B817" w14:textId="77777777" w:rsidR="00E00284" w:rsidRDefault="00E00284" w:rsidP="00CE48B4">
            <w:pPr>
              <w:rPr>
                <w:rFonts w:cstheme="minorHAnsi"/>
              </w:rPr>
            </w:pPr>
          </w:p>
          <w:p w14:paraId="24BB4AE5" w14:textId="68C17ED1" w:rsidR="00E00284" w:rsidRDefault="00E00284" w:rsidP="00CE48B4">
            <w:pPr>
              <w:rPr>
                <w:rFonts w:cstheme="minorHAnsi"/>
              </w:rPr>
            </w:pPr>
            <w:r>
              <w:rPr>
                <w:rFonts w:cstheme="minorHAnsi"/>
              </w:rPr>
              <w:t>Chair invited views from members of the group:</w:t>
            </w:r>
          </w:p>
          <w:p w14:paraId="26418A17" w14:textId="4023BDEA" w:rsidR="00E00284" w:rsidRDefault="00E00284" w:rsidP="00E00284">
            <w:pPr>
              <w:pStyle w:val="ListParagraph"/>
              <w:numPr>
                <w:ilvl w:val="0"/>
                <w:numId w:val="34"/>
              </w:numPr>
              <w:rPr>
                <w:rFonts w:cstheme="minorHAnsi"/>
              </w:rPr>
            </w:pPr>
            <w:r w:rsidRPr="00E00284">
              <w:rPr>
                <w:rFonts w:cstheme="minorHAnsi"/>
              </w:rPr>
              <w:t xml:space="preserve">RW wondered whether LSPs would be worth the continued effort it takes to maintain the structure.  Might it be worth considering a prevention/engagement strand that would link to local </w:t>
            </w:r>
            <w:r w:rsidR="00E05B1A" w:rsidRPr="00E00284">
              <w:rPr>
                <w:rFonts w:cstheme="minorHAnsi"/>
              </w:rPr>
              <w:t>networks,</w:t>
            </w:r>
            <w:r w:rsidRPr="00E00284">
              <w:rPr>
                <w:rFonts w:cstheme="minorHAnsi"/>
              </w:rPr>
              <w:t xml:space="preserve"> and this might be the Community Safety Hubs?  </w:t>
            </w:r>
          </w:p>
          <w:p w14:paraId="52CE60A1" w14:textId="3C8AF6A0" w:rsidR="00E00284" w:rsidRDefault="00E00284" w:rsidP="00E00284">
            <w:pPr>
              <w:pStyle w:val="ListParagraph"/>
              <w:numPr>
                <w:ilvl w:val="0"/>
                <w:numId w:val="34"/>
              </w:numPr>
              <w:rPr>
                <w:rFonts w:cstheme="minorHAnsi"/>
              </w:rPr>
            </w:pPr>
            <w:r>
              <w:rPr>
                <w:rFonts w:cstheme="minorHAnsi"/>
              </w:rPr>
              <w:t>JB felt that preventi</w:t>
            </w:r>
            <w:r w:rsidR="005A0188">
              <w:rPr>
                <w:rFonts w:cstheme="minorHAnsi"/>
              </w:rPr>
              <w:t>on</w:t>
            </w:r>
            <w:r>
              <w:rPr>
                <w:rFonts w:cstheme="minorHAnsi"/>
              </w:rPr>
              <w:t xml:space="preserve"> being incorporated in a sub-group would be useful and could encompass contributions from Trading Standards.</w:t>
            </w:r>
          </w:p>
          <w:p w14:paraId="02929055" w14:textId="0E186FBA" w:rsidR="00E00284" w:rsidRDefault="00E00284" w:rsidP="00E00284">
            <w:pPr>
              <w:pStyle w:val="ListParagraph"/>
              <w:numPr>
                <w:ilvl w:val="0"/>
                <w:numId w:val="34"/>
              </w:numPr>
              <w:rPr>
                <w:rFonts w:cstheme="minorHAnsi"/>
              </w:rPr>
            </w:pPr>
            <w:r>
              <w:rPr>
                <w:rFonts w:cstheme="minorHAnsi"/>
              </w:rPr>
              <w:t xml:space="preserve">CO’N asked whether the five areas outlined were sufficiently distinct to warrant five groups and wondered where communication would sit?  AG explained that communication was within “connect”.   There were three key pieces of work, rough sleeping, mental capacity, and self-neglect, but this would be too big an area if those were tied with engagement.  The same was true for connect/involve/engage.  Chair would like to see “cross-commissioning” between sub-groups.  For example, if there were issues impacting prevention or SARs, they would </w:t>
            </w:r>
            <w:r>
              <w:rPr>
                <w:rFonts w:cstheme="minorHAnsi"/>
              </w:rPr>
              <w:lastRenderedPageBreak/>
              <w:t>commission the engagement group.  Ideally there would be different people on each sub-group to spread the workload and increase voices, rather than the same people doing everything.</w:t>
            </w:r>
          </w:p>
          <w:p w14:paraId="19FAD5CF" w14:textId="4BB2C1E0" w:rsidR="00E00284" w:rsidRDefault="00E00284" w:rsidP="00E00284">
            <w:pPr>
              <w:pStyle w:val="ListParagraph"/>
              <w:numPr>
                <w:ilvl w:val="0"/>
                <w:numId w:val="34"/>
              </w:numPr>
              <w:rPr>
                <w:rFonts w:cstheme="minorHAnsi"/>
              </w:rPr>
            </w:pPr>
            <w:r>
              <w:rPr>
                <w:rFonts w:cstheme="minorHAnsi"/>
              </w:rPr>
              <w:t>CO’N would be keen to see links to community groups where possible to facilitate dissemination of information.  Illustrating two-way comings and showing that voices have been heard.</w:t>
            </w:r>
          </w:p>
          <w:p w14:paraId="1C5825A7" w14:textId="2DD2539C" w:rsidR="00E00284" w:rsidRDefault="00E00284" w:rsidP="00E00284">
            <w:pPr>
              <w:pStyle w:val="ListParagraph"/>
              <w:numPr>
                <w:ilvl w:val="0"/>
                <w:numId w:val="34"/>
              </w:numPr>
              <w:rPr>
                <w:rFonts w:cstheme="minorHAnsi"/>
              </w:rPr>
            </w:pPr>
            <w:r>
              <w:rPr>
                <w:rFonts w:cstheme="minorHAnsi"/>
              </w:rPr>
              <w:t xml:space="preserve">RW noted that about engagement, the arrangements for the Health and Wellbeing Board and the structure in the 30 areas of community anchor organisations may change and a workshop would be held in March to discuss this further.  We should work with Community First to consider how we develop community organisation engagement.  Chair noted that an audit of engagement opportunities would be undertaken prior to undertaking/investing in engagement to ensure that we were headed in the right director. </w:t>
            </w:r>
          </w:p>
          <w:p w14:paraId="220A0A99" w14:textId="77777777" w:rsidR="00E00284" w:rsidRDefault="00E00284" w:rsidP="004A18F1">
            <w:pPr>
              <w:pStyle w:val="ListParagraph"/>
              <w:numPr>
                <w:ilvl w:val="0"/>
                <w:numId w:val="34"/>
              </w:numPr>
              <w:rPr>
                <w:rFonts w:cstheme="minorHAnsi"/>
              </w:rPr>
            </w:pPr>
            <w:r w:rsidRPr="00E00284">
              <w:rPr>
                <w:rFonts w:cstheme="minorHAnsi"/>
              </w:rPr>
              <w:t xml:space="preserve">HH felt that clear Terms of Reference for each group was of paramount importance to define roles/responsibilities and noted that commitment from partners was essential.  </w:t>
            </w:r>
          </w:p>
          <w:p w14:paraId="608BF0CC" w14:textId="2BF6260F" w:rsidR="00E00284" w:rsidRPr="00E00284" w:rsidRDefault="00E00284" w:rsidP="004A18F1">
            <w:pPr>
              <w:pStyle w:val="ListParagraph"/>
              <w:numPr>
                <w:ilvl w:val="0"/>
                <w:numId w:val="34"/>
              </w:numPr>
              <w:rPr>
                <w:rFonts w:cstheme="minorHAnsi"/>
              </w:rPr>
            </w:pPr>
            <w:r>
              <w:rPr>
                <w:rFonts w:cstheme="minorHAnsi"/>
              </w:rPr>
              <w:t>Chair had structure diagram that he would share with members of SAB following the meeting which would illustrate the proposed structure for NYSAB and sub-groups.</w:t>
            </w:r>
          </w:p>
          <w:p w14:paraId="06C91035" w14:textId="100F688F" w:rsidR="00E00284" w:rsidRDefault="00DB7C11" w:rsidP="00E00284">
            <w:pPr>
              <w:pStyle w:val="ListParagraph"/>
              <w:numPr>
                <w:ilvl w:val="0"/>
                <w:numId w:val="34"/>
              </w:numPr>
              <w:rPr>
                <w:rFonts w:cstheme="minorHAnsi"/>
              </w:rPr>
            </w:pPr>
            <w:r>
              <w:rPr>
                <w:rFonts w:cstheme="minorHAnsi"/>
              </w:rPr>
              <w:t>CO’N said that Community First would work with NYC on formation of locality networks and support with that work.</w:t>
            </w:r>
          </w:p>
          <w:p w14:paraId="64647488" w14:textId="3ACDB7B6" w:rsidR="00E00284" w:rsidRDefault="00DB7C11" w:rsidP="00E00284">
            <w:pPr>
              <w:pStyle w:val="ListParagraph"/>
              <w:numPr>
                <w:ilvl w:val="0"/>
                <w:numId w:val="34"/>
              </w:numPr>
              <w:rPr>
                <w:rFonts w:cstheme="minorHAnsi"/>
              </w:rPr>
            </w:pPr>
            <w:r>
              <w:rPr>
                <w:rFonts w:cstheme="minorHAnsi"/>
              </w:rPr>
              <w:t xml:space="preserve">ES noted that s44 panel was not noted on the current structure of meetings.  ES chaired that panel which had representatives from the three statutory partners in attendance.  The panel was formed </w:t>
            </w:r>
            <w:r w:rsidR="003E3968">
              <w:rPr>
                <w:rFonts w:cstheme="minorHAnsi"/>
              </w:rPr>
              <w:t>pre-SARs</w:t>
            </w:r>
            <w:r>
              <w:rPr>
                <w:rFonts w:cstheme="minorHAnsi"/>
              </w:rPr>
              <w:t xml:space="preserve"> so did not necessarily sit with the sub-group.  Chair noted that s44 panel would not be lost but the SAR policy process was currently under review.  Once the review was complete there would be clarity as to where s44 would sit.  ES offered to assist with the SAR policy review.</w:t>
            </w:r>
          </w:p>
          <w:p w14:paraId="157CBD47" w14:textId="73A669C1" w:rsidR="00665DDB" w:rsidRDefault="00665DDB" w:rsidP="00E00284">
            <w:pPr>
              <w:pStyle w:val="ListParagraph"/>
              <w:numPr>
                <w:ilvl w:val="0"/>
                <w:numId w:val="34"/>
              </w:numPr>
              <w:rPr>
                <w:rFonts w:cstheme="minorHAnsi"/>
              </w:rPr>
            </w:pPr>
            <w:r>
              <w:rPr>
                <w:rFonts w:cstheme="minorHAnsi"/>
              </w:rPr>
              <w:t xml:space="preserve">IS asked that we align the number of groups and the structure of </w:t>
            </w:r>
            <w:r w:rsidR="003E3968">
              <w:rPr>
                <w:rFonts w:cstheme="minorHAnsi"/>
              </w:rPr>
              <w:t>SAB to</w:t>
            </w:r>
            <w:r>
              <w:rPr>
                <w:rFonts w:cstheme="minorHAnsi"/>
              </w:rPr>
              <w:t xml:space="preserve"> the City of York SAB if possible as partners attend both SABs and parity would be welcomed.  Chair would bear the suggestion in mind but felt that it was important to have one sub-group per priority.</w:t>
            </w:r>
          </w:p>
          <w:p w14:paraId="400EE854" w14:textId="56208B4E" w:rsidR="00665DDB" w:rsidRDefault="00665DDB" w:rsidP="00665DDB">
            <w:pPr>
              <w:rPr>
                <w:rFonts w:cstheme="minorHAnsi"/>
              </w:rPr>
            </w:pPr>
          </w:p>
          <w:p w14:paraId="23FEE908" w14:textId="0D8CEC40" w:rsidR="00665DDB" w:rsidRPr="00665DDB" w:rsidRDefault="00665DDB" w:rsidP="00665DDB">
            <w:pPr>
              <w:rPr>
                <w:rFonts w:cstheme="minorHAnsi"/>
              </w:rPr>
            </w:pPr>
            <w:r>
              <w:rPr>
                <w:rFonts w:cstheme="minorHAnsi"/>
              </w:rPr>
              <w:t>Chair would like NYSAB to start delivery of tangible prevention as soon as possible.</w:t>
            </w:r>
          </w:p>
          <w:p w14:paraId="4FF60A50" w14:textId="77777777" w:rsidR="00DB7C11" w:rsidRDefault="00DB7C11" w:rsidP="00DB7C11">
            <w:pPr>
              <w:pStyle w:val="ListParagraph"/>
              <w:ind w:left="360"/>
              <w:rPr>
                <w:rFonts w:cstheme="minorHAnsi"/>
              </w:rPr>
            </w:pPr>
          </w:p>
          <w:p w14:paraId="22955B33" w14:textId="15EB1B01" w:rsidR="00DB7C11" w:rsidRDefault="00B73632" w:rsidP="00DB7C11">
            <w:pPr>
              <w:pStyle w:val="ListParagraph"/>
              <w:ind w:left="0"/>
              <w:rPr>
                <w:rFonts w:cstheme="minorHAnsi"/>
              </w:rPr>
            </w:pPr>
            <w:r>
              <w:rPr>
                <w:rFonts w:cstheme="minorHAnsi"/>
              </w:rPr>
              <w:t>Chair thanked members of SAB for the discussion. JF would circulate the draft meeting structure to member of NYSAB following the meeting and feedback/suggestions invited.</w:t>
            </w:r>
          </w:p>
          <w:p w14:paraId="442216F3" w14:textId="77777777" w:rsidR="00B73632" w:rsidRPr="00E00284" w:rsidRDefault="00B73632" w:rsidP="00DB7C11">
            <w:pPr>
              <w:pStyle w:val="ListParagraph"/>
              <w:ind w:left="0"/>
              <w:rPr>
                <w:rFonts w:cstheme="minorHAnsi"/>
              </w:rPr>
            </w:pPr>
          </w:p>
          <w:p w14:paraId="3B78C708" w14:textId="09946775" w:rsidR="00E00284" w:rsidRPr="00E00284" w:rsidRDefault="00E00284" w:rsidP="00CE48B4">
            <w:pPr>
              <w:rPr>
                <w:rFonts w:cstheme="minorHAnsi"/>
                <w:b/>
                <w:bCs/>
              </w:rPr>
            </w:pPr>
            <w:r w:rsidRPr="00E00284">
              <w:rPr>
                <w:rFonts w:cstheme="minorHAnsi"/>
                <w:b/>
                <w:bCs/>
              </w:rPr>
              <w:t>Actions:</w:t>
            </w:r>
          </w:p>
          <w:p w14:paraId="5E7D3401" w14:textId="72B50F1F" w:rsidR="00E00284" w:rsidRPr="00E00284" w:rsidRDefault="00E00284" w:rsidP="00E00284">
            <w:pPr>
              <w:pStyle w:val="ListParagraph"/>
              <w:numPr>
                <w:ilvl w:val="0"/>
                <w:numId w:val="35"/>
              </w:numPr>
              <w:rPr>
                <w:rFonts w:cstheme="minorHAnsi"/>
                <w:b/>
                <w:bCs/>
              </w:rPr>
            </w:pPr>
            <w:r w:rsidRPr="00E00284">
              <w:rPr>
                <w:rFonts w:cstheme="minorHAnsi"/>
                <w:b/>
                <w:bCs/>
              </w:rPr>
              <w:t>Circulate draft structure for NYSAB and sub-groups to members of NYSAB (JF)</w:t>
            </w:r>
            <w:r w:rsidR="00665DDB">
              <w:rPr>
                <w:rFonts w:cstheme="minorHAnsi"/>
                <w:b/>
                <w:bCs/>
              </w:rPr>
              <w:t xml:space="preserve">. </w:t>
            </w:r>
          </w:p>
          <w:p w14:paraId="3A11E564" w14:textId="2622E3AE" w:rsidR="00E00284" w:rsidRPr="007F4D72" w:rsidRDefault="00E00284" w:rsidP="00CE48B4">
            <w:pPr>
              <w:rPr>
                <w:rFonts w:cstheme="minorHAnsi"/>
              </w:rPr>
            </w:pPr>
          </w:p>
        </w:tc>
      </w:tr>
      <w:tr w:rsidR="00AB694C" w:rsidRPr="00402DFB" w14:paraId="4E67E7B4"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0CDAB406" w14:textId="630729D7" w:rsidR="00AB694C" w:rsidRPr="00402DFB" w:rsidRDefault="00AB694C" w:rsidP="00AB694C">
            <w:pPr>
              <w:rPr>
                <w:rFonts w:cstheme="minorHAnsi"/>
                <w:b/>
                <w:color w:val="000000" w:themeColor="text1"/>
              </w:rPr>
            </w:pPr>
            <w:r w:rsidRPr="00402DFB">
              <w:rPr>
                <w:rFonts w:cstheme="minorHAnsi"/>
                <w:b/>
                <w:color w:val="000000" w:themeColor="text1"/>
              </w:rPr>
              <w:lastRenderedPageBreak/>
              <w:t>Item 1</w:t>
            </w:r>
            <w:r w:rsidR="00DD1D4C">
              <w:rPr>
                <w:rFonts w:cstheme="minorHAnsi"/>
                <w:b/>
                <w:color w:val="000000" w:themeColor="text1"/>
              </w:rPr>
              <w:t>0</w:t>
            </w:r>
          </w:p>
        </w:tc>
        <w:tc>
          <w:tcPr>
            <w:tcW w:w="9062" w:type="dxa"/>
            <w:gridSpan w:val="5"/>
          </w:tcPr>
          <w:p w14:paraId="3D38FDA8" w14:textId="6CD5FD9B" w:rsidR="00AB694C" w:rsidRPr="003652B6" w:rsidRDefault="001864E0" w:rsidP="003652B6">
            <w:pPr>
              <w:widowControl w:val="0"/>
              <w:contextualSpacing/>
              <w:rPr>
                <w:rFonts w:cstheme="minorHAnsi"/>
                <w:b/>
                <w:bCs/>
              </w:rPr>
            </w:pPr>
            <w:r>
              <w:rPr>
                <w:rFonts w:cstheme="minorHAnsi"/>
                <w:b/>
                <w:bCs/>
              </w:rPr>
              <w:t>Rough Sleeping – Ministerial letter</w:t>
            </w:r>
          </w:p>
        </w:tc>
      </w:tr>
      <w:tr w:rsidR="00AB694C" w:rsidRPr="00402DFB" w14:paraId="7596408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0330BDC9" w14:textId="77777777" w:rsidR="00AB694C" w:rsidRPr="00402DFB" w:rsidRDefault="00AB694C" w:rsidP="00AB694C">
            <w:pPr>
              <w:rPr>
                <w:rFonts w:cstheme="minorHAnsi"/>
                <w:b/>
                <w:color w:val="000000" w:themeColor="text1"/>
              </w:rPr>
            </w:pPr>
          </w:p>
        </w:tc>
        <w:tc>
          <w:tcPr>
            <w:tcW w:w="9062" w:type="dxa"/>
            <w:gridSpan w:val="5"/>
          </w:tcPr>
          <w:p w14:paraId="150112B1" w14:textId="3B5C2C24" w:rsidR="007C1B39" w:rsidRDefault="00CE48B4" w:rsidP="00211387">
            <w:pPr>
              <w:rPr>
                <w:rFonts w:cstheme="minorHAnsi"/>
              </w:rPr>
            </w:pPr>
            <w:r>
              <w:rPr>
                <w:rFonts w:cstheme="minorHAnsi"/>
              </w:rPr>
              <w:t>MG</w:t>
            </w:r>
            <w:r w:rsidR="00680D17">
              <w:rPr>
                <w:rFonts w:cstheme="minorHAnsi"/>
              </w:rPr>
              <w:t>/KR</w:t>
            </w:r>
            <w:r>
              <w:rPr>
                <w:rFonts w:cstheme="minorHAnsi"/>
              </w:rPr>
              <w:t xml:space="preserve"> updated:</w:t>
            </w:r>
          </w:p>
          <w:p w14:paraId="774072BF" w14:textId="33A8479A" w:rsidR="00CE48B4" w:rsidRPr="00680D17" w:rsidRDefault="00CE48B4" w:rsidP="00680D17">
            <w:pPr>
              <w:pStyle w:val="ListParagraph"/>
              <w:numPr>
                <w:ilvl w:val="0"/>
                <w:numId w:val="32"/>
              </w:numPr>
              <w:rPr>
                <w:rFonts w:cstheme="minorHAnsi"/>
              </w:rPr>
            </w:pPr>
            <w:r w:rsidRPr="00680D17">
              <w:rPr>
                <w:rFonts w:cstheme="minorHAnsi"/>
              </w:rPr>
              <w:t xml:space="preserve">The </w:t>
            </w:r>
            <w:r w:rsidR="00E00284">
              <w:rPr>
                <w:rFonts w:cstheme="minorHAnsi"/>
              </w:rPr>
              <w:t xml:space="preserve">housing </w:t>
            </w:r>
            <w:r w:rsidRPr="00680D17">
              <w:rPr>
                <w:rFonts w:cstheme="minorHAnsi"/>
              </w:rPr>
              <w:t xml:space="preserve">team </w:t>
            </w:r>
            <w:r w:rsidR="00680D17" w:rsidRPr="00680D17">
              <w:rPr>
                <w:rFonts w:cstheme="minorHAnsi"/>
              </w:rPr>
              <w:t xml:space="preserve">needed to understand what </w:t>
            </w:r>
            <w:r w:rsidR="00680D17">
              <w:rPr>
                <w:rFonts w:cstheme="minorHAnsi"/>
              </w:rPr>
              <w:t xml:space="preserve">information was </w:t>
            </w:r>
            <w:r w:rsidR="00680D17" w:rsidRPr="00680D17">
              <w:rPr>
                <w:rFonts w:cstheme="minorHAnsi"/>
              </w:rPr>
              <w:t xml:space="preserve">required for safeguarding referrals/reporting deaths and in particular the threshold at which the level for a “serious case” would be reached. </w:t>
            </w:r>
          </w:p>
          <w:p w14:paraId="2EC140E2" w14:textId="17466E11" w:rsidR="00680D17" w:rsidRDefault="00680D17" w:rsidP="00680D17">
            <w:pPr>
              <w:pStyle w:val="ListParagraph"/>
              <w:numPr>
                <w:ilvl w:val="0"/>
                <w:numId w:val="32"/>
              </w:numPr>
              <w:rPr>
                <w:rFonts w:cstheme="minorHAnsi"/>
              </w:rPr>
            </w:pPr>
            <w:r w:rsidRPr="00680D17">
              <w:rPr>
                <w:rFonts w:cstheme="minorHAnsi"/>
              </w:rPr>
              <w:t xml:space="preserve">Housing </w:t>
            </w:r>
            <w:r w:rsidR="00E05B1A" w:rsidRPr="00680D17">
              <w:rPr>
                <w:rFonts w:cstheme="minorHAnsi"/>
              </w:rPr>
              <w:t>was</w:t>
            </w:r>
            <w:r w:rsidRPr="00680D17">
              <w:rPr>
                <w:rFonts w:cstheme="minorHAnsi"/>
              </w:rPr>
              <w:t xml:space="preserve"> changing the procedure </w:t>
            </w:r>
            <w:r w:rsidR="00E05B1A">
              <w:rPr>
                <w:rFonts w:cstheme="minorHAnsi"/>
              </w:rPr>
              <w:t>for</w:t>
            </w:r>
            <w:r w:rsidRPr="00680D17">
              <w:rPr>
                <w:rFonts w:cstheme="minorHAnsi"/>
              </w:rPr>
              <w:t xml:space="preserve"> collation of information for safeguarding referrals.</w:t>
            </w:r>
          </w:p>
          <w:p w14:paraId="7E94787D" w14:textId="3ECBC193" w:rsidR="00680D17" w:rsidRDefault="00680D17" w:rsidP="00680D17">
            <w:pPr>
              <w:pStyle w:val="ListParagraph"/>
              <w:numPr>
                <w:ilvl w:val="0"/>
                <w:numId w:val="32"/>
              </w:numPr>
              <w:rPr>
                <w:rFonts w:cstheme="minorHAnsi"/>
              </w:rPr>
            </w:pPr>
            <w:r>
              <w:rPr>
                <w:rFonts w:cstheme="minorHAnsi"/>
              </w:rPr>
              <w:t xml:space="preserve">Housing’s “rough sleeping account” had grown in comparison to last year, but the team had considerably more information about rough sleepers.  Team were </w:t>
            </w:r>
            <w:r w:rsidR="00E00284">
              <w:rPr>
                <w:rFonts w:cstheme="minorHAnsi"/>
              </w:rPr>
              <w:t xml:space="preserve">now </w:t>
            </w:r>
            <w:r>
              <w:rPr>
                <w:rFonts w:cstheme="minorHAnsi"/>
              </w:rPr>
              <w:t>aware of all rough sleepers in the area.</w:t>
            </w:r>
          </w:p>
          <w:p w14:paraId="1F0F7DFE" w14:textId="242E2A26" w:rsidR="00680D17" w:rsidRDefault="00680D17" w:rsidP="00680D17">
            <w:pPr>
              <w:pStyle w:val="ListParagraph"/>
              <w:numPr>
                <w:ilvl w:val="0"/>
                <w:numId w:val="32"/>
              </w:numPr>
              <w:rPr>
                <w:rFonts w:cstheme="minorHAnsi"/>
              </w:rPr>
            </w:pPr>
            <w:r>
              <w:rPr>
                <w:rFonts w:cstheme="minorHAnsi"/>
              </w:rPr>
              <w:t xml:space="preserve">Housing team </w:t>
            </w:r>
            <w:r w:rsidR="003E3968">
              <w:rPr>
                <w:rFonts w:cstheme="minorHAnsi"/>
              </w:rPr>
              <w:t>was</w:t>
            </w:r>
            <w:r>
              <w:rPr>
                <w:rFonts w:cstheme="minorHAnsi"/>
              </w:rPr>
              <w:t xml:space="preserve"> constantly promoting services available to rough sleepers.</w:t>
            </w:r>
          </w:p>
          <w:p w14:paraId="7935DBFF" w14:textId="2F3368A9" w:rsidR="00680D17" w:rsidRDefault="00680D17" w:rsidP="00680D17">
            <w:pPr>
              <w:pStyle w:val="ListParagraph"/>
              <w:numPr>
                <w:ilvl w:val="0"/>
                <w:numId w:val="32"/>
              </w:numPr>
              <w:rPr>
                <w:rFonts w:cstheme="minorHAnsi"/>
              </w:rPr>
            </w:pPr>
            <w:r>
              <w:rPr>
                <w:rFonts w:cstheme="minorHAnsi"/>
              </w:rPr>
              <w:t xml:space="preserve">Team </w:t>
            </w:r>
            <w:r w:rsidR="003E3968">
              <w:rPr>
                <w:rFonts w:cstheme="minorHAnsi"/>
              </w:rPr>
              <w:t>was</w:t>
            </w:r>
            <w:r>
              <w:rPr>
                <w:rFonts w:cstheme="minorHAnsi"/>
              </w:rPr>
              <w:t xml:space="preserve"> not undertaking “enforcement” work on any rough sleepers.</w:t>
            </w:r>
          </w:p>
          <w:p w14:paraId="5B88E5C2" w14:textId="427CB782" w:rsidR="00E00284" w:rsidRDefault="00E00284" w:rsidP="00680D17">
            <w:pPr>
              <w:pStyle w:val="ListParagraph"/>
              <w:numPr>
                <w:ilvl w:val="0"/>
                <w:numId w:val="32"/>
              </w:numPr>
              <w:rPr>
                <w:rFonts w:cstheme="minorHAnsi"/>
              </w:rPr>
            </w:pPr>
            <w:r>
              <w:rPr>
                <w:rFonts w:cstheme="minorHAnsi"/>
              </w:rPr>
              <w:t xml:space="preserve">Positive feedback had been received from central Government </w:t>
            </w:r>
            <w:r w:rsidR="009C5700">
              <w:rPr>
                <w:rFonts w:cstheme="minorHAnsi"/>
              </w:rPr>
              <w:t>about</w:t>
            </w:r>
            <w:r>
              <w:rPr>
                <w:rFonts w:cstheme="minorHAnsi"/>
              </w:rPr>
              <w:t xml:space="preserve"> the fact that NYSAB had appointed “Rough Sleeping Champion”.</w:t>
            </w:r>
          </w:p>
          <w:p w14:paraId="2001D573" w14:textId="119877AE" w:rsidR="00E00284" w:rsidRDefault="00E00284" w:rsidP="00680D17">
            <w:pPr>
              <w:pStyle w:val="ListParagraph"/>
              <w:numPr>
                <w:ilvl w:val="0"/>
                <w:numId w:val="32"/>
              </w:numPr>
              <w:rPr>
                <w:rFonts w:cstheme="minorHAnsi"/>
              </w:rPr>
            </w:pPr>
            <w:r>
              <w:rPr>
                <w:rFonts w:cstheme="minorHAnsi"/>
              </w:rPr>
              <w:t xml:space="preserve">KR had met with Assistant Directors </w:t>
            </w:r>
            <w:r w:rsidR="009C5700">
              <w:rPr>
                <w:rFonts w:cstheme="minorHAnsi"/>
              </w:rPr>
              <w:t>about</w:t>
            </w:r>
            <w:r>
              <w:rPr>
                <w:rFonts w:cstheme="minorHAnsi"/>
              </w:rPr>
              <w:t xml:space="preserve"> safeguarding rough sleepers and those that appear to </w:t>
            </w:r>
            <w:r w:rsidR="003E3968">
              <w:rPr>
                <w:rFonts w:cstheme="minorHAnsi"/>
              </w:rPr>
              <w:t>be falling</w:t>
            </w:r>
            <w:r>
              <w:rPr>
                <w:rFonts w:cstheme="minorHAnsi"/>
              </w:rPr>
              <w:t xml:space="preserve"> through the gaps for homeless services and adult social care and want to understand why they did not hit the threshold for care/support or not eligible to enter services due to their capability to manage tenancies.  </w:t>
            </w:r>
          </w:p>
          <w:p w14:paraId="265452C1" w14:textId="2EFABE50" w:rsidR="00E00284" w:rsidRDefault="00E00284" w:rsidP="00680D17">
            <w:pPr>
              <w:pStyle w:val="ListParagraph"/>
              <w:numPr>
                <w:ilvl w:val="0"/>
                <w:numId w:val="32"/>
              </w:numPr>
              <w:rPr>
                <w:rFonts w:cstheme="minorHAnsi"/>
              </w:rPr>
            </w:pPr>
            <w:r>
              <w:rPr>
                <w:rFonts w:cstheme="minorHAnsi"/>
              </w:rPr>
              <w:t xml:space="preserve">Team </w:t>
            </w:r>
            <w:r w:rsidR="003E3968">
              <w:rPr>
                <w:rFonts w:cstheme="minorHAnsi"/>
              </w:rPr>
              <w:t>needs</w:t>
            </w:r>
            <w:r>
              <w:rPr>
                <w:rFonts w:cstheme="minorHAnsi"/>
              </w:rPr>
              <w:t xml:space="preserve"> to work with partners to consider what our services need to look like from 2026 onwards and be bold/innovative.</w:t>
            </w:r>
          </w:p>
          <w:p w14:paraId="6B5D4AE5" w14:textId="650A6801" w:rsidR="00E00284" w:rsidRDefault="00E00284" w:rsidP="00E00284">
            <w:pPr>
              <w:pStyle w:val="ListParagraph"/>
              <w:numPr>
                <w:ilvl w:val="0"/>
                <w:numId w:val="32"/>
              </w:numPr>
              <w:rPr>
                <w:rFonts w:cstheme="minorHAnsi"/>
              </w:rPr>
            </w:pPr>
            <w:r>
              <w:rPr>
                <w:rFonts w:cstheme="minorHAnsi"/>
              </w:rPr>
              <w:lastRenderedPageBreak/>
              <w:t xml:space="preserve">Housing </w:t>
            </w:r>
            <w:r w:rsidR="003E3968">
              <w:rPr>
                <w:rFonts w:cstheme="minorHAnsi"/>
              </w:rPr>
              <w:t>was</w:t>
            </w:r>
            <w:r>
              <w:rPr>
                <w:rFonts w:cstheme="minorHAnsi"/>
              </w:rPr>
              <w:t xml:space="preserve"> undertaking work with TEWV to consider what could be put in place in York.</w:t>
            </w:r>
          </w:p>
          <w:p w14:paraId="35601AC0" w14:textId="77777777" w:rsidR="00E00284" w:rsidRDefault="00E00284" w:rsidP="00E00284">
            <w:pPr>
              <w:pStyle w:val="ListParagraph"/>
              <w:ind w:left="360"/>
              <w:rPr>
                <w:rFonts w:cstheme="minorHAnsi"/>
              </w:rPr>
            </w:pPr>
          </w:p>
          <w:p w14:paraId="709FF4D9" w14:textId="77777777" w:rsidR="00680D17" w:rsidRDefault="00E00284" w:rsidP="00E00284">
            <w:pPr>
              <w:pStyle w:val="ListParagraph"/>
              <w:ind w:left="0"/>
              <w:rPr>
                <w:rFonts w:cstheme="minorHAnsi"/>
              </w:rPr>
            </w:pPr>
            <w:r>
              <w:rPr>
                <w:rFonts w:cstheme="minorHAnsi"/>
              </w:rPr>
              <w:t>Chair thanked MG/KR for the work undertaken and the update.</w:t>
            </w:r>
          </w:p>
          <w:p w14:paraId="52E9FCDB" w14:textId="1E54DBA7" w:rsidR="00E00284" w:rsidRPr="003652B6" w:rsidRDefault="00E00284" w:rsidP="00E00284">
            <w:pPr>
              <w:pStyle w:val="ListParagraph"/>
              <w:ind w:left="0"/>
              <w:rPr>
                <w:rFonts w:cstheme="minorHAnsi"/>
              </w:rPr>
            </w:pPr>
          </w:p>
        </w:tc>
      </w:tr>
      <w:tr w:rsidR="00AB694C" w:rsidRPr="00402DFB" w14:paraId="1CEDED23"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27EEE2DC" w14:textId="573AC9F4" w:rsidR="00AB694C" w:rsidRPr="00402DFB" w:rsidRDefault="00033255" w:rsidP="00AB694C">
            <w:pPr>
              <w:rPr>
                <w:rFonts w:cstheme="minorHAnsi"/>
                <w:b/>
                <w:color w:val="000000" w:themeColor="text1"/>
              </w:rPr>
            </w:pPr>
            <w:r>
              <w:lastRenderedPageBreak/>
              <w:br w:type="page"/>
            </w:r>
            <w:r w:rsidR="00AB694C" w:rsidRPr="00402DFB">
              <w:rPr>
                <w:rFonts w:cstheme="minorHAnsi"/>
                <w:b/>
                <w:color w:val="000000" w:themeColor="text1"/>
              </w:rPr>
              <w:t xml:space="preserve">Item </w:t>
            </w:r>
            <w:r w:rsidR="00DD1D4C">
              <w:rPr>
                <w:rFonts w:cstheme="minorHAnsi"/>
                <w:b/>
                <w:color w:val="000000" w:themeColor="text1"/>
              </w:rPr>
              <w:t>11</w:t>
            </w:r>
          </w:p>
        </w:tc>
        <w:tc>
          <w:tcPr>
            <w:tcW w:w="9062" w:type="dxa"/>
            <w:gridSpan w:val="5"/>
          </w:tcPr>
          <w:p w14:paraId="1281E9AA" w14:textId="1A619E17" w:rsidR="00AB694C" w:rsidRPr="003652B6" w:rsidRDefault="00DD1D4C" w:rsidP="009B6133">
            <w:pPr>
              <w:contextualSpacing/>
              <w:rPr>
                <w:rFonts w:cstheme="minorHAnsi"/>
                <w:b/>
                <w:bCs/>
              </w:rPr>
            </w:pPr>
            <w:r>
              <w:rPr>
                <w:rFonts w:cstheme="minorHAnsi"/>
                <w:b/>
                <w:bCs/>
              </w:rPr>
              <w:t>Any other business</w:t>
            </w:r>
          </w:p>
        </w:tc>
      </w:tr>
      <w:tr w:rsidR="00AB694C" w:rsidRPr="00402DFB" w14:paraId="75AB6C2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25F008E6" w14:textId="77777777" w:rsidR="00AB694C" w:rsidRPr="00402DFB" w:rsidRDefault="00AB694C" w:rsidP="00AB694C">
            <w:pPr>
              <w:rPr>
                <w:rFonts w:cstheme="minorHAnsi"/>
                <w:b/>
                <w:color w:val="000000" w:themeColor="text1"/>
              </w:rPr>
            </w:pPr>
          </w:p>
        </w:tc>
        <w:tc>
          <w:tcPr>
            <w:tcW w:w="9062" w:type="dxa"/>
            <w:gridSpan w:val="5"/>
          </w:tcPr>
          <w:p w14:paraId="7D81A739" w14:textId="77777777" w:rsidR="00B92A38" w:rsidRDefault="00B92A38" w:rsidP="00632A06">
            <w:pPr>
              <w:rPr>
                <w:rFonts w:cstheme="minorHAnsi"/>
                <w:color w:val="000000" w:themeColor="text1"/>
              </w:rPr>
            </w:pPr>
          </w:p>
          <w:p w14:paraId="1EE3F079" w14:textId="0BD138AC" w:rsidR="00DA18BD" w:rsidRPr="00DA18BD" w:rsidRDefault="00DA18BD" w:rsidP="00632A06">
            <w:pPr>
              <w:rPr>
                <w:rFonts w:cstheme="minorHAnsi"/>
                <w:b/>
                <w:bCs/>
                <w:color w:val="000000" w:themeColor="text1"/>
              </w:rPr>
            </w:pPr>
            <w:r w:rsidRPr="00DA18BD">
              <w:rPr>
                <w:rFonts w:cstheme="minorHAnsi"/>
                <w:b/>
                <w:bCs/>
                <w:color w:val="000000" w:themeColor="text1"/>
              </w:rPr>
              <w:t>NYSAB Funding:</w:t>
            </w:r>
          </w:p>
          <w:p w14:paraId="2D461F6B" w14:textId="4BE374F9" w:rsidR="00632A06" w:rsidRDefault="00632A06" w:rsidP="00632A06">
            <w:pPr>
              <w:rPr>
                <w:rFonts w:cstheme="minorHAnsi"/>
                <w:color w:val="000000" w:themeColor="text1"/>
              </w:rPr>
            </w:pPr>
            <w:r>
              <w:rPr>
                <w:rFonts w:cstheme="minorHAnsi"/>
                <w:color w:val="000000" w:themeColor="text1"/>
              </w:rPr>
              <w:t>SL raised the matter of NYSAB funding for 2025/26 and noted that a meeting would be arranged with North Yorkshire Police (Ian Scott) and NHS (Michelle Carrington), Adrian Green and herself to discuss funding.</w:t>
            </w:r>
          </w:p>
          <w:p w14:paraId="7F5EF760" w14:textId="77777777" w:rsidR="004E63A3" w:rsidRDefault="004E63A3" w:rsidP="00632A06">
            <w:pPr>
              <w:rPr>
                <w:rFonts w:cstheme="minorHAnsi"/>
                <w:color w:val="000000" w:themeColor="text1"/>
              </w:rPr>
            </w:pPr>
            <w:bookmarkStart w:id="1" w:name="_Hlk188342787"/>
          </w:p>
          <w:p w14:paraId="1823996D" w14:textId="79451CBA" w:rsidR="00DA18BD" w:rsidRPr="00DA18BD" w:rsidRDefault="00DA18BD" w:rsidP="00632A06">
            <w:pPr>
              <w:rPr>
                <w:rFonts w:cstheme="minorHAnsi"/>
                <w:b/>
                <w:bCs/>
                <w:color w:val="000000" w:themeColor="text1"/>
              </w:rPr>
            </w:pPr>
            <w:r w:rsidRPr="00DA18BD">
              <w:rPr>
                <w:rFonts w:cstheme="minorHAnsi"/>
                <w:b/>
                <w:bCs/>
                <w:color w:val="000000" w:themeColor="text1"/>
              </w:rPr>
              <w:t>A</w:t>
            </w:r>
            <w:r>
              <w:rPr>
                <w:rFonts w:cstheme="minorHAnsi"/>
                <w:b/>
                <w:bCs/>
                <w:color w:val="000000" w:themeColor="text1"/>
              </w:rPr>
              <w:t>I</w:t>
            </w:r>
            <w:r w:rsidRPr="00DA18BD">
              <w:rPr>
                <w:rFonts w:cstheme="minorHAnsi"/>
                <w:b/>
                <w:bCs/>
                <w:color w:val="000000" w:themeColor="text1"/>
              </w:rPr>
              <w:t xml:space="preserve"> bots at meetings:</w:t>
            </w:r>
          </w:p>
          <w:p w14:paraId="0D067B61" w14:textId="77777777" w:rsidR="004A4A77" w:rsidRDefault="00DA18BD" w:rsidP="00632A06">
            <w:pPr>
              <w:rPr>
                <w:rFonts w:cstheme="minorHAnsi"/>
                <w:color w:val="000000" w:themeColor="text1"/>
              </w:rPr>
            </w:pPr>
            <w:r>
              <w:rPr>
                <w:rFonts w:cstheme="minorHAnsi"/>
                <w:color w:val="000000" w:themeColor="text1"/>
              </w:rPr>
              <w:t xml:space="preserve">Chair had asked that members of SAB consider whether the use of AI bots either to attend a meeting in place of the appointed representative, or to take notes at meetings was considered appropriate. </w:t>
            </w:r>
          </w:p>
          <w:p w14:paraId="2CD09245" w14:textId="77777777" w:rsidR="004A4A77" w:rsidRDefault="004A4A77" w:rsidP="00632A06">
            <w:pPr>
              <w:rPr>
                <w:rFonts w:cstheme="minorHAnsi"/>
                <w:color w:val="000000" w:themeColor="text1"/>
              </w:rPr>
            </w:pPr>
          </w:p>
          <w:p w14:paraId="7F2EAF9A" w14:textId="6B693569" w:rsidR="00632A06" w:rsidRDefault="00DA18BD" w:rsidP="00632A06">
            <w:pPr>
              <w:rPr>
                <w:rFonts w:cstheme="minorHAnsi"/>
                <w:color w:val="000000" w:themeColor="text1"/>
              </w:rPr>
            </w:pPr>
            <w:r>
              <w:rPr>
                <w:rFonts w:cstheme="minorHAnsi"/>
                <w:color w:val="000000" w:themeColor="text1"/>
              </w:rPr>
              <w:t xml:space="preserve">IS (North Yorkshire Police) and TH (North Yorkshire Fire and Rescue Service) reported that both NYP and NYFRS had clearly stated their position </w:t>
            </w:r>
            <w:r w:rsidR="00F53EEB">
              <w:rPr>
                <w:rFonts w:cstheme="minorHAnsi"/>
                <w:color w:val="000000" w:themeColor="text1"/>
              </w:rPr>
              <w:t>on</w:t>
            </w:r>
            <w:r>
              <w:rPr>
                <w:rFonts w:cstheme="minorHAnsi"/>
                <w:color w:val="000000" w:themeColor="text1"/>
              </w:rPr>
              <w:t xml:space="preserve"> this matter and had advised colleagues that the use of bots for either purpose would not be permitted</w:t>
            </w:r>
            <w:r w:rsidR="00F53EEB">
              <w:rPr>
                <w:rFonts w:cstheme="minorHAnsi"/>
                <w:color w:val="000000" w:themeColor="text1"/>
              </w:rPr>
              <w:t xml:space="preserve"> in either organisation</w:t>
            </w:r>
            <w:r w:rsidR="00860B89">
              <w:rPr>
                <w:rFonts w:cstheme="minorHAnsi"/>
                <w:color w:val="000000" w:themeColor="text1"/>
              </w:rPr>
              <w:t xml:space="preserve"> as privacy could not be guaranteed.</w:t>
            </w:r>
          </w:p>
          <w:p w14:paraId="3515E3A2" w14:textId="77777777" w:rsidR="00DA18BD" w:rsidRDefault="00DA18BD" w:rsidP="00632A06">
            <w:pPr>
              <w:rPr>
                <w:rFonts w:cstheme="minorHAnsi"/>
                <w:color w:val="000000" w:themeColor="text1"/>
              </w:rPr>
            </w:pPr>
          </w:p>
          <w:p w14:paraId="028E23A6" w14:textId="2AEBB548" w:rsidR="003620C6" w:rsidRDefault="003620C6" w:rsidP="00632A06">
            <w:pPr>
              <w:rPr>
                <w:rFonts w:cstheme="minorHAnsi"/>
                <w:color w:val="000000" w:themeColor="text1"/>
              </w:rPr>
            </w:pPr>
            <w:r>
              <w:rPr>
                <w:rFonts w:cstheme="minorHAnsi"/>
                <w:color w:val="000000" w:themeColor="text1"/>
              </w:rPr>
              <w:t xml:space="preserve">It was noted that there were ethical issues to consider </w:t>
            </w:r>
            <w:r w:rsidR="004A4A77">
              <w:rPr>
                <w:rFonts w:cstheme="minorHAnsi"/>
                <w:color w:val="000000" w:themeColor="text1"/>
              </w:rPr>
              <w:t>around</w:t>
            </w:r>
            <w:r>
              <w:rPr>
                <w:rFonts w:cstheme="minorHAnsi"/>
                <w:color w:val="000000" w:themeColor="text1"/>
              </w:rPr>
              <w:t xml:space="preserve"> discussing safeguarding, human beings and human lives using AI.</w:t>
            </w:r>
          </w:p>
          <w:p w14:paraId="1CFC5346" w14:textId="77777777" w:rsidR="004A4A77" w:rsidRDefault="004A4A77" w:rsidP="00632A06">
            <w:pPr>
              <w:rPr>
                <w:rFonts w:cstheme="minorHAnsi"/>
                <w:color w:val="000000" w:themeColor="text1"/>
              </w:rPr>
            </w:pPr>
          </w:p>
          <w:p w14:paraId="2BF9AC31" w14:textId="6159D44E" w:rsidR="00DA18BD" w:rsidRDefault="00DA18BD" w:rsidP="00632A06">
            <w:pPr>
              <w:rPr>
                <w:rFonts w:cstheme="minorHAnsi"/>
                <w:color w:val="000000" w:themeColor="text1"/>
              </w:rPr>
            </w:pPr>
            <w:r>
              <w:rPr>
                <w:rFonts w:cstheme="minorHAnsi"/>
                <w:color w:val="000000" w:themeColor="text1"/>
              </w:rPr>
              <w:t>Following discussion, members of NYSAB agreed that the</w:t>
            </w:r>
            <w:r w:rsidR="004A4A77">
              <w:rPr>
                <w:rFonts w:cstheme="minorHAnsi"/>
                <w:color w:val="000000" w:themeColor="text1"/>
              </w:rPr>
              <w:t>re was a time and place for AI but</w:t>
            </w:r>
            <w:r>
              <w:rPr>
                <w:rFonts w:cstheme="minorHAnsi"/>
                <w:color w:val="000000" w:themeColor="text1"/>
              </w:rPr>
              <w:t xml:space="preserve"> </w:t>
            </w:r>
            <w:r w:rsidR="004A4A77">
              <w:rPr>
                <w:rFonts w:cstheme="minorHAnsi"/>
                <w:color w:val="000000" w:themeColor="text1"/>
              </w:rPr>
              <w:t xml:space="preserve">the </w:t>
            </w:r>
            <w:r>
              <w:rPr>
                <w:rFonts w:cstheme="minorHAnsi"/>
                <w:color w:val="000000" w:themeColor="text1"/>
              </w:rPr>
              <w:t xml:space="preserve">use of bots </w:t>
            </w:r>
            <w:r w:rsidR="004A4A77">
              <w:rPr>
                <w:rFonts w:cstheme="minorHAnsi"/>
                <w:color w:val="000000" w:themeColor="text1"/>
              </w:rPr>
              <w:t xml:space="preserve">in NYSAB meetings or sub-group meetings </w:t>
            </w:r>
            <w:r>
              <w:rPr>
                <w:rFonts w:cstheme="minorHAnsi"/>
                <w:color w:val="000000" w:themeColor="text1"/>
              </w:rPr>
              <w:t>would not be permitted.</w:t>
            </w:r>
          </w:p>
          <w:p w14:paraId="36002E8D" w14:textId="77777777" w:rsidR="00632A06" w:rsidRDefault="00632A06" w:rsidP="00632A06">
            <w:pPr>
              <w:rPr>
                <w:rFonts w:cstheme="minorHAnsi"/>
                <w:color w:val="000000" w:themeColor="text1"/>
              </w:rPr>
            </w:pPr>
          </w:p>
          <w:bookmarkEnd w:id="1"/>
          <w:p w14:paraId="754D5A91" w14:textId="29EA61FD" w:rsidR="00DA18BD" w:rsidRDefault="00DA18BD" w:rsidP="00632A06">
            <w:pPr>
              <w:rPr>
                <w:rFonts w:cstheme="minorHAnsi"/>
                <w:b/>
                <w:bCs/>
                <w:color w:val="000000" w:themeColor="text1"/>
              </w:rPr>
            </w:pPr>
            <w:r w:rsidRPr="00DA18BD">
              <w:rPr>
                <w:rFonts w:cstheme="minorHAnsi"/>
                <w:b/>
                <w:bCs/>
                <w:color w:val="000000" w:themeColor="text1"/>
              </w:rPr>
              <w:t>Action:</w:t>
            </w:r>
          </w:p>
          <w:p w14:paraId="2315BA21" w14:textId="2CFBAD21" w:rsidR="004E63A3" w:rsidRPr="004E63A3" w:rsidRDefault="004E63A3" w:rsidP="004E63A3">
            <w:pPr>
              <w:pStyle w:val="ListParagraph"/>
              <w:numPr>
                <w:ilvl w:val="0"/>
                <w:numId w:val="36"/>
              </w:numPr>
              <w:rPr>
                <w:rFonts w:cstheme="minorHAnsi"/>
                <w:b/>
                <w:bCs/>
                <w:color w:val="000000" w:themeColor="text1"/>
              </w:rPr>
            </w:pPr>
            <w:r>
              <w:rPr>
                <w:rFonts w:cstheme="minorHAnsi"/>
                <w:b/>
                <w:bCs/>
                <w:color w:val="000000" w:themeColor="text1"/>
              </w:rPr>
              <w:t>Arrange meeting between Chair/ICB/Police/SL regarding funding 2025/26.</w:t>
            </w:r>
          </w:p>
          <w:p w14:paraId="289F6BE8" w14:textId="006CE769" w:rsidR="00DA18BD" w:rsidRDefault="00DA18BD" w:rsidP="00DA18BD">
            <w:pPr>
              <w:pStyle w:val="ListParagraph"/>
              <w:numPr>
                <w:ilvl w:val="0"/>
                <w:numId w:val="31"/>
              </w:numPr>
              <w:rPr>
                <w:rFonts w:cstheme="minorHAnsi"/>
                <w:b/>
                <w:bCs/>
                <w:color w:val="000000" w:themeColor="text1"/>
              </w:rPr>
            </w:pPr>
            <w:r w:rsidRPr="00DA18BD">
              <w:rPr>
                <w:rFonts w:cstheme="minorHAnsi"/>
                <w:b/>
                <w:bCs/>
                <w:color w:val="000000" w:themeColor="text1"/>
              </w:rPr>
              <w:t xml:space="preserve">Send email to members of NYSAB and all sub-groups advising of the decision </w:t>
            </w:r>
            <w:r w:rsidR="00860B89">
              <w:rPr>
                <w:rFonts w:cstheme="minorHAnsi"/>
                <w:b/>
                <w:bCs/>
                <w:color w:val="000000" w:themeColor="text1"/>
              </w:rPr>
              <w:t>about</w:t>
            </w:r>
            <w:r w:rsidRPr="00DA18BD">
              <w:rPr>
                <w:rFonts w:cstheme="minorHAnsi"/>
                <w:b/>
                <w:bCs/>
                <w:color w:val="000000" w:themeColor="text1"/>
              </w:rPr>
              <w:t xml:space="preserve"> the use of bots in meetings.</w:t>
            </w:r>
          </w:p>
          <w:p w14:paraId="7FAF6284" w14:textId="66403D0F" w:rsidR="00F53EEB" w:rsidRPr="00DA18BD" w:rsidRDefault="00F53EEB" w:rsidP="00DA18BD">
            <w:pPr>
              <w:pStyle w:val="ListParagraph"/>
              <w:numPr>
                <w:ilvl w:val="0"/>
                <w:numId w:val="31"/>
              </w:numPr>
              <w:rPr>
                <w:rFonts w:cstheme="minorHAnsi"/>
                <w:b/>
                <w:bCs/>
                <w:color w:val="000000" w:themeColor="text1"/>
              </w:rPr>
            </w:pPr>
            <w:r>
              <w:rPr>
                <w:rFonts w:cstheme="minorHAnsi"/>
                <w:b/>
                <w:bCs/>
                <w:color w:val="000000" w:themeColor="text1"/>
              </w:rPr>
              <w:t>Ensure that the use of AI in meetings was noted in the Terms of Reference for NYSAB and sub-groups.</w:t>
            </w:r>
          </w:p>
          <w:p w14:paraId="4082FA57" w14:textId="77777777" w:rsidR="00632A06" w:rsidRDefault="00632A06" w:rsidP="00632A06">
            <w:pPr>
              <w:rPr>
                <w:rFonts w:cstheme="minorHAnsi"/>
                <w:color w:val="000000" w:themeColor="text1"/>
              </w:rPr>
            </w:pPr>
          </w:p>
          <w:p w14:paraId="0716A982" w14:textId="77777777" w:rsidR="00462FB7" w:rsidRDefault="00462FB7" w:rsidP="00632A06">
            <w:pPr>
              <w:rPr>
                <w:rFonts w:cstheme="minorHAnsi"/>
                <w:color w:val="000000" w:themeColor="text1"/>
              </w:rPr>
            </w:pPr>
            <w:r>
              <w:rPr>
                <w:rFonts w:cstheme="minorHAnsi"/>
                <w:color w:val="000000" w:themeColor="text1"/>
              </w:rPr>
              <w:t>Chair thanked members of NYSAB for attending the meeting and contributing and wished everyone a “Merry Christmas”.</w:t>
            </w:r>
          </w:p>
          <w:p w14:paraId="0492253E" w14:textId="65B5978A" w:rsidR="00462FB7" w:rsidRPr="00782009" w:rsidRDefault="00462FB7" w:rsidP="00632A06">
            <w:pPr>
              <w:rPr>
                <w:rFonts w:cstheme="minorHAnsi"/>
                <w:color w:val="000000" w:themeColor="text1"/>
              </w:rPr>
            </w:pPr>
          </w:p>
        </w:tc>
      </w:tr>
      <w:tr w:rsidR="00AB694C" w:rsidRPr="00402DFB" w14:paraId="7054D09E"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7" w:type="dxa"/>
            <w:gridSpan w:val="6"/>
          </w:tcPr>
          <w:p w14:paraId="2036C5F3" w14:textId="2330B918" w:rsidR="00AB694C" w:rsidRPr="00402DFB" w:rsidRDefault="00AB694C" w:rsidP="00AB694C">
            <w:pPr>
              <w:rPr>
                <w:rFonts w:cstheme="minorHAnsi"/>
                <w:b/>
                <w:color w:val="000000" w:themeColor="text1"/>
              </w:rPr>
            </w:pPr>
            <w:r w:rsidRPr="00402DFB">
              <w:rPr>
                <w:rFonts w:cstheme="minorHAnsi"/>
              </w:rPr>
              <w:br w:type="page"/>
            </w:r>
            <w:r w:rsidRPr="00402DFB">
              <w:rPr>
                <w:rFonts w:cstheme="minorHAnsi"/>
                <w:b/>
                <w:color w:val="000000" w:themeColor="text1"/>
              </w:rPr>
              <w:t>Calendar of Meetings</w:t>
            </w:r>
          </w:p>
        </w:tc>
      </w:tr>
      <w:tr w:rsidR="00AB694C" w:rsidRPr="0083794D" w14:paraId="0D65D85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15" w:type="dxa"/>
          </w:tcPr>
          <w:p w14:paraId="00D43956" w14:textId="77777777" w:rsidR="00AB694C" w:rsidRPr="0083794D" w:rsidRDefault="00AB694C" w:rsidP="00AB694C">
            <w:pPr>
              <w:rPr>
                <w:rFonts w:cstheme="minorHAnsi"/>
                <w:b/>
                <w:color w:val="000000" w:themeColor="text1"/>
              </w:rPr>
            </w:pPr>
          </w:p>
        </w:tc>
        <w:tc>
          <w:tcPr>
            <w:tcW w:w="9062" w:type="dxa"/>
            <w:gridSpan w:val="5"/>
          </w:tcPr>
          <w:p w14:paraId="01CC7A15" w14:textId="7AE5EAE0" w:rsidR="0083794D" w:rsidRPr="0083794D" w:rsidRDefault="0083794D" w:rsidP="0083794D">
            <w:pPr>
              <w:contextualSpacing/>
              <w:rPr>
                <w:rFonts w:cstheme="minorHAnsi"/>
              </w:rPr>
            </w:pPr>
            <w:r w:rsidRPr="0083794D">
              <w:rPr>
                <w:rFonts w:cstheme="minorHAnsi"/>
              </w:rPr>
              <w:t>Wednesday 19 March 2025</w:t>
            </w:r>
            <w:r w:rsidRPr="0083794D">
              <w:rPr>
                <w:rFonts w:cstheme="minorHAnsi"/>
              </w:rPr>
              <w:tab/>
            </w:r>
            <w:r w:rsidRPr="0083794D">
              <w:rPr>
                <w:rFonts w:cstheme="minorHAnsi"/>
              </w:rPr>
              <w:tab/>
              <w:t>at   2.00 pm via Teams</w:t>
            </w:r>
          </w:p>
          <w:p w14:paraId="1C74349F" w14:textId="77777777" w:rsidR="0083794D" w:rsidRPr="0083794D" w:rsidRDefault="0083794D" w:rsidP="0083794D">
            <w:pPr>
              <w:contextualSpacing/>
              <w:rPr>
                <w:rFonts w:cstheme="minorHAnsi"/>
              </w:rPr>
            </w:pPr>
            <w:r w:rsidRPr="0083794D">
              <w:rPr>
                <w:rFonts w:cstheme="minorHAnsi"/>
              </w:rPr>
              <w:t xml:space="preserve">Wednesday 25 June 2025 </w:t>
            </w:r>
            <w:r w:rsidRPr="0083794D">
              <w:rPr>
                <w:rFonts w:cstheme="minorHAnsi"/>
              </w:rPr>
              <w:tab/>
            </w:r>
            <w:r w:rsidRPr="0083794D">
              <w:rPr>
                <w:rFonts w:cstheme="minorHAnsi"/>
              </w:rPr>
              <w:tab/>
              <w:t>at 11.00 am via Teams</w:t>
            </w:r>
          </w:p>
          <w:p w14:paraId="31138C0F" w14:textId="77777777" w:rsidR="0083794D" w:rsidRPr="0083794D" w:rsidRDefault="0083794D" w:rsidP="0083794D">
            <w:pPr>
              <w:contextualSpacing/>
              <w:rPr>
                <w:rFonts w:cstheme="minorHAnsi"/>
              </w:rPr>
            </w:pPr>
            <w:r w:rsidRPr="0083794D">
              <w:rPr>
                <w:rFonts w:cstheme="minorHAnsi"/>
              </w:rPr>
              <w:t xml:space="preserve">Wednesday 17 September 2025 </w:t>
            </w:r>
            <w:r w:rsidRPr="0083794D">
              <w:rPr>
                <w:rFonts w:cstheme="minorHAnsi"/>
              </w:rPr>
              <w:tab/>
              <w:t>at 11.00 am via Teams</w:t>
            </w:r>
          </w:p>
          <w:p w14:paraId="55F0F330" w14:textId="77777777" w:rsidR="0083794D" w:rsidRPr="0083794D" w:rsidRDefault="0083794D" w:rsidP="0083794D">
            <w:pPr>
              <w:contextualSpacing/>
              <w:rPr>
                <w:rFonts w:cstheme="minorHAnsi"/>
              </w:rPr>
            </w:pPr>
            <w:r w:rsidRPr="0083794D">
              <w:rPr>
                <w:rFonts w:cstheme="minorHAnsi"/>
              </w:rPr>
              <w:t>Monday 15 December 2025</w:t>
            </w:r>
            <w:r w:rsidRPr="0083794D">
              <w:rPr>
                <w:rFonts w:cstheme="minorHAnsi"/>
              </w:rPr>
              <w:tab/>
            </w:r>
            <w:r w:rsidRPr="0083794D">
              <w:rPr>
                <w:rFonts w:cstheme="minorHAnsi"/>
              </w:rPr>
              <w:tab/>
              <w:t>at 11.00 am via Teams</w:t>
            </w:r>
          </w:p>
          <w:p w14:paraId="5C8AA4F7" w14:textId="77777777" w:rsidR="00AB694C" w:rsidRDefault="0083794D" w:rsidP="0083794D">
            <w:pPr>
              <w:rPr>
                <w:rFonts w:cstheme="minorHAnsi"/>
              </w:rPr>
            </w:pPr>
            <w:r w:rsidRPr="0083794D">
              <w:rPr>
                <w:rFonts w:cstheme="minorHAnsi"/>
              </w:rPr>
              <w:t xml:space="preserve">Wednesday 18th March 2026 </w:t>
            </w:r>
            <w:r w:rsidRPr="0083794D">
              <w:rPr>
                <w:rFonts w:cstheme="minorHAnsi"/>
              </w:rPr>
              <w:tab/>
            </w:r>
            <w:r>
              <w:rPr>
                <w:rFonts w:cstheme="minorHAnsi"/>
              </w:rPr>
              <w:tab/>
            </w:r>
            <w:r w:rsidRPr="0083794D">
              <w:rPr>
                <w:rFonts w:cstheme="minorHAnsi"/>
              </w:rPr>
              <w:t>at 11.00 am via Teams</w:t>
            </w:r>
          </w:p>
          <w:p w14:paraId="4E5426EB" w14:textId="539E4C67" w:rsidR="0083794D" w:rsidRPr="0083794D" w:rsidRDefault="0083794D" w:rsidP="0083794D">
            <w:pPr>
              <w:rPr>
                <w:rFonts w:cstheme="minorHAnsi"/>
                <w:color w:val="000000" w:themeColor="text1"/>
              </w:rPr>
            </w:pPr>
          </w:p>
        </w:tc>
      </w:tr>
    </w:tbl>
    <w:p w14:paraId="17287831" w14:textId="77777777" w:rsidR="007C2913" w:rsidRPr="0083794D" w:rsidRDefault="007C2913" w:rsidP="008E471F">
      <w:pPr>
        <w:spacing w:after="0"/>
        <w:rPr>
          <w:rFonts w:cstheme="minorHAnsi"/>
          <w:color w:val="000000" w:themeColor="text1"/>
        </w:rPr>
      </w:pPr>
    </w:p>
    <w:sectPr w:rsidR="007C2913" w:rsidRPr="0083794D" w:rsidSect="001C6271">
      <w:headerReference w:type="even" r:id="rId12"/>
      <w:headerReference w:type="default" r:id="rId13"/>
      <w:footerReference w:type="default" r:id="rId14"/>
      <w:headerReference w:type="first" r:id="rId15"/>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F11A" w14:textId="77777777" w:rsidR="007D3D7B" w:rsidRDefault="007D3D7B" w:rsidP="00197DEB">
      <w:pPr>
        <w:spacing w:after="0" w:line="240" w:lineRule="auto"/>
      </w:pPr>
      <w:r>
        <w:separator/>
      </w:r>
    </w:p>
  </w:endnote>
  <w:endnote w:type="continuationSeparator" w:id="0">
    <w:p w14:paraId="23651F07" w14:textId="77777777" w:rsidR="007D3D7B" w:rsidRDefault="007D3D7B" w:rsidP="0019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51131"/>
      <w:docPartObj>
        <w:docPartGallery w:val="Page Numbers (Bottom of Page)"/>
        <w:docPartUnique/>
      </w:docPartObj>
    </w:sdtPr>
    <w:sdtEndPr/>
    <w:sdtContent>
      <w:sdt>
        <w:sdtPr>
          <w:id w:val="1728636285"/>
          <w:docPartObj>
            <w:docPartGallery w:val="Page Numbers (Top of Page)"/>
            <w:docPartUnique/>
          </w:docPartObj>
        </w:sdtPr>
        <w:sdtEndPr/>
        <w:sdtContent>
          <w:p w14:paraId="62EDF3AD" w14:textId="516845D8" w:rsidR="003C5B09" w:rsidRDefault="009478D2">
            <w:pPr>
              <w:pStyle w:val="Footer"/>
              <w:jc w:val="center"/>
            </w:pPr>
            <w:r>
              <w:rPr>
                <w:noProof/>
                <w:lang w:eastAsia="en-GB"/>
              </w:rPr>
              <mc:AlternateContent>
                <mc:Choice Requires="wps">
                  <w:drawing>
                    <wp:anchor distT="0" distB="0" distL="114300" distR="114300" simplePos="0" relativeHeight="251657216" behindDoc="0" locked="0" layoutInCell="0" allowOverlap="1" wp14:anchorId="403E861C" wp14:editId="739EA518">
                      <wp:simplePos x="0" y="0"/>
                      <wp:positionH relativeFrom="page">
                        <wp:posOffset>-3076575</wp:posOffset>
                      </wp:positionH>
                      <wp:positionV relativeFrom="bottomMargin">
                        <wp:align>top</wp:align>
                      </wp:positionV>
                      <wp:extent cx="7560310" cy="273050"/>
                      <wp:effectExtent l="0" t="0" r="0" b="12700"/>
                      <wp:wrapNone/>
                      <wp:docPr id="2" name="MSIPCM633d4a2a8402fc78b72edd1b"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046BB"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3E861C" id="_x0000_t202" coordsize="21600,21600" o:spt="202" path="m,l,21600r21600,l21600,xe">
                      <v:stroke joinstyle="miter"/>
                      <v:path gradientshapeok="t" o:connecttype="rect"/>
                    </v:shapetype>
                    <v:shape id="MSIPCM633d4a2a8402fc78b72edd1b" o:spid="_x0000_s1026" type="#_x0000_t202" alt="{&quot;HashCode&quot;:-27485075,&quot;Height&quot;:841.0,&quot;Width&quot;:595.0,&quot;Placement&quot;:&quot;Footer&quot;,&quot;Index&quot;:&quot;Primary&quot;,&quot;Section&quot;:1,&quot;Top&quot;:0.0,&quot;Left&quot;:0.0}" style="position:absolute;left:0;text-align:left;margin-left:-242.25pt;margin-top:0;width:595.3pt;height:21.5pt;z-index:251657216;visibility:visible;mso-wrap-style:square;mso-wrap-distance-left:9pt;mso-wrap-distance-top:0;mso-wrap-distance-right:9pt;mso-wrap-distance-bottom:0;mso-position-horizontal:absolute;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" o:allowincell="f" filled="f" stroked="f" strokeweight=".5pt">
                      <v:textbox inset=",0,,0">
                        <w:txbxContent>
                          <w:p w14:paraId="0D7046BB"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v:textbox>
                      <w10:wrap anchorx="page" anchory="margin"/>
                    </v:shape>
                  </w:pict>
                </mc:Fallback>
              </mc:AlternateContent>
            </w:r>
            <w:r w:rsidR="003C5B09">
              <w:t xml:space="preserve">Page </w:t>
            </w:r>
            <w:r w:rsidR="003C5B09">
              <w:rPr>
                <w:b/>
                <w:bCs/>
                <w:sz w:val="24"/>
                <w:szCs w:val="24"/>
              </w:rPr>
              <w:fldChar w:fldCharType="begin"/>
            </w:r>
            <w:r w:rsidR="003C5B09">
              <w:rPr>
                <w:b/>
                <w:bCs/>
              </w:rPr>
              <w:instrText xml:space="preserve"> PAGE </w:instrText>
            </w:r>
            <w:r w:rsidR="003C5B09">
              <w:rPr>
                <w:b/>
                <w:bCs/>
                <w:sz w:val="24"/>
                <w:szCs w:val="24"/>
              </w:rPr>
              <w:fldChar w:fldCharType="separate"/>
            </w:r>
            <w:r w:rsidR="00B05845">
              <w:rPr>
                <w:b/>
                <w:bCs/>
                <w:noProof/>
              </w:rPr>
              <w:t>5</w:t>
            </w:r>
            <w:r w:rsidR="003C5B09">
              <w:rPr>
                <w:b/>
                <w:bCs/>
                <w:sz w:val="24"/>
                <w:szCs w:val="24"/>
              </w:rPr>
              <w:fldChar w:fldCharType="end"/>
            </w:r>
            <w:r w:rsidR="003C5B09">
              <w:t xml:space="preserve"> of </w:t>
            </w:r>
            <w:r w:rsidR="003C5B09">
              <w:rPr>
                <w:b/>
                <w:bCs/>
                <w:sz w:val="24"/>
                <w:szCs w:val="24"/>
              </w:rPr>
              <w:fldChar w:fldCharType="begin"/>
            </w:r>
            <w:r w:rsidR="003C5B09">
              <w:rPr>
                <w:b/>
                <w:bCs/>
              </w:rPr>
              <w:instrText xml:space="preserve"> NUMPAGES  </w:instrText>
            </w:r>
            <w:r w:rsidR="003C5B09">
              <w:rPr>
                <w:b/>
                <w:bCs/>
                <w:sz w:val="24"/>
                <w:szCs w:val="24"/>
              </w:rPr>
              <w:fldChar w:fldCharType="separate"/>
            </w:r>
            <w:r w:rsidR="00B05845">
              <w:rPr>
                <w:b/>
                <w:bCs/>
                <w:noProof/>
              </w:rPr>
              <w:t>6</w:t>
            </w:r>
            <w:r w:rsidR="003C5B09">
              <w:rPr>
                <w:b/>
                <w:bCs/>
                <w:sz w:val="24"/>
                <w:szCs w:val="24"/>
              </w:rPr>
              <w:fldChar w:fldCharType="end"/>
            </w:r>
          </w:p>
        </w:sdtContent>
      </w:sdt>
    </w:sdtContent>
  </w:sdt>
  <w:p w14:paraId="5DAA2271" w14:textId="2D2DCEEE" w:rsidR="003C5B09" w:rsidRDefault="003C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6F44" w14:textId="77777777" w:rsidR="007D3D7B" w:rsidRDefault="007D3D7B" w:rsidP="00197DEB">
      <w:pPr>
        <w:spacing w:after="0" w:line="240" w:lineRule="auto"/>
      </w:pPr>
      <w:r>
        <w:separator/>
      </w:r>
    </w:p>
  </w:footnote>
  <w:footnote w:type="continuationSeparator" w:id="0">
    <w:p w14:paraId="3292AA50" w14:textId="77777777" w:rsidR="007D3D7B" w:rsidRDefault="007D3D7B" w:rsidP="0019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0422" w14:textId="2E11E6F7" w:rsidR="003C5B09" w:rsidRDefault="003C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BB2D" w14:textId="7FD65BAE" w:rsidR="003C5B09" w:rsidRDefault="003C5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F008" w14:textId="536A3F79" w:rsidR="003C5B09" w:rsidRDefault="003C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244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C337B"/>
    <w:multiLevelType w:val="hybridMultilevel"/>
    <w:tmpl w:val="5AB8C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772A1"/>
    <w:multiLevelType w:val="hybridMultilevel"/>
    <w:tmpl w:val="646C0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36CE9"/>
    <w:multiLevelType w:val="hybridMultilevel"/>
    <w:tmpl w:val="0FD6E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F390E"/>
    <w:multiLevelType w:val="hybridMultilevel"/>
    <w:tmpl w:val="1AD6C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1E407F"/>
    <w:multiLevelType w:val="hybridMultilevel"/>
    <w:tmpl w:val="F590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917456"/>
    <w:multiLevelType w:val="hybridMultilevel"/>
    <w:tmpl w:val="4B16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AC7DCA"/>
    <w:multiLevelType w:val="hybridMultilevel"/>
    <w:tmpl w:val="F006A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D0405"/>
    <w:multiLevelType w:val="hybridMultilevel"/>
    <w:tmpl w:val="E868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054F42"/>
    <w:multiLevelType w:val="hybridMultilevel"/>
    <w:tmpl w:val="64E87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9076B"/>
    <w:multiLevelType w:val="hybridMultilevel"/>
    <w:tmpl w:val="8AFC6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246E1"/>
    <w:multiLevelType w:val="hybridMultilevel"/>
    <w:tmpl w:val="F8740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EB2BC2"/>
    <w:multiLevelType w:val="hybridMultilevel"/>
    <w:tmpl w:val="FD7883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B71B07"/>
    <w:multiLevelType w:val="hybridMultilevel"/>
    <w:tmpl w:val="48347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C02255"/>
    <w:multiLevelType w:val="hybridMultilevel"/>
    <w:tmpl w:val="A1745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1569D"/>
    <w:multiLevelType w:val="hybridMultilevel"/>
    <w:tmpl w:val="03E0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5A4055"/>
    <w:multiLevelType w:val="hybridMultilevel"/>
    <w:tmpl w:val="80D04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C377C1"/>
    <w:multiLevelType w:val="hybridMultilevel"/>
    <w:tmpl w:val="FBB2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206445"/>
    <w:multiLevelType w:val="hybridMultilevel"/>
    <w:tmpl w:val="CB2A9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E01A41"/>
    <w:multiLevelType w:val="hybridMultilevel"/>
    <w:tmpl w:val="B0E82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E5DA4"/>
    <w:multiLevelType w:val="hybridMultilevel"/>
    <w:tmpl w:val="47260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922474"/>
    <w:multiLevelType w:val="hybridMultilevel"/>
    <w:tmpl w:val="7CF8C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43717"/>
    <w:multiLevelType w:val="hybridMultilevel"/>
    <w:tmpl w:val="415E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4E4463"/>
    <w:multiLevelType w:val="hybridMultilevel"/>
    <w:tmpl w:val="9A427E2A"/>
    <w:lvl w:ilvl="0" w:tplc="B4B63BC2">
      <w:start w:val="1"/>
      <w:numFmt w:val="bullet"/>
      <w:lvlText w:val="•"/>
      <w:lvlJc w:val="left"/>
      <w:pPr>
        <w:tabs>
          <w:tab w:val="num" w:pos="360"/>
        </w:tabs>
        <w:ind w:left="360" w:hanging="360"/>
      </w:pPr>
      <w:rPr>
        <w:rFonts w:ascii="Arial" w:hAnsi="Arial" w:hint="default"/>
      </w:rPr>
    </w:lvl>
    <w:lvl w:ilvl="1" w:tplc="1180BFD8" w:tentative="1">
      <w:start w:val="1"/>
      <w:numFmt w:val="bullet"/>
      <w:lvlText w:val="•"/>
      <w:lvlJc w:val="left"/>
      <w:pPr>
        <w:tabs>
          <w:tab w:val="num" w:pos="1080"/>
        </w:tabs>
        <w:ind w:left="1080" w:hanging="360"/>
      </w:pPr>
      <w:rPr>
        <w:rFonts w:ascii="Arial" w:hAnsi="Arial" w:hint="default"/>
      </w:rPr>
    </w:lvl>
    <w:lvl w:ilvl="2" w:tplc="69FC74C6" w:tentative="1">
      <w:start w:val="1"/>
      <w:numFmt w:val="bullet"/>
      <w:lvlText w:val="•"/>
      <w:lvlJc w:val="left"/>
      <w:pPr>
        <w:tabs>
          <w:tab w:val="num" w:pos="1800"/>
        </w:tabs>
        <w:ind w:left="1800" w:hanging="360"/>
      </w:pPr>
      <w:rPr>
        <w:rFonts w:ascii="Arial" w:hAnsi="Arial" w:hint="default"/>
      </w:rPr>
    </w:lvl>
    <w:lvl w:ilvl="3" w:tplc="6D84DD0E" w:tentative="1">
      <w:start w:val="1"/>
      <w:numFmt w:val="bullet"/>
      <w:lvlText w:val="•"/>
      <w:lvlJc w:val="left"/>
      <w:pPr>
        <w:tabs>
          <w:tab w:val="num" w:pos="2520"/>
        </w:tabs>
        <w:ind w:left="2520" w:hanging="360"/>
      </w:pPr>
      <w:rPr>
        <w:rFonts w:ascii="Arial" w:hAnsi="Arial" w:hint="default"/>
      </w:rPr>
    </w:lvl>
    <w:lvl w:ilvl="4" w:tplc="EECEFDB8" w:tentative="1">
      <w:start w:val="1"/>
      <w:numFmt w:val="bullet"/>
      <w:lvlText w:val="•"/>
      <w:lvlJc w:val="left"/>
      <w:pPr>
        <w:tabs>
          <w:tab w:val="num" w:pos="3240"/>
        </w:tabs>
        <w:ind w:left="3240" w:hanging="360"/>
      </w:pPr>
      <w:rPr>
        <w:rFonts w:ascii="Arial" w:hAnsi="Arial" w:hint="default"/>
      </w:rPr>
    </w:lvl>
    <w:lvl w:ilvl="5" w:tplc="15583190" w:tentative="1">
      <w:start w:val="1"/>
      <w:numFmt w:val="bullet"/>
      <w:lvlText w:val="•"/>
      <w:lvlJc w:val="left"/>
      <w:pPr>
        <w:tabs>
          <w:tab w:val="num" w:pos="3960"/>
        </w:tabs>
        <w:ind w:left="3960" w:hanging="360"/>
      </w:pPr>
      <w:rPr>
        <w:rFonts w:ascii="Arial" w:hAnsi="Arial" w:hint="default"/>
      </w:rPr>
    </w:lvl>
    <w:lvl w:ilvl="6" w:tplc="D63AF2C0" w:tentative="1">
      <w:start w:val="1"/>
      <w:numFmt w:val="bullet"/>
      <w:lvlText w:val="•"/>
      <w:lvlJc w:val="left"/>
      <w:pPr>
        <w:tabs>
          <w:tab w:val="num" w:pos="4680"/>
        </w:tabs>
        <w:ind w:left="4680" w:hanging="360"/>
      </w:pPr>
      <w:rPr>
        <w:rFonts w:ascii="Arial" w:hAnsi="Arial" w:hint="default"/>
      </w:rPr>
    </w:lvl>
    <w:lvl w:ilvl="7" w:tplc="31D2C9B0" w:tentative="1">
      <w:start w:val="1"/>
      <w:numFmt w:val="bullet"/>
      <w:lvlText w:val="•"/>
      <w:lvlJc w:val="left"/>
      <w:pPr>
        <w:tabs>
          <w:tab w:val="num" w:pos="5400"/>
        </w:tabs>
        <w:ind w:left="5400" w:hanging="360"/>
      </w:pPr>
      <w:rPr>
        <w:rFonts w:ascii="Arial" w:hAnsi="Arial" w:hint="default"/>
      </w:rPr>
    </w:lvl>
    <w:lvl w:ilvl="8" w:tplc="E98AE32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BF70F42"/>
    <w:multiLevelType w:val="hybridMultilevel"/>
    <w:tmpl w:val="32263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D4284D"/>
    <w:multiLevelType w:val="hybridMultilevel"/>
    <w:tmpl w:val="8EC6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223677"/>
    <w:multiLevelType w:val="hybridMultilevel"/>
    <w:tmpl w:val="90C6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82B55"/>
    <w:multiLevelType w:val="hybridMultilevel"/>
    <w:tmpl w:val="10A26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357FFE"/>
    <w:multiLevelType w:val="hybridMultilevel"/>
    <w:tmpl w:val="2AAED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21339A"/>
    <w:multiLevelType w:val="hybridMultilevel"/>
    <w:tmpl w:val="CE5A1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6D4D99"/>
    <w:multiLevelType w:val="hybridMultilevel"/>
    <w:tmpl w:val="72B8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290B84"/>
    <w:multiLevelType w:val="hybridMultilevel"/>
    <w:tmpl w:val="E8F22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796D00"/>
    <w:multiLevelType w:val="hybridMultilevel"/>
    <w:tmpl w:val="F5D81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402A6C"/>
    <w:multiLevelType w:val="hybridMultilevel"/>
    <w:tmpl w:val="407AF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732C9"/>
    <w:multiLevelType w:val="hybridMultilevel"/>
    <w:tmpl w:val="32F09E84"/>
    <w:lvl w:ilvl="0" w:tplc="9644418E">
      <w:start w:val="1"/>
      <w:numFmt w:val="bullet"/>
      <w:lvlText w:val=""/>
      <w:lvlJc w:val="left"/>
      <w:pPr>
        <w:tabs>
          <w:tab w:val="num" w:pos="720"/>
        </w:tabs>
        <w:ind w:left="720" w:hanging="360"/>
      </w:pPr>
      <w:rPr>
        <w:rFonts w:ascii="Wingdings" w:hAnsi="Wingdings" w:hint="default"/>
      </w:rPr>
    </w:lvl>
    <w:lvl w:ilvl="1" w:tplc="320C4EAC" w:tentative="1">
      <w:start w:val="1"/>
      <w:numFmt w:val="bullet"/>
      <w:lvlText w:val=""/>
      <w:lvlJc w:val="left"/>
      <w:pPr>
        <w:tabs>
          <w:tab w:val="num" w:pos="1440"/>
        </w:tabs>
        <w:ind w:left="1440" w:hanging="360"/>
      </w:pPr>
      <w:rPr>
        <w:rFonts w:ascii="Wingdings" w:hAnsi="Wingdings" w:hint="default"/>
      </w:rPr>
    </w:lvl>
    <w:lvl w:ilvl="2" w:tplc="81F033A6" w:tentative="1">
      <w:start w:val="1"/>
      <w:numFmt w:val="bullet"/>
      <w:lvlText w:val=""/>
      <w:lvlJc w:val="left"/>
      <w:pPr>
        <w:tabs>
          <w:tab w:val="num" w:pos="2160"/>
        </w:tabs>
        <w:ind w:left="2160" w:hanging="360"/>
      </w:pPr>
      <w:rPr>
        <w:rFonts w:ascii="Wingdings" w:hAnsi="Wingdings" w:hint="default"/>
      </w:rPr>
    </w:lvl>
    <w:lvl w:ilvl="3" w:tplc="D12C0072" w:tentative="1">
      <w:start w:val="1"/>
      <w:numFmt w:val="bullet"/>
      <w:lvlText w:val=""/>
      <w:lvlJc w:val="left"/>
      <w:pPr>
        <w:tabs>
          <w:tab w:val="num" w:pos="2880"/>
        </w:tabs>
        <w:ind w:left="2880" w:hanging="360"/>
      </w:pPr>
      <w:rPr>
        <w:rFonts w:ascii="Wingdings" w:hAnsi="Wingdings" w:hint="default"/>
      </w:rPr>
    </w:lvl>
    <w:lvl w:ilvl="4" w:tplc="7A209152" w:tentative="1">
      <w:start w:val="1"/>
      <w:numFmt w:val="bullet"/>
      <w:lvlText w:val=""/>
      <w:lvlJc w:val="left"/>
      <w:pPr>
        <w:tabs>
          <w:tab w:val="num" w:pos="3600"/>
        </w:tabs>
        <w:ind w:left="3600" w:hanging="360"/>
      </w:pPr>
      <w:rPr>
        <w:rFonts w:ascii="Wingdings" w:hAnsi="Wingdings" w:hint="default"/>
      </w:rPr>
    </w:lvl>
    <w:lvl w:ilvl="5" w:tplc="61C2DA8C" w:tentative="1">
      <w:start w:val="1"/>
      <w:numFmt w:val="bullet"/>
      <w:lvlText w:val=""/>
      <w:lvlJc w:val="left"/>
      <w:pPr>
        <w:tabs>
          <w:tab w:val="num" w:pos="4320"/>
        </w:tabs>
        <w:ind w:left="4320" w:hanging="360"/>
      </w:pPr>
      <w:rPr>
        <w:rFonts w:ascii="Wingdings" w:hAnsi="Wingdings" w:hint="default"/>
      </w:rPr>
    </w:lvl>
    <w:lvl w:ilvl="6" w:tplc="CDACE1EC" w:tentative="1">
      <w:start w:val="1"/>
      <w:numFmt w:val="bullet"/>
      <w:lvlText w:val=""/>
      <w:lvlJc w:val="left"/>
      <w:pPr>
        <w:tabs>
          <w:tab w:val="num" w:pos="5040"/>
        </w:tabs>
        <w:ind w:left="5040" w:hanging="360"/>
      </w:pPr>
      <w:rPr>
        <w:rFonts w:ascii="Wingdings" w:hAnsi="Wingdings" w:hint="default"/>
      </w:rPr>
    </w:lvl>
    <w:lvl w:ilvl="7" w:tplc="A1D86AD2" w:tentative="1">
      <w:start w:val="1"/>
      <w:numFmt w:val="bullet"/>
      <w:lvlText w:val=""/>
      <w:lvlJc w:val="left"/>
      <w:pPr>
        <w:tabs>
          <w:tab w:val="num" w:pos="5760"/>
        </w:tabs>
        <w:ind w:left="5760" w:hanging="360"/>
      </w:pPr>
      <w:rPr>
        <w:rFonts w:ascii="Wingdings" w:hAnsi="Wingdings" w:hint="default"/>
      </w:rPr>
    </w:lvl>
    <w:lvl w:ilvl="8" w:tplc="876E274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516CC"/>
    <w:multiLevelType w:val="hybridMultilevel"/>
    <w:tmpl w:val="8D00B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770983">
    <w:abstractNumId w:val="0"/>
  </w:num>
  <w:num w:numId="2" w16cid:durableId="188689943">
    <w:abstractNumId w:val="26"/>
  </w:num>
  <w:num w:numId="3" w16cid:durableId="1323385585">
    <w:abstractNumId w:val="9"/>
  </w:num>
  <w:num w:numId="4" w16cid:durableId="1972788054">
    <w:abstractNumId w:val="24"/>
  </w:num>
  <w:num w:numId="5" w16cid:durableId="488909770">
    <w:abstractNumId w:val="8"/>
  </w:num>
  <w:num w:numId="6" w16cid:durableId="2008821333">
    <w:abstractNumId w:val="16"/>
  </w:num>
  <w:num w:numId="7" w16cid:durableId="801776762">
    <w:abstractNumId w:val="13"/>
  </w:num>
  <w:num w:numId="8" w16cid:durableId="1324359764">
    <w:abstractNumId w:val="33"/>
  </w:num>
  <w:num w:numId="9" w16cid:durableId="1172793087">
    <w:abstractNumId w:val="7"/>
  </w:num>
  <w:num w:numId="10" w16cid:durableId="1683511504">
    <w:abstractNumId w:val="32"/>
  </w:num>
  <w:num w:numId="11" w16cid:durableId="1126855012">
    <w:abstractNumId w:val="29"/>
  </w:num>
  <w:num w:numId="12" w16cid:durableId="1544176208">
    <w:abstractNumId w:val="20"/>
  </w:num>
  <w:num w:numId="13" w16cid:durableId="1550459053">
    <w:abstractNumId w:val="21"/>
  </w:num>
  <w:num w:numId="14" w16cid:durableId="499926462">
    <w:abstractNumId w:val="28"/>
  </w:num>
  <w:num w:numId="15" w16cid:durableId="722097684">
    <w:abstractNumId w:val="1"/>
  </w:num>
  <w:num w:numId="16" w16cid:durableId="538319006">
    <w:abstractNumId w:val="4"/>
  </w:num>
  <w:num w:numId="17" w16cid:durableId="322976246">
    <w:abstractNumId w:val="27"/>
  </w:num>
  <w:num w:numId="18" w16cid:durableId="2082364740">
    <w:abstractNumId w:val="18"/>
  </w:num>
  <w:num w:numId="19" w16cid:durableId="628781211">
    <w:abstractNumId w:val="25"/>
  </w:num>
  <w:num w:numId="20" w16cid:durableId="1929654896">
    <w:abstractNumId w:val="11"/>
  </w:num>
  <w:num w:numId="21" w16cid:durableId="637346382">
    <w:abstractNumId w:val="17"/>
  </w:num>
  <w:num w:numId="22" w16cid:durableId="86000383">
    <w:abstractNumId w:val="31"/>
  </w:num>
  <w:num w:numId="23" w16cid:durableId="50614431">
    <w:abstractNumId w:val="15"/>
  </w:num>
  <w:num w:numId="24" w16cid:durableId="1111318758">
    <w:abstractNumId w:val="10"/>
  </w:num>
  <w:num w:numId="25" w16cid:durableId="33620250">
    <w:abstractNumId w:val="35"/>
  </w:num>
  <w:num w:numId="26" w16cid:durableId="1367097761">
    <w:abstractNumId w:val="2"/>
  </w:num>
  <w:num w:numId="27" w16cid:durableId="458382085">
    <w:abstractNumId w:val="23"/>
  </w:num>
  <w:num w:numId="28" w16cid:durableId="2002737492">
    <w:abstractNumId w:val="22"/>
  </w:num>
  <w:num w:numId="29" w16cid:durableId="117913209">
    <w:abstractNumId w:val="34"/>
  </w:num>
  <w:num w:numId="30" w16cid:durableId="1197499918">
    <w:abstractNumId w:val="30"/>
  </w:num>
  <w:num w:numId="31" w16cid:durableId="408844159">
    <w:abstractNumId w:val="5"/>
  </w:num>
  <w:num w:numId="32" w16cid:durableId="618338062">
    <w:abstractNumId w:val="19"/>
  </w:num>
  <w:num w:numId="33" w16cid:durableId="782577068">
    <w:abstractNumId w:val="12"/>
  </w:num>
  <w:num w:numId="34" w16cid:durableId="1493597419">
    <w:abstractNumId w:val="6"/>
  </w:num>
  <w:num w:numId="35" w16cid:durableId="1564750040">
    <w:abstractNumId w:val="3"/>
  </w:num>
  <w:num w:numId="36" w16cid:durableId="56060039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C5"/>
    <w:rsid w:val="000000E4"/>
    <w:rsid w:val="000005D4"/>
    <w:rsid w:val="00000628"/>
    <w:rsid w:val="00000C7B"/>
    <w:rsid w:val="00000E27"/>
    <w:rsid w:val="0000165B"/>
    <w:rsid w:val="000018A8"/>
    <w:rsid w:val="000023E0"/>
    <w:rsid w:val="00003A7E"/>
    <w:rsid w:val="00004B74"/>
    <w:rsid w:val="00004F6C"/>
    <w:rsid w:val="00005A19"/>
    <w:rsid w:val="00005B58"/>
    <w:rsid w:val="00005D4A"/>
    <w:rsid w:val="000068F0"/>
    <w:rsid w:val="00011212"/>
    <w:rsid w:val="000135D4"/>
    <w:rsid w:val="00013AAB"/>
    <w:rsid w:val="00013D9C"/>
    <w:rsid w:val="00013F26"/>
    <w:rsid w:val="000150B4"/>
    <w:rsid w:val="00015B0F"/>
    <w:rsid w:val="000167E2"/>
    <w:rsid w:val="00016A6C"/>
    <w:rsid w:val="000176FC"/>
    <w:rsid w:val="00020700"/>
    <w:rsid w:val="00020D46"/>
    <w:rsid w:val="0002169C"/>
    <w:rsid w:val="00022250"/>
    <w:rsid w:val="00022FA9"/>
    <w:rsid w:val="0002480C"/>
    <w:rsid w:val="00025630"/>
    <w:rsid w:val="0002699D"/>
    <w:rsid w:val="00030726"/>
    <w:rsid w:val="00030B98"/>
    <w:rsid w:val="00032059"/>
    <w:rsid w:val="00032D8A"/>
    <w:rsid w:val="00033255"/>
    <w:rsid w:val="00035A48"/>
    <w:rsid w:val="00036A7A"/>
    <w:rsid w:val="00040A55"/>
    <w:rsid w:val="000420B2"/>
    <w:rsid w:val="00042A27"/>
    <w:rsid w:val="00047D84"/>
    <w:rsid w:val="00050174"/>
    <w:rsid w:val="00050939"/>
    <w:rsid w:val="0005104A"/>
    <w:rsid w:val="000510C8"/>
    <w:rsid w:val="00052DBB"/>
    <w:rsid w:val="00053DFB"/>
    <w:rsid w:val="00054846"/>
    <w:rsid w:val="00055432"/>
    <w:rsid w:val="0005556F"/>
    <w:rsid w:val="00056461"/>
    <w:rsid w:val="00056950"/>
    <w:rsid w:val="00057D5C"/>
    <w:rsid w:val="00061E11"/>
    <w:rsid w:val="000621BC"/>
    <w:rsid w:val="00062DDC"/>
    <w:rsid w:val="00063329"/>
    <w:rsid w:val="00063D4F"/>
    <w:rsid w:val="000652E7"/>
    <w:rsid w:val="00066A63"/>
    <w:rsid w:val="000678B1"/>
    <w:rsid w:val="00067D57"/>
    <w:rsid w:val="00070A39"/>
    <w:rsid w:val="00072282"/>
    <w:rsid w:val="0007299B"/>
    <w:rsid w:val="000729E9"/>
    <w:rsid w:val="00074F82"/>
    <w:rsid w:val="00076843"/>
    <w:rsid w:val="00077B09"/>
    <w:rsid w:val="00080680"/>
    <w:rsid w:val="00081F48"/>
    <w:rsid w:val="00082484"/>
    <w:rsid w:val="000837AB"/>
    <w:rsid w:val="00083F71"/>
    <w:rsid w:val="0008409E"/>
    <w:rsid w:val="00085768"/>
    <w:rsid w:val="00086481"/>
    <w:rsid w:val="00087127"/>
    <w:rsid w:val="00087235"/>
    <w:rsid w:val="00087BDF"/>
    <w:rsid w:val="00091802"/>
    <w:rsid w:val="00093B41"/>
    <w:rsid w:val="00093CCE"/>
    <w:rsid w:val="000944C3"/>
    <w:rsid w:val="0009503D"/>
    <w:rsid w:val="00097684"/>
    <w:rsid w:val="00097B94"/>
    <w:rsid w:val="000A1376"/>
    <w:rsid w:val="000A1ED0"/>
    <w:rsid w:val="000A20CF"/>
    <w:rsid w:val="000A267F"/>
    <w:rsid w:val="000A350D"/>
    <w:rsid w:val="000A4C96"/>
    <w:rsid w:val="000A4F06"/>
    <w:rsid w:val="000A5804"/>
    <w:rsid w:val="000A5D83"/>
    <w:rsid w:val="000A6BB9"/>
    <w:rsid w:val="000A6CEA"/>
    <w:rsid w:val="000B0207"/>
    <w:rsid w:val="000B2988"/>
    <w:rsid w:val="000B474C"/>
    <w:rsid w:val="000B6DEB"/>
    <w:rsid w:val="000B75E3"/>
    <w:rsid w:val="000B7630"/>
    <w:rsid w:val="000C0DA4"/>
    <w:rsid w:val="000C1067"/>
    <w:rsid w:val="000C260A"/>
    <w:rsid w:val="000C2D81"/>
    <w:rsid w:val="000C4B8D"/>
    <w:rsid w:val="000C4C0C"/>
    <w:rsid w:val="000C5390"/>
    <w:rsid w:val="000C6009"/>
    <w:rsid w:val="000D0060"/>
    <w:rsid w:val="000D15E3"/>
    <w:rsid w:val="000D2395"/>
    <w:rsid w:val="000D299C"/>
    <w:rsid w:val="000D3A00"/>
    <w:rsid w:val="000D5C3A"/>
    <w:rsid w:val="000D5DB1"/>
    <w:rsid w:val="000D7CD3"/>
    <w:rsid w:val="000E030E"/>
    <w:rsid w:val="000E0D90"/>
    <w:rsid w:val="000E18DC"/>
    <w:rsid w:val="000E2C86"/>
    <w:rsid w:val="000E2F85"/>
    <w:rsid w:val="000E38A0"/>
    <w:rsid w:val="000E3B48"/>
    <w:rsid w:val="000E6DC8"/>
    <w:rsid w:val="000F0543"/>
    <w:rsid w:val="000F09B3"/>
    <w:rsid w:val="000F165B"/>
    <w:rsid w:val="000F2997"/>
    <w:rsid w:val="000F39EA"/>
    <w:rsid w:val="000F3A9C"/>
    <w:rsid w:val="000F3C38"/>
    <w:rsid w:val="000F4773"/>
    <w:rsid w:val="000F5BDF"/>
    <w:rsid w:val="000F5D2A"/>
    <w:rsid w:val="00100BA7"/>
    <w:rsid w:val="00101039"/>
    <w:rsid w:val="001018F4"/>
    <w:rsid w:val="00101EFE"/>
    <w:rsid w:val="00103094"/>
    <w:rsid w:val="00103133"/>
    <w:rsid w:val="00106EAF"/>
    <w:rsid w:val="00107E92"/>
    <w:rsid w:val="00107F0F"/>
    <w:rsid w:val="00110766"/>
    <w:rsid w:val="00110F33"/>
    <w:rsid w:val="00111AA6"/>
    <w:rsid w:val="00111FE9"/>
    <w:rsid w:val="001122D7"/>
    <w:rsid w:val="00113AE9"/>
    <w:rsid w:val="001140AB"/>
    <w:rsid w:val="00115070"/>
    <w:rsid w:val="00116B7F"/>
    <w:rsid w:val="001212D6"/>
    <w:rsid w:val="00122110"/>
    <w:rsid w:val="00122CDA"/>
    <w:rsid w:val="00123126"/>
    <w:rsid w:val="0012480F"/>
    <w:rsid w:val="001258FE"/>
    <w:rsid w:val="00125AB0"/>
    <w:rsid w:val="0012668E"/>
    <w:rsid w:val="001268A0"/>
    <w:rsid w:val="00127270"/>
    <w:rsid w:val="00127D75"/>
    <w:rsid w:val="00132B06"/>
    <w:rsid w:val="001331F3"/>
    <w:rsid w:val="00137C02"/>
    <w:rsid w:val="00141406"/>
    <w:rsid w:val="00142202"/>
    <w:rsid w:val="001422DD"/>
    <w:rsid w:val="00142B32"/>
    <w:rsid w:val="001447ED"/>
    <w:rsid w:val="00144824"/>
    <w:rsid w:val="00144B50"/>
    <w:rsid w:val="00144D69"/>
    <w:rsid w:val="0015042B"/>
    <w:rsid w:val="0015113B"/>
    <w:rsid w:val="0015113C"/>
    <w:rsid w:val="001528E4"/>
    <w:rsid w:val="001535AE"/>
    <w:rsid w:val="001538B6"/>
    <w:rsid w:val="00153FBC"/>
    <w:rsid w:val="00154BCD"/>
    <w:rsid w:val="00155134"/>
    <w:rsid w:val="001556D1"/>
    <w:rsid w:val="00156E44"/>
    <w:rsid w:val="0016027F"/>
    <w:rsid w:val="001617F0"/>
    <w:rsid w:val="00161F49"/>
    <w:rsid w:val="00162516"/>
    <w:rsid w:val="00162CBE"/>
    <w:rsid w:val="00162FE7"/>
    <w:rsid w:val="00163000"/>
    <w:rsid w:val="00164793"/>
    <w:rsid w:val="0016742E"/>
    <w:rsid w:val="00170363"/>
    <w:rsid w:val="001710D0"/>
    <w:rsid w:val="0017128D"/>
    <w:rsid w:val="00171786"/>
    <w:rsid w:val="00174234"/>
    <w:rsid w:val="00174565"/>
    <w:rsid w:val="00174887"/>
    <w:rsid w:val="00174D94"/>
    <w:rsid w:val="00175EE2"/>
    <w:rsid w:val="00176216"/>
    <w:rsid w:val="0017647B"/>
    <w:rsid w:val="00180365"/>
    <w:rsid w:val="00180FA4"/>
    <w:rsid w:val="0018100F"/>
    <w:rsid w:val="00181C90"/>
    <w:rsid w:val="00181DFC"/>
    <w:rsid w:val="001829F9"/>
    <w:rsid w:val="00182EFF"/>
    <w:rsid w:val="00183287"/>
    <w:rsid w:val="001833EC"/>
    <w:rsid w:val="00183521"/>
    <w:rsid w:val="00184E32"/>
    <w:rsid w:val="001864E0"/>
    <w:rsid w:val="00186A77"/>
    <w:rsid w:val="00186C0B"/>
    <w:rsid w:val="001873B3"/>
    <w:rsid w:val="00187B13"/>
    <w:rsid w:val="001929C2"/>
    <w:rsid w:val="001933DF"/>
    <w:rsid w:val="00193517"/>
    <w:rsid w:val="00193990"/>
    <w:rsid w:val="00194011"/>
    <w:rsid w:val="00195240"/>
    <w:rsid w:val="00195815"/>
    <w:rsid w:val="001976E1"/>
    <w:rsid w:val="00197DEB"/>
    <w:rsid w:val="001A0566"/>
    <w:rsid w:val="001A0D85"/>
    <w:rsid w:val="001A0E3E"/>
    <w:rsid w:val="001A175B"/>
    <w:rsid w:val="001A188A"/>
    <w:rsid w:val="001A21D2"/>
    <w:rsid w:val="001A347D"/>
    <w:rsid w:val="001A43F4"/>
    <w:rsid w:val="001A5067"/>
    <w:rsid w:val="001B075C"/>
    <w:rsid w:val="001B1CFD"/>
    <w:rsid w:val="001B1EFA"/>
    <w:rsid w:val="001B205B"/>
    <w:rsid w:val="001B20C3"/>
    <w:rsid w:val="001B23D4"/>
    <w:rsid w:val="001B42E1"/>
    <w:rsid w:val="001B44DF"/>
    <w:rsid w:val="001B49BA"/>
    <w:rsid w:val="001B5B8F"/>
    <w:rsid w:val="001B6A82"/>
    <w:rsid w:val="001B7929"/>
    <w:rsid w:val="001C21A9"/>
    <w:rsid w:val="001C38DE"/>
    <w:rsid w:val="001C3DF0"/>
    <w:rsid w:val="001C4130"/>
    <w:rsid w:val="001C4A5A"/>
    <w:rsid w:val="001C5C96"/>
    <w:rsid w:val="001C6271"/>
    <w:rsid w:val="001C6E11"/>
    <w:rsid w:val="001C7F7C"/>
    <w:rsid w:val="001D1518"/>
    <w:rsid w:val="001D23AF"/>
    <w:rsid w:val="001D27ED"/>
    <w:rsid w:val="001D2860"/>
    <w:rsid w:val="001D423A"/>
    <w:rsid w:val="001D515E"/>
    <w:rsid w:val="001D6BCA"/>
    <w:rsid w:val="001E1148"/>
    <w:rsid w:val="001E2822"/>
    <w:rsid w:val="001E2892"/>
    <w:rsid w:val="001E3809"/>
    <w:rsid w:val="001E4EBF"/>
    <w:rsid w:val="001E5260"/>
    <w:rsid w:val="001E58CE"/>
    <w:rsid w:val="001E5C78"/>
    <w:rsid w:val="001E66F3"/>
    <w:rsid w:val="001F0641"/>
    <w:rsid w:val="001F078A"/>
    <w:rsid w:val="001F0887"/>
    <w:rsid w:val="001F1379"/>
    <w:rsid w:val="001F1DF0"/>
    <w:rsid w:val="001F370A"/>
    <w:rsid w:val="001F58EB"/>
    <w:rsid w:val="001F71B4"/>
    <w:rsid w:val="002023DD"/>
    <w:rsid w:val="0020241E"/>
    <w:rsid w:val="00202C29"/>
    <w:rsid w:val="00204A14"/>
    <w:rsid w:val="00205078"/>
    <w:rsid w:val="0020537E"/>
    <w:rsid w:val="002055B6"/>
    <w:rsid w:val="00205D33"/>
    <w:rsid w:val="00205DFE"/>
    <w:rsid w:val="00206A85"/>
    <w:rsid w:val="0020747E"/>
    <w:rsid w:val="00210269"/>
    <w:rsid w:val="00210700"/>
    <w:rsid w:val="00211119"/>
    <w:rsid w:val="00211387"/>
    <w:rsid w:val="00211E3D"/>
    <w:rsid w:val="002121FB"/>
    <w:rsid w:val="00212AC4"/>
    <w:rsid w:val="0021421C"/>
    <w:rsid w:val="0021473B"/>
    <w:rsid w:val="002156B5"/>
    <w:rsid w:val="00215F3A"/>
    <w:rsid w:val="002165BF"/>
    <w:rsid w:val="00216721"/>
    <w:rsid w:val="0022092F"/>
    <w:rsid w:val="00221CD0"/>
    <w:rsid w:val="00222BA4"/>
    <w:rsid w:val="0022457C"/>
    <w:rsid w:val="00224A6F"/>
    <w:rsid w:val="00224FDC"/>
    <w:rsid w:val="00225ADF"/>
    <w:rsid w:val="00226D88"/>
    <w:rsid w:val="0023010E"/>
    <w:rsid w:val="00230882"/>
    <w:rsid w:val="00231710"/>
    <w:rsid w:val="00233231"/>
    <w:rsid w:val="002336E1"/>
    <w:rsid w:val="002337C5"/>
    <w:rsid w:val="00233C9D"/>
    <w:rsid w:val="00233DBE"/>
    <w:rsid w:val="00234823"/>
    <w:rsid w:val="00234969"/>
    <w:rsid w:val="0023496B"/>
    <w:rsid w:val="002351FC"/>
    <w:rsid w:val="0023562D"/>
    <w:rsid w:val="00235D31"/>
    <w:rsid w:val="00235FF4"/>
    <w:rsid w:val="00240D21"/>
    <w:rsid w:val="00240FA1"/>
    <w:rsid w:val="002413F5"/>
    <w:rsid w:val="00243867"/>
    <w:rsid w:val="00243FAA"/>
    <w:rsid w:val="0024400B"/>
    <w:rsid w:val="00244DCF"/>
    <w:rsid w:val="00245435"/>
    <w:rsid w:val="00246711"/>
    <w:rsid w:val="0024704C"/>
    <w:rsid w:val="00250A23"/>
    <w:rsid w:val="00250D22"/>
    <w:rsid w:val="00251DED"/>
    <w:rsid w:val="0025279C"/>
    <w:rsid w:val="00253D24"/>
    <w:rsid w:val="00254178"/>
    <w:rsid w:val="00254D16"/>
    <w:rsid w:val="00255D7C"/>
    <w:rsid w:val="00256537"/>
    <w:rsid w:val="00256E07"/>
    <w:rsid w:val="002572EF"/>
    <w:rsid w:val="00260BEB"/>
    <w:rsid w:val="0026307D"/>
    <w:rsid w:val="002630CF"/>
    <w:rsid w:val="002633EC"/>
    <w:rsid w:val="00263678"/>
    <w:rsid w:val="00265261"/>
    <w:rsid w:val="002653D4"/>
    <w:rsid w:val="00266806"/>
    <w:rsid w:val="00266A22"/>
    <w:rsid w:val="00266F54"/>
    <w:rsid w:val="002671C9"/>
    <w:rsid w:val="002703BB"/>
    <w:rsid w:val="0027183E"/>
    <w:rsid w:val="00272654"/>
    <w:rsid w:val="00272669"/>
    <w:rsid w:val="00272DAA"/>
    <w:rsid w:val="0027441C"/>
    <w:rsid w:val="00276C46"/>
    <w:rsid w:val="00276F92"/>
    <w:rsid w:val="00277ACD"/>
    <w:rsid w:val="00281073"/>
    <w:rsid w:val="00281428"/>
    <w:rsid w:val="00281E38"/>
    <w:rsid w:val="00283119"/>
    <w:rsid w:val="00283AA8"/>
    <w:rsid w:val="00284F5A"/>
    <w:rsid w:val="002852F4"/>
    <w:rsid w:val="00285526"/>
    <w:rsid w:val="00285640"/>
    <w:rsid w:val="0028654D"/>
    <w:rsid w:val="002874AE"/>
    <w:rsid w:val="00287B1A"/>
    <w:rsid w:val="00290496"/>
    <w:rsid w:val="00290980"/>
    <w:rsid w:val="00290FE3"/>
    <w:rsid w:val="002922D2"/>
    <w:rsid w:val="002924FA"/>
    <w:rsid w:val="0029452B"/>
    <w:rsid w:val="00294699"/>
    <w:rsid w:val="002948EC"/>
    <w:rsid w:val="00295165"/>
    <w:rsid w:val="002956B8"/>
    <w:rsid w:val="0029701E"/>
    <w:rsid w:val="002A011C"/>
    <w:rsid w:val="002A03FC"/>
    <w:rsid w:val="002A1C3E"/>
    <w:rsid w:val="002A2470"/>
    <w:rsid w:val="002A25D4"/>
    <w:rsid w:val="002A2E62"/>
    <w:rsid w:val="002A3246"/>
    <w:rsid w:val="002A5941"/>
    <w:rsid w:val="002B02A8"/>
    <w:rsid w:val="002B2809"/>
    <w:rsid w:val="002B2F62"/>
    <w:rsid w:val="002B3644"/>
    <w:rsid w:val="002B4931"/>
    <w:rsid w:val="002B4D4C"/>
    <w:rsid w:val="002B500C"/>
    <w:rsid w:val="002B5570"/>
    <w:rsid w:val="002B5D9B"/>
    <w:rsid w:val="002B6897"/>
    <w:rsid w:val="002B761C"/>
    <w:rsid w:val="002B7E58"/>
    <w:rsid w:val="002C0B62"/>
    <w:rsid w:val="002C0D1C"/>
    <w:rsid w:val="002C1E43"/>
    <w:rsid w:val="002C5DDD"/>
    <w:rsid w:val="002C5EE0"/>
    <w:rsid w:val="002C66E0"/>
    <w:rsid w:val="002D1205"/>
    <w:rsid w:val="002D257D"/>
    <w:rsid w:val="002D2842"/>
    <w:rsid w:val="002D4E21"/>
    <w:rsid w:val="002D6401"/>
    <w:rsid w:val="002D7568"/>
    <w:rsid w:val="002E5A51"/>
    <w:rsid w:val="002E6209"/>
    <w:rsid w:val="002E7C90"/>
    <w:rsid w:val="002F01F8"/>
    <w:rsid w:val="002F130E"/>
    <w:rsid w:val="002F18BE"/>
    <w:rsid w:val="002F232B"/>
    <w:rsid w:val="002F2722"/>
    <w:rsid w:val="002F2F64"/>
    <w:rsid w:val="002F5FB1"/>
    <w:rsid w:val="002F63AF"/>
    <w:rsid w:val="002F65EB"/>
    <w:rsid w:val="002F743F"/>
    <w:rsid w:val="003034E1"/>
    <w:rsid w:val="00303AEC"/>
    <w:rsid w:val="00303CBC"/>
    <w:rsid w:val="003046E9"/>
    <w:rsid w:val="00304AD8"/>
    <w:rsid w:val="00304BE4"/>
    <w:rsid w:val="003055D6"/>
    <w:rsid w:val="00305CBF"/>
    <w:rsid w:val="00306503"/>
    <w:rsid w:val="00306A2A"/>
    <w:rsid w:val="00311120"/>
    <w:rsid w:val="003112B8"/>
    <w:rsid w:val="003112D4"/>
    <w:rsid w:val="00311767"/>
    <w:rsid w:val="00312A96"/>
    <w:rsid w:val="00316168"/>
    <w:rsid w:val="00316450"/>
    <w:rsid w:val="00317074"/>
    <w:rsid w:val="003170A9"/>
    <w:rsid w:val="00321DC1"/>
    <w:rsid w:val="00323012"/>
    <w:rsid w:val="0032383F"/>
    <w:rsid w:val="003244D7"/>
    <w:rsid w:val="0032526A"/>
    <w:rsid w:val="00325270"/>
    <w:rsid w:val="00326547"/>
    <w:rsid w:val="0032707A"/>
    <w:rsid w:val="00327C4C"/>
    <w:rsid w:val="0033031D"/>
    <w:rsid w:val="003315DE"/>
    <w:rsid w:val="00331694"/>
    <w:rsid w:val="003338DF"/>
    <w:rsid w:val="003351B2"/>
    <w:rsid w:val="00335263"/>
    <w:rsid w:val="00335301"/>
    <w:rsid w:val="003369D1"/>
    <w:rsid w:val="00340473"/>
    <w:rsid w:val="0034049D"/>
    <w:rsid w:val="00340673"/>
    <w:rsid w:val="003409E8"/>
    <w:rsid w:val="00340A58"/>
    <w:rsid w:val="0034115B"/>
    <w:rsid w:val="00342740"/>
    <w:rsid w:val="00344205"/>
    <w:rsid w:val="00344668"/>
    <w:rsid w:val="00346363"/>
    <w:rsid w:val="00347603"/>
    <w:rsid w:val="00347824"/>
    <w:rsid w:val="00350202"/>
    <w:rsid w:val="00350CC3"/>
    <w:rsid w:val="00351C69"/>
    <w:rsid w:val="00351FEC"/>
    <w:rsid w:val="00352182"/>
    <w:rsid w:val="00354C96"/>
    <w:rsid w:val="003564A3"/>
    <w:rsid w:val="00356DFD"/>
    <w:rsid w:val="003570D7"/>
    <w:rsid w:val="00357400"/>
    <w:rsid w:val="003577D0"/>
    <w:rsid w:val="003620C6"/>
    <w:rsid w:val="00362F75"/>
    <w:rsid w:val="00364933"/>
    <w:rsid w:val="003652B6"/>
    <w:rsid w:val="00365E41"/>
    <w:rsid w:val="00366D9F"/>
    <w:rsid w:val="0037051F"/>
    <w:rsid w:val="0037057E"/>
    <w:rsid w:val="00370B01"/>
    <w:rsid w:val="00370EF7"/>
    <w:rsid w:val="00371140"/>
    <w:rsid w:val="00371192"/>
    <w:rsid w:val="00371611"/>
    <w:rsid w:val="00372946"/>
    <w:rsid w:val="00372D21"/>
    <w:rsid w:val="00373B9F"/>
    <w:rsid w:val="00373DC1"/>
    <w:rsid w:val="003753AC"/>
    <w:rsid w:val="00376E1D"/>
    <w:rsid w:val="00382648"/>
    <w:rsid w:val="003903DF"/>
    <w:rsid w:val="003909E1"/>
    <w:rsid w:val="003922E4"/>
    <w:rsid w:val="003968B2"/>
    <w:rsid w:val="00396F7B"/>
    <w:rsid w:val="003A00F2"/>
    <w:rsid w:val="003A0329"/>
    <w:rsid w:val="003A0C3D"/>
    <w:rsid w:val="003A137F"/>
    <w:rsid w:val="003A17B6"/>
    <w:rsid w:val="003A19D5"/>
    <w:rsid w:val="003A2179"/>
    <w:rsid w:val="003A2625"/>
    <w:rsid w:val="003A3A55"/>
    <w:rsid w:val="003A45DF"/>
    <w:rsid w:val="003A4D70"/>
    <w:rsid w:val="003A6D4B"/>
    <w:rsid w:val="003B0740"/>
    <w:rsid w:val="003B2580"/>
    <w:rsid w:val="003B45C9"/>
    <w:rsid w:val="003B4F68"/>
    <w:rsid w:val="003B52B2"/>
    <w:rsid w:val="003B607B"/>
    <w:rsid w:val="003B70B5"/>
    <w:rsid w:val="003B7294"/>
    <w:rsid w:val="003B7430"/>
    <w:rsid w:val="003B7AA3"/>
    <w:rsid w:val="003C0477"/>
    <w:rsid w:val="003C13D4"/>
    <w:rsid w:val="003C2765"/>
    <w:rsid w:val="003C2D37"/>
    <w:rsid w:val="003C2E6A"/>
    <w:rsid w:val="003C3241"/>
    <w:rsid w:val="003C3E79"/>
    <w:rsid w:val="003C3FCC"/>
    <w:rsid w:val="003C5B09"/>
    <w:rsid w:val="003C5C6C"/>
    <w:rsid w:val="003C5FD8"/>
    <w:rsid w:val="003C6259"/>
    <w:rsid w:val="003C7E14"/>
    <w:rsid w:val="003D01DE"/>
    <w:rsid w:val="003D1468"/>
    <w:rsid w:val="003D1728"/>
    <w:rsid w:val="003D1A74"/>
    <w:rsid w:val="003D212B"/>
    <w:rsid w:val="003D2E3B"/>
    <w:rsid w:val="003D2FD2"/>
    <w:rsid w:val="003D3042"/>
    <w:rsid w:val="003D3209"/>
    <w:rsid w:val="003D47A2"/>
    <w:rsid w:val="003D4C1B"/>
    <w:rsid w:val="003D6E09"/>
    <w:rsid w:val="003E0235"/>
    <w:rsid w:val="003E05E3"/>
    <w:rsid w:val="003E1AE9"/>
    <w:rsid w:val="003E1F9D"/>
    <w:rsid w:val="003E3968"/>
    <w:rsid w:val="003E4851"/>
    <w:rsid w:val="003F1242"/>
    <w:rsid w:val="003F35DC"/>
    <w:rsid w:val="003F4A52"/>
    <w:rsid w:val="003F58CB"/>
    <w:rsid w:val="003F64B8"/>
    <w:rsid w:val="003F746B"/>
    <w:rsid w:val="003F7E5E"/>
    <w:rsid w:val="00401034"/>
    <w:rsid w:val="00402269"/>
    <w:rsid w:val="00402DFB"/>
    <w:rsid w:val="00402F7A"/>
    <w:rsid w:val="004032F8"/>
    <w:rsid w:val="0040444A"/>
    <w:rsid w:val="004059CE"/>
    <w:rsid w:val="0040698C"/>
    <w:rsid w:val="0040723F"/>
    <w:rsid w:val="00407EBD"/>
    <w:rsid w:val="0041043A"/>
    <w:rsid w:val="0041128F"/>
    <w:rsid w:val="004140AA"/>
    <w:rsid w:val="00414C52"/>
    <w:rsid w:val="00414E18"/>
    <w:rsid w:val="004160FE"/>
    <w:rsid w:val="00416BF6"/>
    <w:rsid w:val="00417BDE"/>
    <w:rsid w:val="0042023D"/>
    <w:rsid w:val="004202E2"/>
    <w:rsid w:val="00421980"/>
    <w:rsid w:val="00422D31"/>
    <w:rsid w:val="0042320B"/>
    <w:rsid w:val="0042356F"/>
    <w:rsid w:val="00423991"/>
    <w:rsid w:val="00423CB8"/>
    <w:rsid w:val="004256DC"/>
    <w:rsid w:val="00426B23"/>
    <w:rsid w:val="00426FE0"/>
    <w:rsid w:val="004304DC"/>
    <w:rsid w:val="00433FC3"/>
    <w:rsid w:val="0043669A"/>
    <w:rsid w:val="00437794"/>
    <w:rsid w:val="004405E4"/>
    <w:rsid w:val="00441432"/>
    <w:rsid w:val="00441F4B"/>
    <w:rsid w:val="00442195"/>
    <w:rsid w:val="00442B82"/>
    <w:rsid w:val="0044407C"/>
    <w:rsid w:val="00445420"/>
    <w:rsid w:val="00445691"/>
    <w:rsid w:val="00447233"/>
    <w:rsid w:val="00450A8C"/>
    <w:rsid w:val="00450C0A"/>
    <w:rsid w:val="00450C67"/>
    <w:rsid w:val="0045314A"/>
    <w:rsid w:val="00453368"/>
    <w:rsid w:val="004536E1"/>
    <w:rsid w:val="00454744"/>
    <w:rsid w:val="004547B5"/>
    <w:rsid w:val="00457112"/>
    <w:rsid w:val="004608FE"/>
    <w:rsid w:val="00462FB7"/>
    <w:rsid w:val="004658FD"/>
    <w:rsid w:val="00466CA8"/>
    <w:rsid w:val="004672AF"/>
    <w:rsid w:val="00467FCC"/>
    <w:rsid w:val="00471598"/>
    <w:rsid w:val="00471F6B"/>
    <w:rsid w:val="0047306C"/>
    <w:rsid w:val="00473787"/>
    <w:rsid w:val="00475CD3"/>
    <w:rsid w:val="0047686D"/>
    <w:rsid w:val="00477EF6"/>
    <w:rsid w:val="0048051B"/>
    <w:rsid w:val="00481316"/>
    <w:rsid w:val="004816F5"/>
    <w:rsid w:val="00483C45"/>
    <w:rsid w:val="00484D14"/>
    <w:rsid w:val="004862D6"/>
    <w:rsid w:val="0049095E"/>
    <w:rsid w:val="00490BA8"/>
    <w:rsid w:val="00490D2C"/>
    <w:rsid w:val="00491E6F"/>
    <w:rsid w:val="0049580D"/>
    <w:rsid w:val="004A0D27"/>
    <w:rsid w:val="004A0E77"/>
    <w:rsid w:val="004A0F6B"/>
    <w:rsid w:val="004A4A77"/>
    <w:rsid w:val="004A67AB"/>
    <w:rsid w:val="004A6F56"/>
    <w:rsid w:val="004A6F68"/>
    <w:rsid w:val="004B1A23"/>
    <w:rsid w:val="004B2B6E"/>
    <w:rsid w:val="004B2CC1"/>
    <w:rsid w:val="004B316B"/>
    <w:rsid w:val="004B4574"/>
    <w:rsid w:val="004B6589"/>
    <w:rsid w:val="004C0223"/>
    <w:rsid w:val="004C030D"/>
    <w:rsid w:val="004C06AD"/>
    <w:rsid w:val="004C093A"/>
    <w:rsid w:val="004C2018"/>
    <w:rsid w:val="004C2FFF"/>
    <w:rsid w:val="004C376E"/>
    <w:rsid w:val="004C39B2"/>
    <w:rsid w:val="004C53A6"/>
    <w:rsid w:val="004C55B4"/>
    <w:rsid w:val="004C76F1"/>
    <w:rsid w:val="004C7A9C"/>
    <w:rsid w:val="004C7BE9"/>
    <w:rsid w:val="004D0632"/>
    <w:rsid w:val="004D0920"/>
    <w:rsid w:val="004D1BE9"/>
    <w:rsid w:val="004D22D8"/>
    <w:rsid w:val="004D2BFA"/>
    <w:rsid w:val="004D3EDB"/>
    <w:rsid w:val="004D3F62"/>
    <w:rsid w:val="004D451A"/>
    <w:rsid w:val="004D65FB"/>
    <w:rsid w:val="004D66FB"/>
    <w:rsid w:val="004D7099"/>
    <w:rsid w:val="004D7CE8"/>
    <w:rsid w:val="004E0CB0"/>
    <w:rsid w:val="004E2557"/>
    <w:rsid w:val="004E280A"/>
    <w:rsid w:val="004E3B20"/>
    <w:rsid w:val="004E4197"/>
    <w:rsid w:val="004E433D"/>
    <w:rsid w:val="004E4581"/>
    <w:rsid w:val="004E4B4E"/>
    <w:rsid w:val="004E5CC7"/>
    <w:rsid w:val="004E5F12"/>
    <w:rsid w:val="004E63A3"/>
    <w:rsid w:val="004E6464"/>
    <w:rsid w:val="004E6747"/>
    <w:rsid w:val="004E7926"/>
    <w:rsid w:val="004F0D8A"/>
    <w:rsid w:val="004F11E8"/>
    <w:rsid w:val="004F2374"/>
    <w:rsid w:val="004F370A"/>
    <w:rsid w:val="004F3F8A"/>
    <w:rsid w:val="004F4B6E"/>
    <w:rsid w:val="004F6A95"/>
    <w:rsid w:val="004F6DB0"/>
    <w:rsid w:val="004F7567"/>
    <w:rsid w:val="00500C2D"/>
    <w:rsid w:val="00501B3B"/>
    <w:rsid w:val="00501D65"/>
    <w:rsid w:val="00502341"/>
    <w:rsid w:val="00503365"/>
    <w:rsid w:val="00504A2C"/>
    <w:rsid w:val="00504D08"/>
    <w:rsid w:val="005055ED"/>
    <w:rsid w:val="00505A6F"/>
    <w:rsid w:val="005101B3"/>
    <w:rsid w:val="005117BD"/>
    <w:rsid w:val="00511F21"/>
    <w:rsid w:val="00513DE6"/>
    <w:rsid w:val="00516CD9"/>
    <w:rsid w:val="00517ACB"/>
    <w:rsid w:val="00517F0B"/>
    <w:rsid w:val="0052044A"/>
    <w:rsid w:val="005205C7"/>
    <w:rsid w:val="00520E2C"/>
    <w:rsid w:val="005222E1"/>
    <w:rsid w:val="005244B7"/>
    <w:rsid w:val="005251BA"/>
    <w:rsid w:val="005253B9"/>
    <w:rsid w:val="00526051"/>
    <w:rsid w:val="00526464"/>
    <w:rsid w:val="00526816"/>
    <w:rsid w:val="005305F1"/>
    <w:rsid w:val="005319E9"/>
    <w:rsid w:val="00534939"/>
    <w:rsid w:val="005365EC"/>
    <w:rsid w:val="00536BC0"/>
    <w:rsid w:val="00536C81"/>
    <w:rsid w:val="00537A3E"/>
    <w:rsid w:val="0054158C"/>
    <w:rsid w:val="00541F66"/>
    <w:rsid w:val="005420AD"/>
    <w:rsid w:val="005458F8"/>
    <w:rsid w:val="00545934"/>
    <w:rsid w:val="005459EA"/>
    <w:rsid w:val="00545FCE"/>
    <w:rsid w:val="00546255"/>
    <w:rsid w:val="00546CCC"/>
    <w:rsid w:val="00547B65"/>
    <w:rsid w:val="00547F3F"/>
    <w:rsid w:val="00547F57"/>
    <w:rsid w:val="00552E63"/>
    <w:rsid w:val="005543A1"/>
    <w:rsid w:val="0055539B"/>
    <w:rsid w:val="00560180"/>
    <w:rsid w:val="00560C79"/>
    <w:rsid w:val="0056137A"/>
    <w:rsid w:val="00561C13"/>
    <w:rsid w:val="00561C4C"/>
    <w:rsid w:val="005623E2"/>
    <w:rsid w:val="005639A7"/>
    <w:rsid w:val="005653A6"/>
    <w:rsid w:val="005655C6"/>
    <w:rsid w:val="00567406"/>
    <w:rsid w:val="00572803"/>
    <w:rsid w:val="00573D25"/>
    <w:rsid w:val="00574DF4"/>
    <w:rsid w:val="005767FA"/>
    <w:rsid w:val="00577490"/>
    <w:rsid w:val="005809E1"/>
    <w:rsid w:val="00583598"/>
    <w:rsid w:val="005852B4"/>
    <w:rsid w:val="005856F8"/>
    <w:rsid w:val="005862DA"/>
    <w:rsid w:val="005866BA"/>
    <w:rsid w:val="005869FF"/>
    <w:rsid w:val="0059071A"/>
    <w:rsid w:val="00591413"/>
    <w:rsid w:val="005916BA"/>
    <w:rsid w:val="00592B0D"/>
    <w:rsid w:val="0059503F"/>
    <w:rsid w:val="0059542C"/>
    <w:rsid w:val="00595D2B"/>
    <w:rsid w:val="00596442"/>
    <w:rsid w:val="005A0188"/>
    <w:rsid w:val="005A034E"/>
    <w:rsid w:val="005A08B1"/>
    <w:rsid w:val="005A0A2D"/>
    <w:rsid w:val="005A1CF3"/>
    <w:rsid w:val="005A27CF"/>
    <w:rsid w:val="005A2B85"/>
    <w:rsid w:val="005A59BA"/>
    <w:rsid w:val="005A5EDE"/>
    <w:rsid w:val="005A7998"/>
    <w:rsid w:val="005B0B6F"/>
    <w:rsid w:val="005B1729"/>
    <w:rsid w:val="005B18ED"/>
    <w:rsid w:val="005B1D92"/>
    <w:rsid w:val="005B4510"/>
    <w:rsid w:val="005B4EDF"/>
    <w:rsid w:val="005B54A4"/>
    <w:rsid w:val="005B6696"/>
    <w:rsid w:val="005B719F"/>
    <w:rsid w:val="005C0F66"/>
    <w:rsid w:val="005C1379"/>
    <w:rsid w:val="005C17E5"/>
    <w:rsid w:val="005C1BC1"/>
    <w:rsid w:val="005C2DDC"/>
    <w:rsid w:val="005C396A"/>
    <w:rsid w:val="005C565C"/>
    <w:rsid w:val="005C7D7A"/>
    <w:rsid w:val="005D010F"/>
    <w:rsid w:val="005D074E"/>
    <w:rsid w:val="005D20C4"/>
    <w:rsid w:val="005D23B5"/>
    <w:rsid w:val="005D3AF6"/>
    <w:rsid w:val="005D3B50"/>
    <w:rsid w:val="005D58D4"/>
    <w:rsid w:val="005D70F2"/>
    <w:rsid w:val="005E321D"/>
    <w:rsid w:val="005E3F96"/>
    <w:rsid w:val="005E456A"/>
    <w:rsid w:val="005E47D0"/>
    <w:rsid w:val="005E5479"/>
    <w:rsid w:val="005E7161"/>
    <w:rsid w:val="005E798B"/>
    <w:rsid w:val="005E7B4E"/>
    <w:rsid w:val="005F03A2"/>
    <w:rsid w:val="005F054A"/>
    <w:rsid w:val="005F058B"/>
    <w:rsid w:val="005F1221"/>
    <w:rsid w:val="005F1B06"/>
    <w:rsid w:val="005F25C8"/>
    <w:rsid w:val="005F3340"/>
    <w:rsid w:val="005F33FD"/>
    <w:rsid w:val="005F4549"/>
    <w:rsid w:val="005F4708"/>
    <w:rsid w:val="005F4F3D"/>
    <w:rsid w:val="005F5AC5"/>
    <w:rsid w:val="005F62BF"/>
    <w:rsid w:val="006022FB"/>
    <w:rsid w:val="00602EDC"/>
    <w:rsid w:val="00604CA6"/>
    <w:rsid w:val="00604E4F"/>
    <w:rsid w:val="0060572C"/>
    <w:rsid w:val="00605CF4"/>
    <w:rsid w:val="0060669C"/>
    <w:rsid w:val="00607883"/>
    <w:rsid w:val="00607B5D"/>
    <w:rsid w:val="00607B6F"/>
    <w:rsid w:val="00610387"/>
    <w:rsid w:val="00610E50"/>
    <w:rsid w:val="00611AA2"/>
    <w:rsid w:val="00611CB3"/>
    <w:rsid w:val="006134EC"/>
    <w:rsid w:val="0061374C"/>
    <w:rsid w:val="006155F5"/>
    <w:rsid w:val="006173F9"/>
    <w:rsid w:val="00621034"/>
    <w:rsid w:val="00621094"/>
    <w:rsid w:val="00621BC3"/>
    <w:rsid w:val="00621F81"/>
    <w:rsid w:val="00622706"/>
    <w:rsid w:val="00623664"/>
    <w:rsid w:val="00624EC2"/>
    <w:rsid w:val="00625372"/>
    <w:rsid w:val="00625885"/>
    <w:rsid w:val="006263C1"/>
    <w:rsid w:val="0062647C"/>
    <w:rsid w:val="00626615"/>
    <w:rsid w:val="00627E1E"/>
    <w:rsid w:val="00632A06"/>
    <w:rsid w:val="00635DA1"/>
    <w:rsid w:val="006361B0"/>
    <w:rsid w:val="006361FE"/>
    <w:rsid w:val="00636F8E"/>
    <w:rsid w:val="0064040E"/>
    <w:rsid w:val="00640AD8"/>
    <w:rsid w:val="00641136"/>
    <w:rsid w:val="00641546"/>
    <w:rsid w:val="00641F3F"/>
    <w:rsid w:val="0064298D"/>
    <w:rsid w:val="00642CCF"/>
    <w:rsid w:val="00642E54"/>
    <w:rsid w:val="00642EC6"/>
    <w:rsid w:val="00644698"/>
    <w:rsid w:val="00645636"/>
    <w:rsid w:val="006457F5"/>
    <w:rsid w:val="00645F78"/>
    <w:rsid w:val="0064644F"/>
    <w:rsid w:val="006478C3"/>
    <w:rsid w:val="00652648"/>
    <w:rsid w:val="00653CC9"/>
    <w:rsid w:val="00657685"/>
    <w:rsid w:val="006601B7"/>
    <w:rsid w:val="006604E5"/>
    <w:rsid w:val="00660988"/>
    <w:rsid w:val="00661CC1"/>
    <w:rsid w:val="00661FF5"/>
    <w:rsid w:val="006620CC"/>
    <w:rsid w:val="0066250A"/>
    <w:rsid w:val="00662C01"/>
    <w:rsid w:val="0066408C"/>
    <w:rsid w:val="0066598A"/>
    <w:rsid w:val="00665D25"/>
    <w:rsid w:val="00665DDB"/>
    <w:rsid w:val="00667F1D"/>
    <w:rsid w:val="00670B32"/>
    <w:rsid w:val="00671238"/>
    <w:rsid w:val="006717F1"/>
    <w:rsid w:val="00671EFB"/>
    <w:rsid w:val="0067515D"/>
    <w:rsid w:val="00675C42"/>
    <w:rsid w:val="00675E0D"/>
    <w:rsid w:val="00677B33"/>
    <w:rsid w:val="00680C3E"/>
    <w:rsid w:val="00680D17"/>
    <w:rsid w:val="006823FA"/>
    <w:rsid w:val="00684F13"/>
    <w:rsid w:val="00685251"/>
    <w:rsid w:val="00686F6C"/>
    <w:rsid w:val="00690718"/>
    <w:rsid w:val="00690CA4"/>
    <w:rsid w:val="00690FFC"/>
    <w:rsid w:val="00692E5B"/>
    <w:rsid w:val="00693016"/>
    <w:rsid w:val="00693BF3"/>
    <w:rsid w:val="00693F93"/>
    <w:rsid w:val="006943BF"/>
    <w:rsid w:val="00695B11"/>
    <w:rsid w:val="00697D5D"/>
    <w:rsid w:val="00697FAB"/>
    <w:rsid w:val="006A0F55"/>
    <w:rsid w:val="006A10CD"/>
    <w:rsid w:val="006A1217"/>
    <w:rsid w:val="006A270A"/>
    <w:rsid w:val="006A3871"/>
    <w:rsid w:val="006A3914"/>
    <w:rsid w:val="006A4B3F"/>
    <w:rsid w:val="006A66A8"/>
    <w:rsid w:val="006B0469"/>
    <w:rsid w:val="006B0F5E"/>
    <w:rsid w:val="006B35D0"/>
    <w:rsid w:val="006B38F7"/>
    <w:rsid w:val="006B45E7"/>
    <w:rsid w:val="006B4978"/>
    <w:rsid w:val="006B53E6"/>
    <w:rsid w:val="006B6A3A"/>
    <w:rsid w:val="006C0413"/>
    <w:rsid w:val="006C150C"/>
    <w:rsid w:val="006C2B4D"/>
    <w:rsid w:val="006C3B19"/>
    <w:rsid w:val="006C500A"/>
    <w:rsid w:val="006C5017"/>
    <w:rsid w:val="006C576F"/>
    <w:rsid w:val="006C6C8D"/>
    <w:rsid w:val="006D009A"/>
    <w:rsid w:val="006D031A"/>
    <w:rsid w:val="006D0426"/>
    <w:rsid w:val="006D137E"/>
    <w:rsid w:val="006D14CE"/>
    <w:rsid w:val="006D1946"/>
    <w:rsid w:val="006D1CFF"/>
    <w:rsid w:val="006D331D"/>
    <w:rsid w:val="006D39B6"/>
    <w:rsid w:val="006D3AB7"/>
    <w:rsid w:val="006D4556"/>
    <w:rsid w:val="006D4AB0"/>
    <w:rsid w:val="006D5721"/>
    <w:rsid w:val="006D6487"/>
    <w:rsid w:val="006E1CDF"/>
    <w:rsid w:val="006E2925"/>
    <w:rsid w:val="006E45F1"/>
    <w:rsid w:val="006E5480"/>
    <w:rsid w:val="006E62DD"/>
    <w:rsid w:val="006E62F9"/>
    <w:rsid w:val="006F0772"/>
    <w:rsid w:val="006F21DA"/>
    <w:rsid w:val="006F2C37"/>
    <w:rsid w:val="006F3880"/>
    <w:rsid w:val="006F4285"/>
    <w:rsid w:val="006F437E"/>
    <w:rsid w:val="006F56E6"/>
    <w:rsid w:val="006F683F"/>
    <w:rsid w:val="00701543"/>
    <w:rsid w:val="00701BAA"/>
    <w:rsid w:val="0070268A"/>
    <w:rsid w:val="00704343"/>
    <w:rsid w:val="007045EC"/>
    <w:rsid w:val="00707004"/>
    <w:rsid w:val="0071134B"/>
    <w:rsid w:val="00712C0F"/>
    <w:rsid w:val="00713019"/>
    <w:rsid w:val="00713E46"/>
    <w:rsid w:val="007143DA"/>
    <w:rsid w:val="007206B1"/>
    <w:rsid w:val="007228FB"/>
    <w:rsid w:val="00722B35"/>
    <w:rsid w:val="00722DF6"/>
    <w:rsid w:val="00723044"/>
    <w:rsid w:val="00724099"/>
    <w:rsid w:val="007259D9"/>
    <w:rsid w:val="0072683A"/>
    <w:rsid w:val="00727620"/>
    <w:rsid w:val="007277F3"/>
    <w:rsid w:val="00727CCB"/>
    <w:rsid w:val="007300D7"/>
    <w:rsid w:val="007302B0"/>
    <w:rsid w:val="0073136D"/>
    <w:rsid w:val="00733079"/>
    <w:rsid w:val="007331FD"/>
    <w:rsid w:val="007336F0"/>
    <w:rsid w:val="00733A76"/>
    <w:rsid w:val="00736C0F"/>
    <w:rsid w:val="00740935"/>
    <w:rsid w:val="0074149B"/>
    <w:rsid w:val="007414A0"/>
    <w:rsid w:val="00741BE3"/>
    <w:rsid w:val="007424FE"/>
    <w:rsid w:val="00744994"/>
    <w:rsid w:val="00745219"/>
    <w:rsid w:val="00747C45"/>
    <w:rsid w:val="007503DD"/>
    <w:rsid w:val="007505BB"/>
    <w:rsid w:val="00750901"/>
    <w:rsid w:val="00751D8D"/>
    <w:rsid w:val="00751FF4"/>
    <w:rsid w:val="0075285C"/>
    <w:rsid w:val="007529CA"/>
    <w:rsid w:val="007537CD"/>
    <w:rsid w:val="0075779E"/>
    <w:rsid w:val="00757831"/>
    <w:rsid w:val="0076026A"/>
    <w:rsid w:val="00761A1D"/>
    <w:rsid w:val="00761CC2"/>
    <w:rsid w:val="00762DF8"/>
    <w:rsid w:val="00762E1C"/>
    <w:rsid w:val="00765B24"/>
    <w:rsid w:val="007664C0"/>
    <w:rsid w:val="00767A18"/>
    <w:rsid w:val="00770C6B"/>
    <w:rsid w:val="0077115A"/>
    <w:rsid w:val="007718C5"/>
    <w:rsid w:val="00772184"/>
    <w:rsid w:val="00773078"/>
    <w:rsid w:val="00774168"/>
    <w:rsid w:val="00775C4F"/>
    <w:rsid w:val="00776B5E"/>
    <w:rsid w:val="00777409"/>
    <w:rsid w:val="00777F69"/>
    <w:rsid w:val="0078060E"/>
    <w:rsid w:val="00780CA6"/>
    <w:rsid w:val="00782009"/>
    <w:rsid w:val="007836C8"/>
    <w:rsid w:val="00783EDF"/>
    <w:rsid w:val="00784394"/>
    <w:rsid w:val="007860FE"/>
    <w:rsid w:val="007919EF"/>
    <w:rsid w:val="00791B5E"/>
    <w:rsid w:val="00793AC6"/>
    <w:rsid w:val="00793C4B"/>
    <w:rsid w:val="00795C32"/>
    <w:rsid w:val="00797EB3"/>
    <w:rsid w:val="007A16A8"/>
    <w:rsid w:val="007A275D"/>
    <w:rsid w:val="007A40FB"/>
    <w:rsid w:val="007A598C"/>
    <w:rsid w:val="007A5CEC"/>
    <w:rsid w:val="007A7329"/>
    <w:rsid w:val="007A7915"/>
    <w:rsid w:val="007B0685"/>
    <w:rsid w:val="007B290C"/>
    <w:rsid w:val="007B5F9A"/>
    <w:rsid w:val="007B65B2"/>
    <w:rsid w:val="007B67D3"/>
    <w:rsid w:val="007B7075"/>
    <w:rsid w:val="007C130D"/>
    <w:rsid w:val="007C1B39"/>
    <w:rsid w:val="007C1D35"/>
    <w:rsid w:val="007C244A"/>
    <w:rsid w:val="007C2761"/>
    <w:rsid w:val="007C2913"/>
    <w:rsid w:val="007C317C"/>
    <w:rsid w:val="007C3A94"/>
    <w:rsid w:val="007C4ADA"/>
    <w:rsid w:val="007C78D9"/>
    <w:rsid w:val="007C7A21"/>
    <w:rsid w:val="007D1571"/>
    <w:rsid w:val="007D17F2"/>
    <w:rsid w:val="007D265C"/>
    <w:rsid w:val="007D28A7"/>
    <w:rsid w:val="007D365F"/>
    <w:rsid w:val="007D39B2"/>
    <w:rsid w:val="007D3D1B"/>
    <w:rsid w:val="007D3D7B"/>
    <w:rsid w:val="007D3F0D"/>
    <w:rsid w:val="007D4705"/>
    <w:rsid w:val="007D578D"/>
    <w:rsid w:val="007D7383"/>
    <w:rsid w:val="007D77B0"/>
    <w:rsid w:val="007E236E"/>
    <w:rsid w:val="007E35F8"/>
    <w:rsid w:val="007E383A"/>
    <w:rsid w:val="007E5852"/>
    <w:rsid w:val="007E5A93"/>
    <w:rsid w:val="007E7245"/>
    <w:rsid w:val="007F14AD"/>
    <w:rsid w:val="007F15B7"/>
    <w:rsid w:val="007F1C89"/>
    <w:rsid w:val="007F2C75"/>
    <w:rsid w:val="007F3351"/>
    <w:rsid w:val="007F3E98"/>
    <w:rsid w:val="007F4D72"/>
    <w:rsid w:val="007F5188"/>
    <w:rsid w:val="007F74EF"/>
    <w:rsid w:val="007F7843"/>
    <w:rsid w:val="008004E9"/>
    <w:rsid w:val="00800CE2"/>
    <w:rsid w:val="00801539"/>
    <w:rsid w:val="00801A06"/>
    <w:rsid w:val="00802628"/>
    <w:rsid w:val="00802662"/>
    <w:rsid w:val="0080444C"/>
    <w:rsid w:val="00806821"/>
    <w:rsid w:val="0080791B"/>
    <w:rsid w:val="00807EAE"/>
    <w:rsid w:val="00810D98"/>
    <w:rsid w:val="0081170F"/>
    <w:rsid w:val="00811741"/>
    <w:rsid w:val="008120A1"/>
    <w:rsid w:val="008123D0"/>
    <w:rsid w:val="00812597"/>
    <w:rsid w:val="00813577"/>
    <w:rsid w:val="00813EB7"/>
    <w:rsid w:val="0081435B"/>
    <w:rsid w:val="00814762"/>
    <w:rsid w:val="00815FA8"/>
    <w:rsid w:val="00816785"/>
    <w:rsid w:val="008168B3"/>
    <w:rsid w:val="0081695D"/>
    <w:rsid w:val="00820712"/>
    <w:rsid w:val="00820E1A"/>
    <w:rsid w:val="00821014"/>
    <w:rsid w:val="008212E9"/>
    <w:rsid w:val="008214FC"/>
    <w:rsid w:val="00823A78"/>
    <w:rsid w:val="00824F98"/>
    <w:rsid w:val="0082528D"/>
    <w:rsid w:val="00825CE2"/>
    <w:rsid w:val="00827801"/>
    <w:rsid w:val="008278E0"/>
    <w:rsid w:val="00830242"/>
    <w:rsid w:val="008308C4"/>
    <w:rsid w:val="00832411"/>
    <w:rsid w:val="008336CF"/>
    <w:rsid w:val="0083498B"/>
    <w:rsid w:val="00835042"/>
    <w:rsid w:val="0083524F"/>
    <w:rsid w:val="0083544F"/>
    <w:rsid w:val="00835E49"/>
    <w:rsid w:val="008362A6"/>
    <w:rsid w:val="008368EF"/>
    <w:rsid w:val="0083794D"/>
    <w:rsid w:val="00837981"/>
    <w:rsid w:val="00840D48"/>
    <w:rsid w:val="00840FFA"/>
    <w:rsid w:val="0084114E"/>
    <w:rsid w:val="00841950"/>
    <w:rsid w:val="008427B0"/>
    <w:rsid w:val="00842DFF"/>
    <w:rsid w:val="00844512"/>
    <w:rsid w:val="0084466B"/>
    <w:rsid w:val="00846E3B"/>
    <w:rsid w:val="00847F47"/>
    <w:rsid w:val="00850387"/>
    <w:rsid w:val="00850B1F"/>
    <w:rsid w:val="00853357"/>
    <w:rsid w:val="00854235"/>
    <w:rsid w:val="00854338"/>
    <w:rsid w:val="00856526"/>
    <w:rsid w:val="00856DAA"/>
    <w:rsid w:val="008573B4"/>
    <w:rsid w:val="0086079A"/>
    <w:rsid w:val="00860B89"/>
    <w:rsid w:val="00863ABD"/>
    <w:rsid w:val="00863B89"/>
    <w:rsid w:val="00863BD1"/>
    <w:rsid w:val="0086420B"/>
    <w:rsid w:val="00865E8E"/>
    <w:rsid w:val="00867246"/>
    <w:rsid w:val="0087091B"/>
    <w:rsid w:val="00871420"/>
    <w:rsid w:val="008717AD"/>
    <w:rsid w:val="008722A1"/>
    <w:rsid w:val="00873481"/>
    <w:rsid w:val="00873FDC"/>
    <w:rsid w:val="008746C1"/>
    <w:rsid w:val="008767FB"/>
    <w:rsid w:val="0087732A"/>
    <w:rsid w:val="008778E7"/>
    <w:rsid w:val="00884547"/>
    <w:rsid w:val="008850A6"/>
    <w:rsid w:val="0088585F"/>
    <w:rsid w:val="00885A13"/>
    <w:rsid w:val="008878DD"/>
    <w:rsid w:val="00891C07"/>
    <w:rsid w:val="008925C3"/>
    <w:rsid w:val="00892C11"/>
    <w:rsid w:val="0089356C"/>
    <w:rsid w:val="008936AC"/>
    <w:rsid w:val="00895802"/>
    <w:rsid w:val="0089596D"/>
    <w:rsid w:val="00895AFE"/>
    <w:rsid w:val="00895CE6"/>
    <w:rsid w:val="008960DE"/>
    <w:rsid w:val="008A1635"/>
    <w:rsid w:val="008A18B3"/>
    <w:rsid w:val="008A25AA"/>
    <w:rsid w:val="008A2E33"/>
    <w:rsid w:val="008A3BDB"/>
    <w:rsid w:val="008A3E1A"/>
    <w:rsid w:val="008A4BB5"/>
    <w:rsid w:val="008A57ED"/>
    <w:rsid w:val="008A694F"/>
    <w:rsid w:val="008A6BFD"/>
    <w:rsid w:val="008A70A7"/>
    <w:rsid w:val="008A77A5"/>
    <w:rsid w:val="008B03B4"/>
    <w:rsid w:val="008B2C6F"/>
    <w:rsid w:val="008B2CCC"/>
    <w:rsid w:val="008B36D8"/>
    <w:rsid w:val="008B429E"/>
    <w:rsid w:val="008B4501"/>
    <w:rsid w:val="008B6421"/>
    <w:rsid w:val="008B64D0"/>
    <w:rsid w:val="008B6DE9"/>
    <w:rsid w:val="008B79BE"/>
    <w:rsid w:val="008C0758"/>
    <w:rsid w:val="008C09F4"/>
    <w:rsid w:val="008C0BF0"/>
    <w:rsid w:val="008C1DE0"/>
    <w:rsid w:val="008C3310"/>
    <w:rsid w:val="008C3989"/>
    <w:rsid w:val="008C4240"/>
    <w:rsid w:val="008C4787"/>
    <w:rsid w:val="008C550F"/>
    <w:rsid w:val="008C5947"/>
    <w:rsid w:val="008C5BE6"/>
    <w:rsid w:val="008C5FDE"/>
    <w:rsid w:val="008C65E7"/>
    <w:rsid w:val="008D146A"/>
    <w:rsid w:val="008D173D"/>
    <w:rsid w:val="008D1B09"/>
    <w:rsid w:val="008D1C3B"/>
    <w:rsid w:val="008D2AF9"/>
    <w:rsid w:val="008D33E1"/>
    <w:rsid w:val="008D3FA3"/>
    <w:rsid w:val="008D4478"/>
    <w:rsid w:val="008D7F23"/>
    <w:rsid w:val="008E0A8B"/>
    <w:rsid w:val="008E3017"/>
    <w:rsid w:val="008E3784"/>
    <w:rsid w:val="008E3FD1"/>
    <w:rsid w:val="008E471F"/>
    <w:rsid w:val="008E4DCD"/>
    <w:rsid w:val="008E68DD"/>
    <w:rsid w:val="008E7F77"/>
    <w:rsid w:val="008F0CBF"/>
    <w:rsid w:val="008F18EA"/>
    <w:rsid w:val="008F281D"/>
    <w:rsid w:val="008F588A"/>
    <w:rsid w:val="008F6EF3"/>
    <w:rsid w:val="009011E5"/>
    <w:rsid w:val="00901DED"/>
    <w:rsid w:val="009032A6"/>
    <w:rsid w:val="0090346F"/>
    <w:rsid w:val="00903EBC"/>
    <w:rsid w:val="0090483B"/>
    <w:rsid w:val="00904AAE"/>
    <w:rsid w:val="00906527"/>
    <w:rsid w:val="00907AF4"/>
    <w:rsid w:val="009117A7"/>
    <w:rsid w:val="00912C30"/>
    <w:rsid w:val="00913502"/>
    <w:rsid w:val="0091413E"/>
    <w:rsid w:val="00915618"/>
    <w:rsid w:val="00920BFB"/>
    <w:rsid w:val="009240DE"/>
    <w:rsid w:val="00924D66"/>
    <w:rsid w:val="00926488"/>
    <w:rsid w:val="00926B31"/>
    <w:rsid w:val="00926C8B"/>
    <w:rsid w:val="00927982"/>
    <w:rsid w:val="0093036B"/>
    <w:rsid w:val="00932A15"/>
    <w:rsid w:val="00933E2E"/>
    <w:rsid w:val="00933EA5"/>
    <w:rsid w:val="009346A7"/>
    <w:rsid w:val="00934FC0"/>
    <w:rsid w:val="0093591B"/>
    <w:rsid w:val="00935DDB"/>
    <w:rsid w:val="00936651"/>
    <w:rsid w:val="00936C6B"/>
    <w:rsid w:val="00940AF9"/>
    <w:rsid w:val="009429EC"/>
    <w:rsid w:val="009434CF"/>
    <w:rsid w:val="00944AE5"/>
    <w:rsid w:val="0094647B"/>
    <w:rsid w:val="009478D2"/>
    <w:rsid w:val="00947E84"/>
    <w:rsid w:val="00947FA3"/>
    <w:rsid w:val="00950898"/>
    <w:rsid w:val="009508A9"/>
    <w:rsid w:val="00953805"/>
    <w:rsid w:val="009548DD"/>
    <w:rsid w:val="009552DF"/>
    <w:rsid w:val="009557C7"/>
    <w:rsid w:val="00956848"/>
    <w:rsid w:val="00956FE5"/>
    <w:rsid w:val="00957842"/>
    <w:rsid w:val="009624B4"/>
    <w:rsid w:val="00962AF0"/>
    <w:rsid w:val="00963A0F"/>
    <w:rsid w:val="00964756"/>
    <w:rsid w:val="0096551A"/>
    <w:rsid w:val="0096615C"/>
    <w:rsid w:val="009662CE"/>
    <w:rsid w:val="0096683E"/>
    <w:rsid w:val="009669EA"/>
    <w:rsid w:val="00966F3C"/>
    <w:rsid w:val="00970640"/>
    <w:rsid w:val="0097094F"/>
    <w:rsid w:val="009722CF"/>
    <w:rsid w:val="00972FE5"/>
    <w:rsid w:val="00973822"/>
    <w:rsid w:val="0097392A"/>
    <w:rsid w:val="00973B77"/>
    <w:rsid w:val="00973C6B"/>
    <w:rsid w:val="00975C34"/>
    <w:rsid w:val="009768C3"/>
    <w:rsid w:val="00977777"/>
    <w:rsid w:val="0097787A"/>
    <w:rsid w:val="00980634"/>
    <w:rsid w:val="00980CA8"/>
    <w:rsid w:val="009816E3"/>
    <w:rsid w:val="0098475A"/>
    <w:rsid w:val="00984E27"/>
    <w:rsid w:val="00985191"/>
    <w:rsid w:val="009859C7"/>
    <w:rsid w:val="0098677C"/>
    <w:rsid w:val="009872D3"/>
    <w:rsid w:val="00987A79"/>
    <w:rsid w:val="0099030C"/>
    <w:rsid w:val="00990EFE"/>
    <w:rsid w:val="00992448"/>
    <w:rsid w:val="009925DC"/>
    <w:rsid w:val="00992649"/>
    <w:rsid w:val="00994861"/>
    <w:rsid w:val="00994C8B"/>
    <w:rsid w:val="0099544F"/>
    <w:rsid w:val="0099610F"/>
    <w:rsid w:val="009968DD"/>
    <w:rsid w:val="00996B7E"/>
    <w:rsid w:val="00997BC4"/>
    <w:rsid w:val="009A012A"/>
    <w:rsid w:val="009A12B3"/>
    <w:rsid w:val="009A25B2"/>
    <w:rsid w:val="009A280D"/>
    <w:rsid w:val="009A2CC4"/>
    <w:rsid w:val="009A3243"/>
    <w:rsid w:val="009A3343"/>
    <w:rsid w:val="009A513B"/>
    <w:rsid w:val="009A51CE"/>
    <w:rsid w:val="009A57F2"/>
    <w:rsid w:val="009A6190"/>
    <w:rsid w:val="009A6664"/>
    <w:rsid w:val="009A727A"/>
    <w:rsid w:val="009B0ADE"/>
    <w:rsid w:val="009B0C0A"/>
    <w:rsid w:val="009B10B0"/>
    <w:rsid w:val="009B1250"/>
    <w:rsid w:val="009B317F"/>
    <w:rsid w:val="009B35DA"/>
    <w:rsid w:val="009B43C2"/>
    <w:rsid w:val="009B5971"/>
    <w:rsid w:val="009B6133"/>
    <w:rsid w:val="009B62F5"/>
    <w:rsid w:val="009C0C4E"/>
    <w:rsid w:val="009C1169"/>
    <w:rsid w:val="009C2454"/>
    <w:rsid w:val="009C3114"/>
    <w:rsid w:val="009C3273"/>
    <w:rsid w:val="009C3637"/>
    <w:rsid w:val="009C5700"/>
    <w:rsid w:val="009C61D5"/>
    <w:rsid w:val="009D0006"/>
    <w:rsid w:val="009D0270"/>
    <w:rsid w:val="009D1642"/>
    <w:rsid w:val="009D4D2D"/>
    <w:rsid w:val="009D50AD"/>
    <w:rsid w:val="009D57C8"/>
    <w:rsid w:val="009D5FD2"/>
    <w:rsid w:val="009D6684"/>
    <w:rsid w:val="009E1FE7"/>
    <w:rsid w:val="009E2A0E"/>
    <w:rsid w:val="009E6A4C"/>
    <w:rsid w:val="009E717B"/>
    <w:rsid w:val="009E75A9"/>
    <w:rsid w:val="009F0162"/>
    <w:rsid w:val="009F0BD6"/>
    <w:rsid w:val="009F0F96"/>
    <w:rsid w:val="009F315F"/>
    <w:rsid w:val="009F3FB4"/>
    <w:rsid w:val="009F43A1"/>
    <w:rsid w:val="009F4B15"/>
    <w:rsid w:val="009F5011"/>
    <w:rsid w:val="009F6059"/>
    <w:rsid w:val="009F7FE4"/>
    <w:rsid w:val="00A002B0"/>
    <w:rsid w:val="00A00ABB"/>
    <w:rsid w:val="00A01025"/>
    <w:rsid w:val="00A01358"/>
    <w:rsid w:val="00A0174A"/>
    <w:rsid w:val="00A045FF"/>
    <w:rsid w:val="00A04E89"/>
    <w:rsid w:val="00A04F32"/>
    <w:rsid w:val="00A10180"/>
    <w:rsid w:val="00A11693"/>
    <w:rsid w:val="00A12034"/>
    <w:rsid w:val="00A13D2C"/>
    <w:rsid w:val="00A14B84"/>
    <w:rsid w:val="00A15189"/>
    <w:rsid w:val="00A151F8"/>
    <w:rsid w:val="00A1534D"/>
    <w:rsid w:val="00A15B18"/>
    <w:rsid w:val="00A20302"/>
    <w:rsid w:val="00A206C6"/>
    <w:rsid w:val="00A214D5"/>
    <w:rsid w:val="00A2265B"/>
    <w:rsid w:val="00A22E79"/>
    <w:rsid w:val="00A23787"/>
    <w:rsid w:val="00A24BEF"/>
    <w:rsid w:val="00A250E6"/>
    <w:rsid w:val="00A26358"/>
    <w:rsid w:val="00A306C0"/>
    <w:rsid w:val="00A306C8"/>
    <w:rsid w:val="00A326C7"/>
    <w:rsid w:val="00A3369B"/>
    <w:rsid w:val="00A337AF"/>
    <w:rsid w:val="00A33B36"/>
    <w:rsid w:val="00A3448A"/>
    <w:rsid w:val="00A367A7"/>
    <w:rsid w:val="00A36F16"/>
    <w:rsid w:val="00A37187"/>
    <w:rsid w:val="00A40082"/>
    <w:rsid w:val="00A40A7C"/>
    <w:rsid w:val="00A423D5"/>
    <w:rsid w:val="00A42B3E"/>
    <w:rsid w:val="00A46BE0"/>
    <w:rsid w:val="00A46FEE"/>
    <w:rsid w:val="00A50141"/>
    <w:rsid w:val="00A50323"/>
    <w:rsid w:val="00A51143"/>
    <w:rsid w:val="00A516FC"/>
    <w:rsid w:val="00A5515F"/>
    <w:rsid w:val="00A55F39"/>
    <w:rsid w:val="00A5716B"/>
    <w:rsid w:val="00A57971"/>
    <w:rsid w:val="00A61A87"/>
    <w:rsid w:val="00A61E9B"/>
    <w:rsid w:val="00A635DD"/>
    <w:rsid w:val="00A64589"/>
    <w:rsid w:val="00A64ED3"/>
    <w:rsid w:val="00A650C4"/>
    <w:rsid w:val="00A657CA"/>
    <w:rsid w:val="00A66CB3"/>
    <w:rsid w:val="00A70AD5"/>
    <w:rsid w:val="00A72EC2"/>
    <w:rsid w:val="00A72EE1"/>
    <w:rsid w:val="00A7314B"/>
    <w:rsid w:val="00A748CB"/>
    <w:rsid w:val="00A74970"/>
    <w:rsid w:val="00A74C31"/>
    <w:rsid w:val="00A755BD"/>
    <w:rsid w:val="00A75E9E"/>
    <w:rsid w:val="00A763D5"/>
    <w:rsid w:val="00A7645C"/>
    <w:rsid w:val="00A800E0"/>
    <w:rsid w:val="00A80B88"/>
    <w:rsid w:val="00A83814"/>
    <w:rsid w:val="00A848E3"/>
    <w:rsid w:val="00A85BB0"/>
    <w:rsid w:val="00A865E0"/>
    <w:rsid w:val="00A86AC4"/>
    <w:rsid w:val="00A87531"/>
    <w:rsid w:val="00A90DAD"/>
    <w:rsid w:val="00A9188C"/>
    <w:rsid w:val="00A91DD1"/>
    <w:rsid w:val="00A93670"/>
    <w:rsid w:val="00A9384A"/>
    <w:rsid w:val="00A93CD1"/>
    <w:rsid w:val="00A94A45"/>
    <w:rsid w:val="00A95158"/>
    <w:rsid w:val="00A952AC"/>
    <w:rsid w:val="00A96776"/>
    <w:rsid w:val="00A97599"/>
    <w:rsid w:val="00AA08DB"/>
    <w:rsid w:val="00AA0A77"/>
    <w:rsid w:val="00AA0E2C"/>
    <w:rsid w:val="00AA197F"/>
    <w:rsid w:val="00AA3616"/>
    <w:rsid w:val="00AA40EE"/>
    <w:rsid w:val="00AA4245"/>
    <w:rsid w:val="00AA576E"/>
    <w:rsid w:val="00AA58DA"/>
    <w:rsid w:val="00AA5DAF"/>
    <w:rsid w:val="00AA6309"/>
    <w:rsid w:val="00AA643F"/>
    <w:rsid w:val="00AB1DE6"/>
    <w:rsid w:val="00AB2521"/>
    <w:rsid w:val="00AB2575"/>
    <w:rsid w:val="00AB26F7"/>
    <w:rsid w:val="00AB270F"/>
    <w:rsid w:val="00AB319E"/>
    <w:rsid w:val="00AB4A56"/>
    <w:rsid w:val="00AB4D01"/>
    <w:rsid w:val="00AB58D8"/>
    <w:rsid w:val="00AB694C"/>
    <w:rsid w:val="00AB7F0A"/>
    <w:rsid w:val="00AC1993"/>
    <w:rsid w:val="00AC1E9A"/>
    <w:rsid w:val="00AC2CF9"/>
    <w:rsid w:val="00AC6229"/>
    <w:rsid w:val="00AC627F"/>
    <w:rsid w:val="00AC6740"/>
    <w:rsid w:val="00AC75AB"/>
    <w:rsid w:val="00AD20DF"/>
    <w:rsid w:val="00AD2AAC"/>
    <w:rsid w:val="00AD2B8B"/>
    <w:rsid w:val="00AD540B"/>
    <w:rsid w:val="00AD5ADF"/>
    <w:rsid w:val="00AD5B5F"/>
    <w:rsid w:val="00AD659A"/>
    <w:rsid w:val="00AD719A"/>
    <w:rsid w:val="00AE129C"/>
    <w:rsid w:val="00AE3C13"/>
    <w:rsid w:val="00AE3D08"/>
    <w:rsid w:val="00AE3E55"/>
    <w:rsid w:val="00AE5853"/>
    <w:rsid w:val="00AE5BFD"/>
    <w:rsid w:val="00AE5DD4"/>
    <w:rsid w:val="00AE60EF"/>
    <w:rsid w:val="00AE684A"/>
    <w:rsid w:val="00AE6CA9"/>
    <w:rsid w:val="00AE753F"/>
    <w:rsid w:val="00AE7AB4"/>
    <w:rsid w:val="00AF01BF"/>
    <w:rsid w:val="00AF26CF"/>
    <w:rsid w:val="00AF471D"/>
    <w:rsid w:val="00AF4FA6"/>
    <w:rsid w:val="00AF5B3D"/>
    <w:rsid w:val="00AF6124"/>
    <w:rsid w:val="00AF6A01"/>
    <w:rsid w:val="00B000AA"/>
    <w:rsid w:val="00B01E0B"/>
    <w:rsid w:val="00B01FFB"/>
    <w:rsid w:val="00B04C0B"/>
    <w:rsid w:val="00B04D61"/>
    <w:rsid w:val="00B05845"/>
    <w:rsid w:val="00B05D21"/>
    <w:rsid w:val="00B05FD6"/>
    <w:rsid w:val="00B072F8"/>
    <w:rsid w:val="00B07F8A"/>
    <w:rsid w:val="00B105A6"/>
    <w:rsid w:val="00B11787"/>
    <w:rsid w:val="00B174A4"/>
    <w:rsid w:val="00B1792B"/>
    <w:rsid w:val="00B20029"/>
    <w:rsid w:val="00B215DB"/>
    <w:rsid w:val="00B217D7"/>
    <w:rsid w:val="00B22608"/>
    <w:rsid w:val="00B22B30"/>
    <w:rsid w:val="00B23351"/>
    <w:rsid w:val="00B23507"/>
    <w:rsid w:val="00B247F0"/>
    <w:rsid w:val="00B25C8F"/>
    <w:rsid w:val="00B268C7"/>
    <w:rsid w:val="00B26DDC"/>
    <w:rsid w:val="00B30275"/>
    <w:rsid w:val="00B334F7"/>
    <w:rsid w:val="00B34B28"/>
    <w:rsid w:val="00B3782A"/>
    <w:rsid w:val="00B37B51"/>
    <w:rsid w:val="00B40047"/>
    <w:rsid w:val="00B41836"/>
    <w:rsid w:val="00B42F68"/>
    <w:rsid w:val="00B42FD3"/>
    <w:rsid w:val="00B43876"/>
    <w:rsid w:val="00B439BC"/>
    <w:rsid w:val="00B43C7B"/>
    <w:rsid w:val="00B458F5"/>
    <w:rsid w:val="00B51364"/>
    <w:rsid w:val="00B52614"/>
    <w:rsid w:val="00B52F61"/>
    <w:rsid w:val="00B53DD9"/>
    <w:rsid w:val="00B571D9"/>
    <w:rsid w:val="00B574BA"/>
    <w:rsid w:val="00B577AF"/>
    <w:rsid w:val="00B57F89"/>
    <w:rsid w:val="00B600AF"/>
    <w:rsid w:val="00B611D1"/>
    <w:rsid w:val="00B617C6"/>
    <w:rsid w:val="00B61B72"/>
    <w:rsid w:val="00B67D67"/>
    <w:rsid w:val="00B70D67"/>
    <w:rsid w:val="00B71E3D"/>
    <w:rsid w:val="00B7267A"/>
    <w:rsid w:val="00B7305A"/>
    <w:rsid w:val="00B73517"/>
    <w:rsid w:val="00B73632"/>
    <w:rsid w:val="00B73EB6"/>
    <w:rsid w:val="00B745EB"/>
    <w:rsid w:val="00B77181"/>
    <w:rsid w:val="00B80AEF"/>
    <w:rsid w:val="00B81F5C"/>
    <w:rsid w:val="00B836DD"/>
    <w:rsid w:val="00B85990"/>
    <w:rsid w:val="00B860B1"/>
    <w:rsid w:val="00B866D0"/>
    <w:rsid w:val="00B868BE"/>
    <w:rsid w:val="00B86A5E"/>
    <w:rsid w:val="00B90EE8"/>
    <w:rsid w:val="00B913B7"/>
    <w:rsid w:val="00B92A38"/>
    <w:rsid w:val="00B92CF3"/>
    <w:rsid w:val="00B932B7"/>
    <w:rsid w:val="00B94131"/>
    <w:rsid w:val="00B94350"/>
    <w:rsid w:val="00B94C22"/>
    <w:rsid w:val="00B96DA9"/>
    <w:rsid w:val="00BA19F3"/>
    <w:rsid w:val="00BA2CC3"/>
    <w:rsid w:val="00BA33B9"/>
    <w:rsid w:val="00BA4616"/>
    <w:rsid w:val="00BA54EB"/>
    <w:rsid w:val="00BA57C1"/>
    <w:rsid w:val="00BA59AC"/>
    <w:rsid w:val="00BB0115"/>
    <w:rsid w:val="00BB043B"/>
    <w:rsid w:val="00BB0619"/>
    <w:rsid w:val="00BB086D"/>
    <w:rsid w:val="00BB1724"/>
    <w:rsid w:val="00BB1A68"/>
    <w:rsid w:val="00BB223D"/>
    <w:rsid w:val="00BB2E24"/>
    <w:rsid w:val="00BB2E3C"/>
    <w:rsid w:val="00BB3040"/>
    <w:rsid w:val="00BB3551"/>
    <w:rsid w:val="00BB3697"/>
    <w:rsid w:val="00BB4F9C"/>
    <w:rsid w:val="00BB7965"/>
    <w:rsid w:val="00BB7DCB"/>
    <w:rsid w:val="00BC29C3"/>
    <w:rsid w:val="00BC3596"/>
    <w:rsid w:val="00BC5CAE"/>
    <w:rsid w:val="00BC6FD1"/>
    <w:rsid w:val="00BD169A"/>
    <w:rsid w:val="00BD1D56"/>
    <w:rsid w:val="00BD38A9"/>
    <w:rsid w:val="00BD3B7D"/>
    <w:rsid w:val="00BD6509"/>
    <w:rsid w:val="00BD781A"/>
    <w:rsid w:val="00BD793E"/>
    <w:rsid w:val="00BE18C4"/>
    <w:rsid w:val="00BE1B78"/>
    <w:rsid w:val="00BE31BB"/>
    <w:rsid w:val="00BE4070"/>
    <w:rsid w:val="00BE4BA3"/>
    <w:rsid w:val="00BE5B89"/>
    <w:rsid w:val="00BE7432"/>
    <w:rsid w:val="00BF0A31"/>
    <w:rsid w:val="00BF122A"/>
    <w:rsid w:val="00BF159F"/>
    <w:rsid w:val="00BF32DB"/>
    <w:rsid w:val="00BF4142"/>
    <w:rsid w:val="00BF5254"/>
    <w:rsid w:val="00BF591F"/>
    <w:rsid w:val="00BF7924"/>
    <w:rsid w:val="00C00AFA"/>
    <w:rsid w:val="00C012DF"/>
    <w:rsid w:val="00C013BD"/>
    <w:rsid w:val="00C01E64"/>
    <w:rsid w:val="00C033A9"/>
    <w:rsid w:val="00C038BE"/>
    <w:rsid w:val="00C04864"/>
    <w:rsid w:val="00C05A88"/>
    <w:rsid w:val="00C05DDB"/>
    <w:rsid w:val="00C06D37"/>
    <w:rsid w:val="00C07D94"/>
    <w:rsid w:val="00C10880"/>
    <w:rsid w:val="00C10924"/>
    <w:rsid w:val="00C1110D"/>
    <w:rsid w:val="00C1117D"/>
    <w:rsid w:val="00C118C3"/>
    <w:rsid w:val="00C1352B"/>
    <w:rsid w:val="00C14E48"/>
    <w:rsid w:val="00C1570C"/>
    <w:rsid w:val="00C15D27"/>
    <w:rsid w:val="00C15E8E"/>
    <w:rsid w:val="00C1704E"/>
    <w:rsid w:val="00C17F58"/>
    <w:rsid w:val="00C205FB"/>
    <w:rsid w:val="00C23CFC"/>
    <w:rsid w:val="00C2489E"/>
    <w:rsid w:val="00C255A9"/>
    <w:rsid w:val="00C27282"/>
    <w:rsid w:val="00C278AB"/>
    <w:rsid w:val="00C30611"/>
    <w:rsid w:val="00C30A4A"/>
    <w:rsid w:val="00C30BC6"/>
    <w:rsid w:val="00C30BDC"/>
    <w:rsid w:val="00C30DC5"/>
    <w:rsid w:val="00C324A6"/>
    <w:rsid w:val="00C32B49"/>
    <w:rsid w:val="00C332A0"/>
    <w:rsid w:val="00C335F0"/>
    <w:rsid w:val="00C33B22"/>
    <w:rsid w:val="00C34399"/>
    <w:rsid w:val="00C3562B"/>
    <w:rsid w:val="00C3592E"/>
    <w:rsid w:val="00C36F5F"/>
    <w:rsid w:val="00C42355"/>
    <w:rsid w:val="00C44FB7"/>
    <w:rsid w:val="00C45CC7"/>
    <w:rsid w:val="00C4613C"/>
    <w:rsid w:val="00C4682B"/>
    <w:rsid w:val="00C477E1"/>
    <w:rsid w:val="00C47DA4"/>
    <w:rsid w:val="00C50E2E"/>
    <w:rsid w:val="00C514DA"/>
    <w:rsid w:val="00C51B7C"/>
    <w:rsid w:val="00C524DD"/>
    <w:rsid w:val="00C53180"/>
    <w:rsid w:val="00C54CCA"/>
    <w:rsid w:val="00C553C9"/>
    <w:rsid w:val="00C563F3"/>
    <w:rsid w:val="00C5742A"/>
    <w:rsid w:val="00C60F4A"/>
    <w:rsid w:val="00C61203"/>
    <w:rsid w:val="00C614E6"/>
    <w:rsid w:val="00C6279C"/>
    <w:rsid w:val="00C63C7C"/>
    <w:rsid w:val="00C63FB5"/>
    <w:rsid w:val="00C653A8"/>
    <w:rsid w:val="00C65666"/>
    <w:rsid w:val="00C65D31"/>
    <w:rsid w:val="00C65FE4"/>
    <w:rsid w:val="00C702EA"/>
    <w:rsid w:val="00C717B4"/>
    <w:rsid w:val="00C747DC"/>
    <w:rsid w:val="00C76392"/>
    <w:rsid w:val="00C764DD"/>
    <w:rsid w:val="00C76E8D"/>
    <w:rsid w:val="00C809EC"/>
    <w:rsid w:val="00C80C30"/>
    <w:rsid w:val="00C812F2"/>
    <w:rsid w:val="00C82855"/>
    <w:rsid w:val="00C829B2"/>
    <w:rsid w:val="00C82BC1"/>
    <w:rsid w:val="00C83030"/>
    <w:rsid w:val="00C83034"/>
    <w:rsid w:val="00C84A63"/>
    <w:rsid w:val="00C8787A"/>
    <w:rsid w:val="00C90E78"/>
    <w:rsid w:val="00C9148A"/>
    <w:rsid w:val="00C919F9"/>
    <w:rsid w:val="00C91E0A"/>
    <w:rsid w:val="00C921D9"/>
    <w:rsid w:val="00C921E9"/>
    <w:rsid w:val="00C92623"/>
    <w:rsid w:val="00C92F16"/>
    <w:rsid w:val="00C9489A"/>
    <w:rsid w:val="00C96180"/>
    <w:rsid w:val="00CA08D9"/>
    <w:rsid w:val="00CA1CF0"/>
    <w:rsid w:val="00CA3881"/>
    <w:rsid w:val="00CA42CB"/>
    <w:rsid w:val="00CA528C"/>
    <w:rsid w:val="00CA5EF6"/>
    <w:rsid w:val="00CA674D"/>
    <w:rsid w:val="00CA75D0"/>
    <w:rsid w:val="00CA791F"/>
    <w:rsid w:val="00CB0A69"/>
    <w:rsid w:val="00CB0FCE"/>
    <w:rsid w:val="00CB3CB1"/>
    <w:rsid w:val="00CB3D90"/>
    <w:rsid w:val="00CB3FBB"/>
    <w:rsid w:val="00CB59EB"/>
    <w:rsid w:val="00CB5C09"/>
    <w:rsid w:val="00CB6ADC"/>
    <w:rsid w:val="00CB6E96"/>
    <w:rsid w:val="00CB7670"/>
    <w:rsid w:val="00CB7EEB"/>
    <w:rsid w:val="00CC07D2"/>
    <w:rsid w:val="00CC0E53"/>
    <w:rsid w:val="00CC0F89"/>
    <w:rsid w:val="00CC18FB"/>
    <w:rsid w:val="00CC29E3"/>
    <w:rsid w:val="00CC31CD"/>
    <w:rsid w:val="00CC38BD"/>
    <w:rsid w:val="00CC4482"/>
    <w:rsid w:val="00CC562A"/>
    <w:rsid w:val="00CC5A6D"/>
    <w:rsid w:val="00CC644F"/>
    <w:rsid w:val="00CC6BA5"/>
    <w:rsid w:val="00CD1268"/>
    <w:rsid w:val="00CD2C5C"/>
    <w:rsid w:val="00CD2DFF"/>
    <w:rsid w:val="00CD3869"/>
    <w:rsid w:val="00CD466A"/>
    <w:rsid w:val="00CD5705"/>
    <w:rsid w:val="00CD5873"/>
    <w:rsid w:val="00CD7D59"/>
    <w:rsid w:val="00CE02DB"/>
    <w:rsid w:val="00CE040E"/>
    <w:rsid w:val="00CE08A9"/>
    <w:rsid w:val="00CE1750"/>
    <w:rsid w:val="00CE2531"/>
    <w:rsid w:val="00CE26A9"/>
    <w:rsid w:val="00CE3D92"/>
    <w:rsid w:val="00CE4172"/>
    <w:rsid w:val="00CE48B4"/>
    <w:rsid w:val="00CE4EDB"/>
    <w:rsid w:val="00CF44FA"/>
    <w:rsid w:val="00CF4D3D"/>
    <w:rsid w:val="00CF55CB"/>
    <w:rsid w:val="00CF597E"/>
    <w:rsid w:val="00CF6FC8"/>
    <w:rsid w:val="00D00555"/>
    <w:rsid w:val="00D00DA6"/>
    <w:rsid w:val="00D0155D"/>
    <w:rsid w:val="00D015F3"/>
    <w:rsid w:val="00D02AAD"/>
    <w:rsid w:val="00D032AC"/>
    <w:rsid w:val="00D04214"/>
    <w:rsid w:val="00D04243"/>
    <w:rsid w:val="00D042B1"/>
    <w:rsid w:val="00D0472A"/>
    <w:rsid w:val="00D1018B"/>
    <w:rsid w:val="00D103BF"/>
    <w:rsid w:val="00D110F5"/>
    <w:rsid w:val="00D11416"/>
    <w:rsid w:val="00D11FF7"/>
    <w:rsid w:val="00D12703"/>
    <w:rsid w:val="00D14873"/>
    <w:rsid w:val="00D160CE"/>
    <w:rsid w:val="00D176F8"/>
    <w:rsid w:val="00D20009"/>
    <w:rsid w:val="00D20E14"/>
    <w:rsid w:val="00D22494"/>
    <w:rsid w:val="00D2579A"/>
    <w:rsid w:val="00D25B2E"/>
    <w:rsid w:val="00D2642B"/>
    <w:rsid w:val="00D265A2"/>
    <w:rsid w:val="00D272A3"/>
    <w:rsid w:val="00D275D2"/>
    <w:rsid w:val="00D306CA"/>
    <w:rsid w:val="00D324D2"/>
    <w:rsid w:val="00D3379E"/>
    <w:rsid w:val="00D3468D"/>
    <w:rsid w:val="00D3531A"/>
    <w:rsid w:val="00D3598B"/>
    <w:rsid w:val="00D35A35"/>
    <w:rsid w:val="00D36D07"/>
    <w:rsid w:val="00D37042"/>
    <w:rsid w:val="00D3743B"/>
    <w:rsid w:val="00D37BCB"/>
    <w:rsid w:val="00D40FED"/>
    <w:rsid w:val="00D41294"/>
    <w:rsid w:val="00D41DAC"/>
    <w:rsid w:val="00D42F53"/>
    <w:rsid w:val="00D43835"/>
    <w:rsid w:val="00D43A1A"/>
    <w:rsid w:val="00D43E1F"/>
    <w:rsid w:val="00D4457A"/>
    <w:rsid w:val="00D457B3"/>
    <w:rsid w:val="00D462DA"/>
    <w:rsid w:val="00D46BFE"/>
    <w:rsid w:val="00D4711F"/>
    <w:rsid w:val="00D473FD"/>
    <w:rsid w:val="00D47944"/>
    <w:rsid w:val="00D5119F"/>
    <w:rsid w:val="00D52133"/>
    <w:rsid w:val="00D527C5"/>
    <w:rsid w:val="00D52BB5"/>
    <w:rsid w:val="00D53829"/>
    <w:rsid w:val="00D549A9"/>
    <w:rsid w:val="00D54EAA"/>
    <w:rsid w:val="00D60CE8"/>
    <w:rsid w:val="00D6143A"/>
    <w:rsid w:val="00D61AD1"/>
    <w:rsid w:val="00D61C2E"/>
    <w:rsid w:val="00D62C50"/>
    <w:rsid w:val="00D64D48"/>
    <w:rsid w:val="00D65C80"/>
    <w:rsid w:val="00D66259"/>
    <w:rsid w:val="00D6635D"/>
    <w:rsid w:val="00D67230"/>
    <w:rsid w:val="00D679EB"/>
    <w:rsid w:val="00D67F3E"/>
    <w:rsid w:val="00D7147B"/>
    <w:rsid w:val="00D71DC1"/>
    <w:rsid w:val="00D72295"/>
    <w:rsid w:val="00D72542"/>
    <w:rsid w:val="00D72C70"/>
    <w:rsid w:val="00D73948"/>
    <w:rsid w:val="00D73ADD"/>
    <w:rsid w:val="00D743A3"/>
    <w:rsid w:val="00D747C0"/>
    <w:rsid w:val="00D749D8"/>
    <w:rsid w:val="00D74D54"/>
    <w:rsid w:val="00D75787"/>
    <w:rsid w:val="00D75F25"/>
    <w:rsid w:val="00D7627D"/>
    <w:rsid w:val="00D7658C"/>
    <w:rsid w:val="00D76935"/>
    <w:rsid w:val="00D8009B"/>
    <w:rsid w:val="00D80111"/>
    <w:rsid w:val="00D802ED"/>
    <w:rsid w:val="00D811A5"/>
    <w:rsid w:val="00D818F6"/>
    <w:rsid w:val="00D8247C"/>
    <w:rsid w:val="00D82606"/>
    <w:rsid w:val="00D828EE"/>
    <w:rsid w:val="00D82A14"/>
    <w:rsid w:val="00D83888"/>
    <w:rsid w:val="00D849FE"/>
    <w:rsid w:val="00D86086"/>
    <w:rsid w:val="00D862B4"/>
    <w:rsid w:val="00D86360"/>
    <w:rsid w:val="00D863F1"/>
    <w:rsid w:val="00D86E8C"/>
    <w:rsid w:val="00D90450"/>
    <w:rsid w:val="00D90795"/>
    <w:rsid w:val="00D91198"/>
    <w:rsid w:val="00D91986"/>
    <w:rsid w:val="00D919AC"/>
    <w:rsid w:val="00D93513"/>
    <w:rsid w:val="00D93B3E"/>
    <w:rsid w:val="00D94CA3"/>
    <w:rsid w:val="00D958AC"/>
    <w:rsid w:val="00D959AD"/>
    <w:rsid w:val="00D95AF2"/>
    <w:rsid w:val="00D97070"/>
    <w:rsid w:val="00D9726A"/>
    <w:rsid w:val="00D976B6"/>
    <w:rsid w:val="00DA0270"/>
    <w:rsid w:val="00DA0AB8"/>
    <w:rsid w:val="00DA18BD"/>
    <w:rsid w:val="00DA26F2"/>
    <w:rsid w:val="00DA459C"/>
    <w:rsid w:val="00DA484D"/>
    <w:rsid w:val="00DA4B48"/>
    <w:rsid w:val="00DA5086"/>
    <w:rsid w:val="00DA5168"/>
    <w:rsid w:val="00DA7258"/>
    <w:rsid w:val="00DA73AD"/>
    <w:rsid w:val="00DB0761"/>
    <w:rsid w:val="00DB0E9C"/>
    <w:rsid w:val="00DB2639"/>
    <w:rsid w:val="00DB38AF"/>
    <w:rsid w:val="00DB486A"/>
    <w:rsid w:val="00DB61D5"/>
    <w:rsid w:val="00DB6436"/>
    <w:rsid w:val="00DB6A7E"/>
    <w:rsid w:val="00DB738E"/>
    <w:rsid w:val="00DB7C11"/>
    <w:rsid w:val="00DC1058"/>
    <w:rsid w:val="00DC1D0E"/>
    <w:rsid w:val="00DC2D2B"/>
    <w:rsid w:val="00DC3242"/>
    <w:rsid w:val="00DC39A6"/>
    <w:rsid w:val="00DC3CCE"/>
    <w:rsid w:val="00DC4D65"/>
    <w:rsid w:val="00DC5BD5"/>
    <w:rsid w:val="00DC6DD5"/>
    <w:rsid w:val="00DC6FD0"/>
    <w:rsid w:val="00DC75C5"/>
    <w:rsid w:val="00DD1D4C"/>
    <w:rsid w:val="00DD3578"/>
    <w:rsid w:val="00DD402C"/>
    <w:rsid w:val="00DD525B"/>
    <w:rsid w:val="00DD5988"/>
    <w:rsid w:val="00DD6BFD"/>
    <w:rsid w:val="00DD6C5B"/>
    <w:rsid w:val="00DD6EBA"/>
    <w:rsid w:val="00DE0C55"/>
    <w:rsid w:val="00DE17D9"/>
    <w:rsid w:val="00DE1E90"/>
    <w:rsid w:val="00DE2D27"/>
    <w:rsid w:val="00DE2EEA"/>
    <w:rsid w:val="00DE4952"/>
    <w:rsid w:val="00DE5EC3"/>
    <w:rsid w:val="00DE6114"/>
    <w:rsid w:val="00DE7275"/>
    <w:rsid w:val="00DF0E74"/>
    <w:rsid w:val="00DF1743"/>
    <w:rsid w:val="00DF2137"/>
    <w:rsid w:val="00DF2A84"/>
    <w:rsid w:val="00DF39E4"/>
    <w:rsid w:val="00DF4C00"/>
    <w:rsid w:val="00DF565C"/>
    <w:rsid w:val="00DF6871"/>
    <w:rsid w:val="00DF6E74"/>
    <w:rsid w:val="00DF708A"/>
    <w:rsid w:val="00E00284"/>
    <w:rsid w:val="00E00423"/>
    <w:rsid w:val="00E01221"/>
    <w:rsid w:val="00E014F4"/>
    <w:rsid w:val="00E023B3"/>
    <w:rsid w:val="00E0353A"/>
    <w:rsid w:val="00E044CD"/>
    <w:rsid w:val="00E05977"/>
    <w:rsid w:val="00E05B1A"/>
    <w:rsid w:val="00E0699C"/>
    <w:rsid w:val="00E12343"/>
    <w:rsid w:val="00E136A3"/>
    <w:rsid w:val="00E14D2A"/>
    <w:rsid w:val="00E15285"/>
    <w:rsid w:val="00E1651D"/>
    <w:rsid w:val="00E16794"/>
    <w:rsid w:val="00E1773C"/>
    <w:rsid w:val="00E17E0E"/>
    <w:rsid w:val="00E210A6"/>
    <w:rsid w:val="00E223B6"/>
    <w:rsid w:val="00E235B1"/>
    <w:rsid w:val="00E262F8"/>
    <w:rsid w:val="00E265D1"/>
    <w:rsid w:val="00E3171F"/>
    <w:rsid w:val="00E33770"/>
    <w:rsid w:val="00E34B2A"/>
    <w:rsid w:val="00E3542B"/>
    <w:rsid w:val="00E354D3"/>
    <w:rsid w:val="00E37F46"/>
    <w:rsid w:val="00E40B5B"/>
    <w:rsid w:val="00E40F23"/>
    <w:rsid w:val="00E417CC"/>
    <w:rsid w:val="00E419A6"/>
    <w:rsid w:val="00E41A9F"/>
    <w:rsid w:val="00E4225D"/>
    <w:rsid w:val="00E44A2A"/>
    <w:rsid w:val="00E46699"/>
    <w:rsid w:val="00E47E49"/>
    <w:rsid w:val="00E51015"/>
    <w:rsid w:val="00E526B6"/>
    <w:rsid w:val="00E5298C"/>
    <w:rsid w:val="00E546AE"/>
    <w:rsid w:val="00E54B5A"/>
    <w:rsid w:val="00E54E68"/>
    <w:rsid w:val="00E551C6"/>
    <w:rsid w:val="00E55C88"/>
    <w:rsid w:val="00E55E03"/>
    <w:rsid w:val="00E56967"/>
    <w:rsid w:val="00E60045"/>
    <w:rsid w:val="00E60B4D"/>
    <w:rsid w:val="00E61497"/>
    <w:rsid w:val="00E64340"/>
    <w:rsid w:val="00E64D68"/>
    <w:rsid w:val="00E65D05"/>
    <w:rsid w:val="00E67CE6"/>
    <w:rsid w:val="00E70837"/>
    <w:rsid w:val="00E718F3"/>
    <w:rsid w:val="00E719A3"/>
    <w:rsid w:val="00E73582"/>
    <w:rsid w:val="00E7374E"/>
    <w:rsid w:val="00E73995"/>
    <w:rsid w:val="00E76A37"/>
    <w:rsid w:val="00E7706D"/>
    <w:rsid w:val="00E770DC"/>
    <w:rsid w:val="00E81FC5"/>
    <w:rsid w:val="00E826E3"/>
    <w:rsid w:val="00E83CE2"/>
    <w:rsid w:val="00E8480C"/>
    <w:rsid w:val="00E8558B"/>
    <w:rsid w:val="00E8590A"/>
    <w:rsid w:val="00E87649"/>
    <w:rsid w:val="00E95FAC"/>
    <w:rsid w:val="00E97560"/>
    <w:rsid w:val="00E979EF"/>
    <w:rsid w:val="00EA117C"/>
    <w:rsid w:val="00EA1EC3"/>
    <w:rsid w:val="00EA2361"/>
    <w:rsid w:val="00EA2A6C"/>
    <w:rsid w:val="00EA393C"/>
    <w:rsid w:val="00EA4352"/>
    <w:rsid w:val="00EB0DAB"/>
    <w:rsid w:val="00EB1024"/>
    <w:rsid w:val="00EB21F2"/>
    <w:rsid w:val="00EB2918"/>
    <w:rsid w:val="00EB3CDF"/>
    <w:rsid w:val="00EB42DD"/>
    <w:rsid w:val="00EB4417"/>
    <w:rsid w:val="00EB5104"/>
    <w:rsid w:val="00EB785F"/>
    <w:rsid w:val="00EB796B"/>
    <w:rsid w:val="00EB7B1E"/>
    <w:rsid w:val="00EC138E"/>
    <w:rsid w:val="00EC15AD"/>
    <w:rsid w:val="00EC2300"/>
    <w:rsid w:val="00EC3504"/>
    <w:rsid w:val="00EC47F1"/>
    <w:rsid w:val="00EC4E14"/>
    <w:rsid w:val="00EC5BB2"/>
    <w:rsid w:val="00EC5F4D"/>
    <w:rsid w:val="00EC6DB4"/>
    <w:rsid w:val="00EC7C33"/>
    <w:rsid w:val="00ED1869"/>
    <w:rsid w:val="00ED1F4D"/>
    <w:rsid w:val="00ED1F77"/>
    <w:rsid w:val="00ED2233"/>
    <w:rsid w:val="00ED2683"/>
    <w:rsid w:val="00ED2B4C"/>
    <w:rsid w:val="00ED49FB"/>
    <w:rsid w:val="00ED653C"/>
    <w:rsid w:val="00EE08AC"/>
    <w:rsid w:val="00EE1BA6"/>
    <w:rsid w:val="00EE2F9B"/>
    <w:rsid w:val="00EE458E"/>
    <w:rsid w:val="00EE5CB3"/>
    <w:rsid w:val="00EE5FF3"/>
    <w:rsid w:val="00EE6776"/>
    <w:rsid w:val="00EE7FC4"/>
    <w:rsid w:val="00EF0AEE"/>
    <w:rsid w:val="00EF1AD6"/>
    <w:rsid w:val="00EF1C6D"/>
    <w:rsid w:val="00EF25E4"/>
    <w:rsid w:val="00EF2822"/>
    <w:rsid w:val="00EF3A36"/>
    <w:rsid w:val="00EF3A57"/>
    <w:rsid w:val="00EF564F"/>
    <w:rsid w:val="00EF5EC2"/>
    <w:rsid w:val="00EF6436"/>
    <w:rsid w:val="00EF67F2"/>
    <w:rsid w:val="00EF759A"/>
    <w:rsid w:val="00F002B7"/>
    <w:rsid w:val="00F026C2"/>
    <w:rsid w:val="00F02C75"/>
    <w:rsid w:val="00F034F1"/>
    <w:rsid w:val="00F04135"/>
    <w:rsid w:val="00F04C90"/>
    <w:rsid w:val="00F04F81"/>
    <w:rsid w:val="00F06070"/>
    <w:rsid w:val="00F06524"/>
    <w:rsid w:val="00F07BE0"/>
    <w:rsid w:val="00F103E9"/>
    <w:rsid w:val="00F10DF3"/>
    <w:rsid w:val="00F12A22"/>
    <w:rsid w:val="00F15560"/>
    <w:rsid w:val="00F15CA4"/>
    <w:rsid w:val="00F169A4"/>
    <w:rsid w:val="00F1777E"/>
    <w:rsid w:val="00F20736"/>
    <w:rsid w:val="00F21C37"/>
    <w:rsid w:val="00F2218D"/>
    <w:rsid w:val="00F22315"/>
    <w:rsid w:val="00F22806"/>
    <w:rsid w:val="00F23928"/>
    <w:rsid w:val="00F23FA4"/>
    <w:rsid w:val="00F242CB"/>
    <w:rsid w:val="00F243A7"/>
    <w:rsid w:val="00F24864"/>
    <w:rsid w:val="00F24B0F"/>
    <w:rsid w:val="00F2574B"/>
    <w:rsid w:val="00F25B73"/>
    <w:rsid w:val="00F26C5C"/>
    <w:rsid w:val="00F32DD6"/>
    <w:rsid w:val="00F33F7A"/>
    <w:rsid w:val="00F34792"/>
    <w:rsid w:val="00F35023"/>
    <w:rsid w:val="00F36464"/>
    <w:rsid w:val="00F40623"/>
    <w:rsid w:val="00F408BC"/>
    <w:rsid w:val="00F41FFE"/>
    <w:rsid w:val="00F424CF"/>
    <w:rsid w:val="00F44125"/>
    <w:rsid w:val="00F44603"/>
    <w:rsid w:val="00F44D66"/>
    <w:rsid w:val="00F44F00"/>
    <w:rsid w:val="00F45420"/>
    <w:rsid w:val="00F45D6A"/>
    <w:rsid w:val="00F4602B"/>
    <w:rsid w:val="00F47BDC"/>
    <w:rsid w:val="00F47FCD"/>
    <w:rsid w:val="00F502FA"/>
    <w:rsid w:val="00F528A1"/>
    <w:rsid w:val="00F53587"/>
    <w:rsid w:val="00F53EEB"/>
    <w:rsid w:val="00F55639"/>
    <w:rsid w:val="00F56A46"/>
    <w:rsid w:val="00F57CC5"/>
    <w:rsid w:val="00F61A74"/>
    <w:rsid w:val="00F64ACD"/>
    <w:rsid w:val="00F64D94"/>
    <w:rsid w:val="00F650CD"/>
    <w:rsid w:val="00F67994"/>
    <w:rsid w:val="00F71A56"/>
    <w:rsid w:val="00F71C2E"/>
    <w:rsid w:val="00F71D2B"/>
    <w:rsid w:val="00F7304F"/>
    <w:rsid w:val="00F73F80"/>
    <w:rsid w:val="00F75621"/>
    <w:rsid w:val="00F7797D"/>
    <w:rsid w:val="00F77D65"/>
    <w:rsid w:val="00F77F71"/>
    <w:rsid w:val="00F80AAE"/>
    <w:rsid w:val="00F84284"/>
    <w:rsid w:val="00F854EC"/>
    <w:rsid w:val="00F857B0"/>
    <w:rsid w:val="00F86380"/>
    <w:rsid w:val="00F86472"/>
    <w:rsid w:val="00F87A30"/>
    <w:rsid w:val="00F9079A"/>
    <w:rsid w:val="00F93108"/>
    <w:rsid w:val="00F93309"/>
    <w:rsid w:val="00F937D4"/>
    <w:rsid w:val="00F93A4E"/>
    <w:rsid w:val="00F95274"/>
    <w:rsid w:val="00F95724"/>
    <w:rsid w:val="00F979E1"/>
    <w:rsid w:val="00FA1EEC"/>
    <w:rsid w:val="00FA4265"/>
    <w:rsid w:val="00FA4738"/>
    <w:rsid w:val="00FA5DE6"/>
    <w:rsid w:val="00FA5F42"/>
    <w:rsid w:val="00FB19D6"/>
    <w:rsid w:val="00FB36F1"/>
    <w:rsid w:val="00FB4487"/>
    <w:rsid w:val="00FB695C"/>
    <w:rsid w:val="00FB6B6E"/>
    <w:rsid w:val="00FC1567"/>
    <w:rsid w:val="00FC19B6"/>
    <w:rsid w:val="00FC30A6"/>
    <w:rsid w:val="00FC4A42"/>
    <w:rsid w:val="00FC4D2E"/>
    <w:rsid w:val="00FC4E41"/>
    <w:rsid w:val="00FC6B80"/>
    <w:rsid w:val="00FD028B"/>
    <w:rsid w:val="00FD0876"/>
    <w:rsid w:val="00FD15A4"/>
    <w:rsid w:val="00FD1FF8"/>
    <w:rsid w:val="00FD2077"/>
    <w:rsid w:val="00FD3337"/>
    <w:rsid w:val="00FD345B"/>
    <w:rsid w:val="00FD3524"/>
    <w:rsid w:val="00FD3945"/>
    <w:rsid w:val="00FD45C5"/>
    <w:rsid w:val="00FD4B50"/>
    <w:rsid w:val="00FD546E"/>
    <w:rsid w:val="00FD6E6D"/>
    <w:rsid w:val="00FE2B37"/>
    <w:rsid w:val="00FE61DA"/>
    <w:rsid w:val="00FE712C"/>
    <w:rsid w:val="00FF0594"/>
    <w:rsid w:val="00FF0E03"/>
    <w:rsid w:val="00FF104B"/>
    <w:rsid w:val="00FF201B"/>
    <w:rsid w:val="00FF2DF4"/>
    <w:rsid w:val="00FF30EB"/>
    <w:rsid w:val="00FF3D9A"/>
    <w:rsid w:val="00FF50EB"/>
    <w:rsid w:val="00FF60D8"/>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C62F"/>
  <w15:docId w15:val="{A6EE0E5C-4D47-4A68-A181-41A4D75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C45"/>
    <w:pPr>
      <w:keepNext/>
      <w:spacing w:before="240" w:after="0" w:line="240" w:lineRule="auto"/>
      <w:outlineLvl w:val="0"/>
    </w:pPr>
    <w:rPr>
      <w:rFonts w:ascii="Calibri Light" w:hAnsi="Calibri Light" w:cs="Calibri Light"/>
      <w:color w:val="2E74B5"/>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C5"/>
    <w:rPr>
      <w:rFonts w:ascii="Tahoma" w:hAnsi="Tahoma" w:cs="Tahoma"/>
      <w:sz w:val="16"/>
      <w:szCs w:val="16"/>
    </w:rPr>
  </w:style>
  <w:style w:type="character" w:styleId="CommentReference">
    <w:name w:val="annotation reference"/>
    <w:basedOn w:val="DefaultParagraphFont"/>
    <w:uiPriority w:val="99"/>
    <w:semiHidden/>
    <w:unhideWhenUsed/>
    <w:rsid w:val="006C0413"/>
    <w:rPr>
      <w:sz w:val="16"/>
      <w:szCs w:val="16"/>
    </w:rPr>
  </w:style>
  <w:style w:type="paragraph" w:styleId="CommentText">
    <w:name w:val="annotation text"/>
    <w:basedOn w:val="Normal"/>
    <w:link w:val="CommentTextChar"/>
    <w:uiPriority w:val="99"/>
    <w:unhideWhenUsed/>
    <w:rsid w:val="006C0413"/>
    <w:pPr>
      <w:spacing w:line="240" w:lineRule="auto"/>
    </w:pPr>
    <w:rPr>
      <w:sz w:val="20"/>
      <w:szCs w:val="20"/>
    </w:rPr>
  </w:style>
  <w:style w:type="character" w:customStyle="1" w:styleId="CommentTextChar">
    <w:name w:val="Comment Text Char"/>
    <w:basedOn w:val="DefaultParagraphFont"/>
    <w:link w:val="CommentText"/>
    <w:uiPriority w:val="99"/>
    <w:rsid w:val="006C0413"/>
    <w:rPr>
      <w:sz w:val="20"/>
      <w:szCs w:val="20"/>
    </w:rPr>
  </w:style>
  <w:style w:type="paragraph" w:styleId="CommentSubject">
    <w:name w:val="annotation subject"/>
    <w:basedOn w:val="CommentText"/>
    <w:next w:val="CommentText"/>
    <w:link w:val="CommentSubjectChar"/>
    <w:uiPriority w:val="99"/>
    <w:semiHidden/>
    <w:unhideWhenUsed/>
    <w:rsid w:val="006C0413"/>
    <w:rPr>
      <w:b/>
      <w:bCs/>
    </w:rPr>
  </w:style>
  <w:style w:type="character" w:customStyle="1" w:styleId="CommentSubjectChar">
    <w:name w:val="Comment Subject Char"/>
    <w:basedOn w:val="CommentTextChar"/>
    <w:link w:val="CommentSubject"/>
    <w:uiPriority w:val="99"/>
    <w:semiHidden/>
    <w:rsid w:val="006C0413"/>
    <w:rPr>
      <w:b/>
      <w:bCs/>
      <w:sz w:val="20"/>
      <w:szCs w:val="20"/>
    </w:rPr>
  </w:style>
  <w:style w:type="paragraph" w:styleId="Header">
    <w:name w:val="header"/>
    <w:basedOn w:val="Normal"/>
    <w:link w:val="HeaderChar"/>
    <w:uiPriority w:val="99"/>
    <w:unhideWhenUsed/>
    <w:rsid w:val="0019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DEB"/>
  </w:style>
  <w:style w:type="paragraph" w:styleId="Footer">
    <w:name w:val="footer"/>
    <w:basedOn w:val="Normal"/>
    <w:link w:val="FooterChar"/>
    <w:uiPriority w:val="99"/>
    <w:unhideWhenUsed/>
    <w:rsid w:val="0019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DEB"/>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A0E3E"/>
    <w:pPr>
      <w:ind w:left="720"/>
      <w:contextualSpacing/>
    </w:pPr>
  </w:style>
  <w:style w:type="paragraph" w:styleId="Revision">
    <w:name w:val="Revision"/>
    <w:hidden/>
    <w:uiPriority w:val="99"/>
    <w:semiHidden/>
    <w:rsid w:val="00F12A22"/>
    <w:pPr>
      <w:spacing w:after="0" w:line="240" w:lineRule="auto"/>
    </w:pPr>
  </w:style>
  <w:style w:type="character" w:customStyle="1" w:styleId="st1">
    <w:name w:val="st1"/>
    <w:basedOn w:val="DefaultParagraphFont"/>
    <w:rsid w:val="00056461"/>
  </w:style>
  <w:style w:type="paragraph" w:customStyle="1" w:styleId="Default">
    <w:name w:val="Default"/>
    <w:rsid w:val="00371140"/>
    <w:pPr>
      <w:autoSpaceDE w:val="0"/>
      <w:autoSpaceDN w:val="0"/>
      <w:adjustRightInd w:val="0"/>
      <w:spacing w:after="0" w:line="240" w:lineRule="auto"/>
    </w:pPr>
    <w:rPr>
      <w:rFonts w:ascii="Lucida Sans" w:hAnsi="Lucida Sans" w:cs="Lucida Sans"/>
      <w:color w:val="000000"/>
      <w:sz w:val="24"/>
      <w:szCs w:val="24"/>
    </w:rPr>
  </w:style>
  <w:style w:type="paragraph" w:styleId="NormalWeb">
    <w:name w:val="Normal (Web)"/>
    <w:basedOn w:val="Normal"/>
    <w:uiPriority w:val="99"/>
    <w:unhideWhenUsed/>
    <w:rsid w:val="00D3468D"/>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FD345B"/>
    <w:pPr>
      <w:numPr>
        <w:numId w:val="1"/>
      </w:numPr>
      <w:contextualSpacing/>
    </w:pPr>
  </w:style>
  <w:style w:type="character" w:styleId="Hyperlink">
    <w:name w:val="Hyperlink"/>
    <w:basedOn w:val="DefaultParagraphFont"/>
    <w:uiPriority w:val="99"/>
    <w:unhideWhenUsed/>
    <w:rsid w:val="003F1242"/>
    <w:rPr>
      <w:color w:val="0000FF"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A5D83"/>
  </w:style>
  <w:style w:type="character" w:customStyle="1" w:styleId="Heading1Char">
    <w:name w:val="Heading 1 Char"/>
    <w:basedOn w:val="DefaultParagraphFont"/>
    <w:link w:val="Heading1"/>
    <w:uiPriority w:val="9"/>
    <w:rsid w:val="00483C45"/>
    <w:rPr>
      <w:rFonts w:ascii="Calibri Light" w:hAnsi="Calibri Light" w:cs="Calibri Light"/>
      <w:color w:val="2E74B5"/>
      <w:kern w:val="36"/>
      <w:sz w:val="32"/>
      <w:szCs w:val="32"/>
      <w:lang w:eastAsia="en-GB"/>
    </w:rPr>
  </w:style>
  <w:style w:type="character" w:customStyle="1" w:styleId="normaltextrun">
    <w:name w:val="normaltextrun"/>
    <w:basedOn w:val="DefaultParagraphFont"/>
    <w:rsid w:val="003E4851"/>
  </w:style>
  <w:style w:type="paragraph" w:customStyle="1" w:styleId="xmsonormal">
    <w:name w:val="x_msonormal"/>
    <w:basedOn w:val="Normal"/>
    <w:uiPriority w:val="99"/>
    <w:rsid w:val="00D032AC"/>
    <w:pPr>
      <w:spacing w:after="0" w:line="240" w:lineRule="auto"/>
    </w:pPr>
    <w:rPr>
      <w:rFonts w:ascii="Calibri" w:hAnsi="Calibri" w:cs="Calibri"/>
      <w:lang w:eastAsia="en-GB"/>
    </w:rPr>
  </w:style>
  <w:style w:type="character" w:styleId="Strong">
    <w:name w:val="Strong"/>
    <w:basedOn w:val="DefaultParagraphFont"/>
    <w:uiPriority w:val="22"/>
    <w:qFormat/>
    <w:rsid w:val="001829F9"/>
    <w:rPr>
      <w:b/>
      <w:bCs/>
    </w:rPr>
  </w:style>
  <w:style w:type="character" w:styleId="UnresolvedMention">
    <w:name w:val="Unresolved Mention"/>
    <w:basedOn w:val="DefaultParagraphFont"/>
    <w:uiPriority w:val="99"/>
    <w:semiHidden/>
    <w:unhideWhenUsed/>
    <w:rsid w:val="00C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913">
      <w:bodyDiv w:val="1"/>
      <w:marLeft w:val="0"/>
      <w:marRight w:val="0"/>
      <w:marTop w:val="0"/>
      <w:marBottom w:val="0"/>
      <w:divBdr>
        <w:top w:val="none" w:sz="0" w:space="0" w:color="auto"/>
        <w:left w:val="none" w:sz="0" w:space="0" w:color="auto"/>
        <w:bottom w:val="none" w:sz="0" w:space="0" w:color="auto"/>
        <w:right w:val="none" w:sz="0" w:space="0" w:color="auto"/>
      </w:divBdr>
      <w:divsChild>
        <w:div w:id="214048199">
          <w:marLeft w:val="1080"/>
          <w:marRight w:val="0"/>
          <w:marTop w:val="100"/>
          <w:marBottom w:val="0"/>
          <w:divBdr>
            <w:top w:val="none" w:sz="0" w:space="0" w:color="auto"/>
            <w:left w:val="none" w:sz="0" w:space="0" w:color="auto"/>
            <w:bottom w:val="none" w:sz="0" w:space="0" w:color="auto"/>
            <w:right w:val="none" w:sz="0" w:space="0" w:color="auto"/>
          </w:divBdr>
        </w:div>
        <w:div w:id="713962543">
          <w:marLeft w:val="1080"/>
          <w:marRight w:val="0"/>
          <w:marTop w:val="100"/>
          <w:marBottom w:val="0"/>
          <w:divBdr>
            <w:top w:val="none" w:sz="0" w:space="0" w:color="auto"/>
            <w:left w:val="none" w:sz="0" w:space="0" w:color="auto"/>
            <w:bottom w:val="none" w:sz="0" w:space="0" w:color="auto"/>
            <w:right w:val="none" w:sz="0" w:space="0" w:color="auto"/>
          </w:divBdr>
        </w:div>
      </w:divsChild>
    </w:div>
    <w:div w:id="58327458">
      <w:bodyDiv w:val="1"/>
      <w:marLeft w:val="0"/>
      <w:marRight w:val="0"/>
      <w:marTop w:val="0"/>
      <w:marBottom w:val="0"/>
      <w:divBdr>
        <w:top w:val="none" w:sz="0" w:space="0" w:color="auto"/>
        <w:left w:val="none" w:sz="0" w:space="0" w:color="auto"/>
        <w:bottom w:val="none" w:sz="0" w:space="0" w:color="auto"/>
        <w:right w:val="none" w:sz="0" w:space="0" w:color="auto"/>
      </w:divBdr>
    </w:div>
    <w:div w:id="60639031">
      <w:bodyDiv w:val="1"/>
      <w:marLeft w:val="0"/>
      <w:marRight w:val="0"/>
      <w:marTop w:val="0"/>
      <w:marBottom w:val="0"/>
      <w:divBdr>
        <w:top w:val="none" w:sz="0" w:space="0" w:color="auto"/>
        <w:left w:val="none" w:sz="0" w:space="0" w:color="auto"/>
        <w:bottom w:val="none" w:sz="0" w:space="0" w:color="auto"/>
        <w:right w:val="none" w:sz="0" w:space="0" w:color="auto"/>
      </w:divBdr>
      <w:divsChild>
        <w:div w:id="162282217">
          <w:marLeft w:val="547"/>
          <w:marRight w:val="0"/>
          <w:marTop w:val="0"/>
          <w:marBottom w:val="0"/>
          <w:divBdr>
            <w:top w:val="none" w:sz="0" w:space="0" w:color="auto"/>
            <w:left w:val="none" w:sz="0" w:space="0" w:color="auto"/>
            <w:bottom w:val="none" w:sz="0" w:space="0" w:color="auto"/>
            <w:right w:val="none" w:sz="0" w:space="0" w:color="auto"/>
          </w:divBdr>
        </w:div>
        <w:div w:id="1505586307">
          <w:marLeft w:val="547"/>
          <w:marRight w:val="0"/>
          <w:marTop w:val="0"/>
          <w:marBottom w:val="0"/>
          <w:divBdr>
            <w:top w:val="none" w:sz="0" w:space="0" w:color="auto"/>
            <w:left w:val="none" w:sz="0" w:space="0" w:color="auto"/>
            <w:bottom w:val="none" w:sz="0" w:space="0" w:color="auto"/>
            <w:right w:val="none" w:sz="0" w:space="0" w:color="auto"/>
          </w:divBdr>
        </w:div>
      </w:divsChild>
    </w:div>
    <w:div w:id="63384183">
      <w:bodyDiv w:val="1"/>
      <w:marLeft w:val="0"/>
      <w:marRight w:val="0"/>
      <w:marTop w:val="0"/>
      <w:marBottom w:val="0"/>
      <w:divBdr>
        <w:top w:val="none" w:sz="0" w:space="0" w:color="auto"/>
        <w:left w:val="none" w:sz="0" w:space="0" w:color="auto"/>
        <w:bottom w:val="none" w:sz="0" w:space="0" w:color="auto"/>
        <w:right w:val="none" w:sz="0" w:space="0" w:color="auto"/>
      </w:divBdr>
    </w:div>
    <w:div w:id="77871795">
      <w:bodyDiv w:val="1"/>
      <w:marLeft w:val="0"/>
      <w:marRight w:val="0"/>
      <w:marTop w:val="0"/>
      <w:marBottom w:val="0"/>
      <w:divBdr>
        <w:top w:val="none" w:sz="0" w:space="0" w:color="auto"/>
        <w:left w:val="none" w:sz="0" w:space="0" w:color="auto"/>
        <w:bottom w:val="none" w:sz="0" w:space="0" w:color="auto"/>
        <w:right w:val="none" w:sz="0" w:space="0" w:color="auto"/>
      </w:divBdr>
    </w:div>
    <w:div w:id="194319882">
      <w:bodyDiv w:val="1"/>
      <w:marLeft w:val="0"/>
      <w:marRight w:val="0"/>
      <w:marTop w:val="0"/>
      <w:marBottom w:val="0"/>
      <w:divBdr>
        <w:top w:val="none" w:sz="0" w:space="0" w:color="auto"/>
        <w:left w:val="none" w:sz="0" w:space="0" w:color="auto"/>
        <w:bottom w:val="none" w:sz="0" w:space="0" w:color="auto"/>
        <w:right w:val="none" w:sz="0" w:space="0" w:color="auto"/>
      </w:divBdr>
    </w:div>
    <w:div w:id="278877638">
      <w:bodyDiv w:val="1"/>
      <w:marLeft w:val="0"/>
      <w:marRight w:val="0"/>
      <w:marTop w:val="0"/>
      <w:marBottom w:val="0"/>
      <w:divBdr>
        <w:top w:val="none" w:sz="0" w:space="0" w:color="auto"/>
        <w:left w:val="none" w:sz="0" w:space="0" w:color="auto"/>
        <w:bottom w:val="none" w:sz="0" w:space="0" w:color="auto"/>
        <w:right w:val="none" w:sz="0" w:space="0" w:color="auto"/>
      </w:divBdr>
    </w:div>
    <w:div w:id="314453428">
      <w:bodyDiv w:val="1"/>
      <w:marLeft w:val="0"/>
      <w:marRight w:val="0"/>
      <w:marTop w:val="0"/>
      <w:marBottom w:val="0"/>
      <w:divBdr>
        <w:top w:val="none" w:sz="0" w:space="0" w:color="auto"/>
        <w:left w:val="none" w:sz="0" w:space="0" w:color="auto"/>
        <w:bottom w:val="none" w:sz="0" w:space="0" w:color="auto"/>
        <w:right w:val="none" w:sz="0" w:space="0" w:color="auto"/>
      </w:divBdr>
    </w:div>
    <w:div w:id="334957557">
      <w:bodyDiv w:val="1"/>
      <w:marLeft w:val="0"/>
      <w:marRight w:val="0"/>
      <w:marTop w:val="0"/>
      <w:marBottom w:val="0"/>
      <w:divBdr>
        <w:top w:val="none" w:sz="0" w:space="0" w:color="auto"/>
        <w:left w:val="none" w:sz="0" w:space="0" w:color="auto"/>
        <w:bottom w:val="none" w:sz="0" w:space="0" w:color="auto"/>
        <w:right w:val="none" w:sz="0" w:space="0" w:color="auto"/>
      </w:divBdr>
    </w:div>
    <w:div w:id="358746245">
      <w:bodyDiv w:val="1"/>
      <w:marLeft w:val="0"/>
      <w:marRight w:val="0"/>
      <w:marTop w:val="0"/>
      <w:marBottom w:val="0"/>
      <w:divBdr>
        <w:top w:val="none" w:sz="0" w:space="0" w:color="auto"/>
        <w:left w:val="none" w:sz="0" w:space="0" w:color="auto"/>
        <w:bottom w:val="none" w:sz="0" w:space="0" w:color="auto"/>
        <w:right w:val="none" w:sz="0" w:space="0" w:color="auto"/>
      </w:divBdr>
      <w:divsChild>
        <w:div w:id="1114178220">
          <w:marLeft w:val="547"/>
          <w:marRight w:val="0"/>
          <w:marTop w:val="200"/>
          <w:marBottom w:val="0"/>
          <w:divBdr>
            <w:top w:val="none" w:sz="0" w:space="0" w:color="auto"/>
            <w:left w:val="none" w:sz="0" w:space="0" w:color="auto"/>
            <w:bottom w:val="none" w:sz="0" w:space="0" w:color="auto"/>
            <w:right w:val="none" w:sz="0" w:space="0" w:color="auto"/>
          </w:divBdr>
        </w:div>
        <w:div w:id="1055541615">
          <w:marLeft w:val="547"/>
          <w:marRight w:val="0"/>
          <w:marTop w:val="200"/>
          <w:marBottom w:val="0"/>
          <w:divBdr>
            <w:top w:val="none" w:sz="0" w:space="0" w:color="auto"/>
            <w:left w:val="none" w:sz="0" w:space="0" w:color="auto"/>
            <w:bottom w:val="none" w:sz="0" w:space="0" w:color="auto"/>
            <w:right w:val="none" w:sz="0" w:space="0" w:color="auto"/>
          </w:divBdr>
        </w:div>
        <w:div w:id="2096048960">
          <w:marLeft w:val="547"/>
          <w:marRight w:val="0"/>
          <w:marTop w:val="200"/>
          <w:marBottom w:val="0"/>
          <w:divBdr>
            <w:top w:val="none" w:sz="0" w:space="0" w:color="auto"/>
            <w:left w:val="none" w:sz="0" w:space="0" w:color="auto"/>
            <w:bottom w:val="none" w:sz="0" w:space="0" w:color="auto"/>
            <w:right w:val="none" w:sz="0" w:space="0" w:color="auto"/>
          </w:divBdr>
        </w:div>
        <w:div w:id="988359477">
          <w:marLeft w:val="547"/>
          <w:marRight w:val="0"/>
          <w:marTop w:val="200"/>
          <w:marBottom w:val="0"/>
          <w:divBdr>
            <w:top w:val="none" w:sz="0" w:space="0" w:color="auto"/>
            <w:left w:val="none" w:sz="0" w:space="0" w:color="auto"/>
            <w:bottom w:val="none" w:sz="0" w:space="0" w:color="auto"/>
            <w:right w:val="none" w:sz="0" w:space="0" w:color="auto"/>
          </w:divBdr>
        </w:div>
      </w:divsChild>
    </w:div>
    <w:div w:id="549145817">
      <w:bodyDiv w:val="1"/>
      <w:marLeft w:val="0"/>
      <w:marRight w:val="0"/>
      <w:marTop w:val="0"/>
      <w:marBottom w:val="0"/>
      <w:divBdr>
        <w:top w:val="none" w:sz="0" w:space="0" w:color="auto"/>
        <w:left w:val="none" w:sz="0" w:space="0" w:color="auto"/>
        <w:bottom w:val="none" w:sz="0" w:space="0" w:color="auto"/>
        <w:right w:val="none" w:sz="0" w:space="0" w:color="auto"/>
      </w:divBdr>
    </w:div>
    <w:div w:id="646934046">
      <w:bodyDiv w:val="1"/>
      <w:marLeft w:val="0"/>
      <w:marRight w:val="0"/>
      <w:marTop w:val="0"/>
      <w:marBottom w:val="0"/>
      <w:divBdr>
        <w:top w:val="none" w:sz="0" w:space="0" w:color="auto"/>
        <w:left w:val="none" w:sz="0" w:space="0" w:color="auto"/>
        <w:bottom w:val="none" w:sz="0" w:space="0" w:color="auto"/>
        <w:right w:val="none" w:sz="0" w:space="0" w:color="auto"/>
      </w:divBdr>
    </w:div>
    <w:div w:id="717315082">
      <w:bodyDiv w:val="1"/>
      <w:marLeft w:val="0"/>
      <w:marRight w:val="0"/>
      <w:marTop w:val="0"/>
      <w:marBottom w:val="0"/>
      <w:divBdr>
        <w:top w:val="none" w:sz="0" w:space="0" w:color="auto"/>
        <w:left w:val="none" w:sz="0" w:space="0" w:color="auto"/>
        <w:bottom w:val="none" w:sz="0" w:space="0" w:color="auto"/>
        <w:right w:val="none" w:sz="0" w:space="0" w:color="auto"/>
      </w:divBdr>
    </w:div>
    <w:div w:id="851648336">
      <w:bodyDiv w:val="1"/>
      <w:marLeft w:val="0"/>
      <w:marRight w:val="0"/>
      <w:marTop w:val="0"/>
      <w:marBottom w:val="0"/>
      <w:divBdr>
        <w:top w:val="none" w:sz="0" w:space="0" w:color="auto"/>
        <w:left w:val="none" w:sz="0" w:space="0" w:color="auto"/>
        <w:bottom w:val="none" w:sz="0" w:space="0" w:color="auto"/>
        <w:right w:val="none" w:sz="0" w:space="0" w:color="auto"/>
      </w:divBdr>
    </w:div>
    <w:div w:id="851838002">
      <w:bodyDiv w:val="1"/>
      <w:marLeft w:val="0"/>
      <w:marRight w:val="0"/>
      <w:marTop w:val="0"/>
      <w:marBottom w:val="0"/>
      <w:divBdr>
        <w:top w:val="none" w:sz="0" w:space="0" w:color="auto"/>
        <w:left w:val="none" w:sz="0" w:space="0" w:color="auto"/>
        <w:bottom w:val="none" w:sz="0" w:space="0" w:color="auto"/>
        <w:right w:val="none" w:sz="0" w:space="0" w:color="auto"/>
      </w:divBdr>
      <w:divsChild>
        <w:div w:id="1002127119">
          <w:marLeft w:val="446"/>
          <w:marRight w:val="0"/>
          <w:marTop w:val="200"/>
          <w:marBottom w:val="0"/>
          <w:divBdr>
            <w:top w:val="none" w:sz="0" w:space="0" w:color="auto"/>
            <w:left w:val="none" w:sz="0" w:space="0" w:color="auto"/>
            <w:bottom w:val="none" w:sz="0" w:space="0" w:color="auto"/>
            <w:right w:val="none" w:sz="0" w:space="0" w:color="auto"/>
          </w:divBdr>
        </w:div>
      </w:divsChild>
    </w:div>
    <w:div w:id="907811084">
      <w:bodyDiv w:val="1"/>
      <w:marLeft w:val="0"/>
      <w:marRight w:val="0"/>
      <w:marTop w:val="0"/>
      <w:marBottom w:val="0"/>
      <w:divBdr>
        <w:top w:val="none" w:sz="0" w:space="0" w:color="auto"/>
        <w:left w:val="none" w:sz="0" w:space="0" w:color="auto"/>
        <w:bottom w:val="none" w:sz="0" w:space="0" w:color="auto"/>
        <w:right w:val="none" w:sz="0" w:space="0" w:color="auto"/>
      </w:divBdr>
      <w:divsChild>
        <w:div w:id="531458235">
          <w:marLeft w:val="720"/>
          <w:marRight w:val="0"/>
          <w:marTop w:val="200"/>
          <w:marBottom w:val="0"/>
          <w:divBdr>
            <w:top w:val="none" w:sz="0" w:space="0" w:color="auto"/>
            <w:left w:val="none" w:sz="0" w:space="0" w:color="auto"/>
            <w:bottom w:val="none" w:sz="0" w:space="0" w:color="auto"/>
            <w:right w:val="none" w:sz="0" w:space="0" w:color="auto"/>
          </w:divBdr>
        </w:div>
        <w:div w:id="695892054">
          <w:marLeft w:val="1800"/>
          <w:marRight w:val="0"/>
          <w:marTop w:val="100"/>
          <w:marBottom w:val="0"/>
          <w:divBdr>
            <w:top w:val="none" w:sz="0" w:space="0" w:color="auto"/>
            <w:left w:val="none" w:sz="0" w:space="0" w:color="auto"/>
            <w:bottom w:val="none" w:sz="0" w:space="0" w:color="auto"/>
            <w:right w:val="none" w:sz="0" w:space="0" w:color="auto"/>
          </w:divBdr>
        </w:div>
        <w:div w:id="1955867826">
          <w:marLeft w:val="1800"/>
          <w:marRight w:val="0"/>
          <w:marTop w:val="100"/>
          <w:marBottom w:val="0"/>
          <w:divBdr>
            <w:top w:val="none" w:sz="0" w:space="0" w:color="auto"/>
            <w:left w:val="none" w:sz="0" w:space="0" w:color="auto"/>
            <w:bottom w:val="none" w:sz="0" w:space="0" w:color="auto"/>
            <w:right w:val="none" w:sz="0" w:space="0" w:color="auto"/>
          </w:divBdr>
        </w:div>
        <w:div w:id="1517690777">
          <w:marLeft w:val="1800"/>
          <w:marRight w:val="0"/>
          <w:marTop w:val="100"/>
          <w:marBottom w:val="0"/>
          <w:divBdr>
            <w:top w:val="none" w:sz="0" w:space="0" w:color="auto"/>
            <w:left w:val="none" w:sz="0" w:space="0" w:color="auto"/>
            <w:bottom w:val="none" w:sz="0" w:space="0" w:color="auto"/>
            <w:right w:val="none" w:sz="0" w:space="0" w:color="auto"/>
          </w:divBdr>
        </w:div>
        <w:div w:id="479805839">
          <w:marLeft w:val="1800"/>
          <w:marRight w:val="0"/>
          <w:marTop w:val="100"/>
          <w:marBottom w:val="0"/>
          <w:divBdr>
            <w:top w:val="none" w:sz="0" w:space="0" w:color="auto"/>
            <w:left w:val="none" w:sz="0" w:space="0" w:color="auto"/>
            <w:bottom w:val="none" w:sz="0" w:space="0" w:color="auto"/>
            <w:right w:val="none" w:sz="0" w:space="0" w:color="auto"/>
          </w:divBdr>
        </w:div>
      </w:divsChild>
    </w:div>
    <w:div w:id="969674499">
      <w:bodyDiv w:val="1"/>
      <w:marLeft w:val="0"/>
      <w:marRight w:val="0"/>
      <w:marTop w:val="0"/>
      <w:marBottom w:val="0"/>
      <w:divBdr>
        <w:top w:val="none" w:sz="0" w:space="0" w:color="auto"/>
        <w:left w:val="none" w:sz="0" w:space="0" w:color="auto"/>
        <w:bottom w:val="none" w:sz="0" w:space="0" w:color="auto"/>
        <w:right w:val="none" w:sz="0" w:space="0" w:color="auto"/>
      </w:divBdr>
    </w:div>
    <w:div w:id="991759410">
      <w:bodyDiv w:val="1"/>
      <w:marLeft w:val="0"/>
      <w:marRight w:val="0"/>
      <w:marTop w:val="0"/>
      <w:marBottom w:val="0"/>
      <w:divBdr>
        <w:top w:val="none" w:sz="0" w:space="0" w:color="auto"/>
        <w:left w:val="none" w:sz="0" w:space="0" w:color="auto"/>
        <w:bottom w:val="none" w:sz="0" w:space="0" w:color="auto"/>
        <w:right w:val="none" w:sz="0" w:space="0" w:color="auto"/>
      </w:divBdr>
      <w:divsChild>
        <w:div w:id="287048849">
          <w:marLeft w:val="0"/>
          <w:marRight w:val="0"/>
          <w:marTop w:val="0"/>
          <w:marBottom w:val="0"/>
          <w:divBdr>
            <w:top w:val="none" w:sz="0" w:space="0" w:color="auto"/>
            <w:left w:val="none" w:sz="0" w:space="0" w:color="auto"/>
            <w:bottom w:val="none" w:sz="0" w:space="0" w:color="auto"/>
            <w:right w:val="none" w:sz="0" w:space="0" w:color="auto"/>
          </w:divBdr>
        </w:div>
      </w:divsChild>
    </w:div>
    <w:div w:id="1015111958">
      <w:bodyDiv w:val="1"/>
      <w:marLeft w:val="0"/>
      <w:marRight w:val="0"/>
      <w:marTop w:val="0"/>
      <w:marBottom w:val="0"/>
      <w:divBdr>
        <w:top w:val="none" w:sz="0" w:space="0" w:color="auto"/>
        <w:left w:val="none" w:sz="0" w:space="0" w:color="auto"/>
        <w:bottom w:val="none" w:sz="0" w:space="0" w:color="auto"/>
        <w:right w:val="none" w:sz="0" w:space="0" w:color="auto"/>
      </w:divBdr>
      <w:divsChild>
        <w:div w:id="644041474">
          <w:marLeft w:val="720"/>
          <w:marRight w:val="0"/>
          <w:marTop w:val="200"/>
          <w:marBottom w:val="0"/>
          <w:divBdr>
            <w:top w:val="none" w:sz="0" w:space="0" w:color="auto"/>
            <w:left w:val="none" w:sz="0" w:space="0" w:color="auto"/>
            <w:bottom w:val="none" w:sz="0" w:space="0" w:color="auto"/>
            <w:right w:val="none" w:sz="0" w:space="0" w:color="auto"/>
          </w:divBdr>
        </w:div>
        <w:div w:id="614212683">
          <w:marLeft w:val="720"/>
          <w:marRight w:val="0"/>
          <w:marTop w:val="200"/>
          <w:marBottom w:val="0"/>
          <w:divBdr>
            <w:top w:val="none" w:sz="0" w:space="0" w:color="auto"/>
            <w:left w:val="none" w:sz="0" w:space="0" w:color="auto"/>
            <w:bottom w:val="none" w:sz="0" w:space="0" w:color="auto"/>
            <w:right w:val="none" w:sz="0" w:space="0" w:color="auto"/>
          </w:divBdr>
        </w:div>
        <w:div w:id="489641291">
          <w:marLeft w:val="720"/>
          <w:marRight w:val="0"/>
          <w:marTop w:val="200"/>
          <w:marBottom w:val="0"/>
          <w:divBdr>
            <w:top w:val="none" w:sz="0" w:space="0" w:color="auto"/>
            <w:left w:val="none" w:sz="0" w:space="0" w:color="auto"/>
            <w:bottom w:val="none" w:sz="0" w:space="0" w:color="auto"/>
            <w:right w:val="none" w:sz="0" w:space="0" w:color="auto"/>
          </w:divBdr>
        </w:div>
        <w:div w:id="1427113126">
          <w:marLeft w:val="720"/>
          <w:marRight w:val="0"/>
          <w:marTop w:val="200"/>
          <w:marBottom w:val="0"/>
          <w:divBdr>
            <w:top w:val="none" w:sz="0" w:space="0" w:color="auto"/>
            <w:left w:val="none" w:sz="0" w:space="0" w:color="auto"/>
            <w:bottom w:val="none" w:sz="0" w:space="0" w:color="auto"/>
            <w:right w:val="none" w:sz="0" w:space="0" w:color="auto"/>
          </w:divBdr>
        </w:div>
        <w:div w:id="1620381273">
          <w:marLeft w:val="720"/>
          <w:marRight w:val="0"/>
          <w:marTop w:val="200"/>
          <w:marBottom w:val="0"/>
          <w:divBdr>
            <w:top w:val="none" w:sz="0" w:space="0" w:color="auto"/>
            <w:left w:val="none" w:sz="0" w:space="0" w:color="auto"/>
            <w:bottom w:val="none" w:sz="0" w:space="0" w:color="auto"/>
            <w:right w:val="none" w:sz="0" w:space="0" w:color="auto"/>
          </w:divBdr>
        </w:div>
        <w:div w:id="1829519348">
          <w:marLeft w:val="720"/>
          <w:marRight w:val="0"/>
          <w:marTop w:val="200"/>
          <w:marBottom w:val="0"/>
          <w:divBdr>
            <w:top w:val="none" w:sz="0" w:space="0" w:color="auto"/>
            <w:left w:val="none" w:sz="0" w:space="0" w:color="auto"/>
            <w:bottom w:val="none" w:sz="0" w:space="0" w:color="auto"/>
            <w:right w:val="none" w:sz="0" w:space="0" w:color="auto"/>
          </w:divBdr>
        </w:div>
        <w:div w:id="1349216939">
          <w:marLeft w:val="720"/>
          <w:marRight w:val="0"/>
          <w:marTop w:val="200"/>
          <w:marBottom w:val="0"/>
          <w:divBdr>
            <w:top w:val="none" w:sz="0" w:space="0" w:color="auto"/>
            <w:left w:val="none" w:sz="0" w:space="0" w:color="auto"/>
            <w:bottom w:val="none" w:sz="0" w:space="0" w:color="auto"/>
            <w:right w:val="none" w:sz="0" w:space="0" w:color="auto"/>
          </w:divBdr>
        </w:div>
        <w:div w:id="1406565577">
          <w:marLeft w:val="720"/>
          <w:marRight w:val="0"/>
          <w:marTop w:val="200"/>
          <w:marBottom w:val="0"/>
          <w:divBdr>
            <w:top w:val="none" w:sz="0" w:space="0" w:color="auto"/>
            <w:left w:val="none" w:sz="0" w:space="0" w:color="auto"/>
            <w:bottom w:val="none" w:sz="0" w:space="0" w:color="auto"/>
            <w:right w:val="none" w:sz="0" w:space="0" w:color="auto"/>
          </w:divBdr>
        </w:div>
        <w:div w:id="355499617">
          <w:marLeft w:val="720"/>
          <w:marRight w:val="0"/>
          <w:marTop w:val="200"/>
          <w:marBottom w:val="0"/>
          <w:divBdr>
            <w:top w:val="none" w:sz="0" w:space="0" w:color="auto"/>
            <w:left w:val="none" w:sz="0" w:space="0" w:color="auto"/>
            <w:bottom w:val="none" w:sz="0" w:space="0" w:color="auto"/>
            <w:right w:val="none" w:sz="0" w:space="0" w:color="auto"/>
          </w:divBdr>
        </w:div>
        <w:div w:id="937832114">
          <w:marLeft w:val="720"/>
          <w:marRight w:val="0"/>
          <w:marTop w:val="200"/>
          <w:marBottom w:val="0"/>
          <w:divBdr>
            <w:top w:val="none" w:sz="0" w:space="0" w:color="auto"/>
            <w:left w:val="none" w:sz="0" w:space="0" w:color="auto"/>
            <w:bottom w:val="none" w:sz="0" w:space="0" w:color="auto"/>
            <w:right w:val="none" w:sz="0" w:space="0" w:color="auto"/>
          </w:divBdr>
        </w:div>
        <w:div w:id="1805345480">
          <w:marLeft w:val="720"/>
          <w:marRight w:val="0"/>
          <w:marTop w:val="200"/>
          <w:marBottom w:val="0"/>
          <w:divBdr>
            <w:top w:val="none" w:sz="0" w:space="0" w:color="auto"/>
            <w:left w:val="none" w:sz="0" w:space="0" w:color="auto"/>
            <w:bottom w:val="none" w:sz="0" w:space="0" w:color="auto"/>
            <w:right w:val="none" w:sz="0" w:space="0" w:color="auto"/>
          </w:divBdr>
        </w:div>
      </w:divsChild>
    </w:div>
    <w:div w:id="1030032613">
      <w:bodyDiv w:val="1"/>
      <w:marLeft w:val="0"/>
      <w:marRight w:val="0"/>
      <w:marTop w:val="0"/>
      <w:marBottom w:val="0"/>
      <w:divBdr>
        <w:top w:val="none" w:sz="0" w:space="0" w:color="auto"/>
        <w:left w:val="none" w:sz="0" w:space="0" w:color="auto"/>
        <w:bottom w:val="none" w:sz="0" w:space="0" w:color="auto"/>
        <w:right w:val="none" w:sz="0" w:space="0" w:color="auto"/>
      </w:divBdr>
    </w:div>
    <w:div w:id="1055930368">
      <w:bodyDiv w:val="1"/>
      <w:marLeft w:val="0"/>
      <w:marRight w:val="0"/>
      <w:marTop w:val="0"/>
      <w:marBottom w:val="0"/>
      <w:divBdr>
        <w:top w:val="none" w:sz="0" w:space="0" w:color="auto"/>
        <w:left w:val="none" w:sz="0" w:space="0" w:color="auto"/>
        <w:bottom w:val="none" w:sz="0" w:space="0" w:color="auto"/>
        <w:right w:val="none" w:sz="0" w:space="0" w:color="auto"/>
      </w:divBdr>
    </w:div>
    <w:div w:id="1152716971">
      <w:bodyDiv w:val="1"/>
      <w:marLeft w:val="0"/>
      <w:marRight w:val="0"/>
      <w:marTop w:val="0"/>
      <w:marBottom w:val="0"/>
      <w:divBdr>
        <w:top w:val="none" w:sz="0" w:space="0" w:color="auto"/>
        <w:left w:val="none" w:sz="0" w:space="0" w:color="auto"/>
        <w:bottom w:val="none" w:sz="0" w:space="0" w:color="auto"/>
        <w:right w:val="none" w:sz="0" w:space="0" w:color="auto"/>
      </w:divBdr>
      <w:divsChild>
        <w:div w:id="698745521">
          <w:marLeft w:val="0"/>
          <w:marRight w:val="0"/>
          <w:marTop w:val="0"/>
          <w:marBottom w:val="0"/>
          <w:divBdr>
            <w:top w:val="none" w:sz="0" w:space="0" w:color="auto"/>
            <w:left w:val="none" w:sz="0" w:space="0" w:color="auto"/>
            <w:bottom w:val="none" w:sz="0" w:space="0" w:color="auto"/>
            <w:right w:val="none" w:sz="0" w:space="0" w:color="auto"/>
          </w:divBdr>
        </w:div>
      </w:divsChild>
    </w:div>
    <w:div w:id="1156067417">
      <w:bodyDiv w:val="1"/>
      <w:marLeft w:val="0"/>
      <w:marRight w:val="0"/>
      <w:marTop w:val="0"/>
      <w:marBottom w:val="0"/>
      <w:divBdr>
        <w:top w:val="none" w:sz="0" w:space="0" w:color="auto"/>
        <w:left w:val="none" w:sz="0" w:space="0" w:color="auto"/>
        <w:bottom w:val="none" w:sz="0" w:space="0" w:color="auto"/>
        <w:right w:val="none" w:sz="0" w:space="0" w:color="auto"/>
      </w:divBdr>
    </w:div>
    <w:div w:id="1228565368">
      <w:bodyDiv w:val="1"/>
      <w:marLeft w:val="0"/>
      <w:marRight w:val="0"/>
      <w:marTop w:val="0"/>
      <w:marBottom w:val="0"/>
      <w:divBdr>
        <w:top w:val="none" w:sz="0" w:space="0" w:color="auto"/>
        <w:left w:val="none" w:sz="0" w:space="0" w:color="auto"/>
        <w:bottom w:val="none" w:sz="0" w:space="0" w:color="auto"/>
        <w:right w:val="none" w:sz="0" w:space="0" w:color="auto"/>
      </w:divBdr>
      <w:divsChild>
        <w:div w:id="1904869402">
          <w:marLeft w:val="1267"/>
          <w:marRight w:val="0"/>
          <w:marTop w:val="100"/>
          <w:marBottom w:val="0"/>
          <w:divBdr>
            <w:top w:val="none" w:sz="0" w:space="0" w:color="auto"/>
            <w:left w:val="none" w:sz="0" w:space="0" w:color="auto"/>
            <w:bottom w:val="none" w:sz="0" w:space="0" w:color="auto"/>
            <w:right w:val="none" w:sz="0" w:space="0" w:color="auto"/>
          </w:divBdr>
        </w:div>
        <w:div w:id="2037189451">
          <w:marLeft w:val="1267"/>
          <w:marRight w:val="0"/>
          <w:marTop w:val="100"/>
          <w:marBottom w:val="0"/>
          <w:divBdr>
            <w:top w:val="none" w:sz="0" w:space="0" w:color="auto"/>
            <w:left w:val="none" w:sz="0" w:space="0" w:color="auto"/>
            <w:bottom w:val="none" w:sz="0" w:space="0" w:color="auto"/>
            <w:right w:val="none" w:sz="0" w:space="0" w:color="auto"/>
          </w:divBdr>
        </w:div>
        <w:div w:id="1375233546">
          <w:marLeft w:val="1267"/>
          <w:marRight w:val="0"/>
          <w:marTop w:val="100"/>
          <w:marBottom w:val="160"/>
          <w:divBdr>
            <w:top w:val="none" w:sz="0" w:space="0" w:color="auto"/>
            <w:left w:val="none" w:sz="0" w:space="0" w:color="auto"/>
            <w:bottom w:val="none" w:sz="0" w:space="0" w:color="auto"/>
            <w:right w:val="none" w:sz="0" w:space="0" w:color="auto"/>
          </w:divBdr>
        </w:div>
        <w:div w:id="371922527">
          <w:marLeft w:val="1267"/>
          <w:marRight w:val="0"/>
          <w:marTop w:val="100"/>
          <w:marBottom w:val="160"/>
          <w:divBdr>
            <w:top w:val="none" w:sz="0" w:space="0" w:color="auto"/>
            <w:left w:val="none" w:sz="0" w:space="0" w:color="auto"/>
            <w:bottom w:val="none" w:sz="0" w:space="0" w:color="auto"/>
            <w:right w:val="none" w:sz="0" w:space="0" w:color="auto"/>
          </w:divBdr>
        </w:div>
      </w:divsChild>
    </w:div>
    <w:div w:id="1410538851">
      <w:bodyDiv w:val="1"/>
      <w:marLeft w:val="0"/>
      <w:marRight w:val="0"/>
      <w:marTop w:val="0"/>
      <w:marBottom w:val="0"/>
      <w:divBdr>
        <w:top w:val="none" w:sz="0" w:space="0" w:color="auto"/>
        <w:left w:val="none" w:sz="0" w:space="0" w:color="auto"/>
        <w:bottom w:val="none" w:sz="0" w:space="0" w:color="auto"/>
        <w:right w:val="none" w:sz="0" w:space="0" w:color="auto"/>
      </w:divBdr>
    </w:div>
    <w:div w:id="1578436668">
      <w:bodyDiv w:val="1"/>
      <w:marLeft w:val="0"/>
      <w:marRight w:val="0"/>
      <w:marTop w:val="0"/>
      <w:marBottom w:val="0"/>
      <w:divBdr>
        <w:top w:val="none" w:sz="0" w:space="0" w:color="auto"/>
        <w:left w:val="none" w:sz="0" w:space="0" w:color="auto"/>
        <w:bottom w:val="none" w:sz="0" w:space="0" w:color="auto"/>
        <w:right w:val="none" w:sz="0" w:space="0" w:color="auto"/>
      </w:divBdr>
      <w:divsChild>
        <w:div w:id="1808475871">
          <w:marLeft w:val="547"/>
          <w:marRight w:val="0"/>
          <w:marTop w:val="200"/>
          <w:marBottom w:val="120"/>
          <w:divBdr>
            <w:top w:val="none" w:sz="0" w:space="0" w:color="auto"/>
            <w:left w:val="none" w:sz="0" w:space="0" w:color="auto"/>
            <w:bottom w:val="none" w:sz="0" w:space="0" w:color="auto"/>
            <w:right w:val="none" w:sz="0" w:space="0" w:color="auto"/>
          </w:divBdr>
        </w:div>
        <w:div w:id="1579830156">
          <w:marLeft w:val="547"/>
          <w:marRight w:val="0"/>
          <w:marTop w:val="200"/>
          <w:marBottom w:val="120"/>
          <w:divBdr>
            <w:top w:val="none" w:sz="0" w:space="0" w:color="auto"/>
            <w:left w:val="none" w:sz="0" w:space="0" w:color="auto"/>
            <w:bottom w:val="none" w:sz="0" w:space="0" w:color="auto"/>
            <w:right w:val="none" w:sz="0" w:space="0" w:color="auto"/>
          </w:divBdr>
        </w:div>
      </w:divsChild>
    </w:div>
    <w:div w:id="1586496560">
      <w:bodyDiv w:val="1"/>
      <w:marLeft w:val="0"/>
      <w:marRight w:val="0"/>
      <w:marTop w:val="0"/>
      <w:marBottom w:val="0"/>
      <w:divBdr>
        <w:top w:val="none" w:sz="0" w:space="0" w:color="auto"/>
        <w:left w:val="none" w:sz="0" w:space="0" w:color="auto"/>
        <w:bottom w:val="none" w:sz="0" w:space="0" w:color="auto"/>
        <w:right w:val="none" w:sz="0" w:space="0" w:color="auto"/>
      </w:divBdr>
    </w:div>
    <w:div w:id="1612736603">
      <w:bodyDiv w:val="1"/>
      <w:marLeft w:val="0"/>
      <w:marRight w:val="0"/>
      <w:marTop w:val="0"/>
      <w:marBottom w:val="0"/>
      <w:divBdr>
        <w:top w:val="none" w:sz="0" w:space="0" w:color="auto"/>
        <w:left w:val="none" w:sz="0" w:space="0" w:color="auto"/>
        <w:bottom w:val="none" w:sz="0" w:space="0" w:color="auto"/>
        <w:right w:val="none" w:sz="0" w:space="0" w:color="auto"/>
      </w:divBdr>
      <w:divsChild>
        <w:div w:id="763264930">
          <w:marLeft w:val="446"/>
          <w:marRight w:val="0"/>
          <w:marTop w:val="0"/>
          <w:marBottom w:val="0"/>
          <w:divBdr>
            <w:top w:val="none" w:sz="0" w:space="0" w:color="auto"/>
            <w:left w:val="none" w:sz="0" w:space="0" w:color="auto"/>
            <w:bottom w:val="none" w:sz="0" w:space="0" w:color="auto"/>
            <w:right w:val="none" w:sz="0" w:space="0" w:color="auto"/>
          </w:divBdr>
        </w:div>
        <w:div w:id="1984431864">
          <w:marLeft w:val="446"/>
          <w:marRight w:val="0"/>
          <w:marTop w:val="0"/>
          <w:marBottom w:val="0"/>
          <w:divBdr>
            <w:top w:val="none" w:sz="0" w:space="0" w:color="auto"/>
            <w:left w:val="none" w:sz="0" w:space="0" w:color="auto"/>
            <w:bottom w:val="none" w:sz="0" w:space="0" w:color="auto"/>
            <w:right w:val="none" w:sz="0" w:space="0" w:color="auto"/>
          </w:divBdr>
        </w:div>
      </w:divsChild>
    </w:div>
    <w:div w:id="1622879930">
      <w:bodyDiv w:val="1"/>
      <w:marLeft w:val="0"/>
      <w:marRight w:val="0"/>
      <w:marTop w:val="0"/>
      <w:marBottom w:val="0"/>
      <w:divBdr>
        <w:top w:val="none" w:sz="0" w:space="0" w:color="auto"/>
        <w:left w:val="none" w:sz="0" w:space="0" w:color="auto"/>
        <w:bottom w:val="none" w:sz="0" w:space="0" w:color="auto"/>
        <w:right w:val="none" w:sz="0" w:space="0" w:color="auto"/>
      </w:divBdr>
      <w:divsChild>
        <w:div w:id="764956214">
          <w:marLeft w:val="547"/>
          <w:marRight w:val="0"/>
          <w:marTop w:val="115"/>
          <w:marBottom w:val="0"/>
          <w:divBdr>
            <w:top w:val="none" w:sz="0" w:space="0" w:color="auto"/>
            <w:left w:val="none" w:sz="0" w:space="0" w:color="auto"/>
            <w:bottom w:val="none" w:sz="0" w:space="0" w:color="auto"/>
            <w:right w:val="none" w:sz="0" w:space="0" w:color="auto"/>
          </w:divBdr>
        </w:div>
        <w:div w:id="449320692">
          <w:marLeft w:val="547"/>
          <w:marRight w:val="0"/>
          <w:marTop w:val="115"/>
          <w:marBottom w:val="0"/>
          <w:divBdr>
            <w:top w:val="none" w:sz="0" w:space="0" w:color="auto"/>
            <w:left w:val="none" w:sz="0" w:space="0" w:color="auto"/>
            <w:bottom w:val="none" w:sz="0" w:space="0" w:color="auto"/>
            <w:right w:val="none" w:sz="0" w:space="0" w:color="auto"/>
          </w:divBdr>
        </w:div>
        <w:div w:id="394472253">
          <w:marLeft w:val="547"/>
          <w:marRight w:val="0"/>
          <w:marTop w:val="115"/>
          <w:marBottom w:val="0"/>
          <w:divBdr>
            <w:top w:val="none" w:sz="0" w:space="0" w:color="auto"/>
            <w:left w:val="none" w:sz="0" w:space="0" w:color="auto"/>
            <w:bottom w:val="none" w:sz="0" w:space="0" w:color="auto"/>
            <w:right w:val="none" w:sz="0" w:space="0" w:color="auto"/>
          </w:divBdr>
        </w:div>
        <w:div w:id="120729177">
          <w:marLeft w:val="547"/>
          <w:marRight w:val="0"/>
          <w:marTop w:val="115"/>
          <w:marBottom w:val="0"/>
          <w:divBdr>
            <w:top w:val="none" w:sz="0" w:space="0" w:color="auto"/>
            <w:left w:val="none" w:sz="0" w:space="0" w:color="auto"/>
            <w:bottom w:val="none" w:sz="0" w:space="0" w:color="auto"/>
            <w:right w:val="none" w:sz="0" w:space="0" w:color="auto"/>
          </w:divBdr>
        </w:div>
        <w:div w:id="1190216137">
          <w:marLeft w:val="547"/>
          <w:marRight w:val="0"/>
          <w:marTop w:val="115"/>
          <w:marBottom w:val="0"/>
          <w:divBdr>
            <w:top w:val="none" w:sz="0" w:space="0" w:color="auto"/>
            <w:left w:val="none" w:sz="0" w:space="0" w:color="auto"/>
            <w:bottom w:val="none" w:sz="0" w:space="0" w:color="auto"/>
            <w:right w:val="none" w:sz="0" w:space="0" w:color="auto"/>
          </w:divBdr>
        </w:div>
        <w:div w:id="893199358">
          <w:marLeft w:val="547"/>
          <w:marRight w:val="0"/>
          <w:marTop w:val="115"/>
          <w:marBottom w:val="0"/>
          <w:divBdr>
            <w:top w:val="none" w:sz="0" w:space="0" w:color="auto"/>
            <w:left w:val="none" w:sz="0" w:space="0" w:color="auto"/>
            <w:bottom w:val="none" w:sz="0" w:space="0" w:color="auto"/>
            <w:right w:val="none" w:sz="0" w:space="0" w:color="auto"/>
          </w:divBdr>
        </w:div>
      </w:divsChild>
    </w:div>
    <w:div w:id="1627589161">
      <w:bodyDiv w:val="1"/>
      <w:marLeft w:val="0"/>
      <w:marRight w:val="0"/>
      <w:marTop w:val="0"/>
      <w:marBottom w:val="0"/>
      <w:divBdr>
        <w:top w:val="none" w:sz="0" w:space="0" w:color="auto"/>
        <w:left w:val="none" w:sz="0" w:space="0" w:color="auto"/>
        <w:bottom w:val="none" w:sz="0" w:space="0" w:color="auto"/>
        <w:right w:val="none" w:sz="0" w:space="0" w:color="auto"/>
      </w:divBdr>
      <w:divsChild>
        <w:div w:id="822694977">
          <w:marLeft w:val="0"/>
          <w:marRight w:val="0"/>
          <w:marTop w:val="0"/>
          <w:marBottom w:val="0"/>
          <w:divBdr>
            <w:top w:val="none" w:sz="0" w:space="0" w:color="auto"/>
            <w:left w:val="none" w:sz="0" w:space="0" w:color="auto"/>
            <w:bottom w:val="none" w:sz="0" w:space="0" w:color="auto"/>
            <w:right w:val="none" w:sz="0" w:space="0" w:color="auto"/>
          </w:divBdr>
          <w:divsChild>
            <w:div w:id="105276569">
              <w:marLeft w:val="0"/>
              <w:marRight w:val="0"/>
              <w:marTop w:val="0"/>
              <w:marBottom w:val="0"/>
              <w:divBdr>
                <w:top w:val="none" w:sz="0" w:space="0" w:color="auto"/>
                <w:left w:val="none" w:sz="0" w:space="0" w:color="auto"/>
                <w:bottom w:val="none" w:sz="0" w:space="0" w:color="auto"/>
                <w:right w:val="none" w:sz="0" w:space="0" w:color="auto"/>
              </w:divBdr>
            </w:div>
            <w:div w:id="581373853">
              <w:marLeft w:val="0"/>
              <w:marRight w:val="0"/>
              <w:marTop w:val="0"/>
              <w:marBottom w:val="0"/>
              <w:divBdr>
                <w:top w:val="none" w:sz="0" w:space="0" w:color="auto"/>
                <w:left w:val="none" w:sz="0" w:space="0" w:color="auto"/>
                <w:bottom w:val="none" w:sz="0" w:space="0" w:color="auto"/>
                <w:right w:val="none" w:sz="0" w:space="0" w:color="auto"/>
              </w:divBdr>
              <w:divsChild>
                <w:div w:id="1990359299">
                  <w:marLeft w:val="0"/>
                  <w:marRight w:val="0"/>
                  <w:marTop w:val="0"/>
                  <w:marBottom w:val="0"/>
                  <w:divBdr>
                    <w:top w:val="none" w:sz="0" w:space="0" w:color="auto"/>
                    <w:left w:val="none" w:sz="0" w:space="0" w:color="auto"/>
                    <w:bottom w:val="none" w:sz="0" w:space="0" w:color="auto"/>
                    <w:right w:val="none" w:sz="0" w:space="0" w:color="auto"/>
                  </w:divBdr>
                  <w:divsChild>
                    <w:div w:id="835456151">
                      <w:marLeft w:val="0"/>
                      <w:marRight w:val="0"/>
                      <w:marTop w:val="0"/>
                      <w:marBottom w:val="0"/>
                      <w:divBdr>
                        <w:top w:val="none" w:sz="0" w:space="0" w:color="auto"/>
                        <w:left w:val="none" w:sz="0" w:space="0" w:color="auto"/>
                        <w:bottom w:val="none" w:sz="0" w:space="0" w:color="auto"/>
                        <w:right w:val="none" w:sz="0" w:space="0" w:color="auto"/>
                      </w:divBdr>
                      <w:divsChild>
                        <w:div w:id="484854994">
                          <w:marLeft w:val="0"/>
                          <w:marRight w:val="0"/>
                          <w:marTop w:val="0"/>
                          <w:marBottom w:val="0"/>
                          <w:divBdr>
                            <w:top w:val="none" w:sz="0" w:space="0" w:color="auto"/>
                            <w:left w:val="none" w:sz="0" w:space="0" w:color="auto"/>
                            <w:bottom w:val="none" w:sz="0" w:space="0" w:color="auto"/>
                            <w:right w:val="none" w:sz="0" w:space="0" w:color="auto"/>
                          </w:divBdr>
                          <w:divsChild>
                            <w:div w:id="14899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6547">
              <w:marLeft w:val="0"/>
              <w:marRight w:val="0"/>
              <w:marTop w:val="0"/>
              <w:marBottom w:val="0"/>
              <w:divBdr>
                <w:top w:val="none" w:sz="0" w:space="0" w:color="auto"/>
                <w:left w:val="none" w:sz="0" w:space="0" w:color="auto"/>
                <w:bottom w:val="none" w:sz="0" w:space="0" w:color="auto"/>
                <w:right w:val="none" w:sz="0" w:space="0" w:color="auto"/>
              </w:divBdr>
              <w:divsChild>
                <w:div w:id="488064159">
                  <w:marLeft w:val="0"/>
                  <w:marRight w:val="0"/>
                  <w:marTop w:val="0"/>
                  <w:marBottom w:val="0"/>
                  <w:divBdr>
                    <w:top w:val="none" w:sz="0" w:space="0" w:color="auto"/>
                    <w:left w:val="none" w:sz="0" w:space="0" w:color="auto"/>
                    <w:bottom w:val="none" w:sz="0" w:space="0" w:color="auto"/>
                    <w:right w:val="none" w:sz="0" w:space="0" w:color="auto"/>
                  </w:divBdr>
                  <w:divsChild>
                    <w:div w:id="1021514197">
                      <w:marLeft w:val="0"/>
                      <w:marRight w:val="0"/>
                      <w:marTop w:val="0"/>
                      <w:marBottom w:val="0"/>
                      <w:divBdr>
                        <w:top w:val="none" w:sz="0" w:space="0" w:color="auto"/>
                        <w:left w:val="none" w:sz="0" w:space="0" w:color="auto"/>
                        <w:bottom w:val="none" w:sz="0" w:space="0" w:color="auto"/>
                        <w:right w:val="none" w:sz="0" w:space="0" w:color="auto"/>
                      </w:divBdr>
                      <w:divsChild>
                        <w:div w:id="1523978316">
                          <w:marLeft w:val="0"/>
                          <w:marRight w:val="0"/>
                          <w:marTop w:val="0"/>
                          <w:marBottom w:val="0"/>
                          <w:divBdr>
                            <w:top w:val="none" w:sz="0" w:space="0" w:color="auto"/>
                            <w:left w:val="none" w:sz="0" w:space="0" w:color="auto"/>
                            <w:bottom w:val="none" w:sz="0" w:space="0" w:color="auto"/>
                            <w:right w:val="none" w:sz="0" w:space="0" w:color="auto"/>
                          </w:divBdr>
                          <w:divsChild>
                            <w:div w:id="1974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7738">
              <w:marLeft w:val="0"/>
              <w:marRight w:val="0"/>
              <w:marTop w:val="0"/>
              <w:marBottom w:val="0"/>
              <w:divBdr>
                <w:top w:val="none" w:sz="0" w:space="0" w:color="auto"/>
                <w:left w:val="none" w:sz="0" w:space="0" w:color="auto"/>
                <w:bottom w:val="none" w:sz="0" w:space="0" w:color="auto"/>
                <w:right w:val="none" w:sz="0" w:space="0" w:color="auto"/>
              </w:divBdr>
            </w:div>
            <w:div w:id="1313873757">
              <w:marLeft w:val="0"/>
              <w:marRight w:val="0"/>
              <w:marTop w:val="0"/>
              <w:marBottom w:val="0"/>
              <w:divBdr>
                <w:top w:val="none" w:sz="0" w:space="0" w:color="auto"/>
                <w:left w:val="none" w:sz="0" w:space="0" w:color="auto"/>
                <w:bottom w:val="none" w:sz="0" w:space="0" w:color="auto"/>
                <w:right w:val="none" w:sz="0" w:space="0" w:color="auto"/>
              </w:divBdr>
              <w:divsChild>
                <w:div w:id="220988371">
                  <w:marLeft w:val="0"/>
                  <w:marRight w:val="0"/>
                  <w:marTop w:val="0"/>
                  <w:marBottom w:val="0"/>
                  <w:divBdr>
                    <w:top w:val="none" w:sz="0" w:space="0" w:color="auto"/>
                    <w:left w:val="none" w:sz="0" w:space="0" w:color="auto"/>
                    <w:bottom w:val="none" w:sz="0" w:space="0" w:color="auto"/>
                    <w:right w:val="none" w:sz="0" w:space="0" w:color="auto"/>
                  </w:divBdr>
                  <w:divsChild>
                    <w:div w:id="914705924">
                      <w:marLeft w:val="0"/>
                      <w:marRight w:val="0"/>
                      <w:marTop w:val="0"/>
                      <w:marBottom w:val="0"/>
                      <w:divBdr>
                        <w:top w:val="none" w:sz="0" w:space="0" w:color="auto"/>
                        <w:left w:val="none" w:sz="0" w:space="0" w:color="auto"/>
                        <w:bottom w:val="none" w:sz="0" w:space="0" w:color="auto"/>
                        <w:right w:val="none" w:sz="0" w:space="0" w:color="auto"/>
                      </w:divBdr>
                      <w:divsChild>
                        <w:div w:id="145634299">
                          <w:marLeft w:val="0"/>
                          <w:marRight w:val="0"/>
                          <w:marTop w:val="0"/>
                          <w:marBottom w:val="0"/>
                          <w:divBdr>
                            <w:top w:val="none" w:sz="0" w:space="0" w:color="auto"/>
                            <w:left w:val="none" w:sz="0" w:space="0" w:color="auto"/>
                            <w:bottom w:val="none" w:sz="0" w:space="0" w:color="auto"/>
                            <w:right w:val="none" w:sz="0" w:space="0" w:color="auto"/>
                          </w:divBdr>
                          <w:divsChild>
                            <w:div w:id="20406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9496">
      <w:bodyDiv w:val="1"/>
      <w:marLeft w:val="0"/>
      <w:marRight w:val="0"/>
      <w:marTop w:val="0"/>
      <w:marBottom w:val="0"/>
      <w:divBdr>
        <w:top w:val="none" w:sz="0" w:space="0" w:color="auto"/>
        <w:left w:val="none" w:sz="0" w:space="0" w:color="auto"/>
        <w:bottom w:val="none" w:sz="0" w:space="0" w:color="auto"/>
        <w:right w:val="none" w:sz="0" w:space="0" w:color="auto"/>
      </w:divBdr>
      <w:divsChild>
        <w:div w:id="2005165041">
          <w:marLeft w:val="547"/>
          <w:marRight w:val="0"/>
          <w:marTop w:val="200"/>
          <w:marBottom w:val="0"/>
          <w:divBdr>
            <w:top w:val="none" w:sz="0" w:space="0" w:color="auto"/>
            <w:left w:val="none" w:sz="0" w:space="0" w:color="auto"/>
            <w:bottom w:val="none" w:sz="0" w:space="0" w:color="auto"/>
            <w:right w:val="none" w:sz="0" w:space="0" w:color="auto"/>
          </w:divBdr>
        </w:div>
        <w:div w:id="916599255">
          <w:marLeft w:val="547"/>
          <w:marRight w:val="0"/>
          <w:marTop w:val="200"/>
          <w:marBottom w:val="0"/>
          <w:divBdr>
            <w:top w:val="none" w:sz="0" w:space="0" w:color="auto"/>
            <w:left w:val="none" w:sz="0" w:space="0" w:color="auto"/>
            <w:bottom w:val="none" w:sz="0" w:space="0" w:color="auto"/>
            <w:right w:val="none" w:sz="0" w:space="0" w:color="auto"/>
          </w:divBdr>
        </w:div>
        <w:div w:id="1477457781">
          <w:marLeft w:val="547"/>
          <w:marRight w:val="0"/>
          <w:marTop w:val="200"/>
          <w:marBottom w:val="0"/>
          <w:divBdr>
            <w:top w:val="none" w:sz="0" w:space="0" w:color="auto"/>
            <w:left w:val="none" w:sz="0" w:space="0" w:color="auto"/>
            <w:bottom w:val="none" w:sz="0" w:space="0" w:color="auto"/>
            <w:right w:val="none" w:sz="0" w:space="0" w:color="auto"/>
          </w:divBdr>
        </w:div>
        <w:div w:id="1086994148">
          <w:marLeft w:val="547"/>
          <w:marRight w:val="0"/>
          <w:marTop w:val="200"/>
          <w:marBottom w:val="0"/>
          <w:divBdr>
            <w:top w:val="none" w:sz="0" w:space="0" w:color="auto"/>
            <w:left w:val="none" w:sz="0" w:space="0" w:color="auto"/>
            <w:bottom w:val="none" w:sz="0" w:space="0" w:color="auto"/>
            <w:right w:val="none" w:sz="0" w:space="0" w:color="auto"/>
          </w:divBdr>
        </w:div>
      </w:divsChild>
    </w:div>
    <w:div w:id="1638342727">
      <w:bodyDiv w:val="1"/>
      <w:marLeft w:val="0"/>
      <w:marRight w:val="0"/>
      <w:marTop w:val="0"/>
      <w:marBottom w:val="0"/>
      <w:divBdr>
        <w:top w:val="none" w:sz="0" w:space="0" w:color="auto"/>
        <w:left w:val="none" w:sz="0" w:space="0" w:color="auto"/>
        <w:bottom w:val="none" w:sz="0" w:space="0" w:color="auto"/>
        <w:right w:val="none" w:sz="0" w:space="0" w:color="auto"/>
      </w:divBdr>
    </w:div>
    <w:div w:id="1640262834">
      <w:bodyDiv w:val="1"/>
      <w:marLeft w:val="0"/>
      <w:marRight w:val="0"/>
      <w:marTop w:val="0"/>
      <w:marBottom w:val="0"/>
      <w:divBdr>
        <w:top w:val="none" w:sz="0" w:space="0" w:color="auto"/>
        <w:left w:val="none" w:sz="0" w:space="0" w:color="auto"/>
        <w:bottom w:val="none" w:sz="0" w:space="0" w:color="auto"/>
        <w:right w:val="none" w:sz="0" w:space="0" w:color="auto"/>
      </w:divBdr>
      <w:divsChild>
        <w:div w:id="733620020">
          <w:marLeft w:val="446"/>
          <w:marRight w:val="0"/>
          <w:marTop w:val="0"/>
          <w:marBottom w:val="0"/>
          <w:divBdr>
            <w:top w:val="none" w:sz="0" w:space="0" w:color="auto"/>
            <w:left w:val="none" w:sz="0" w:space="0" w:color="auto"/>
            <w:bottom w:val="none" w:sz="0" w:space="0" w:color="auto"/>
            <w:right w:val="none" w:sz="0" w:space="0" w:color="auto"/>
          </w:divBdr>
        </w:div>
        <w:div w:id="160196250">
          <w:marLeft w:val="446"/>
          <w:marRight w:val="0"/>
          <w:marTop w:val="0"/>
          <w:marBottom w:val="0"/>
          <w:divBdr>
            <w:top w:val="none" w:sz="0" w:space="0" w:color="auto"/>
            <w:left w:val="none" w:sz="0" w:space="0" w:color="auto"/>
            <w:bottom w:val="none" w:sz="0" w:space="0" w:color="auto"/>
            <w:right w:val="none" w:sz="0" w:space="0" w:color="auto"/>
          </w:divBdr>
        </w:div>
        <w:div w:id="1377243938">
          <w:marLeft w:val="446"/>
          <w:marRight w:val="0"/>
          <w:marTop w:val="0"/>
          <w:marBottom w:val="0"/>
          <w:divBdr>
            <w:top w:val="none" w:sz="0" w:space="0" w:color="auto"/>
            <w:left w:val="none" w:sz="0" w:space="0" w:color="auto"/>
            <w:bottom w:val="none" w:sz="0" w:space="0" w:color="auto"/>
            <w:right w:val="none" w:sz="0" w:space="0" w:color="auto"/>
          </w:divBdr>
        </w:div>
        <w:div w:id="773478852">
          <w:marLeft w:val="446"/>
          <w:marRight w:val="0"/>
          <w:marTop w:val="0"/>
          <w:marBottom w:val="0"/>
          <w:divBdr>
            <w:top w:val="none" w:sz="0" w:space="0" w:color="auto"/>
            <w:left w:val="none" w:sz="0" w:space="0" w:color="auto"/>
            <w:bottom w:val="none" w:sz="0" w:space="0" w:color="auto"/>
            <w:right w:val="none" w:sz="0" w:space="0" w:color="auto"/>
          </w:divBdr>
        </w:div>
      </w:divsChild>
    </w:div>
    <w:div w:id="1856993329">
      <w:bodyDiv w:val="1"/>
      <w:marLeft w:val="0"/>
      <w:marRight w:val="0"/>
      <w:marTop w:val="0"/>
      <w:marBottom w:val="0"/>
      <w:divBdr>
        <w:top w:val="none" w:sz="0" w:space="0" w:color="auto"/>
        <w:left w:val="none" w:sz="0" w:space="0" w:color="auto"/>
        <w:bottom w:val="none" w:sz="0" w:space="0" w:color="auto"/>
        <w:right w:val="none" w:sz="0" w:space="0" w:color="auto"/>
      </w:divBdr>
    </w:div>
    <w:div w:id="1875000724">
      <w:bodyDiv w:val="1"/>
      <w:marLeft w:val="0"/>
      <w:marRight w:val="0"/>
      <w:marTop w:val="0"/>
      <w:marBottom w:val="0"/>
      <w:divBdr>
        <w:top w:val="none" w:sz="0" w:space="0" w:color="auto"/>
        <w:left w:val="none" w:sz="0" w:space="0" w:color="auto"/>
        <w:bottom w:val="none" w:sz="0" w:space="0" w:color="auto"/>
        <w:right w:val="none" w:sz="0" w:space="0" w:color="auto"/>
      </w:divBdr>
    </w:div>
    <w:div w:id="1887523331">
      <w:bodyDiv w:val="1"/>
      <w:marLeft w:val="0"/>
      <w:marRight w:val="0"/>
      <w:marTop w:val="0"/>
      <w:marBottom w:val="0"/>
      <w:divBdr>
        <w:top w:val="none" w:sz="0" w:space="0" w:color="auto"/>
        <w:left w:val="none" w:sz="0" w:space="0" w:color="auto"/>
        <w:bottom w:val="none" w:sz="0" w:space="0" w:color="auto"/>
        <w:right w:val="none" w:sz="0" w:space="0" w:color="auto"/>
      </w:divBdr>
    </w:div>
    <w:div w:id="1907715521">
      <w:bodyDiv w:val="1"/>
      <w:marLeft w:val="45"/>
      <w:marRight w:val="45"/>
      <w:marTop w:val="45"/>
      <w:marBottom w:val="45"/>
      <w:divBdr>
        <w:top w:val="none" w:sz="0" w:space="0" w:color="auto"/>
        <w:left w:val="none" w:sz="0" w:space="0" w:color="auto"/>
        <w:bottom w:val="none" w:sz="0" w:space="0" w:color="auto"/>
        <w:right w:val="none" w:sz="0" w:space="0" w:color="auto"/>
      </w:divBdr>
      <w:divsChild>
        <w:div w:id="116361794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25068294">
      <w:bodyDiv w:val="1"/>
      <w:marLeft w:val="0"/>
      <w:marRight w:val="0"/>
      <w:marTop w:val="0"/>
      <w:marBottom w:val="0"/>
      <w:divBdr>
        <w:top w:val="none" w:sz="0" w:space="0" w:color="auto"/>
        <w:left w:val="none" w:sz="0" w:space="0" w:color="auto"/>
        <w:bottom w:val="none" w:sz="0" w:space="0" w:color="auto"/>
        <w:right w:val="none" w:sz="0" w:space="0" w:color="auto"/>
      </w:divBdr>
    </w:div>
    <w:div w:id="1990859020">
      <w:bodyDiv w:val="1"/>
      <w:marLeft w:val="0"/>
      <w:marRight w:val="0"/>
      <w:marTop w:val="0"/>
      <w:marBottom w:val="0"/>
      <w:divBdr>
        <w:top w:val="none" w:sz="0" w:space="0" w:color="auto"/>
        <w:left w:val="none" w:sz="0" w:space="0" w:color="auto"/>
        <w:bottom w:val="none" w:sz="0" w:space="0" w:color="auto"/>
        <w:right w:val="none" w:sz="0" w:space="0" w:color="auto"/>
      </w:divBdr>
    </w:div>
    <w:div w:id="2024504258">
      <w:bodyDiv w:val="1"/>
      <w:marLeft w:val="0"/>
      <w:marRight w:val="0"/>
      <w:marTop w:val="0"/>
      <w:marBottom w:val="0"/>
      <w:divBdr>
        <w:top w:val="none" w:sz="0" w:space="0" w:color="auto"/>
        <w:left w:val="none" w:sz="0" w:space="0" w:color="auto"/>
        <w:bottom w:val="none" w:sz="0" w:space="0" w:color="auto"/>
        <w:right w:val="none" w:sz="0" w:space="0" w:color="auto"/>
      </w:divBdr>
    </w:div>
    <w:div w:id="2108381986">
      <w:bodyDiv w:val="1"/>
      <w:marLeft w:val="0"/>
      <w:marRight w:val="0"/>
      <w:marTop w:val="0"/>
      <w:marBottom w:val="0"/>
      <w:divBdr>
        <w:top w:val="none" w:sz="0" w:space="0" w:color="auto"/>
        <w:left w:val="none" w:sz="0" w:space="0" w:color="auto"/>
        <w:bottom w:val="none" w:sz="0" w:space="0" w:color="auto"/>
        <w:right w:val="none" w:sz="0" w:space="0" w:color="auto"/>
      </w:divBdr>
    </w:div>
    <w:div w:id="2119595488">
      <w:bodyDiv w:val="1"/>
      <w:marLeft w:val="0"/>
      <w:marRight w:val="0"/>
      <w:marTop w:val="0"/>
      <w:marBottom w:val="0"/>
      <w:divBdr>
        <w:top w:val="none" w:sz="0" w:space="0" w:color="auto"/>
        <w:left w:val="none" w:sz="0" w:space="0" w:color="auto"/>
        <w:bottom w:val="none" w:sz="0" w:space="0" w:color="auto"/>
        <w:right w:val="none" w:sz="0" w:space="0" w:color="auto"/>
      </w:divBdr>
    </w:div>
    <w:div w:id="21471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40D76DA5839428FA6D2BF9E215282" ma:contentTypeVersion="9" ma:contentTypeDescription="Create a new document." ma:contentTypeScope="" ma:versionID="071adc087c72a6055cbca94d9fa9ab39">
  <xsd:schema xmlns:xsd="http://www.w3.org/2001/XMLSchema" xmlns:xs="http://www.w3.org/2001/XMLSchema" xmlns:p="http://schemas.microsoft.com/office/2006/metadata/properties" xmlns:ns3="9d295506-2bb8-4975-9d85-043c61dd68ba" targetNamespace="http://schemas.microsoft.com/office/2006/metadata/properties" ma:root="true" ma:fieldsID="986ee6c841593c47e2d83f5ea2229d07" ns3:_="">
    <xsd:import namespace="9d295506-2bb8-4975-9d85-043c61dd68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95506-2bb8-4975-9d85-043c61dd6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F97CD-E58B-4D75-9981-F2B2034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95506-2bb8-4975-9d85-043c61dd6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3257-14B7-44FC-8CCF-9FE04D9F613A}">
  <ds:schemaRefs>
    <ds:schemaRef ds:uri="http://schemas.openxmlformats.org/officeDocument/2006/bibliography"/>
  </ds:schemaRefs>
</ds:datastoreItem>
</file>

<file path=customXml/itemProps3.xml><?xml version="1.0" encoding="utf-8"?>
<ds:datastoreItem xmlns:ds="http://schemas.openxmlformats.org/officeDocument/2006/customXml" ds:itemID="{A2E5A2FA-D946-4BE1-964F-F88A4D82D2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D35D9-C77B-484E-AFA7-2157A43FB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Farier</dc:creator>
  <cp:keywords/>
  <dc:description/>
  <cp:lastModifiedBy>Janice Foxton</cp:lastModifiedBy>
  <cp:revision>4</cp:revision>
  <cp:lastPrinted>2019-12-13T16:14:00Z</cp:lastPrinted>
  <dcterms:created xsi:type="dcterms:W3CDTF">2025-03-20T10:04:00Z</dcterms:created>
  <dcterms:modified xsi:type="dcterms:W3CDTF">2025-03-20T10:06:00Z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2020-12-14T10:54:42Z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c7403017-a1b1-4028-8e35-0000b2b4eef2</vt:lpwstr>
  </property>
  <property fmtid="{D5CDD505-2E9C-101B-9397-08002B2CF9AE}" pid="8" name="MSIP_Label_13f27b87-3675-4fb5-85ad-fce3efd3a6b0_ContentBits">
    <vt:lpwstr>2</vt:lpwstr>
  </property>
  <property fmtid="{D5CDD505-2E9C-101B-9397-08002B2CF9AE}" pid="9" name="ContentTypeId">
    <vt:lpwstr>0x01010040F40D76DA5839428FA6D2BF9E215282</vt:lpwstr>
  </property>
</Properties>
</file>