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F68D2" w14:textId="77777777" w:rsidR="00A84A39" w:rsidRPr="00571EA8" w:rsidRDefault="00540F3F" w:rsidP="004672AF">
      <w:pPr>
        <w:spacing w:after="0"/>
        <w:rPr>
          <w:rFonts w:ascii="Arial" w:hAnsi="Arial" w:cs="Arial"/>
          <w:sz w:val="24"/>
          <w:szCs w:val="24"/>
        </w:rPr>
      </w:pPr>
      <w:r>
        <w:rPr>
          <w:rFonts w:ascii="Arial" w:hAnsi="Arial" w:cs="Arial"/>
          <w:sz w:val="24"/>
          <w:szCs w:val="24"/>
        </w:rPr>
        <w:softHyphen/>
      </w:r>
      <w:r>
        <w:rPr>
          <w:rFonts w:ascii="Arial" w:hAnsi="Arial" w:cs="Arial"/>
          <w:sz w:val="24"/>
          <w:szCs w:val="24"/>
        </w:rPr>
        <w:softHyphen/>
      </w:r>
    </w:p>
    <w:p w14:paraId="1CC50F57" w14:textId="3914E06A" w:rsidR="0015549D" w:rsidRPr="00571EA8" w:rsidRDefault="00B70251" w:rsidP="00B70251">
      <w:pPr>
        <w:tabs>
          <w:tab w:val="left" w:pos="3790"/>
        </w:tabs>
        <w:spacing w:after="0"/>
        <w:rPr>
          <w:rFonts w:ascii="Arial" w:hAnsi="Arial" w:cs="Arial"/>
          <w:sz w:val="24"/>
          <w:szCs w:val="24"/>
        </w:rPr>
      </w:pPr>
      <w:r>
        <w:rPr>
          <w:rFonts w:ascii="Arial" w:hAnsi="Arial" w:cs="Arial"/>
          <w:sz w:val="24"/>
          <w:szCs w:val="24"/>
        </w:rPr>
        <w:tab/>
      </w:r>
    </w:p>
    <w:p w14:paraId="4EEA4848" w14:textId="28D67E25" w:rsidR="0015549D" w:rsidRPr="00571EA8" w:rsidRDefault="00C90B14" w:rsidP="00C90B14">
      <w:pPr>
        <w:tabs>
          <w:tab w:val="left" w:pos="3790"/>
        </w:tabs>
        <w:spacing w:after="0"/>
        <w:rPr>
          <w:rFonts w:ascii="Arial" w:hAnsi="Arial" w:cs="Arial"/>
          <w:sz w:val="24"/>
          <w:szCs w:val="24"/>
        </w:rPr>
      </w:pPr>
      <w:r>
        <w:rPr>
          <w:rFonts w:ascii="Arial" w:hAnsi="Arial" w:cs="Arial"/>
          <w:sz w:val="24"/>
          <w:szCs w:val="24"/>
        </w:rPr>
        <w:tab/>
      </w:r>
    </w:p>
    <w:p w14:paraId="0CE3DD88" w14:textId="77777777" w:rsidR="0015549D" w:rsidRPr="00571EA8" w:rsidRDefault="0015549D" w:rsidP="004672AF">
      <w:pPr>
        <w:spacing w:after="0"/>
        <w:rPr>
          <w:rFonts w:ascii="Arial" w:hAnsi="Arial" w:cs="Arial"/>
          <w:sz w:val="24"/>
          <w:szCs w:val="24"/>
        </w:rPr>
      </w:pPr>
    </w:p>
    <w:p w14:paraId="1CB6690C" w14:textId="77777777" w:rsidR="0015549D" w:rsidRPr="00571EA8" w:rsidRDefault="0015549D" w:rsidP="004672AF">
      <w:pPr>
        <w:spacing w:after="0"/>
        <w:rPr>
          <w:rFonts w:ascii="Arial" w:hAnsi="Arial" w:cs="Arial"/>
          <w:sz w:val="24"/>
          <w:szCs w:val="24"/>
        </w:rPr>
      </w:pPr>
    </w:p>
    <w:p w14:paraId="1CE8C582" w14:textId="77777777" w:rsidR="0015549D" w:rsidRDefault="0015549D" w:rsidP="004672AF">
      <w:pPr>
        <w:spacing w:after="0"/>
        <w:rPr>
          <w:rFonts w:ascii="Arial" w:hAnsi="Arial" w:cs="Arial"/>
          <w:sz w:val="24"/>
          <w:szCs w:val="24"/>
        </w:rPr>
      </w:pPr>
    </w:p>
    <w:p w14:paraId="28EDBF08" w14:textId="77777777" w:rsidR="00571EA8" w:rsidRDefault="00571EA8" w:rsidP="004672AF">
      <w:pPr>
        <w:spacing w:after="0"/>
        <w:rPr>
          <w:rFonts w:ascii="Arial" w:hAnsi="Arial" w:cs="Arial"/>
          <w:sz w:val="24"/>
          <w:szCs w:val="24"/>
        </w:rPr>
      </w:pPr>
    </w:p>
    <w:p w14:paraId="43C64F3A" w14:textId="77777777" w:rsidR="00571EA8" w:rsidRDefault="00571EA8" w:rsidP="004672AF">
      <w:pPr>
        <w:spacing w:after="0"/>
        <w:rPr>
          <w:rFonts w:ascii="Arial" w:hAnsi="Arial" w:cs="Arial"/>
          <w:sz w:val="24"/>
          <w:szCs w:val="24"/>
        </w:rPr>
      </w:pPr>
    </w:p>
    <w:p w14:paraId="2B64B558" w14:textId="77777777" w:rsidR="00B52B87" w:rsidRPr="006A2C82" w:rsidRDefault="00B52B87" w:rsidP="006A2C82">
      <w:pPr>
        <w:pStyle w:val="Heading1"/>
        <w:jc w:val="center"/>
        <w:rPr>
          <w:b/>
          <w:bCs/>
          <w:sz w:val="48"/>
          <w:szCs w:val="48"/>
        </w:rPr>
      </w:pPr>
      <w:r w:rsidRPr="006A2C82">
        <w:rPr>
          <w:b/>
          <w:bCs/>
          <w:sz w:val="48"/>
          <w:szCs w:val="48"/>
        </w:rPr>
        <w:t>April 2025 – March 2026</w:t>
      </w:r>
    </w:p>
    <w:p w14:paraId="5AC75069" w14:textId="3526F381" w:rsidR="00B52B87" w:rsidRPr="006A2C82" w:rsidRDefault="00B52B87" w:rsidP="006A2C82">
      <w:pPr>
        <w:pStyle w:val="Heading1"/>
        <w:jc w:val="center"/>
        <w:rPr>
          <w:b/>
          <w:bCs/>
          <w:sz w:val="48"/>
          <w:szCs w:val="48"/>
        </w:rPr>
      </w:pPr>
    </w:p>
    <w:p w14:paraId="5F779158" w14:textId="239308DA" w:rsidR="00166AD9" w:rsidRPr="006A2C82" w:rsidRDefault="00166AD9" w:rsidP="006A2C82">
      <w:pPr>
        <w:pStyle w:val="Heading1"/>
        <w:jc w:val="center"/>
        <w:rPr>
          <w:b/>
          <w:bCs/>
          <w:sz w:val="48"/>
          <w:szCs w:val="48"/>
        </w:rPr>
      </w:pPr>
      <w:r w:rsidRPr="006A2C82">
        <w:rPr>
          <w:b/>
          <w:bCs/>
          <w:sz w:val="48"/>
          <w:szCs w:val="48"/>
        </w:rPr>
        <w:t>Training Courses and Online Learning</w:t>
      </w:r>
      <w:r w:rsidR="00CE6FCC" w:rsidRPr="006A2C82">
        <w:rPr>
          <w:b/>
          <w:bCs/>
          <w:sz w:val="48"/>
          <w:szCs w:val="48"/>
        </w:rPr>
        <w:t xml:space="preserve"> for </w:t>
      </w:r>
      <w:r w:rsidR="00B52B87" w:rsidRPr="006A2C82">
        <w:rPr>
          <w:b/>
          <w:bCs/>
          <w:sz w:val="48"/>
          <w:szCs w:val="48"/>
        </w:rPr>
        <w:t>North Yorkshire Council approved lists of adult social care services providers.</w:t>
      </w:r>
    </w:p>
    <w:p w14:paraId="090FCDD0" w14:textId="77777777" w:rsidR="00166AD9" w:rsidRPr="006A2C82" w:rsidRDefault="00166AD9" w:rsidP="006A2C82">
      <w:pPr>
        <w:pStyle w:val="Heading1"/>
        <w:jc w:val="center"/>
        <w:rPr>
          <w:sz w:val="48"/>
          <w:szCs w:val="48"/>
        </w:rPr>
      </w:pPr>
    </w:p>
    <w:p w14:paraId="1F6EB3E5" w14:textId="774B7FBE" w:rsidR="00166AD9" w:rsidRPr="006A2C82" w:rsidRDefault="00166AD9" w:rsidP="006A2C82">
      <w:pPr>
        <w:pStyle w:val="Heading1"/>
        <w:jc w:val="center"/>
        <w:rPr>
          <w:szCs w:val="40"/>
        </w:rPr>
      </w:pPr>
      <w:r w:rsidRPr="006A2C82">
        <w:rPr>
          <w:szCs w:val="40"/>
        </w:rPr>
        <w:t xml:space="preserve">The following training is specifically for </w:t>
      </w:r>
      <w:r w:rsidR="00B52B87" w:rsidRPr="006A2C82">
        <w:rPr>
          <w:szCs w:val="40"/>
        </w:rPr>
        <w:t>organisations on the North Yorkshire Council approved lists of adult social care services providers.</w:t>
      </w:r>
    </w:p>
    <w:p w14:paraId="5A5181F4" w14:textId="4E66BA8A" w:rsidR="00166AD9" w:rsidRDefault="00166AD9" w:rsidP="006A2C82">
      <w:pPr>
        <w:pStyle w:val="Heading1"/>
        <w:jc w:val="center"/>
        <w:rPr>
          <w:szCs w:val="40"/>
        </w:rPr>
      </w:pPr>
      <w:r w:rsidRPr="006A2C82">
        <w:rPr>
          <w:szCs w:val="40"/>
        </w:rPr>
        <w:t>Subscription Code:</w:t>
      </w:r>
    </w:p>
    <w:p w14:paraId="4101B3B1" w14:textId="77777777" w:rsidR="00C04945" w:rsidRPr="00C04945" w:rsidRDefault="00C04945" w:rsidP="00C04945"/>
    <w:p w14:paraId="3FC2D9D1" w14:textId="3205E6E6" w:rsidR="00166AD9" w:rsidRDefault="00166AD9" w:rsidP="00CE6FCC">
      <w:pPr>
        <w:jc w:val="center"/>
        <w:rPr>
          <w:rFonts w:cs="Arial"/>
          <w:b/>
          <w:color w:val="FF0000"/>
          <w:sz w:val="40"/>
          <w:szCs w:val="40"/>
        </w:rPr>
      </w:pPr>
      <w:r w:rsidRPr="006A2C82">
        <w:rPr>
          <w:rFonts w:cs="Arial"/>
          <w:b/>
          <w:color w:val="FF0000"/>
          <w:sz w:val="40"/>
          <w:szCs w:val="40"/>
        </w:rPr>
        <w:t xml:space="preserve"> </w:t>
      </w:r>
      <w:r w:rsidR="00C04945">
        <w:rPr>
          <w:rFonts w:cs="Arial"/>
          <w:b/>
          <w:color w:val="FF0000"/>
          <w:sz w:val="40"/>
          <w:szCs w:val="40"/>
        </w:rPr>
        <w:t>If you do not know your organisation code, please contact Learning and Development on:</w:t>
      </w:r>
    </w:p>
    <w:p w14:paraId="759651BD" w14:textId="0B05420A" w:rsidR="00C04945" w:rsidRDefault="00C04945" w:rsidP="00CE6FCC">
      <w:pPr>
        <w:jc w:val="center"/>
        <w:rPr>
          <w:rFonts w:cs="Arial"/>
          <w:b/>
          <w:color w:val="FF0000"/>
          <w:sz w:val="40"/>
          <w:szCs w:val="40"/>
        </w:rPr>
      </w:pPr>
      <w:r>
        <w:rPr>
          <w:rFonts w:cs="Arial"/>
          <w:b/>
          <w:color w:val="FF0000"/>
          <w:sz w:val="40"/>
          <w:szCs w:val="40"/>
        </w:rPr>
        <w:t>01609 798010</w:t>
      </w:r>
    </w:p>
    <w:p w14:paraId="52D9EF01" w14:textId="3B85C597" w:rsidR="00C04945" w:rsidRDefault="00C04945" w:rsidP="00CE6FCC">
      <w:pPr>
        <w:jc w:val="center"/>
        <w:rPr>
          <w:rFonts w:cs="Arial"/>
          <w:b/>
          <w:color w:val="FF0000"/>
          <w:sz w:val="40"/>
          <w:szCs w:val="40"/>
        </w:rPr>
      </w:pPr>
      <w:r>
        <w:rPr>
          <w:rFonts w:cs="Arial"/>
          <w:b/>
          <w:color w:val="FF0000"/>
          <w:sz w:val="40"/>
          <w:szCs w:val="40"/>
        </w:rPr>
        <w:t>OR</w:t>
      </w:r>
    </w:p>
    <w:p w14:paraId="15F33EEB" w14:textId="76F66179" w:rsidR="00C04945" w:rsidRPr="006A2C82" w:rsidRDefault="00C04945" w:rsidP="00CE6FCC">
      <w:pPr>
        <w:jc w:val="center"/>
        <w:rPr>
          <w:rFonts w:cs="Arial"/>
          <w:b/>
          <w:color w:val="FF0000"/>
          <w:sz w:val="40"/>
          <w:szCs w:val="40"/>
        </w:rPr>
      </w:pPr>
      <w:r>
        <w:rPr>
          <w:rFonts w:cs="Arial"/>
          <w:b/>
          <w:color w:val="FF0000"/>
          <w:sz w:val="40"/>
          <w:szCs w:val="40"/>
        </w:rPr>
        <w:t>learninganddevelopment@northyorks.gov.uk</w:t>
      </w:r>
    </w:p>
    <w:p w14:paraId="27D3424E" w14:textId="77777777" w:rsidR="00166AD9" w:rsidRPr="000049BB" w:rsidRDefault="00166AD9" w:rsidP="00166AD9">
      <w:pPr>
        <w:pStyle w:val="Heading1"/>
        <w:rPr>
          <w:sz w:val="48"/>
          <w:szCs w:val="48"/>
        </w:rPr>
      </w:pPr>
      <w:r w:rsidRPr="000049BB">
        <w:rPr>
          <w:sz w:val="48"/>
          <w:szCs w:val="48"/>
        </w:rPr>
        <w:lastRenderedPageBreak/>
        <w:t>Contents</w:t>
      </w:r>
    </w:p>
    <w:p w14:paraId="6EA36FCB" w14:textId="77777777" w:rsidR="00166AD9" w:rsidRDefault="00166AD9" w:rsidP="00166AD9"/>
    <w:p w14:paraId="0F04A733" w14:textId="77777777" w:rsidR="00166AD9" w:rsidRPr="00A41C55" w:rsidRDefault="00166AD9" w:rsidP="00166AD9">
      <w:pPr>
        <w:rPr>
          <w:sz w:val="28"/>
          <w:szCs w:val="24"/>
        </w:rPr>
      </w:pPr>
      <w:r w:rsidRPr="00A41C55">
        <w:rPr>
          <w:b/>
          <w:bCs/>
          <w:sz w:val="28"/>
          <w:szCs w:val="24"/>
        </w:rPr>
        <w:t>What is the Learning Zone?</w:t>
      </w:r>
      <w:r>
        <w:rPr>
          <w:b/>
          <w:bCs/>
          <w:sz w:val="28"/>
          <w:szCs w:val="24"/>
        </w:rPr>
        <w:tab/>
      </w:r>
      <w:r>
        <w:rPr>
          <w:b/>
          <w:bCs/>
          <w:sz w:val="28"/>
          <w:szCs w:val="24"/>
        </w:rPr>
        <w:tab/>
      </w:r>
      <w:r>
        <w:rPr>
          <w:b/>
          <w:bCs/>
          <w:sz w:val="28"/>
          <w:szCs w:val="24"/>
        </w:rPr>
        <w:tab/>
      </w:r>
      <w:r>
        <w:rPr>
          <w:b/>
          <w:bCs/>
          <w:sz w:val="28"/>
          <w:szCs w:val="24"/>
        </w:rPr>
        <w:tab/>
      </w:r>
      <w:r>
        <w:rPr>
          <w:b/>
          <w:bCs/>
          <w:sz w:val="28"/>
          <w:szCs w:val="24"/>
        </w:rPr>
        <w:tab/>
      </w:r>
      <w:r>
        <w:rPr>
          <w:b/>
          <w:bCs/>
          <w:sz w:val="28"/>
          <w:szCs w:val="24"/>
        </w:rPr>
        <w:tab/>
      </w:r>
      <w:r>
        <w:rPr>
          <w:b/>
          <w:bCs/>
          <w:sz w:val="28"/>
          <w:szCs w:val="24"/>
        </w:rPr>
        <w:tab/>
        <w:t>3</w:t>
      </w:r>
      <w:r>
        <w:rPr>
          <w:b/>
          <w:bCs/>
          <w:sz w:val="28"/>
          <w:szCs w:val="24"/>
        </w:rPr>
        <w:tab/>
      </w:r>
      <w:r>
        <w:rPr>
          <w:b/>
          <w:bCs/>
          <w:sz w:val="28"/>
          <w:szCs w:val="24"/>
        </w:rPr>
        <w:tab/>
      </w:r>
      <w:r>
        <w:rPr>
          <w:b/>
          <w:bCs/>
          <w:sz w:val="28"/>
          <w:szCs w:val="24"/>
        </w:rPr>
        <w:tab/>
      </w:r>
      <w:r>
        <w:rPr>
          <w:b/>
          <w:bCs/>
          <w:sz w:val="28"/>
          <w:szCs w:val="24"/>
        </w:rPr>
        <w:tab/>
      </w:r>
    </w:p>
    <w:p w14:paraId="408F0B18" w14:textId="77777777" w:rsidR="00166AD9" w:rsidRPr="00A41C55" w:rsidRDefault="00166AD9" w:rsidP="00166AD9">
      <w:pPr>
        <w:rPr>
          <w:b/>
          <w:bCs/>
          <w:sz w:val="28"/>
          <w:szCs w:val="24"/>
        </w:rPr>
      </w:pPr>
      <w:r w:rsidRPr="00A41C55">
        <w:rPr>
          <w:b/>
          <w:bCs/>
          <w:sz w:val="28"/>
          <w:szCs w:val="24"/>
        </w:rPr>
        <w:t xml:space="preserve">How to </w:t>
      </w:r>
      <w:r>
        <w:rPr>
          <w:b/>
          <w:bCs/>
          <w:sz w:val="28"/>
          <w:szCs w:val="24"/>
        </w:rPr>
        <w:t>access</w:t>
      </w:r>
      <w:r w:rsidRPr="00A41C55">
        <w:rPr>
          <w:b/>
          <w:bCs/>
          <w:sz w:val="28"/>
          <w:szCs w:val="24"/>
        </w:rPr>
        <w:t xml:space="preserve"> the Learning Zone</w:t>
      </w:r>
      <w:r>
        <w:rPr>
          <w:b/>
          <w:bCs/>
          <w:sz w:val="28"/>
          <w:szCs w:val="24"/>
        </w:rPr>
        <w:tab/>
      </w:r>
      <w:r>
        <w:rPr>
          <w:b/>
          <w:bCs/>
          <w:sz w:val="28"/>
          <w:szCs w:val="24"/>
        </w:rPr>
        <w:tab/>
      </w:r>
      <w:r>
        <w:rPr>
          <w:b/>
          <w:bCs/>
          <w:sz w:val="28"/>
          <w:szCs w:val="24"/>
        </w:rPr>
        <w:tab/>
      </w:r>
      <w:r>
        <w:rPr>
          <w:b/>
          <w:bCs/>
          <w:sz w:val="28"/>
          <w:szCs w:val="24"/>
        </w:rPr>
        <w:tab/>
      </w:r>
      <w:r>
        <w:rPr>
          <w:b/>
          <w:bCs/>
          <w:sz w:val="28"/>
          <w:szCs w:val="24"/>
        </w:rPr>
        <w:tab/>
      </w:r>
      <w:r>
        <w:rPr>
          <w:b/>
          <w:bCs/>
          <w:sz w:val="28"/>
          <w:szCs w:val="24"/>
        </w:rPr>
        <w:tab/>
        <w:t>4</w:t>
      </w:r>
      <w:r>
        <w:rPr>
          <w:b/>
          <w:bCs/>
          <w:sz w:val="28"/>
          <w:szCs w:val="24"/>
        </w:rPr>
        <w:tab/>
      </w:r>
      <w:r>
        <w:rPr>
          <w:b/>
          <w:bCs/>
          <w:sz w:val="28"/>
          <w:szCs w:val="24"/>
        </w:rPr>
        <w:tab/>
      </w:r>
      <w:r>
        <w:rPr>
          <w:b/>
          <w:bCs/>
          <w:sz w:val="28"/>
          <w:szCs w:val="24"/>
        </w:rPr>
        <w:tab/>
      </w:r>
      <w:r>
        <w:rPr>
          <w:b/>
          <w:bCs/>
          <w:sz w:val="28"/>
          <w:szCs w:val="24"/>
        </w:rPr>
        <w:tab/>
      </w:r>
      <w:r>
        <w:rPr>
          <w:b/>
          <w:bCs/>
          <w:sz w:val="28"/>
          <w:szCs w:val="24"/>
        </w:rPr>
        <w:tab/>
      </w:r>
      <w:r>
        <w:rPr>
          <w:b/>
          <w:bCs/>
          <w:sz w:val="28"/>
          <w:szCs w:val="24"/>
        </w:rPr>
        <w:tab/>
      </w:r>
    </w:p>
    <w:p w14:paraId="4AA98111" w14:textId="77777777" w:rsidR="00166AD9" w:rsidRDefault="00166AD9" w:rsidP="00166AD9">
      <w:pPr>
        <w:spacing w:after="0" w:line="240" w:lineRule="auto"/>
        <w:rPr>
          <w:sz w:val="28"/>
          <w:szCs w:val="24"/>
        </w:rPr>
      </w:pPr>
      <w:r w:rsidRPr="00A41C55">
        <w:rPr>
          <w:b/>
          <w:bCs/>
          <w:sz w:val="28"/>
          <w:szCs w:val="24"/>
        </w:rPr>
        <w:t>How to use the Learning Zone</w:t>
      </w:r>
      <w:r>
        <w:rPr>
          <w:b/>
          <w:bCs/>
          <w:sz w:val="28"/>
          <w:szCs w:val="24"/>
        </w:rPr>
        <w:tab/>
      </w:r>
      <w:r>
        <w:rPr>
          <w:b/>
          <w:bCs/>
          <w:sz w:val="28"/>
          <w:szCs w:val="24"/>
        </w:rPr>
        <w:tab/>
      </w:r>
      <w:r>
        <w:rPr>
          <w:b/>
          <w:bCs/>
          <w:sz w:val="28"/>
          <w:szCs w:val="24"/>
        </w:rPr>
        <w:tab/>
      </w:r>
      <w:r>
        <w:rPr>
          <w:b/>
          <w:bCs/>
          <w:sz w:val="28"/>
          <w:szCs w:val="24"/>
        </w:rPr>
        <w:tab/>
      </w:r>
      <w:r>
        <w:rPr>
          <w:b/>
          <w:bCs/>
          <w:sz w:val="28"/>
          <w:szCs w:val="24"/>
        </w:rPr>
        <w:tab/>
      </w:r>
      <w:r>
        <w:rPr>
          <w:b/>
          <w:bCs/>
          <w:sz w:val="28"/>
          <w:szCs w:val="24"/>
        </w:rPr>
        <w:tab/>
      </w:r>
      <w:r>
        <w:rPr>
          <w:b/>
          <w:bCs/>
          <w:sz w:val="28"/>
          <w:szCs w:val="24"/>
        </w:rPr>
        <w:tab/>
        <w:t>5</w:t>
      </w:r>
    </w:p>
    <w:p w14:paraId="63C951D9" w14:textId="77777777" w:rsidR="00166AD9" w:rsidRPr="00C81416" w:rsidRDefault="00166AD9" w:rsidP="00166AD9">
      <w:pPr>
        <w:rPr>
          <w:sz w:val="28"/>
          <w:szCs w:val="24"/>
        </w:rPr>
      </w:pPr>
    </w:p>
    <w:p w14:paraId="3D55E885" w14:textId="77777777" w:rsidR="00166AD9" w:rsidRPr="00A41C55" w:rsidRDefault="00166AD9" w:rsidP="00166AD9">
      <w:pPr>
        <w:rPr>
          <w:sz w:val="28"/>
          <w:szCs w:val="24"/>
        </w:rPr>
      </w:pPr>
      <w:r w:rsidRPr="00A41C55">
        <w:rPr>
          <w:b/>
          <w:bCs/>
          <w:sz w:val="28"/>
          <w:szCs w:val="24"/>
        </w:rPr>
        <w:t xml:space="preserve">What </w:t>
      </w:r>
      <w:r>
        <w:rPr>
          <w:b/>
          <w:bCs/>
          <w:sz w:val="28"/>
          <w:szCs w:val="24"/>
        </w:rPr>
        <w:t xml:space="preserve">else </w:t>
      </w:r>
      <w:r w:rsidRPr="00A41C55">
        <w:rPr>
          <w:b/>
          <w:bCs/>
          <w:sz w:val="28"/>
          <w:szCs w:val="24"/>
        </w:rPr>
        <w:t>will you see?</w:t>
      </w:r>
      <w:r>
        <w:rPr>
          <w:b/>
          <w:bCs/>
          <w:sz w:val="28"/>
          <w:szCs w:val="24"/>
        </w:rPr>
        <w:tab/>
      </w:r>
      <w:r>
        <w:rPr>
          <w:b/>
          <w:bCs/>
          <w:sz w:val="28"/>
          <w:szCs w:val="24"/>
        </w:rPr>
        <w:tab/>
      </w:r>
      <w:r>
        <w:rPr>
          <w:b/>
          <w:bCs/>
          <w:sz w:val="28"/>
          <w:szCs w:val="24"/>
        </w:rPr>
        <w:tab/>
      </w:r>
      <w:r>
        <w:rPr>
          <w:b/>
          <w:bCs/>
          <w:sz w:val="28"/>
          <w:szCs w:val="24"/>
        </w:rPr>
        <w:tab/>
      </w:r>
      <w:r>
        <w:rPr>
          <w:b/>
          <w:bCs/>
          <w:sz w:val="28"/>
          <w:szCs w:val="24"/>
        </w:rPr>
        <w:tab/>
      </w:r>
      <w:r>
        <w:rPr>
          <w:b/>
          <w:bCs/>
          <w:sz w:val="28"/>
          <w:szCs w:val="24"/>
        </w:rPr>
        <w:tab/>
      </w:r>
      <w:r>
        <w:rPr>
          <w:b/>
          <w:bCs/>
          <w:sz w:val="28"/>
          <w:szCs w:val="24"/>
        </w:rPr>
        <w:tab/>
      </w:r>
      <w:r>
        <w:rPr>
          <w:b/>
          <w:bCs/>
          <w:sz w:val="28"/>
          <w:szCs w:val="24"/>
        </w:rPr>
        <w:tab/>
        <w:t>7</w:t>
      </w:r>
      <w:r>
        <w:rPr>
          <w:b/>
          <w:bCs/>
          <w:sz w:val="28"/>
          <w:szCs w:val="24"/>
        </w:rPr>
        <w:tab/>
      </w:r>
      <w:r>
        <w:rPr>
          <w:b/>
          <w:bCs/>
          <w:sz w:val="28"/>
          <w:szCs w:val="24"/>
        </w:rPr>
        <w:tab/>
      </w:r>
      <w:r>
        <w:rPr>
          <w:b/>
          <w:bCs/>
          <w:sz w:val="28"/>
          <w:szCs w:val="24"/>
        </w:rPr>
        <w:tab/>
      </w:r>
      <w:r>
        <w:rPr>
          <w:b/>
          <w:bCs/>
          <w:sz w:val="28"/>
          <w:szCs w:val="24"/>
        </w:rPr>
        <w:tab/>
      </w:r>
      <w:r>
        <w:rPr>
          <w:b/>
          <w:bCs/>
          <w:sz w:val="28"/>
          <w:szCs w:val="24"/>
        </w:rPr>
        <w:tab/>
      </w:r>
      <w:r>
        <w:rPr>
          <w:b/>
          <w:bCs/>
          <w:sz w:val="28"/>
          <w:szCs w:val="24"/>
        </w:rPr>
        <w:tab/>
      </w:r>
      <w:r>
        <w:rPr>
          <w:b/>
          <w:bCs/>
          <w:sz w:val="28"/>
          <w:szCs w:val="24"/>
        </w:rPr>
        <w:tab/>
      </w:r>
      <w:r>
        <w:rPr>
          <w:b/>
          <w:bCs/>
          <w:sz w:val="28"/>
          <w:szCs w:val="24"/>
        </w:rPr>
        <w:tab/>
      </w:r>
    </w:p>
    <w:p w14:paraId="23C6055E" w14:textId="77777777" w:rsidR="00166AD9" w:rsidRDefault="00166AD9" w:rsidP="00166AD9">
      <w:pPr>
        <w:contextualSpacing/>
        <w:rPr>
          <w:b/>
          <w:bCs/>
          <w:sz w:val="28"/>
          <w:szCs w:val="24"/>
        </w:rPr>
      </w:pPr>
      <w:r w:rsidRPr="00A41C55">
        <w:rPr>
          <w:b/>
          <w:bCs/>
          <w:sz w:val="28"/>
          <w:szCs w:val="24"/>
        </w:rPr>
        <w:t>Where to go for help</w:t>
      </w:r>
      <w:r>
        <w:rPr>
          <w:b/>
          <w:bCs/>
          <w:sz w:val="28"/>
          <w:szCs w:val="24"/>
        </w:rPr>
        <w:tab/>
      </w:r>
      <w:r>
        <w:rPr>
          <w:b/>
          <w:bCs/>
          <w:sz w:val="28"/>
          <w:szCs w:val="24"/>
        </w:rPr>
        <w:tab/>
      </w:r>
      <w:r>
        <w:rPr>
          <w:b/>
          <w:bCs/>
          <w:sz w:val="28"/>
          <w:szCs w:val="24"/>
        </w:rPr>
        <w:tab/>
      </w:r>
      <w:r>
        <w:rPr>
          <w:b/>
          <w:bCs/>
          <w:sz w:val="28"/>
          <w:szCs w:val="24"/>
        </w:rPr>
        <w:tab/>
      </w:r>
      <w:r>
        <w:rPr>
          <w:b/>
          <w:bCs/>
          <w:sz w:val="28"/>
          <w:szCs w:val="24"/>
        </w:rPr>
        <w:tab/>
      </w:r>
      <w:r>
        <w:rPr>
          <w:b/>
          <w:bCs/>
          <w:sz w:val="28"/>
          <w:szCs w:val="24"/>
        </w:rPr>
        <w:tab/>
      </w:r>
      <w:r>
        <w:rPr>
          <w:b/>
          <w:bCs/>
          <w:sz w:val="28"/>
          <w:szCs w:val="24"/>
        </w:rPr>
        <w:tab/>
      </w:r>
      <w:r>
        <w:rPr>
          <w:b/>
          <w:bCs/>
          <w:sz w:val="28"/>
          <w:szCs w:val="24"/>
        </w:rPr>
        <w:tab/>
        <w:t>8</w:t>
      </w:r>
    </w:p>
    <w:p w14:paraId="7EC8B2D3" w14:textId="77777777" w:rsidR="00166AD9" w:rsidRDefault="00166AD9" w:rsidP="00166AD9">
      <w:pPr>
        <w:rPr>
          <w:b/>
          <w:bCs/>
          <w:sz w:val="28"/>
          <w:szCs w:val="24"/>
        </w:rPr>
      </w:pPr>
    </w:p>
    <w:p w14:paraId="74813406" w14:textId="77777777" w:rsidR="00166AD9" w:rsidRPr="00802829" w:rsidRDefault="00166AD9" w:rsidP="00166AD9">
      <w:pPr>
        <w:rPr>
          <w:rFonts w:cs="Arial"/>
          <w:b/>
          <w:color w:val="002060"/>
          <w:szCs w:val="24"/>
        </w:rPr>
      </w:pPr>
      <w:r>
        <w:rPr>
          <w:b/>
          <w:bCs/>
          <w:sz w:val="28"/>
          <w:szCs w:val="24"/>
        </w:rPr>
        <w:t>Course Index</w:t>
      </w:r>
      <w:r>
        <w:rPr>
          <w:b/>
          <w:bCs/>
          <w:sz w:val="28"/>
          <w:szCs w:val="24"/>
        </w:rPr>
        <w:tab/>
      </w:r>
      <w:r>
        <w:rPr>
          <w:b/>
          <w:bCs/>
          <w:sz w:val="28"/>
          <w:szCs w:val="24"/>
        </w:rPr>
        <w:tab/>
      </w:r>
      <w:r>
        <w:rPr>
          <w:b/>
          <w:bCs/>
          <w:sz w:val="28"/>
          <w:szCs w:val="24"/>
        </w:rPr>
        <w:tab/>
      </w:r>
      <w:r>
        <w:rPr>
          <w:b/>
          <w:bCs/>
          <w:sz w:val="28"/>
          <w:szCs w:val="24"/>
        </w:rPr>
        <w:tab/>
      </w:r>
      <w:r>
        <w:rPr>
          <w:b/>
          <w:bCs/>
          <w:sz w:val="28"/>
          <w:szCs w:val="24"/>
        </w:rPr>
        <w:tab/>
      </w:r>
      <w:r>
        <w:rPr>
          <w:b/>
          <w:bCs/>
          <w:sz w:val="28"/>
          <w:szCs w:val="24"/>
        </w:rPr>
        <w:tab/>
      </w:r>
      <w:r>
        <w:rPr>
          <w:b/>
          <w:bCs/>
          <w:sz w:val="28"/>
          <w:szCs w:val="24"/>
        </w:rPr>
        <w:tab/>
      </w:r>
      <w:r>
        <w:rPr>
          <w:b/>
          <w:bCs/>
          <w:sz w:val="28"/>
          <w:szCs w:val="24"/>
        </w:rPr>
        <w:tab/>
      </w:r>
      <w:r>
        <w:rPr>
          <w:b/>
          <w:bCs/>
          <w:sz w:val="28"/>
          <w:szCs w:val="24"/>
        </w:rPr>
        <w:tab/>
        <w:t>9</w:t>
      </w:r>
    </w:p>
    <w:p w14:paraId="1BB5AF43" w14:textId="77777777" w:rsidR="00166AD9" w:rsidRDefault="00166AD9" w:rsidP="00166AD9">
      <w:pPr>
        <w:rPr>
          <w:rFonts w:cs="Arial"/>
          <w:b/>
          <w:color w:val="002060"/>
          <w:szCs w:val="24"/>
        </w:rPr>
      </w:pPr>
    </w:p>
    <w:p w14:paraId="2411522B" w14:textId="77777777" w:rsidR="00166AD9" w:rsidRDefault="00166AD9" w:rsidP="00166AD9">
      <w:pPr>
        <w:rPr>
          <w:rFonts w:cs="Arial"/>
          <w:b/>
          <w:color w:val="002060"/>
          <w:szCs w:val="24"/>
        </w:rPr>
      </w:pPr>
    </w:p>
    <w:p w14:paraId="4789F145" w14:textId="77777777" w:rsidR="00166AD9" w:rsidRDefault="00166AD9" w:rsidP="00166AD9">
      <w:pPr>
        <w:rPr>
          <w:rFonts w:cs="Arial"/>
          <w:b/>
          <w:color w:val="002060"/>
          <w:szCs w:val="24"/>
        </w:rPr>
      </w:pPr>
    </w:p>
    <w:p w14:paraId="11F9C002" w14:textId="77777777" w:rsidR="00166AD9" w:rsidRDefault="00166AD9" w:rsidP="00166AD9">
      <w:pPr>
        <w:rPr>
          <w:rFonts w:cs="Arial"/>
          <w:b/>
          <w:color w:val="002060"/>
          <w:szCs w:val="24"/>
        </w:rPr>
      </w:pPr>
    </w:p>
    <w:p w14:paraId="3547BB55" w14:textId="77777777" w:rsidR="00166AD9" w:rsidRDefault="00166AD9" w:rsidP="00166AD9">
      <w:pPr>
        <w:rPr>
          <w:rFonts w:cs="Arial"/>
          <w:b/>
          <w:color w:val="002060"/>
          <w:szCs w:val="24"/>
        </w:rPr>
      </w:pPr>
    </w:p>
    <w:p w14:paraId="1BEA84F9" w14:textId="77777777" w:rsidR="00166AD9" w:rsidRDefault="00166AD9" w:rsidP="00166AD9">
      <w:pPr>
        <w:rPr>
          <w:rFonts w:cs="Arial"/>
          <w:b/>
          <w:color w:val="002060"/>
          <w:szCs w:val="24"/>
        </w:rPr>
      </w:pPr>
    </w:p>
    <w:p w14:paraId="0EFBF6D0" w14:textId="77777777" w:rsidR="00166AD9" w:rsidRPr="00B963E3" w:rsidRDefault="00166AD9" w:rsidP="00166AD9">
      <w:pPr>
        <w:rPr>
          <w:rFonts w:cs="Arial"/>
          <w:color w:val="00437B"/>
          <w:szCs w:val="24"/>
        </w:rPr>
      </w:pPr>
    </w:p>
    <w:p w14:paraId="73383F6F" w14:textId="77777777" w:rsidR="00166AD9" w:rsidRDefault="00166AD9" w:rsidP="00166AD9"/>
    <w:p w14:paraId="4FE6762A" w14:textId="77777777" w:rsidR="00166AD9" w:rsidRDefault="00166AD9" w:rsidP="00166AD9">
      <w:pPr>
        <w:ind w:left="340" w:hanging="340"/>
      </w:pPr>
    </w:p>
    <w:p w14:paraId="3E3005D8" w14:textId="77777777" w:rsidR="00CE6FCC" w:rsidRDefault="00CE6FCC" w:rsidP="00166AD9">
      <w:pPr>
        <w:ind w:left="340" w:hanging="340"/>
      </w:pPr>
    </w:p>
    <w:p w14:paraId="57501860" w14:textId="77777777" w:rsidR="00166AD9" w:rsidRDefault="00166AD9" w:rsidP="00166AD9"/>
    <w:p w14:paraId="36C40307" w14:textId="77777777" w:rsidR="00166AD9" w:rsidRDefault="00166AD9" w:rsidP="00166AD9"/>
    <w:p w14:paraId="18B4E974" w14:textId="77777777" w:rsidR="00166AD9" w:rsidRDefault="00166AD9" w:rsidP="00166AD9">
      <w:pPr>
        <w:rPr>
          <w:rFonts w:cs="Arial"/>
          <w:b/>
          <w:color w:val="002060"/>
          <w:szCs w:val="24"/>
        </w:rPr>
      </w:pPr>
    </w:p>
    <w:p w14:paraId="6F6CCCAC" w14:textId="77777777" w:rsidR="00166AD9" w:rsidRPr="000049BB" w:rsidRDefault="00166AD9" w:rsidP="00166AD9">
      <w:pPr>
        <w:pStyle w:val="Heading1"/>
        <w:rPr>
          <w:sz w:val="48"/>
          <w:szCs w:val="48"/>
        </w:rPr>
      </w:pPr>
      <w:r w:rsidRPr="000049BB">
        <w:rPr>
          <w:sz w:val="48"/>
          <w:szCs w:val="48"/>
        </w:rPr>
        <w:lastRenderedPageBreak/>
        <w:t>What is the Learning Zone?</w:t>
      </w:r>
    </w:p>
    <w:p w14:paraId="3A2568A7" w14:textId="77777777" w:rsidR="00166AD9" w:rsidRPr="00C32264" w:rsidRDefault="00166AD9" w:rsidP="00166AD9">
      <w:pPr>
        <w:rPr>
          <w:rFonts w:ascii="Arial" w:hAnsi="Arial" w:cs="Arial"/>
          <w:sz w:val="24"/>
          <w:szCs w:val="24"/>
        </w:rPr>
      </w:pPr>
      <w:r w:rsidRPr="00C32264">
        <w:rPr>
          <w:rFonts w:ascii="Arial" w:hAnsi="Arial" w:cs="Arial"/>
          <w:sz w:val="24"/>
          <w:szCs w:val="24"/>
        </w:rPr>
        <w:t>The Learning Zone is a ‘one stop shop’ where you can access a variety of training and learning courses. The training advertised in this booklet is for those working within North Yorkshire in the Private, Voluntary and Third Sector Organisations.</w:t>
      </w:r>
    </w:p>
    <w:p w14:paraId="482CB16C" w14:textId="77777777" w:rsidR="00166AD9" w:rsidRPr="00C32264" w:rsidRDefault="00166AD9" w:rsidP="00166AD9">
      <w:pPr>
        <w:ind w:right="-109"/>
        <w:rPr>
          <w:rFonts w:ascii="Arial" w:hAnsi="Arial" w:cs="Arial"/>
          <w:sz w:val="24"/>
          <w:szCs w:val="24"/>
        </w:rPr>
      </w:pPr>
      <w:r w:rsidRPr="00C32264">
        <w:rPr>
          <w:rFonts w:ascii="Arial" w:hAnsi="Arial" w:cs="Arial"/>
          <w:sz w:val="24"/>
          <w:szCs w:val="24"/>
        </w:rPr>
        <w:t>It is designed to provide you with access to a wealth of training and learning courses and materials. The Learning Zone exists to promote lifelong learning and to support your learning and development.</w:t>
      </w:r>
    </w:p>
    <w:p w14:paraId="7F060DEE" w14:textId="77777777" w:rsidR="00166AD9" w:rsidRPr="00C32264" w:rsidRDefault="00166AD9" w:rsidP="00166AD9">
      <w:pPr>
        <w:ind w:right="-109"/>
        <w:rPr>
          <w:rFonts w:ascii="Arial" w:hAnsi="Arial" w:cs="Arial"/>
          <w:sz w:val="24"/>
          <w:szCs w:val="24"/>
        </w:rPr>
      </w:pPr>
      <w:r w:rsidRPr="00C32264">
        <w:rPr>
          <w:rFonts w:ascii="Arial" w:hAnsi="Arial" w:cs="Arial"/>
          <w:sz w:val="24"/>
          <w:szCs w:val="24"/>
        </w:rPr>
        <w:t>On the Learning Zone, you can:</w:t>
      </w:r>
    </w:p>
    <w:p w14:paraId="26515E45" w14:textId="77777777" w:rsidR="00166AD9" w:rsidRPr="00C32264" w:rsidRDefault="00166AD9" w:rsidP="00166AD9">
      <w:pPr>
        <w:numPr>
          <w:ilvl w:val="0"/>
          <w:numId w:val="2"/>
        </w:numPr>
        <w:spacing w:line="300" w:lineRule="auto"/>
        <w:ind w:right="-109"/>
        <w:rPr>
          <w:rFonts w:ascii="Arial" w:hAnsi="Arial" w:cs="Arial"/>
          <w:sz w:val="24"/>
          <w:szCs w:val="24"/>
        </w:rPr>
      </w:pPr>
      <w:r w:rsidRPr="00C32264">
        <w:rPr>
          <w:rFonts w:ascii="Arial" w:hAnsi="Arial" w:cs="Arial"/>
          <w:sz w:val="24"/>
          <w:szCs w:val="24"/>
        </w:rPr>
        <w:t>Search for a course</w:t>
      </w:r>
    </w:p>
    <w:p w14:paraId="1A9A4BD2" w14:textId="77777777" w:rsidR="00166AD9" w:rsidRPr="00C32264" w:rsidRDefault="00166AD9" w:rsidP="00166AD9">
      <w:pPr>
        <w:numPr>
          <w:ilvl w:val="0"/>
          <w:numId w:val="2"/>
        </w:numPr>
        <w:spacing w:line="300" w:lineRule="auto"/>
        <w:ind w:left="714" w:right="-108" w:hanging="357"/>
        <w:rPr>
          <w:rFonts w:ascii="Arial" w:hAnsi="Arial" w:cs="Arial"/>
          <w:sz w:val="24"/>
          <w:szCs w:val="24"/>
        </w:rPr>
      </w:pPr>
      <w:r w:rsidRPr="00C32264">
        <w:rPr>
          <w:rFonts w:ascii="Arial" w:hAnsi="Arial" w:cs="Arial"/>
          <w:sz w:val="24"/>
          <w:szCs w:val="24"/>
        </w:rPr>
        <w:t>Book a place on a training event and complete online learning courses</w:t>
      </w:r>
    </w:p>
    <w:p w14:paraId="2C5B6718" w14:textId="77777777" w:rsidR="00166AD9" w:rsidRPr="00C32264" w:rsidRDefault="00166AD9" w:rsidP="00166AD9">
      <w:pPr>
        <w:numPr>
          <w:ilvl w:val="0"/>
          <w:numId w:val="2"/>
        </w:numPr>
        <w:spacing w:line="300" w:lineRule="auto"/>
        <w:ind w:right="-109"/>
        <w:rPr>
          <w:rFonts w:ascii="Arial" w:hAnsi="Arial" w:cs="Arial"/>
          <w:sz w:val="24"/>
          <w:szCs w:val="24"/>
        </w:rPr>
      </w:pPr>
      <w:r w:rsidRPr="00C32264">
        <w:rPr>
          <w:rFonts w:ascii="Arial" w:hAnsi="Arial" w:cs="Arial"/>
          <w:sz w:val="24"/>
          <w:szCs w:val="24"/>
        </w:rPr>
        <w:t>View and update your learning record</w:t>
      </w:r>
    </w:p>
    <w:p w14:paraId="498ED936" w14:textId="77777777" w:rsidR="00166AD9" w:rsidRPr="00C32264" w:rsidRDefault="00166AD9" w:rsidP="00166AD9">
      <w:pPr>
        <w:numPr>
          <w:ilvl w:val="0"/>
          <w:numId w:val="2"/>
        </w:numPr>
        <w:spacing w:line="300" w:lineRule="auto"/>
        <w:ind w:right="-109"/>
        <w:rPr>
          <w:rFonts w:ascii="Arial" w:hAnsi="Arial" w:cs="Arial"/>
          <w:sz w:val="24"/>
          <w:szCs w:val="24"/>
        </w:rPr>
      </w:pPr>
      <w:r w:rsidRPr="00C32264">
        <w:rPr>
          <w:rFonts w:ascii="Arial" w:hAnsi="Arial" w:cs="Arial"/>
          <w:sz w:val="24"/>
          <w:szCs w:val="24"/>
        </w:rPr>
        <w:t>Cancel a place on a training event</w:t>
      </w:r>
    </w:p>
    <w:p w14:paraId="082FD020" w14:textId="77777777" w:rsidR="00166AD9" w:rsidRPr="00C32264" w:rsidRDefault="00166AD9" w:rsidP="00166AD9">
      <w:pPr>
        <w:numPr>
          <w:ilvl w:val="0"/>
          <w:numId w:val="2"/>
        </w:numPr>
        <w:spacing w:line="300" w:lineRule="auto"/>
        <w:ind w:right="-109"/>
        <w:rPr>
          <w:rFonts w:ascii="Arial" w:hAnsi="Arial" w:cs="Arial"/>
          <w:sz w:val="24"/>
          <w:szCs w:val="24"/>
        </w:rPr>
      </w:pPr>
      <w:r w:rsidRPr="00C32264">
        <w:rPr>
          <w:rFonts w:ascii="Arial" w:hAnsi="Arial" w:cs="Arial"/>
          <w:sz w:val="24"/>
          <w:szCs w:val="24"/>
        </w:rPr>
        <w:t>View and update your profile</w:t>
      </w:r>
    </w:p>
    <w:p w14:paraId="2D50177F" w14:textId="77777777" w:rsidR="00166AD9" w:rsidRPr="00C32264" w:rsidRDefault="00166AD9" w:rsidP="00166AD9">
      <w:pPr>
        <w:numPr>
          <w:ilvl w:val="0"/>
          <w:numId w:val="2"/>
        </w:numPr>
        <w:spacing w:line="300" w:lineRule="auto"/>
        <w:ind w:right="-109"/>
        <w:rPr>
          <w:rFonts w:ascii="Arial" w:hAnsi="Arial" w:cs="Arial"/>
          <w:sz w:val="24"/>
          <w:szCs w:val="24"/>
        </w:rPr>
      </w:pPr>
      <w:r w:rsidRPr="00C32264">
        <w:rPr>
          <w:rFonts w:ascii="Arial" w:hAnsi="Arial" w:cs="Arial"/>
          <w:sz w:val="24"/>
          <w:szCs w:val="24"/>
        </w:rPr>
        <w:t>Access a number of learning resources such as bite size videos, articles and podcasts</w:t>
      </w:r>
    </w:p>
    <w:p w14:paraId="74A21BA1" w14:textId="77777777" w:rsidR="00166AD9" w:rsidRPr="00C32264" w:rsidRDefault="00166AD9" w:rsidP="00166AD9">
      <w:pPr>
        <w:rPr>
          <w:rFonts w:ascii="Arial" w:hAnsi="Arial" w:cs="Arial"/>
          <w:b/>
          <w:color w:val="002060"/>
          <w:sz w:val="24"/>
          <w:szCs w:val="24"/>
        </w:rPr>
      </w:pPr>
    </w:p>
    <w:p w14:paraId="0A0AEE0C" w14:textId="77777777" w:rsidR="00166AD9" w:rsidRPr="00C32264" w:rsidRDefault="00166AD9" w:rsidP="00166AD9">
      <w:pPr>
        <w:rPr>
          <w:rFonts w:ascii="Arial" w:hAnsi="Arial" w:cs="Arial"/>
          <w:b/>
          <w:color w:val="002060"/>
          <w:sz w:val="24"/>
          <w:szCs w:val="24"/>
        </w:rPr>
      </w:pPr>
    </w:p>
    <w:p w14:paraId="605AEDE4" w14:textId="77777777" w:rsidR="00166AD9" w:rsidRPr="00C32264" w:rsidRDefault="00166AD9" w:rsidP="00166AD9">
      <w:pPr>
        <w:rPr>
          <w:rFonts w:ascii="Arial" w:hAnsi="Arial" w:cs="Arial"/>
          <w:b/>
          <w:color w:val="002060"/>
          <w:sz w:val="24"/>
          <w:szCs w:val="24"/>
        </w:rPr>
      </w:pPr>
    </w:p>
    <w:p w14:paraId="1B653220" w14:textId="77777777" w:rsidR="00166AD9" w:rsidRDefault="00166AD9" w:rsidP="00166AD9">
      <w:pPr>
        <w:rPr>
          <w:rFonts w:ascii="Arial" w:hAnsi="Arial" w:cs="Arial"/>
          <w:b/>
          <w:color w:val="002060"/>
          <w:sz w:val="24"/>
          <w:szCs w:val="24"/>
        </w:rPr>
      </w:pPr>
    </w:p>
    <w:p w14:paraId="65CE3289" w14:textId="77777777" w:rsidR="00CE6FCC" w:rsidRDefault="00CE6FCC" w:rsidP="00166AD9">
      <w:pPr>
        <w:rPr>
          <w:rFonts w:ascii="Arial" w:hAnsi="Arial" w:cs="Arial"/>
          <w:b/>
          <w:color w:val="002060"/>
          <w:sz w:val="24"/>
          <w:szCs w:val="24"/>
        </w:rPr>
      </w:pPr>
    </w:p>
    <w:p w14:paraId="6376A5F6" w14:textId="77777777" w:rsidR="00CE6FCC" w:rsidRPr="00C32264" w:rsidRDefault="00CE6FCC" w:rsidP="00166AD9">
      <w:pPr>
        <w:rPr>
          <w:rFonts w:ascii="Arial" w:hAnsi="Arial" w:cs="Arial"/>
          <w:b/>
          <w:color w:val="002060"/>
          <w:sz w:val="24"/>
          <w:szCs w:val="24"/>
        </w:rPr>
      </w:pPr>
    </w:p>
    <w:p w14:paraId="1440B77D" w14:textId="77777777" w:rsidR="00166AD9" w:rsidRDefault="00166AD9" w:rsidP="00166AD9">
      <w:pPr>
        <w:rPr>
          <w:rFonts w:ascii="Arial" w:hAnsi="Arial" w:cs="Arial"/>
          <w:b/>
          <w:color w:val="002060"/>
          <w:sz w:val="24"/>
          <w:szCs w:val="24"/>
        </w:rPr>
      </w:pPr>
    </w:p>
    <w:p w14:paraId="4FE22B2E" w14:textId="77777777" w:rsidR="00CE6FCC" w:rsidRDefault="00CE6FCC" w:rsidP="00166AD9">
      <w:pPr>
        <w:rPr>
          <w:rFonts w:ascii="Arial" w:hAnsi="Arial" w:cs="Arial"/>
          <w:b/>
          <w:color w:val="002060"/>
          <w:sz w:val="24"/>
          <w:szCs w:val="24"/>
        </w:rPr>
      </w:pPr>
    </w:p>
    <w:p w14:paraId="62C3051A" w14:textId="77777777" w:rsidR="00CE6FCC" w:rsidRPr="00C32264" w:rsidRDefault="00CE6FCC" w:rsidP="00166AD9">
      <w:pPr>
        <w:rPr>
          <w:rFonts w:ascii="Arial" w:hAnsi="Arial" w:cs="Arial"/>
          <w:b/>
          <w:color w:val="002060"/>
          <w:sz w:val="24"/>
          <w:szCs w:val="24"/>
        </w:rPr>
      </w:pPr>
    </w:p>
    <w:p w14:paraId="11CC034A" w14:textId="77777777" w:rsidR="00166AD9" w:rsidRDefault="00166AD9" w:rsidP="00166AD9">
      <w:pPr>
        <w:rPr>
          <w:rFonts w:ascii="Arial" w:hAnsi="Arial" w:cs="Arial"/>
          <w:b/>
          <w:color w:val="002060"/>
          <w:sz w:val="24"/>
          <w:szCs w:val="24"/>
        </w:rPr>
      </w:pPr>
    </w:p>
    <w:p w14:paraId="0374EE6B" w14:textId="77777777" w:rsidR="000049BB" w:rsidRDefault="000049BB" w:rsidP="00166AD9">
      <w:pPr>
        <w:rPr>
          <w:rFonts w:ascii="Arial" w:hAnsi="Arial" w:cs="Arial"/>
          <w:b/>
          <w:color w:val="002060"/>
          <w:sz w:val="24"/>
          <w:szCs w:val="24"/>
        </w:rPr>
      </w:pPr>
    </w:p>
    <w:p w14:paraId="52650F9E" w14:textId="77777777" w:rsidR="000049BB" w:rsidRPr="00C32264" w:rsidRDefault="000049BB" w:rsidP="00166AD9">
      <w:pPr>
        <w:rPr>
          <w:rFonts w:ascii="Arial" w:hAnsi="Arial" w:cs="Arial"/>
          <w:b/>
          <w:color w:val="002060"/>
          <w:sz w:val="24"/>
          <w:szCs w:val="24"/>
        </w:rPr>
      </w:pPr>
    </w:p>
    <w:p w14:paraId="5AA6EF4B" w14:textId="77777777" w:rsidR="00166AD9" w:rsidRPr="00C32264" w:rsidRDefault="00166AD9" w:rsidP="00166AD9">
      <w:pPr>
        <w:rPr>
          <w:rFonts w:ascii="Arial" w:hAnsi="Arial" w:cs="Arial"/>
          <w:b/>
          <w:color w:val="002060"/>
          <w:sz w:val="24"/>
          <w:szCs w:val="24"/>
        </w:rPr>
      </w:pPr>
    </w:p>
    <w:p w14:paraId="5137000A" w14:textId="77777777" w:rsidR="00166AD9" w:rsidRPr="00C32264" w:rsidRDefault="00166AD9" w:rsidP="00166AD9">
      <w:pPr>
        <w:rPr>
          <w:rFonts w:ascii="Arial" w:hAnsi="Arial" w:cs="Arial"/>
          <w:b/>
          <w:color w:val="002060"/>
          <w:sz w:val="24"/>
          <w:szCs w:val="24"/>
        </w:rPr>
      </w:pPr>
    </w:p>
    <w:p w14:paraId="460959C6" w14:textId="77777777" w:rsidR="00166AD9" w:rsidRPr="000049BB" w:rsidRDefault="00166AD9" w:rsidP="00166AD9">
      <w:pPr>
        <w:pStyle w:val="Heading1"/>
        <w:rPr>
          <w:sz w:val="48"/>
          <w:szCs w:val="48"/>
        </w:rPr>
      </w:pPr>
      <w:r w:rsidRPr="000049BB">
        <w:rPr>
          <w:sz w:val="48"/>
          <w:szCs w:val="48"/>
        </w:rPr>
        <w:lastRenderedPageBreak/>
        <w:t>How to access the Learning Zone</w:t>
      </w:r>
    </w:p>
    <w:p w14:paraId="119AC972" w14:textId="067E141B" w:rsidR="00166AD9" w:rsidRPr="00C32264" w:rsidRDefault="00166AD9" w:rsidP="00166AD9">
      <w:pPr>
        <w:spacing w:line="360" w:lineRule="auto"/>
        <w:rPr>
          <w:rFonts w:ascii="Arial" w:hAnsi="Arial" w:cs="Arial"/>
          <w:sz w:val="24"/>
          <w:szCs w:val="24"/>
        </w:rPr>
      </w:pPr>
      <w:r w:rsidRPr="00C32264">
        <w:rPr>
          <w:rFonts w:ascii="Arial" w:hAnsi="Arial" w:cs="Arial"/>
          <w:sz w:val="24"/>
          <w:szCs w:val="24"/>
        </w:rPr>
        <w:t>You can access the Learning Zone by visiting this link:</w:t>
      </w:r>
      <w:r w:rsidR="00CE6FCC">
        <w:rPr>
          <w:rFonts w:ascii="Arial" w:hAnsi="Arial" w:cs="Arial"/>
          <w:sz w:val="24"/>
          <w:szCs w:val="24"/>
        </w:rPr>
        <w:t xml:space="preserve"> </w:t>
      </w:r>
      <w:hyperlink r:id="rId11" w:history="1">
        <w:r w:rsidR="00CE6FCC" w:rsidRPr="00E95B0C">
          <w:rPr>
            <w:rStyle w:val="Hyperlink"/>
            <w:rFonts w:ascii="Arial" w:hAnsi="Arial" w:cs="Arial"/>
            <w:sz w:val="24"/>
            <w:szCs w:val="24"/>
          </w:rPr>
          <w:t>https://learningzone.northyorks.gov.uk/lzcs/home/</w:t>
        </w:r>
      </w:hyperlink>
    </w:p>
    <w:p w14:paraId="7A2EC3D9" w14:textId="2592A5E4" w:rsidR="00166AD9" w:rsidRPr="00C32264" w:rsidRDefault="00166AD9" w:rsidP="00166AD9">
      <w:pPr>
        <w:rPr>
          <w:rFonts w:ascii="Arial" w:hAnsi="Arial" w:cs="Arial"/>
          <w:sz w:val="24"/>
          <w:szCs w:val="24"/>
        </w:rPr>
      </w:pPr>
      <w:r w:rsidRPr="00C32264">
        <w:rPr>
          <w:rFonts w:ascii="Arial" w:hAnsi="Arial" w:cs="Arial"/>
          <w:sz w:val="24"/>
          <w:szCs w:val="24"/>
        </w:rPr>
        <w:t xml:space="preserve">or </w:t>
      </w:r>
      <w:r w:rsidR="00CE6FCC">
        <w:rPr>
          <w:rFonts w:ascii="Arial" w:hAnsi="Arial" w:cs="Arial"/>
          <w:sz w:val="24"/>
          <w:szCs w:val="24"/>
        </w:rPr>
        <w:t xml:space="preserve">by </w:t>
      </w:r>
      <w:r w:rsidRPr="00C32264">
        <w:rPr>
          <w:rFonts w:ascii="Arial" w:hAnsi="Arial" w:cs="Arial"/>
          <w:sz w:val="24"/>
          <w:szCs w:val="24"/>
        </w:rPr>
        <w:t>us</w:t>
      </w:r>
      <w:r w:rsidR="00CE6FCC">
        <w:rPr>
          <w:rFonts w:ascii="Arial" w:hAnsi="Arial" w:cs="Arial"/>
          <w:sz w:val="24"/>
          <w:szCs w:val="24"/>
        </w:rPr>
        <w:t>ing</w:t>
      </w:r>
      <w:r w:rsidRPr="00C32264">
        <w:rPr>
          <w:rFonts w:ascii="Arial" w:hAnsi="Arial" w:cs="Arial"/>
          <w:sz w:val="24"/>
          <w:szCs w:val="24"/>
        </w:rPr>
        <w:t xml:space="preserve"> a search engine and search</w:t>
      </w:r>
      <w:r w:rsidR="00CE6FCC">
        <w:rPr>
          <w:rFonts w:ascii="Arial" w:hAnsi="Arial" w:cs="Arial"/>
          <w:sz w:val="24"/>
          <w:szCs w:val="24"/>
        </w:rPr>
        <w:t>ing</w:t>
      </w:r>
      <w:r w:rsidRPr="00C32264">
        <w:rPr>
          <w:rFonts w:ascii="Arial" w:hAnsi="Arial" w:cs="Arial"/>
          <w:sz w:val="24"/>
          <w:szCs w:val="24"/>
        </w:rPr>
        <w:t xml:space="preserve"> for 'NYC Learning Zone'. It should be the first search result that comes up. </w:t>
      </w:r>
    </w:p>
    <w:p w14:paraId="6F1C46D4" w14:textId="77777777" w:rsidR="00166AD9" w:rsidRPr="00C32264" w:rsidRDefault="00166AD9" w:rsidP="00166AD9">
      <w:pPr>
        <w:rPr>
          <w:rFonts w:ascii="Arial" w:hAnsi="Arial" w:cs="Arial"/>
          <w:b/>
          <w:bCs/>
          <w:sz w:val="24"/>
          <w:szCs w:val="24"/>
        </w:rPr>
      </w:pPr>
      <w:r w:rsidRPr="00C32264">
        <w:rPr>
          <w:rFonts w:ascii="Arial" w:hAnsi="Arial" w:cs="Arial"/>
          <w:b/>
          <w:bCs/>
          <w:sz w:val="24"/>
          <w:szCs w:val="24"/>
        </w:rPr>
        <w:t>How to register if you are a new user for the Learning Zone</w:t>
      </w:r>
    </w:p>
    <w:p w14:paraId="2AD61B8B" w14:textId="77777777" w:rsidR="00166AD9" w:rsidRPr="00C32264" w:rsidRDefault="00166AD9" w:rsidP="00166AD9">
      <w:pPr>
        <w:rPr>
          <w:rFonts w:ascii="Arial" w:hAnsi="Arial" w:cs="Arial"/>
          <w:sz w:val="24"/>
          <w:szCs w:val="24"/>
        </w:rPr>
      </w:pPr>
      <w:r w:rsidRPr="00C32264">
        <w:rPr>
          <w:rFonts w:ascii="Arial" w:hAnsi="Arial" w:cs="Arial"/>
          <w:sz w:val="24"/>
          <w:szCs w:val="24"/>
        </w:rPr>
        <w:t>Before you can start any learning, you will need to register for your Learning Zone account. Activation is quick and simple, just follow these steps:</w:t>
      </w:r>
    </w:p>
    <w:p w14:paraId="72EB65F4" w14:textId="77777777" w:rsidR="00166AD9" w:rsidRPr="00C32264" w:rsidRDefault="00166AD9" w:rsidP="00166AD9">
      <w:pPr>
        <w:pStyle w:val="ListParagraph"/>
        <w:numPr>
          <w:ilvl w:val="0"/>
          <w:numId w:val="3"/>
        </w:numPr>
        <w:ind w:left="714" w:hanging="357"/>
        <w:contextualSpacing w:val="0"/>
        <w:rPr>
          <w:rFonts w:eastAsia="Times New Roman" w:cs="Arial"/>
          <w:szCs w:val="24"/>
        </w:rPr>
      </w:pPr>
      <w:r w:rsidRPr="00C32264">
        <w:rPr>
          <w:rFonts w:eastAsia="Times New Roman" w:cs="Arial"/>
          <w:szCs w:val="24"/>
        </w:rPr>
        <w:t>Click the ‘Log in’ button at the top right of the page.</w:t>
      </w:r>
    </w:p>
    <w:p w14:paraId="4BB34643" w14:textId="77777777" w:rsidR="00166AD9" w:rsidRPr="00C32264" w:rsidRDefault="00166AD9" w:rsidP="00166AD9">
      <w:pPr>
        <w:pStyle w:val="ListParagraph"/>
        <w:numPr>
          <w:ilvl w:val="0"/>
          <w:numId w:val="3"/>
        </w:numPr>
        <w:ind w:left="714" w:hanging="357"/>
        <w:contextualSpacing w:val="0"/>
        <w:rPr>
          <w:rFonts w:eastAsia="Times New Roman" w:cs="Arial"/>
          <w:szCs w:val="24"/>
        </w:rPr>
      </w:pPr>
      <w:r w:rsidRPr="00C32264">
        <w:rPr>
          <w:rFonts w:eastAsia="Times New Roman" w:cs="Arial"/>
          <w:szCs w:val="24"/>
        </w:rPr>
        <w:t>Next, click the ‘Create One’ link at the bottom right of the window.</w:t>
      </w:r>
    </w:p>
    <w:p w14:paraId="379B65A9" w14:textId="77777777" w:rsidR="00166AD9" w:rsidRPr="00C32264" w:rsidRDefault="00166AD9" w:rsidP="00166AD9">
      <w:pPr>
        <w:pStyle w:val="ListParagraph"/>
        <w:numPr>
          <w:ilvl w:val="0"/>
          <w:numId w:val="3"/>
        </w:numPr>
        <w:ind w:left="714" w:hanging="357"/>
        <w:contextualSpacing w:val="0"/>
        <w:rPr>
          <w:rFonts w:eastAsia="Times New Roman" w:cs="Arial"/>
          <w:szCs w:val="24"/>
        </w:rPr>
      </w:pPr>
      <w:r w:rsidRPr="00C32264">
        <w:rPr>
          <w:rFonts w:eastAsia="Times New Roman" w:cs="Arial"/>
          <w:szCs w:val="24"/>
        </w:rPr>
        <w:t xml:space="preserve">A new screen will appear with the question ‘Do you already have an Employee/ External Reference number?’ You will be presented with a Yes or No answer choice. </w:t>
      </w:r>
    </w:p>
    <w:p w14:paraId="5F97DEC2" w14:textId="77777777" w:rsidR="00166AD9" w:rsidRPr="00C32264" w:rsidRDefault="00166AD9" w:rsidP="00166AD9">
      <w:pPr>
        <w:pStyle w:val="ListParagraph"/>
        <w:numPr>
          <w:ilvl w:val="0"/>
          <w:numId w:val="3"/>
        </w:numPr>
        <w:ind w:left="714" w:hanging="357"/>
        <w:contextualSpacing w:val="0"/>
        <w:rPr>
          <w:rFonts w:eastAsia="Times New Roman" w:cs="Arial"/>
          <w:szCs w:val="24"/>
        </w:rPr>
      </w:pPr>
      <w:r w:rsidRPr="00C32264">
        <w:rPr>
          <w:rFonts w:eastAsia="Times New Roman" w:cs="Arial"/>
          <w:szCs w:val="24"/>
        </w:rPr>
        <w:t>Select no, then you will be presented with a new screen where you will need to fill in the details specified.</w:t>
      </w:r>
    </w:p>
    <w:p w14:paraId="60499490" w14:textId="77777777" w:rsidR="00166AD9" w:rsidRPr="00C32264" w:rsidRDefault="00166AD9" w:rsidP="00166AD9">
      <w:pPr>
        <w:pStyle w:val="ListParagraph"/>
        <w:numPr>
          <w:ilvl w:val="0"/>
          <w:numId w:val="3"/>
        </w:numPr>
        <w:ind w:left="714" w:hanging="357"/>
        <w:contextualSpacing w:val="0"/>
        <w:rPr>
          <w:rFonts w:eastAsia="Times New Roman" w:cs="Arial"/>
          <w:szCs w:val="24"/>
        </w:rPr>
      </w:pPr>
      <w:r w:rsidRPr="00C32264">
        <w:rPr>
          <w:rFonts w:eastAsia="Times New Roman" w:cs="Arial"/>
          <w:szCs w:val="24"/>
        </w:rPr>
        <w:t xml:space="preserve">Finally, you will need to create a password which must contain 7 to 15 characters and contain at least one number as well as mixed case alpha numeric characters. </w:t>
      </w:r>
    </w:p>
    <w:p w14:paraId="01D53B39" w14:textId="77777777" w:rsidR="00166AD9" w:rsidRPr="00C32264" w:rsidRDefault="00166AD9" w:rsidP="00166AD9">
      <w:pPr>
        <w:pStyle w:val="ListParagraph"/>
        <w:numPr>
          <w:ilvl w:val="0"/>
          <w:numId w:val="3"/>
        </w:numPr>
        <w:ind w:left="714" w:hanging="357"/>
        <w:contextualSpacing w:val="0"/>
        <w:rPr>
          <w:rFonts w:eastAsia="Times New Roman" w:cs="Arial"/>
          <w:szCs w:val="24"/>
        </w:rPr>
      </w:pPr>
      <w:r w:rsidRPr="00C32264">
        <w:rPr>
          <w:rFonts w:eastAsia="Times New Roman" w:cs="Arial"/>
          <w:szCs w:val="24"/>
        </w:rPr>
        <w:t>Click on Register and you’re good to go!</w:t>
      </w:r>
    </w:p>
    <w:p w14:paraId="6C4DA430" w14:textId="77777777" w:rsidR="00166AD9" w:rsidRPr="00C32264" w:rsidRDefault="00166AD9" w:rsidP="00166AD9">
      <w:pPr>
        <w:rPr>
          <w:rFonts w:ascii="Arial" w:hAnsi="Arial" w:cs="Arial"/>
          <w:sz w:val="24"/>
          <w:szCs w:val="24"/>
        </w:rPr>
      </w:pPr>
      <w:r w:rsidRPr="00C32264">
        <w:rPr>
          <w:rFonts w:ascii="Arial" w:hAnsi="Arial" w:cs="Arial"/>
          <w:sz w:val="24"/>
          <w:szCs w:val="24"/>
        </w:rPr>
        <w:t>The Learning Zone will send your username and a reminder of your password to</w:t>
      </w:r>
      <w:r w:rsidRPr="00C32264">
        <w:rPr>
          <w:rFonts w:ascii="Arial" w:hAnsi="Arial" w:cs="Arial"/>
          <w:spacing w:val="-59"/>
          <w:sz w:val="24"/>
          <w:szCs w:val="24"/>
        </w:rPr>
        <w:t xml:space="preserve"> </w:t>
      </w:r>
      <w:r w:rsidRPr="00C32264">
        <w:rPr>
          <w:rFonts w:ascii="Arial" w:hAnsi="Arial" w:cs="Arial"/>
          <w:sz w:val="24"/>
          <w:szCs w:val="24"/>
        </w:rPr>
        <w:t>your email address. In our experience, you should receive the email within a few minutes. You will</w:t>
      </w:r>
      <w:r w:rsidRPr="00C32264">
        <w:rPr>
          <w:rFonts w:ascii="Arial" w:hAnsi="Arial" w:cs="Arial"/>
          <w:spacing w:val="1"/>
          <w:sz w:val="24"/>
          <w:szCs w:val="24"/>
        </w:rPr>
        <w:t xml:space="preserve"> </w:t>
      </w:r>
      <w:r w:rsidRPr="00C32264">
        <w:rPr>
          <w:rFonts w:ascii="Arial" w:hAnsi="Arial" w:cs="Arial"/>
          <w:sz w:val="24"/>
          <w:szCs w:val="24"/>
        </w:rPr>
        <w:t>need</w:t>
      </w:r>
      <w:r w:rsidRPr="00C32264">
        <w:rPr>
          <w:rFonts w:ascii="Arial" w:hAnsi="Arial" w:cs="Arial"/>
          <w:spacing w:val="-1"/>
          <w:sz w:val="24"/>
          <w:szCs w:val="24"/>
        </w:rPr>
        <w:t xml:space="preserve"> </w:t>
      </w:r>
      <w:r w:rsidRPr="00C32264">
        <w:rPr>
          <w:rFonts w:ascii="Arial" w:hAnsi="Arial" w:cs="Arial"/>
          <w:sz w:val="24"/>
          <w:szCs w:val="24"/>
        </w:rPr>
        <w:t>to click</w:t>
      </w:r>
      <w:r w:rsidRPr="00C32264">
        <w:rPr>
          <w:rFonts w:ascii="Arial" w:hAnsi="Arial" w:cs="Arial"/>
          <w:spacing w:val="-2"/>
          <w:sz w:val="24"/>
          <w:szCs w:val="24"/>
        </w:rPr>
        <w:t xml:space="preserve"> </w:t>
      </w:r>
      <w:r w:rsidRPr="00C32264">
        <w:rPr>
          <w:rFonts w:ascii="Arial" w:hAnsi="Arial" w:cs="Arial"/>
          <w:sz w:val="24"/>
          <w:szCs w:val="24"/>
        </w:rPr>
        <w:t>on the link</w:t>
      </w:r>
      <w:r w:rsidRPr="00C32264">
        <w:rPr>
          <w:rFonts w:ascii="Arial" w:hAnsi="Arial" w:cs="Arial"/>
          <w:spacing w:val="-2"/>
          <w:sz w:val="24"/>
          <w:szCs w:val="24"/>
        </w:rPr>
        <w:t xml:space="preserve"> </w:t>
      </w:r>
      <w:r w:rsidRPr="00C32264">
        <w:rPr>
          <w:rFonts w:ascii="Arial" w:hAnsi="Arial" w:cs="Arial"/>
          <w:sz w:val="24"/>
          <w:szCs w:val="24"/>
        </w:rPr>
        <w:t>in the email</w:t>
      </w:r>
      <w:r w:rsidRPr="00C32264">
        <w:rPr>
          <w:rFonts w:ascii="Arial" w:hAnsi="Arial" w:cs="Arial"/>
          <w:spacing w:val="-1"/>
          <w:sz w:val="24"/>
          <w:szCs w:val="24"/>
        </w:rPr>
        <w:t xml:space="preserve"> </w:t>
      </w:r>
      <w:r w:rsidRPr="00C32264">
        <w:rPr>
          <w:rFonts w:ascii="Arial" w:hAnsi="Arial" w:cs="Arial"/>
          <w:sz w:val="24"/>
          <w:szCs w:val="24"/>
        </w:rPr>
        <w:t>to activate</w:t>
      </w:r>
      <w:r w:rsidRPr="00C32264">
        <w:rPr>
          <w:rFonts w:ascii="Arial" w:hAnsi="Arial" w:cs="Arial"/>
          <w:spacing w:val="-1"/>
          <w:sz w:val="24"/>
          <w:szCs w:val="24"/>
        </w:rPr>
        <w:t xml:space="preserve"> </w:t>
      </w:r>
      <w:r w:rsidRPr="00C32264">
        <w:rPr>
          <w:rFonts w:ascii="Arial" w:hAnsi="Arial" w:cs="Arial"/>
          <w:sz w:val="24"/>
          <w:szCs w:val="24"/>
        </w:rPr>
        <w:t>your Learning Zone</w:t>
      </w:r>
      <w:r w:rsidRPr="00C32264">
        <w:rPr>
          <w:rFonts w:ascii="Arial" w:hAnsi="Arial" w:cs="Arial"/>
          <w:spacing w:val="-1"/>
          <w:sz w:val="24"/>
          <w:szCs w:val="24"/>
        </w:rPr>
        <w:t xml:space="preserve"> </w:t>
      </w:r>
      <w:r w:rsidRPr="00C32264">
        <w:rPr>
          <w:rFonts w:ascii="Arial" w:hAnsi="Arial" w:cs="Arial"/>
          <w:sz w:val="24"/>
          <w:szCs w:val="24"/>
        </w:rPr>
        <w:t>account.</w:t>
      </w:r>
    </w:p>
    <w:p w14:paraId="79A0C544" w14:textId="77777777" w:rsidR="00166AD9" w:rsidRPr="00C32264" w:rsidRDefault="00166AD9" w:rsidP="00166AD9">
      <w:pPr>
        <w:rPr>
          <w:rFonts w:ascii="Arial" w:hAnsi="Arial" w:cs="Arial"/>
          <w:sz w:val="24"/>
          <w:szCs w:val="24"/>
        </w:rPr>
      </w:pPr>
      <w:r w:rsidRPr="00C32264">
        <w:rPr>
          <w:rFonts w:ascii="Arial" w:hAnsi="Arial" w:cs="Arial"/>
          <w:sz w:val="24"/>
          <w:szCs w:val="24"/>
        </w:rPr>
        <w:t xml:space="preserve">Keep your username and password in a safe place - you will need it every time you log in to the </w:t>
      </w:r>
      <w:r w:rsidRPr="00C32264">
        <w:rPr>
          <w:rFonts w:ascii="Arial" w:hAnsi="Arial" w:cs="Arial"/>
          <w:spacing w:val="-59"/>
          <w:sz w:val="24"/>
          <w:szCs w:val="24"/>
        </w:rPr>
        <w:t xml:space="preserve"> </w:t>
      </w:r>
      <w:r w:rsidRPr="00C32264">
        <w:rPr>
          <w:rFonts w:ascii="Arial" w:hAnsi="Arial" w:cs="Arial"/>
          <w:sz w:val="24"/>
          <w:szCs w:val="24"/>
        </w:rPr>
        <w:t>Learning</w:t>
      </w:r>
      <w:r w:rsidRPr="00C32264">
        <w:rPr>
          <w:rFonts w:ascii="Arial" w:hAnsi="Arial" w:cs="Arial"/>
          <w:spacing w:val="-1"/>
          <w:sz w:val="24"/>
          <w:szCs w:val="24"/>
        </w:rPr>
        <w:t xml:space="preserve"> </w:t>
      </w:r>
      <w:r w:rsidRPr="00C32264">
        <w:rPr>
          <w:rFonts w:ascii="Arial" w:hAnsi="Arial" w:cs="Arial"/>
          <w:sz w:val="24"/>
          <w:szCs w:val="24"/>
        </w:rPr>
        <w:t>Zone!</w:t>
      </w:r>
    </w:p>
    <w:p w14:paraId="27BCADFA" w14:textId="3E7955B9" w:rsidR="00166AD9" w:rsidRPr="00C32264" w:rsidRDefault="00166AD9" w:rsidP="00166AD9">
      <w:pPr>
        <w:rPr>
          <w:rFonts w:ascii="Arial" w:hAnsi="Arial" w:cs="Arial"/>
          <w:b/>
          <w:i/>
          <w:sz w:val="24"/>
          <w:szCs w:val="24"/>
        </w:rPr>
      </w:pPr>
      <w:r w:rsidRPr="00C32264">
        <w:rPr>
          <w:rFonts w:ascii="Arial" w:hAnsi="Arial" w:cs="Arial"/>
          <w:bCs/>
          <w:i/>
          <w:sz w:val="24"/>
          <w:szCs w:val="24"/>
        </w:rPr>
        <w:t>When you log in to the Learning Zone, you will need to activate your training in order to access the courses available. Please click ‘Activate Training Here’ on the top right of the page.</w:t>
      </w:r>
      <w:r w:rsidRPr="00C32264">
        <w:rPr>
          <w:rFonts w:ascii="Arial" w:hAnsi="Arial" w:cs="Arial"/>
          <w:b/>
          <w:i/>
          <w:sz w:val="24"/>
          <w:szCs w:val="24"/>
        </w:rPr>
        <w:t xml:space="preserve"> You will need to enter your unique organisation subscription code which is </w:t>
      </w:r>
      <w:r w:rsidR="00501BAD" w:rsidRPr="00501BAD">
        <w:rPr>
          <w:rFonts w:ascii="Arial" w:hAnsi="Arial" w:cs="Arial"/>
          <w:color w:val="FF0000"/>
          <w:sz w:val="24"/>
          <w:szCs w:val="24"/>
          <w:highlight w:val="yellow"/>
        </w:rPr>
        <w:t>ENTER CODE HERE</w:t>
      </w:r>
    </w:p>
    <w:p w14:paraId="0C6B156F" w14:textId="77777777" w:rsidR="00166AD9" w:rsidRPr="00C32264" w:rsidRDefault="00166AD9" w:rsidP="00166AD9">
      <w:pPr>
        <w:rPr>
          <w:rFonts w:ascii="Arial" w:hAnsi="Arial" w:cs="Arial"/>
          <w:b/>
          <w:i/>
          <w:sz w:val="24"/>
          <w:szCs w:val="24"/>
        </w:rPr>
      </w:pPr>
      <w:r w:rsidRPr="00C32264">
        <w:rPr>
          <w:rFonts w:ascii="Arial" w:hAnsi="Arial" w:cs="Arial"/>
          <w:b/>
          <w:i/>
          <w:sz w:val="24"/>
          <w:szCs w:val="24"/>
        </w:rPr>
        <w:t>Please note this code is unique to the setting and must not be shared with any other providers.</w:t>
      </w:r>
    </w:p>
    <w:p w14:paraId="0321ECFD" w14:textId="77777777" w:rsidR="00166AD9" w:rsidRDefault="00166AD9" w:rsidP="00166AD9">
      <w:pPr>
        <w:rPr>
          <w:rFonts w:eastAsia="Times New Roman"/>
          <w:sz w:val="25"/>
          <w:szCs w:val="25"/>
        </w:rPr>
      </w:pPr>
    </w:p>
    <w:p w14:paraId="5EA959A2" w14:textId="77777777" w:rsidR="000049BB" w:rsidRDefault="000049BB" w:rsidP="00166AD9">
      <w:pPr>
        <w:rPr>
          <w:rFonts w:eastAsia="Times New Roman"/>
          <w:sz w:val="25"/>
          <w:szCs w:val="25"/>
        </w:rPr>
      </w:pPr>
    </w:p>
    <w:p w14:paraId="3BD6300D" w14:textId="77777777" w:rsidR="000049BB" w:rsidRDefault="000049BB" w:rsidP="00166AD9">
      <w:pPr>
        <w:rPr>
          <w:rFonts w:eastAsia="Times New Roman"/>
          <w:sz w:val="25"/>
          <w:szCs w:val="25"/>
        </w:rPr>
      </w:pPr>
    </w:p>
    <w:p w14:paraId="0BF66E0D" w14:textId="77777777" w:rsidR="000049BB" w:rsidRDefault="000049BB" w:rsidP="00166AD9">
      <w:pPr>
        <w:rPr>
          <w:rFonts w:eastAsia="Times New Roman"/>
          <w:sz w:val="25"/>
          <w:szCs w:val="25"/>
        </w:rPr>
      </w:pPr>
    </w:p>
    <w:p w14:paraId="478D5916" w14:textId="77777777" w:rsidR="00166AD9" w:rsidRPr="000049BB" w:rsidRDefault="00166AD9" w:rsidP="00166AD9">
      <w:pPr>
        <w:pStyle w:val="Heading1"/>
        <w:rPr>
          <w:sz w:val="48"/>
          <w:szCs w:val="48"/>
        </w:rPr>
      </w:pPr>
      <w:r w:rsidRPr="000049BB">
        <w:rPr>
          <w:sz w:val="48"/>
          <w:szCs w:val="48"/>
        </w:rPr>
        <w:lastRenderedPageBreak/>
        <w:t>How to use the Learning Zone</w:t>
      </w:r>
    </w:p>
    <w:p w14:paraId="149F7D29" w14:textId="77777777" w:rsidR="00166AD9" w:rsidRPr="00C32264" w:rsidRDefault="00166AD9" w:rsidP="00166AD9">
      <w:pPr>
        <w:rPr>
          <w:rFonts w:ascii="Arial" w:hAnsi="Arial" w:cs="Arial"/>
          <w:sz w:val="24"/>
          <w:szCs w:val="24"/>
        </w:rPr>
      </w:pPr>
      <w:r w:rsidRPr="00C32264">
        <w:rPr>
          <w:rFonts w:ascii="Arial" w:hAnsi="Arial" w:cs="Arial"/>
          <w:noProof/>
          <w:sz w:val="24"/>
          <w:szCs w:val="24"/>
        </w:rPr>
        <w:drawing>
          <wp:anchor distT="0" distB="0" distL="114300" distR="114300" simplePos="0" relativeHeight="251659264" behindDoc="0" locked="0" layoutInCell="1" allowOverlap="1" wp14:anchorId="729BC32C" wp14:editId="5C9B5170">
            <wp:simplePos x="0" y="0"/>
            <wp:positionH relativeFrom="margin">
              <wp:align>right</wp:align>
            </wp:positionH>
            <wp:positionV relativeFrom="paragraph">
              <wp:posOffset>98691</wp:posOffset>
            </wp:positionV>
            <wp:extent cx="4104005" cy="23368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rotWithShape="1">
                    <a:blip r:embed="rId12">
                      <a:extLst>
                        <a:ext uri="{28A0092B-C50C-407E-A947-70E740481C1C}">
                          <a14:useLocalDpi xmlns:a14="http://schemas.microsoft.com/office/drawing/2010/main" val="0"/>
                        </a:ext>
                      </a:extLst>
                    </a:blip>
                    <a:srcRect l="1745" t="12473" r="1978" b="18921"/>
                    <a:stretch/>
                  </pic:blipFill>
                  <pic:spPr bwMode="auto">
                    <a:xfrm>
                      <a:off x="0" y="0"/>
                      <a:ext cx="4104005" cy="233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32264">
        <w:rPr>
          <w:rFonts w:ascii="Arial" w:hAnsi="Arial" w:cs="Arial"/>
          <w:sz w:val="24"/>
          <w:szCs w:val="24"/>
        </w:rPr>
        <w:t xml:space="preserve">Using the bar across the top, you can navigate through the different areas of the Learning Zone. </w:t>
      </w:r>
    </w:p>
    <w:p w14:paraId="4591420B" w14:textId="77777777" w:rsidR="00166AD9" w:rsidRPr="00C32264" w:rsidRDefault="00166AD9" w:rsidP="00166AD9">
      <w:pPr>
        <w:rPr>
          <w:rFonts w:ascii="Arial" w:hAnsi="Arial" w:cs="Arial"/>
          <w:b/>
          <w:bCs/>
          <w:sz w:val="24"/>
          <w:szCs w:val="24"/>
        </w:rPr>
      </w:pPr>
      <w:r w:rsidRPr="00C32264">
        <w:rPr>
          <w:rFonts w:ascii="Arial" w:hAnsi="Arial" w:cs="Arial"/>
          <w:b/>
          <w:bCs/>
          <w:sz w:val="24"/>
          <w:szCs w:val="24"/>
        </w:rPr>
        <w:t>How to search and book on a course</w:t>
      </w:r>
    </w:p>
    <w:p w14:paraId="337EBC7B" w14:textId="0847F6B3" w:rsidR="00166AD9" w:rsidRPr="00C32264" w:rsidRDefault="00166AD9" w:rsidP="00166AD9">
      <w:pPr>
        <w:rPr>
          <w:rFonts w:ascii="Arial" w:hAnsi="Arial" w:cs="Arial"/>
          <w:sz w:val="24"/>
          <w:szCs w:val="24"/>
        </w:rPr>
      </w:pPr>
      <w:r w:rsidRPr="00C32264">
        <w:rPr>
          <w:rFonts w:ascii="Arial" w:hAnsi="Arial" w:cs="Arial"/>
          <w:sz w:val="24"/>
          <w:szCs w:val="24"/>
        </w:rPr>
        <w:t>To find a course, please click ‘Search for a Course’ and type the course title in the search box and click ‘Find Courses’.</w:t>
      </w:r>
      <w:r w:rsidR="000049BB">
        <w:rPr>
          <w:rFonts w:ascii="Arial" w:hAnsi="Arial" w:cs="Arial"/>
          <w:sz w:val="24"/>
          <w:szCs w:val="24"/>
        </w:rPr>
        <w:t xml:space="preserve"> </w:t>
      </w:r>
      <w:r w:rsidRPr="00C32264">
        <w:rPr>
          <w:rFonts w:ascii="Arial" w:hAnsi="Arial" w:cs="Arial"/>
          <w:sz w:val="24"/>
          <w:szCs w:val="24"/>
        </w:rPr>
        <w:t>You will notice that there are symbols on the right-hand side against the courses. These tell you what type of learning event the course is. It will either be classroom based, e-learning or a webinar. Hover over the icon to find out which one it is.</w:t>
      </w:r>
    </w:p>
    <w:p w14:paraId="20118C6F" w14:textId="77777777" w:rsidR="00166AD9" w:rsidRPr="00C32264" w:rsidRDefault="00166AD9" w:rsidP="00166AD9">
      <w:pPr>
        <w:rPr>
          <w:rFonts w:ascii="Arial" w:hAnsi="Arial" w:cs="Arial"/>
          <w:sz w:val="24"/>
          <w:szCs w:val="24"/>
        </w:rPr>
      </w:pPr>
      <w:r w:rsidRPr="00C32264">
        <w:rPr>
          <w:rFonts w:ascii="Arial" w:hAnsi="Arial" w:cs="Arial"/>
          <w:sz w:val="24"/>
          <w:szCs w:val="24"/>
        </w:rPr>
        <w:t xml:space="preserve">Once you have clicked on the course you require, the following page will provide you with more information about the course. </w:t>
      </w:r>
    </w:p>
    <w:p w14:paraId="5C453851" w14:textId="77777777" w:rsidR="00166AD9" w:rsidRPr="00C32264" w:rsidRDefault="00166AD9" w:rsidP="00166AD9">
      <w:pPr>
        <w:rPr>
          <w:rFonts w:ascii="Arial" w:hAnsi="Arial" w:cs="Arial"/>
          <w:sz w:val="24"/>
          <w:szCs w:val="24"/>
        </w:rPr>
      </w:pPr>
      <w:r w:rsidRPr="00C32264">
        <w:rPr>
          <w:rFonts w:ascii="Arial" w:hAnsi="Arial" w:cs="Arial"/>
          <w:sz w:val="24"/>
          <w:szCs w:val="24"/>
        </w:rPr>
        <w:t xml:space="preserve">If it’s a </w:t>
      </w:r>
      <w:r w:rsidRPr="00C32264">
        <w:rPr>
          <w:rFonts w:ascii="Arial" w:hAnsi="Arial" w:cs="Arial"/>
          <w:b/>
          <w:bCs/>
          <w:sz w:val="24"/>
          <w:szCs w:val="24"/>
        </w:rPr>
        <w:t>classroom</w:t>
      </w:r>
      <w:r w:rsidRPr="00C32264">
        <w:rPr>
          <w:rFonts w:ascii="Arial" w:hAnsi="Arial" w:cs="Arial"/>
          <w:sz w:val="24"/>
          <w:szCs w:val="24"/>
        </w:rPr>
        <w:t xml:space="preserve"> or </w:t>
      </w:r>
      <w:r w:rsidRPr="00C32264">
        <w:rPr>
          <w:rFonts w:ascii="Arial" w:hAnsi="Arial" w:cs="Arial"/>
          <w:b/>
          <w:bCs/>
          <w:sz w:val="24"/>
          <w:szCs w:val="24"/>
        </w:rPr>
        <w:t>webinar</w:t>
      </w:r>
      <w:r w:rsidRPr="00C32264">
        <w:rPr>
          <w:rFonts w:ascii="Arial" w:hAnsi="Arial" w:cs="Arial"/>
          <w:sz w:val="24"/>
          <w:szCs w:val="24"/>
        </w:rPr>
        <w:t xml:space="preserve"> course, it will show you all the upcoming dates if you scroll down. When you have chosen which session you would like to attend, click ‘Register’. You will then need scroll down to complete the reason for request and then click ‘Register’ again. This will then assign you to the course. You will receive an automated email confirming your place on the course.  </w:t>
      </w:r>
    </w:p>
    <w:p w14:paraId="668E6BE4" w14:textId="10CF803E" w:rsidR="00166AD9" w:rsidRPr="00C32264" w:rsidRDefault="00166AD9" w:rsidP="00166AD9">
      <w:pPr>
        <w:rPr>
          <w:rFonts w:ascii="Arial" w:hAnsi="Arial" w:cs="Arial"/>
          <w:sz w:val="24"/>
          <w:szCs w:val="24"/>
        </w:rPr>
      </w:pPr>
      <w:r w:rsidRPr="00C32264">
        <w:rPr>
          <w:rFonts w:ascii="Arial" w:hAnsi="Arial" w:cs="Arial"/>
          <w:sz w:val="24"/>
          <w:szCs w:val="24"/>
        </w:rPr>
        <w:t xml:space="preserve">If it’s an </w:t>
      </w:r>
      <w:r w:rsidRPr="00C32264">
        <w:rPr>
          <w:rFonts w:ascii="Arial" w:hAnsi="Arial" w:cs="Arial"/>
          <w:b/>
          <w:bCs/>
          <w:sz w:val="24"/>
          <w:szCs w:val="24"/>
        </w:rPr>
        <w:t>eLearning</w:t>
      </w:r>
      <w:r w:rsidRPr="00C32264">
        <w:rPr>
          <w:rFonts w:ascii="Arial" w:hAnsi="Arial" w:cs="Arial"/>
          <w:sz w:val="24"/>
          <w:szCs w:val="24"/>
        </w:rPr>
        <w:t xml:space="preserve"> course, it will provide you with the link to click to undertake the package. All our eLearning courses can ‘bookmark’ which means you don’t need to complete it in one </w:t>
      </w:r>
      <w:r w:rsidR="00CE6FCC" w:rsidRPr="00C32264">
        <w:rPr>
          <w:rFonts w:ascii="Arial" w:hAnsi="Arial" w:cs="Arial"/>
          <w:sz w:val="24"/>
          <w:szCs w:val="24"/>
        </w:rPr>
        <w:t>sitting,</w:t>
      </w:r>
      <w:r w:rsidRPr="00C32264">
        <w:rPr>
          <w:rFonts w:ascii="Arial" w:hAnsi="Arial" w:cs="Arial"/>
          <w:sz w:val="24"/>
          <w:szCs w:val="24"/>
        </w:rPr>
        <w:t xml:space="preserve"> and you can return to the package again when convenient for you.</w:t>
      </w:r>
    </w:p>
    <w:p w14:paraId="00CDFC53" w14:textId="77777777" w:rsidR="00166AD9" w:rsidRPr="00C32264" w:rsidRDefault="00166AD9" w:rsidP="00166AD9">
      <w:pPr>
        <w:rPr>
          <w:rFonts w:ascii="Arial" w:hAnsi="Arial" w:cs="Arial"/>
          <w:b/>
          <w:bCs/>
          <w:sz w:val="24"/>
          <w:szCs w:val="24"/>
        </w:rPr>
      </w:pPr>
      <w:r w:rsidRPr="00C32264">
        <w:rPr>
          <w:rFonts w:ascii="Arial" w:hAnsi="Arial" w:cs="Arial"/>
          <w:b/>
          <w:bCs/>
          <w:sz w:val="24"/>
          <w:szCs w:val="24"/>
        </w:rPr>
        <w:t>How to view your Learning Record</w:t>
      </w:r>
    </w:p>
    <w:p w14:paraId="79559E3E" w14:textId="77777777" w:rsidR="00166AD9" w:rsidRPr="00C32264" w:rsidRDefault="00166AD9" w:rsidP="00166AD9">
      <w:pPr>
        <w:rPr>
          <w:rFonts w:ascii="Arial" w:hAnsi="Arial" w:cs="Arial"/>
          <w:sz w:val="24"/>
          <w:szCs w:val="24"/>
        </w:rPr>
      </w:pPr>
      <w:r w:rsidRPr="00C32264">
        <w:rPr>
          <w:rFonts w:ascii="Arial" w:hAnsi="Arial" w:cs="Arial"/>
          <w:sz w:val="24"/>
          <w:szCs w:val="24"/>
        </w:rPr>
        <w:t xml:space="preserve">To view your Learning Record, click on the ‘My Learning Record’ tab at the top of the page. </w:t>
      </w:r>
    </w:p>
    <w:p w14:paraId="64A4A32A" w14:textId="77777777" w:rsidR="00166AD9" w:rsidRPr="00C32264" w:rsidRDefault="00166AD9" w:rsidP="00166AD9">
      <w:pPr>
        <w:rPr>
          <w:rFonts w:ascii="Arial" w:hAnsi="Arial" w:cs="Arial"/>
          <w:sz w:val="24"/>
          <w:szCs w:val="24"/>
        </w:rPr>
      </w:pPr>
      <w:r w:rsidRPr="00C32264">
        <w:rPr>
          <w:rFonts w:ascii="Arial" w:hAnsi="Arial" w:cs="Arial"/>
          <w:sz w:val="24"/>
          <w:szCs w:val="24"/>
        </w:rPr>
        <w:t>This will show you all the courses that you have completed, the dates you completed them and allow you to download and print certificates for completed courses. Please be aware that completed eLearning courses can take up to 24 hours to appear on your record and any classroom based learning will be visible once the register has been updated on the system.</w:t>
      </w:r>
    </w:p>
    <w:p w14:paraId="1B146431" w14:textId="77777777" w:rsidR="00166AD9" w:rsidRPr="00C32264" w:rsidRDefault="00166AD9" w:rsidP="00166AD9">
      <w:pPr>
        <w:rPr>
          <w:rFonts w:ascii="Arial" w:hAnsi="Arial" w:cs="Arial"/>
          <w:sz w:val="24"/>
          <w:szCs w:val="24"/>
        </w:rPr>
      </w:pPr>
      <w:r w:rsidRPr="00C32264">
        <w:rPr>
          <w:rFonts w:ascii="Arial" w:hAnsi="Arial" w:cs="Arial"/>
          <w:sz w:val="24"/>
          <w:szCs w:val="24"/>
        </w:rPr>
        <w:t xml:space="preserve">This page also shows you any future courses and training that you are booked on to. </w:t>
      </w:r>
    </w:p>
    <w:p w14:paraId="78546EC9" w14:textId="77777777" w:rsidR="00166AD9" w:rsidRPr="00C32264" w:rsidRDefault="00166AD9" w:rsidP="00166AD9">
      <w:pPr>
        <w:rPr>
          <w:rFonts w:ascii="Arial" w:hAnsi="Arial" w:cs="Arial"/>
          <w:b/>
          <w:sz w:val="24"/>
          <w:szCs w:val="24"/>
        </w:rPr>
      </w:pPr>
      <w:r w:rsidRPr="00C32264">
        <w:rPr>
          <w:rFonts w:ascii="Arial" w:hAnsi="Arial" w:cs="Arial"/>
          <w:b/>
          <w:sz w:val="24"/>
          <w:szCs w:val="24"/>
        </w:rPr>
        <w:t>Cancellation and Non-Attendance Charge</w:t>
      </w:r>
    </w:p>
    <w:p w14:paraId="207F49D5" w14:textId="691713D2" w:rsidR="00166AD9" w:rsidRPr="00C32264" w:rsidRDefault="00166AD9" w:rsidP="00166AD9">
      <w:pPr>
        <w:rPr>
          <w:rFonts w:ascii="Arial" w:hAnsi="Arial" w:cs="Arial"/>
          <w:bCs/>
          <w:i/>
          <w:sz w:val="24"/>
          <w:szCs w:val="24"/>
        </w:rPr>
      </w:pPr>
      <w:r w:rsidRPr="00C32264">
        <w:rPr>
          <w:rFonts w:ascii="Arial" w:hAnsi="Arial" w:cs="Arial"/>
          <w:sz w:val="24"/>
          <w:szCs w:val="24"/>
        </w:rPr>
        <w:t>If you need to cancel your place on a course, please go to ‘My Learning Record’. In upcoming courses, find the course you wish to cancel and click ‘cancel’ on the right-hand side.</w:t>
      </w:r>
      <w:r w:rsidR="000049BB">
        <w:rPr>
          <w:rFonts w:ascii="Arial" w:hAnsi="Arial" w:cs="Arial"/>
          <w:sz w:val="24"/>
          <w:szCs w:val="24"/>
        </w:rPr>
        <w:t xml:space="preserve"> </w:t>
      </w:r>
      <w:r w:rsidRPr="00C32264">
        <w:rPr>
          <w:rFonts w:ascii="Arial" w:hAnsi="Arial" w:cs="Arial"/>
          <w:sz w:val="24"/>
          <w:szCs w:val="24"/>
        </w:rPr>
        <w:t xml:space="preserve">Learning </w:t>
      </w:r>
      <w:r w:rsidR="00F92D6F">
        <w:rPr>
          <w:rFonts w:ascii="Arial" w:hAnsi="Arial" w:cs="Arial"/>
          <w:sz w:val="24"/>
          <w:szCs w:val="24"/>
        </w:rPr>
        <w:t xml:space="preserve">and Development </w:t>
      </w:r>
      <w:r w:rsidRPr="00C32264">
        <w:rPr>
          <w:rFonts w:ascii="Arial" w:hAnsi="Arial" w:cs="Arial"/>
          <w:sz w:val="24"/>
          <w:szCs w:val="24"/>
        </w:rPr>
        <w:t xml:space="preserve">have a cancellation charge of £50 per person, *per course to all external partners accessing training. This will apply to those delegates that do not turn up on the day and those persons cancelling their place on a course with less than 1 weeks’ notice. If a substitute attends this charge will not apply. </w:t>
      </w:r>
      <w:r w:rsidRPr="00C32264">
        <w:rPr>
          <w:rFonts w:ascii="Arial" w:hAnsi="Arial" w:cs="Arial"/>
          <w:bCs/>
          <w:i/>
          <w:sz w:val="24"/>
          <w:szCs w:val="24"/>
        </w:rPr>
        <w:t>*For courses of more than one day duration, a charge will be made for each day not attended</w:t>
      </w:r>
    </w:p>
    <w:p w14:paraId="7FCECDEE" w14:textId="77777777" w:rsidR="000049BB" w:rsidRDefault="000049BB" w:rsidP="00166AD9">
      <w:pPr>
        <w:rPr>
          <w:rFonts w:ascii="Arial" w:hAnsi="Arial" w:cs="Arial"/>
          <w:b/>
          <w:bCs/>
          <w:sz w:val="24"/>
          <w:szCs w:val="24"/>
        </w:rPr>
      </w:pPr>
    </w:p>
    <w:p w14:paraId="4E4037EF" w14:textId="4BCFD943" w:rsidR="00166AD9" w:rsidRPr="00C32264" w:rsidRDefault="00166AD9" w:rsidP="00166AD9">
      <w:pPr>
        <w:rPr>
          <w:rFonts w:ascii="Arial" w:hAnsi="Arial" w:cs="Arial"/>
          <w:b/>
          <w:bCs/>
          <w:sz w:val="24"/>
          <w:szCs w:val="24"/>
        </w:rPr>
      </w:pPr>
      <w:r w:rsidRPr="00C32264">
        <w:rPr>
          <w:rFonts w:ascii="Arial" w:hAnsi="Arial" w:cs="Arial"/>
          <w:b/>
          <w:bCs/>
          <w:sz w:val="24"/>
          <w:szCs w:val="24"/>
        </w:rPr>
        <w:lastRenderedPageBreak/>
        <w:t xml:space="preserve">Your Profile </w:t>
      </w:r>
    </w:p>
    <w:p w14:paraId="10AEB793" w14:textId="77777777" w:rsidR="00166AD9" w:rsidRPr="00C32264" w:rsidRDefault="00166AD9" w:rsidP="00166AD9">
      <w:pPr>
        <w:rPr>
          <w:rFonts w:ascii="Arial" w:hAnsi="Arial" w:cs="Arial"/>
          <w:color w:val="000000"/>
          <w:sz w:val="24"/>
          <w:szCs w:val="24"/>
          <w:shd w:val="clear" w:color="auto" w:fill="FFFFFF"/>
        </w:rPr>
      </w:pPr>
      <w:r w:rsidRPr="00C32264">
        <w:rPr>
          <w:rFonts w:ascii="Arial" w:hAnsi="Arial" w:cs="Arial"/>
          <w:color w:val="000000"/>
          <w:sz w:val="24"/>
          <w:szCs w:val="24"/>
          <w:shd w:val="clear" w:color="auto" w:fill="FFFFFF"/>
        </w:rPr>
        <w:t xml:space="preserve">We advise you update us with any additional requirements prior to attending a classroom course, for instance access to premises, access to a hearing loop, dyslexia, dietary requirements etc. to enable us to make the experience as comfortable and enjoyable as possible for you.  This can be done by selecting the ‘My Profile’ tab at the top. </w:t>
      </w:r>
    </w:p>
    <w:p w14:paraId="19C53D86" w14:textId="77777777" w:rsidR="00166AD9" w:rsidRPr="00C32264" w:rsidRDefault="00166AD9" w:rsidP="00166AD9">
      <w:pPr>
        <w:rPr>
          <w:rFonts w:ascii="Arial" w:hAnsi="Arial" w:cs="Arial"/>
          <w:color w:val="000000"/>
          <w:sz w:val="24"/>
          <w:szCs w:val="24"/>
          <w:shd w:val="clear" w:color="auto" w:fill="FFFFFF"/>
        </w:rPr>
      </w:pPr>
      <w:r w:rsidRPr="00C32264">
        <w:rPr>
          <w:rFonts w:ascii="Arial" w:hAnsi="Arial" w:cs="Arial"/>
          <w:color w:val="000000"/>
          <w:sz w:val="24"/>
          <w:szCs w:val="24"/>
          <w:shd w:val="clear" w:color="auto" w:fill="FFFFFF"/>
        </w:rPr>
        <w:t>You can enter relevant information on this page and click save changes to update it. Please note that any information you provide will be kept strictly confidential and is intended for training, learning and development use only.</w:t>
      </w:r>
    </w:p>
    <w:p w14:paraId="3ED5FD38" w14:textId="77777777" w:rsidR="00166AD9" w:rsidRPr="00C32264" w:rsidRDefault="00166AD9" w:rsidP="00166AD9">
      <w:pPr>
        <w:rPr>
          <w:rFonts w:ascii="Arial" w:hAnsi="Arial" w:cs="Arial"/>
          <w:color w:val="000000"/>
          <w:sz w:val="24"/>
          <w:szCs w:val="24"/>
          <w:shd w:val="clear" w:color="auto" w:fill="FFFFFF"/>
        </w:rPr>
      </w:pPr>
      <w:r w:rsidRPr="00C32264">
        <w:rPr>
          <w:rFonts w:ascii="Arial" w:hAnsi="Arial" w:cs="Arial"/>
          <w:color w:val="000000"/>
          <w:sz w:val="24"/>
          <w:szCs w:val="24"/>
          <w:shd w:val="clear" w:color="auto" w:fill="FFFFFF"/>
        </w:rPr>
        <w:t>You can also change your Learning Zone password from the ‘My Profile’ page.</w:t>
      </w:r>
    </w:p>
    <w:p w14:paraId="6FE7CF5A" w14:textId="2EA3573D" w:rsidR="00CE6FCC" w:rsidRPr="000049BB" w:rsidRDefault="00CE6FCC" w:rsidP="00CE6FCC">
      <w:pPr>
        <w:pStyle w:val="Heading1"/>
        <w:rPr>
          <w:sz w:val="48"/>
          <w:szCs w:val="48"/>
        </w:rPr>
      </w:pPr>
      <w:r w:rsidRPr="000049BB">
        <w:rPr>
          <w:sz w:val="48"/>
          <w:szCs w:val="48"/>
        </w:rPr>
        <w:t>What courses can I access on the Learning Zone?</w:t>
      </w:r>
    </w:p>
    <w:p w14:paraId="15B325BC" w14:textId="7AF6E5AA" w:rsidR="00B52B87" w:rsidRDefault="00B52B87" w:rsidP="00CE6FCC">
      <w:pPr>
        <w:spacing w:after="0"/>
        <w:rPr>
          <w:rFonts w:ascii="Arial" w:hAnsi="Arial" w:cs="Arial"/>
          <w:b/>
          <w:bCs/>
          <w:sz w:val="24"/>
          <w:szCs w:val="24"/>
        </w:rPr>
      </w:pPr>
      <w:r>
        <w:rPr>
          <w:rFonts w:ascii="Arial" w:hAnsi="Arial" w:cs="Arial"/>
          <w:b/>
          <w:bCs/>
          <w:sz w:val="24"/>
          <w:szCs w:val="24"/>
        </w:rPr>
        <w:t xml:space="preserve">The following courses are available in limited numbers </w:t>
      </w:r>
      <w:r w:rsidR="00A2416B">
        <w:rPr>
          <w:rFonts w:ascii="Arial" w:hAnsi="Arial" w:cs="Arial"/>
          <w:b/>
          <w:bCs/>
          <w:sz w:val="24"/>
          <w:szCs w:val="24"/>
        </w:rPr>
        <w:t xml:space="preserve">to </w:t>
      </w:r>
      <w:r w:rsidR="00A2416B" w:rsidRPr="00A2416B">
        <w:rPr>
          <w:rFonts w:ascii="Arial" w:hAnsi="Arial" w:cs="Arial"/>
          <w:b/>
          <w:bCs/>
          <w:sz w:val="24"/>
          <w:szCs w:val="24"/>
        </w:rPr>
        <w:t>organisations on the North Yorkshire Council approved lists of adult social care services providers.</w:t>
      </w:r>
    </w:p>
    <w:p w14:paraId="5AB0A0D6" w14:textId="77777777" w:rsidR="00A2416B" w:rsidRDefault="00A2416B" w:rsidP="00CE6FCC">
      <w:pPr>
        <w:spacing w:after="0"/>
        <w:rPr>
          <w:rFonts w:ascii="Arial" w:hAnsi="Arial" w:cs="Arial"/>
          <w:b/>
          <w:bCs/>
          <w:sz w:val="24"/>
          <w:szCs w:val="24"/>
        </w:rPr>
      </w:pPr>
    </w:p>
    <w:p w14:paraId="0A244203" w14:textId="71CD6357" w:rsidR="00A2416B" w:rsidRDefault="00A2416B" w:rsidP="00CE6FCC">
      <w:pPr>
        <w:spacing w:after="0"/>
        <w:rPr>
          <w:rFonts w:ascii="Arial" w:hAnsi="Arial" w:cs="Arial"/>
          <w:b/>
          <w:bCs/>
          <w:sz w:val="24"/>
          <w:szCs w:val="24"/>
        </w:rPr>
      </w:pPr>
      <w:r>
        <w:rPr>
          <w:rFonts w:ascii="Arial" w:hAnsi="Arial" w:cs="Arial"/>
          <w:b/>
          <w:bCs/>
          <w:sz w:val="24"/>
          <w:szCs w:val="24"/>
        </w:rPr>
        <w:t xml:space="preserve">In the event you would like to access any courses not on this list please </w:t>
      </w:r>
      <w:r w:rsidR="00AA0061">
        <w:rPr>
          <w:rFonts w:ascii="Arial" w:hAnsi="Arial" w:cs="Arial"/>
          <w:b/>
          <w:bCs/>
          <w:sz w:val="24"/>
          <w:szCs w:val="24"/>
        </w:rPr>
        <w:t xml:space="preserve">visit </w:t>
      </w:r>
      <w:hyperlink r:id="rId13" w:history="1">
        <w:r w:rsidR="00AA0061" w:rsidRPr="00AC78E3">
          <w:rPr>
            <w:rStyle w:val="Hyperlink"/>
            <w:rFonts w:ascii="Arial" w:hAnsi="Arial" w:cs="Arial"/>
            <w:b/>
            <w:bCs/>
            <w:sz w:val="24"/>
            <w:szCs w:val="24"/>
          </w:rPr>
          <w:t>https://nyestraining.co.uk/</w:t>
        </w:r>
      </w:hyperlink>
      <w:r w:rsidR="00AA0061">
        <w:rPr>
          <w:rFonts w:ascii="Arial" w:hAnsi="Arial" w:cs="Arial"/>
          <w:b/>
          <w:bCs/>
          <w:sz w:val="24"/>
          <w:szCs w:val="24"/>
        </w:rPr>
        <w:t xml:space="preserve"> or </w:t>
      </w:r>
      <w:r>
        <w:rPr>
          <w:rFonts w:ascii="Arial" w:hAnsi="Arial" w:cs="Arial"/>
          <w:b/>
          <w:bCs/>
          <w:sz w:val="24"/>
          <w:szCs w:val="24"/>
        </w:rPr>
        <w:t xml:space="preserve">contact </w:t>
      </w:r>
      <w:hyperlink r:id="rId14" w:history="1">
        <w:r w:rsidRPr="00E95B0C">
          <w:rPr>
            <w:rStyle w:val="Hyperlink"/>
            <w:rFonts w:ascii="Arial" w:hAnsi="Arial" w:cs="Arial"/>
            <w:b/>
            <w:bCs/>
            <w:sz w:val="24"/>
            <w:szCs w:val="24"/>
          </w:rPr>
          <w:t>learninganddevelopment@northyorks.gov.uk</w:t>
        </w:r>
      </w:hyperlink>
      <w:r>
        <w:rPr>
          <w:rFonts w:ascii="Arial" w:hAnsi="Arial" w:cs="Arial"/>
          <w:b/>
          <w:bCs/>
          <w:sz w:val="24"/>
          <w:szCs w:val="24"/>
        </w:rPr>
        <w:t xml:space="preserve"> for more information.</w:t>
      </w:r>
    </w:p>
    <w:p w14:paraId="22298D86" w14:textId="77777777" w:rsidR="00A2416B" w:rsidRDefault="00A2416B" w:rsidP="00CE6FCC">
      <w:pPr>
        <w:spacing w:after="0"/>
        <w:rPr>
          <w:rFonts w:ascii="Arial" w:hAnsi="Arial" w:cs="Arial"/>
          <w:b/>
          <w:bCs/>
          <w:sz w:val="24"/>
          <w:szCs w:val="24"/>
        </w:rPr>
      </w:pPr>
    </w:p>
    <w:p w14:paraId="33B4C473" w14:textId="6CD5A1E4" w:rsidR="00CE6FCC" w:rsidRPr="00E9632A" w:rsidRDefault="00CE6FCC" w:rsidP="00CE6FCC">
      <w:pPr>
        <w:spacing w:after="0"/>
        <w:rPr>
          <w:rFonts w:ascii="Arial" w:hAnsi="Arial" w:cs="Arial"/>
          <w:b/>
          <w:bCs/>
          <w:sz w:val="24"/>
          <w:szCs w:val="24"/>
        </w:rPr>
      </w:pPr>
      <w:r w:rsidRPr="00E9632A">
        <w:rPr>
          <w:rFonts w:ascii="Arial" w:hAnsi="Arial" w:cs="Arial"/>
          <w:b/>
          <w:bCs/>
          <w:sz w:val="24"/>
          <w:szCs w:val="24"/>
        </w:rPr>
        <w:t xml:space="preserve">Training event index </w:t>
      </w:r>
    </w:p>
    <w:p w14:paraId="35286BB4" w14:textId="77777777" w:rsidR="00CE6FCC" w:rsidRPr="00E9632A" w:rsidRDefault="00CE6FCC" w:rsidP="00CE6FCC">
      <w:pPr>
        <w:pStyle w:val="elementtoproof"/>
        <w:numPr>
          <w:ilvl w:val="0"/>
          <w:numId w:val="4"/>
        </w:numPr>
        <w:rPr>
          <w:rFonts w:ascii="Arial" w:hAnsi="Arial" w:cs="Arial"/>
          <w:sz w:val="24"/>
          <w:szCs w:val="24"/>
        </w:rPr>
      </w:pPr>
      <w:r w:rsidRPr="00E9632A">
        <w:rPr>
          <w:rFonts w:ascii="Arial" w:hAnsi="Arial" w:cs="Arial"/>
          <w:color w:val="000000"/>
          <w:sz w:val="24"/>
          <w:szCs w:val="24"/>
        </w:rPr>
        <w:t>Deprivation of Liberty Safeguards (DoLS) – Registered Managers/Deputies/ Team Leader</w:t>
      </w:r>
    </w:p>
    <w:p w14:paraId="6AB89861" w14:textId="77777777" w:rsidR="00CE6FCC" w:rsidRPr="00E9632A" w:rsidRDefault="00CE6FCC" w:rsidP="00CE6FCC">
      <w:pPr>
        <w:pStyle w:val="elementtoproof"/>
        <w:numPr>
          <w:ilvl w:val="0"/>
          <w:numId w:val="4"/>
        </w:numPr>
        <w:rPr>
          <w:rFonts w:ascii="Arial" w:hAnsi="Arial" w:cs="Arial"/>
          <w:sz w:val="24"/>
          <w:szCs w:val="24"/>
        </w:rPr>
      </w:pPr>
      <w:r w:rsidRPr="00E9632A">
        <w:rPr>
          <w:rFonts w:ascii="Arial" w:hAnsi="Arial" w:cs="Arial"/>
          <w:color w:val="000000"/>
          <w:sz w:val="24"/>
          <w:szCs w:val="24"/>
        </w:rPr>
        <w:t>Intermediate Mental Capacity Act 2005</w:t>
      </w:r>
    </w:p>
    <w:p w14:paraId="6FCFB8CC" w14:textId="77777777" w:rsidR="00CE6FCC" w:rsidRPr="00E9632A" w:rsidRDefault="00CE6FCC" w:rsidP="00CE6FCC">
      <w:pPr>
        <w:pStyle w:val="elementtoproof"/>
        <w:numPr>
          <w:ilvl w:val="0"/>
          <w:numId w:val="4"/>
        </w:numPr>
        <w:rPr>
          <w:rFonts w:ascii="Arial" w:hAnsi="Arial" w:cs="Arial"/>
          <w:sz w:val="24"/>
          <w:szCs w:val="24"/>
        </w:rPr>
      </w:pPr>
      <w:r w:rsidRPr="00E9632A">
        <w:rPr>
          <w:rFonts w:ascii="Arial" w:hAnsi="Arial" w:cs="Arial"/>
          <w:sz w:val="24"/>
          <w:szCs w:val="24"/>
        </w:rPr>
        <w:t>Moving and Handling Leads Training</w:t>
      </w:r>
    </w:p>
    <w:p w14:paraId="5A862A71" w14:textId="77777777" w:rsidR="00CE6FCC" w:rsidRPr="00E9632A" w:rsidRDefault="00CE6FCC" w:rsidP="00CE6FCC">
      <w:pPr>
        <w:pStyle w:val="elementtoproof"/>
        <w:numPr>
          <w:ilvl w:val="0"/>
          <w:numId w:val="4"/>
        </w:numPr>
        <w:rPr>
          <w:rFonts w:ascii="Arial" w:hAnsi="Arial" w:cs="Arial"/>
          <w:sz w:val="24"/>
          <w:szCs w:val="24"/>
        </w:rPr>
      </w:pPr>
      <w:r w:rsidRPr="00E9632A">
        <w:rPr>
          <w:rFonts w:ascii="Arial" w:hAnsi="Arial" w:cs="Arial"/>
          <w:color w:val="000000"/>
          <w:sz w:val="24"/>
          <w:szCs w:val="24"/>
        </w:rPr>
        <w:t>Safeguarding Adults Raising a Concern</w:t>
      </w:r>
    </w:p>
    <w:p w14:paraId="49183290" w14:textId="77777777" w:rsidR="00501BAD" w:rsidRPr="00E9632A" w:rsidRDefault="00501BAD" w:rsidP="00501BAD">
      <w:pPr>
        <w:pStyle w:val="elementtoproof"/>
        <w:numPr>
          <w:ilvl w:val="0"/>
          <w:numId w:val="4"/>
        </w:numPr>
        <w:rPr>
          <w:rFonts w:ascii="Arial" w:hAnsi="Arial" w:cs="Arial"/>
          <w:sz w:val="24"/>
          <w:szCs w:val="24"/>
        </w:rPr>
      </w:pPr>
      <w:r w:rsidRPr="00E9632A">
        <w:rPr>
          <w:rFonts w:ascii="Arial" w:hAnsi="Arial" w:cs="Arial"/>
          <w:color w:val="000000"/>
          <w:sz w:val="24"/>
          <w:szCs w:val="24"/>
        </w:rPr>
        <w:t>Safeguarding Adults Raising a Concern Champions (Train the Trainer)</w:t>
      </w:r>
    </w:p>
    <w:p w14:paraId="681716CD" w14:textId="77777777" w:rsidR="00CE6FCC" w:rsidRPr="00E9632A" w:rsidRDefault="00CE6FCC" w:rsidP="00CE6FCC">
      <w:pPr>
        <w:pStyle w:val="elementtoproof"/>
        <w:numPr>
          <w:ilvl w:val="0"/>
          <w:numId w:val="4"/>
        </w:numPr>
        <w:rPr>
          <w:rFonts w:ascii="Arial" w:hAnsi="Arial" w:cs="Arial"/>
          <w:sz w:val="24"/>
          <w:szCs w:val="24"/>
        </w:rPr>
      </w:pPr>
      <w:r w:rsidRPr="00E9632A">
        <w:rPr>
          <w:rFonts w:ascii="Arial" w:hAnsi="Arial" w:cs="Arial"/>
          <w:color w:val="000000"/>
          <w:sz w:val="24"/>
          <w:szCs w:val="24"/>
        </w:rPr>
        <w:t>Safeguarding Adults Level 2 Safeguarding Concerns Manager</w:t>
      </w:r>
    </w:p>
    <w:p w14:paraId="24CE3282" w14:textId="1DCECFA9" w:rsidR="00CE6FCC" w:rsidRPr="00E9632A" w:rsidRDefault="00CE6FCC" w:rsidP="00CE6FCC">
      <w:pPr>
        <w:pStyle w:val="elementtoproof"/>
        <w:numPr>
          <w:ilvl w:val="0"/>
          <w:numId w:val="4"/>
        </w:numPr>
        <w:rPr>
          <w:rFonts w:ascii="Arial" w:hAnsi="Arial" w:cs="Arial"/>
          <w:sz w:val="24"/>
          <w:szCs w:val="24"/>
        </w:rPr>
      </w:pPr>
      <w:r w:rsidRPr="00E9632A">
        <w:rPr>
          <w:rFonts w:ascii="Arial" w:hAnsi="Arial" w:cs="Arial"/>
          <w:color w:val="000000"/>
          <w:sz w:val="24"/>
          <w:szCs w:val="24"/>
        </w:rPr>
        <w:t>Supporting Individuals (age 16+) to make decisions within the Mental Capacity Act</w:t>
      </w:r>
    </w:p>
    <w:p w14:paraId="1574624C" w14:textId="77777777" w:rsidR="00CE6FCC" w:rsidRPr="00E9632A" w:rsidRDefault="00CE6FCC" w:rsidP="00CE6FCC">
      <w:pPr>
        <w:spacing w:after="0"/>
        <w:rPr>
          <w:rFonts w:ascii="Arial" w:hAnsi="Arial" w:cs="Arial"/>
          <w:sz w:val="24"/>
          <w:szCs w:val="24"/>
        </w:rPr>
      </w:pPr>
    </w:p>
    <w:p w14:paraId="041F1042" w14:textId="77777777" w:rsidR="003C56E3" w:rsidRPr="00E9632A" w:rsidRDefault="00CE6FCC" w:rsidP="003C56E3">
      <w:pPr>
        <w:pStyle w:val="elementtoproof"/>
        <w:rPr>
          <w:rFonts w:ascii="Arial" w:hAnsi="Arial" w:cs="Arial"/>
          <w:b/>
          <w:bCs/>
          <w:color w:val="000000"/>
          <w:sz w:val="24"/>
          <w:szCs w:val="24"/>
        </w:rPr>
      </w:pPr>
      <w:r w:rsidRPr="00E9632A">
        <w:rPr>
          <w:rFonts w:ascii="Arial" w:hAnsi="Arial" w:cs="Arial"/>
          <w:b/>
          <w:bCs/>
          <w:color w:val="000000"/>
          <w:sz w:val="24"/>
          <w:szCs w:val="24"/>
        </w:rPr>
        <w:t>Online-Learning Index:</w:t>
      </w:r>
    </w:p>
    <w:p w14:paraId="41444E41" w14:textId="77777777" w:rsidR="003C56E3" w:rsidRPr="00E9632A" w:rsidRDefault="00CE6FCC" w:rsidP="003C56E3">
      <w:pPr>
        <w:pStyle w:val="elementtoproof"/>
        <w:numPr>
          <w:ilvl w:val="0"/>
          <w:numId w:val="6"/>
        </w:numPr>
        <w:rPr>
          <w:rFonts w:ascii="Arial" w:hAnsi="Arial" w:cs="Arial"/>
        </w:rPr>
      </w:pPr>
      <w:r w:rsidRPr="00E9632A">
        <w:rPr>
          <w:rFonts w:ascii="Arial" w:hAnsi="Arial" w:cs="Arial"/>
          <w:color w:val="000000"/>
        </w:rPr>
        <w:t>Autism and Communication</w:t>
      </w:r>
    </w:p>
    <w:p w14:paraId="2BB6C4BD" w14:textId="77777777" w:rsidR="003C56E3" w:rsidRPr="00E9632A" w:rsidRDefault="00CE6FCC" w:rsidP="003C56E3">
      <w:pPr>
        <w:pStyle w:val="elementtoproof"/>
        <w:numPr>
          <w:ilvl w:val="0"/>
          <w:numId w:val="6"/>
        </w:numPr>
        <w:rPr>
          <w:rFonts w:ascii="Arial" w:hAnsi="Arial" w:cs="Arial"/>
        </w:rPr>
      </w:pPr>
      <w:r w:rsidRPr="00E9632A">
        <w:rPr>
          <w:rFonts w:ascii="Arial" w:hAnsi="Arial" w:cs="Arial"/>
          <w:color w:val="000000"/>
        </w:rPr>
        <w:t>Autism and Mental Health</w:t>
      </w:r>
    </w:p>
    <w:p w14:paraId="70A292DB" w14:textId="77777777" w:rsidR="003C56E3" w:rsidRPr="00E9632A" w:rsidRDefault="00CE6FCC" w:rsidP="003C56E3">
      <w:pPr>
        <w:pStyle w:val="elementtoproof"/>
        <w:numPr>
          <w:ilvl w:val="0"/>
          <w:numId w:val="6"/>
        </w:numPr>
        <w:rPr>
          <w:rFonts w:ascii="Arial" w:hAnsi="Arial" w:cs="Arial"/>
        </w:rPr>
      </w:pPr>
      <w:r w:rsidRPr="00E9632A">
        <w:rPr>
          <w:rFonts w:ascii="Arial" w:hAnsi="Arial" w:cs="Arial"/>
          <w:color w:val="000000"/>
        </w:rPr>
        <w:t>Deprivation of Liberty Safeguards (DoLS)</w:t>
      </w:r>
    </w:p>
    <w:p w14:paraId="1DC9D193" w14:textId="77777777" w:rsidR="003C56E3" w:rsidRPr="00E9632A" w:rsidRDefault="00CE6FCC" w:rsidP="003C56E3">
      <w:pPr>
        <w:pStyle w:val="elementtoproof"/>
        <w:numPr>
          <w:ilvl w:val="0"/>
          <w:numId w:val="6"/>
        </w:numPr>
        <w:rPr>
          <w:rFonts w:ascii="Arial" w:hAnsi="Arial" w:cs="Arial"/>
        </w:rPr>
      </w:pPr>
      <w:r w:rsidRPr="00E9632A">
        <w:rPr>
          <w:rFonts w:ascii="Arial" w:hAnsi="Arial" w:cs="Arial"/>
          <w:color w:val="000000"/>
        </w:rPr>
        <w:t>Food Safety &amp; Nutrition in the Care Sector</w:t>
      </w:r>
    </w:p>
    <w:p w14:paraId="78FFD69E" w14:textId="77777777" w:rsidR="003C56E3" w:rsidRPr="00E9632A" w:rsidRDefault="00CE6FCC" w:rsidP="003C56E3">
      <w:pPr>
        <w:pStyle w:val="elementtoproof"/>
        <w:numPr>
          <w:ilvl w:val="0"/>
          <w:numId w:val="6"/>
        </w:numPr>
        <w:rPr>
          <w:rFonts w:ascii="Arial" w:hAnsi="Arial" w:cs="Arial"/>
        </w:rPr>
      </w:pPr>
      <w:r w:rsidRPr="00E9632A">
        <w:rPr>
          <w:rFonts w:ascii="Arial" w:hAnsi="Arial" w:cs="Arial"/>
          <w:color w:val="000000"/>
        </w:rPr>
        <w:t>LGBT Awareness - Meeting the needs of older lesbian, gay, bisexual and transgender people using Health &amp; Adult Services</w:t>
      </w:r>
    </w:p>
    <w:p w14:paraId="3D2493AD" w14:textId="1786CA5E" w:rsidR="003C56E3" w:rsidRPr="00E9632A" w:rsidRDefault="003C56E3" w:rsidP="003C56E3">
      <w:pPr>
        <w:pStyle w:val="elementtoproof"/>
        <w:numPr>
          <w:ilvl w:val="0"/>
          <w:numId w:val="6"/>
        </w:numPr>
        <w:rPr>
          <w:rFonts w:ascii="Arial" w:hAnsi="Arial" w:cs="Arial"/>
        </w:rPr>
      </w:pPr>
      <w:r w:rsidRPr="00E9632A">
        <w:rPr>
          <w:rFonts w:ascii="Arial" w:hAnsi="Arial" w:cs="Arial"/>
          <w:color w:val="000000"/>
        </w:rPr>
        <w:t>Mental Capacity Act</w:t>
      </w:r>
    </w:p>
    <w:p w14:paraId="341E4BEE" w14:textId="77777777" w:rsidR="003C56E3" w:rsidRPr="00E9632A" w:rsidRDefault="00CE6FCC" w:rsidP="003C56E3">
      <w:pPr>
        <w:pStyle w:val="elementtoproof"/>
        <w:numPr>
          <w:ilvl w:val="0"/>
          <w:numId w:val="6"/>
        </w:numPr>
        <w:rPr>
          <w:rFonts w:ascii="Arial" w:hAnsi="Arial" w:cs="Arial"/>
        </w:rPr>
      </w:pPr>
      <w:r w:rsidRPr="00E9632A">
        <w:rPr>
          <w:rFonts w:ascii="Arial" w:hAnsi="Arial" w:cs="Arial"/>
          <w:color w:val="000000"/>
        </w:rPr>
        <w:t>Safeguarding Adults under the Care Act</w:t>
      </w:r>
    </w:p>
    <w:p w14:paraId="33BF32AE" w14:textId="72EA69BB" w:rsidR="00501BAD" w:rsidRPr="00E9632A" w:rsidRDefault="00501BAD" w:rsidP="003C56E3">
      <w:pPr>
        <w:pStyle w:val="elementtoproof"/>
        <w:numPr>
          <w:ilvl w:val="0"/>
          <w:numId w:val="6"/>
        </w:numPr>
        <w:rPr>
          <w:rFonts w:ascii="Arial" w:hAnsi="Arial" w:cs="Arial"/>
        </w:rPr>
      </w:pPr>
      <w:r w:rsidRPr="00E9632A">
        <w:rPr>
          <w:rFonts w:ascii="Arial" w:hAnsi="Arial" w:cs="Arial"/>
        </w:rPr>
        <w:t>Safe handling of medication - Domiciliary Care</w:t>
      </w:r>
    </w:p>
    <w:p w14:paraId="681553BF" w14:textId="5951E7AF" w:rsidR="00CE6FCC" w:rsidRPr="00E9632A" w:rsidRDefault="00CE6FCC" w:rsidP="003C56E3">
      <w:pPr>
        <w:pStyle w:val="elementtoproof"/>
        <w:numPr>
          <w:ilvl w:val="0"/>
          <w:numId w:val="6"/>
        </w:numPr>
        <w:rPr>
          <w:rFonts w:ascii="Arial" w:hAnsi="Arial" w:cs="Arial"/>
        </w:rPr>
      </w:pPr>
      <w:r w:rsidRPr="00E9632A">
        <w:rPr>
          <w:rFonts w:ascii="Arial" w:hAnsi="Arial" w:cs="Arial"/>
          <w:color w:val="000000"/>
        </w:rPr>
        <w:t xml:space="preserve">Safe Handling of Medication </w:t>
      </w:r>
      <w:r w:rsidR="00554E27" w:rsidRPr="00E9632A">
        <w:rPr>
          <w:rFonts w:ascii="Arial" w:hAnsi="Arial" w:cs="Arial"/>
          <w:color w:val="000000"/>
        </w:rPr>
        <w:t xml:space="preserve">- </w:t>
      </w:r>
      <w:r w:rsidRPr="00E9632A">
        <w:rPr>
          <w:rFonts w:ascii="Arial" w:hAnsi="Arial" w:cs="Arial"/>
          <w:color w:val="000000"/>
        </w:rPr>
        <w:t>Residential Care</w:t>
      </w:r>
    </w:p>
    <w:p w14:paraId="29C585AA" w14:textId="77777777" w:rsidR="00AA0061" w:rsidRDefault="00AA0061" w:rsidP="00AA0061">
      <w:pPr>
        <w:pStyle w:val="elementtoproof"/>
        <w:rPr>
          <w:rFonts w:ascii="Arial" w:hAnsi="Arial" w:cs="Arial"/>
          <w:color w:val="000000"/>
        </w:rPr>
      </w:pPr>
    </w:p>
    <w:p w14:paraId="7D670FC6" w14:textId="77777777" w:rsidR="00AA0061" w:rsidRDefault="00AA0061" w:rsidP="00AA0061">
      <w:pPr>
        <w:pStyle w:val="elementtoproof"/>
        <w:rPr>
          <w:rFonts w:ascii="Arial" w:hAnsi="Arial" w:cs="Arial"/>
          <w:color w:val="000000"/>
        </w:rPr>
      </w:pPr>
    </w:p>
    <w:p w14:paraId="3116EC84" w14:textId="16EA8C51" w:rsidR="00AA0061" w:rsidRPr="008F718C" w:rsidRDefault="00AA0061" w:rsidP="00AA0061">
      <w:pPr>
        <w:pStyle w:val="elementtoproof"/>
        <w:rPr>
          <w:rFonts w:ascii="Arial" w:hAnsi="Arial" w:cs="Arial"/>
        </w:rPr>
      </w:pPr>
    </w:p>
    <w:p w14:paraId="49919FF1" w14:textId="77777777" w:rsidR="00166AD9" w:rsidRPr="000049BB" w:rsidRDefault="00166AD9" w:rsidP="00166AD9">
      <w:pPr>
        <w:pStyle w:val="Heading1"/>
        <w:rPr>
          <w:sz w:val="48"/>
          <w:szCs w:val="48"/>
        </w:rPr>
      </w:pPr>
      <w:r w:rsidRPr="000049BB">
        <w:rPr>
          <w:sz w:val="48"/>
          <w:szCs w:val="48"/>
        </w:rPr>
        <w:lastRenderedPageBreak/>
        <w:t>Where to go for help</w:t>
      </w:r>
    </w:p>
    <w:p w14:paraId="266B09F6" w14:textId="1B018D73" w:rsidR="00166AD9" w:rsidRPr="00C32264" w:rsidRDefault="00166AD9" w:rsidP="00166AD9">
      <w:pPr>
        <w:rPr>
          <w:rFonts w:ascii="Arial" w:hAnsi="Arial" w:cs="Arial"/>
          <w:sz w:val="24"/>
          <w:szCs w:val="24"/>
          <w:shd w:val="clear" w:color="auto" w:fill="FFFFFF"/>
        </w:rPr>
      </w:pPr>
      <w:r w:rsidRPr="00C32264">
        <w:rPr>
          <w:rFonts w:ascii="Arial" w:hAnsi="Arial" w:cs="Arial"/>
          <w:sz w:val="24"/>
          <w:szCs w:val="24"/>
        </w:rPr>
        <w:t xml:space="preserve">If you require assistance with the Learning Zone or have any questions, you can contact the Learning </w:t>
      </w:r>
      <w:r w:rsidR="001C254D">
        <w:rPr>
          <w:rFonts w:ascii="Arial" w:hAnsi="Arial" w:cs="Arial"/>
          <w:sz w:val="24"/>
          <w:szCs w:val="24"/>
        </w:rPr>
        <w:t xml:space="preserve">and Development </w:t>
      </w:r>
      <w:r w:rsidRPr="00C32264">
        <w:rPr>
          <w:rFonts w:ascii="Arial" w:hAnsi="Arial" w:cs="Arial"/>
          <w:sz w:val="24"/>
          <w:szCs w:val="24"/>
        </w:rPr>
        <w:t xml:space="preserve">team either via </w:t>
      </w:r>
      <w:r w:rsidRPr="00C32264">
        <w:rPr>
          <w:rFonts w:ascii="Arial" w:hAnsi="Arial" w:cs="Arial"/>
          <w:sz w:val="24"/>
          <w:szCs w:val="24"/>
          <w:shd w:val="clear" w:color="auto" w:fill="FFFFFF"/>
        </w:rPr>
        <w:t xml:space="preserve">01609 798010 or </w:t>
      </w:r>
      <w:hyperlink r:id="rId15" w:history="1">
        <w:r w:rsidR="00CE6FCC" w:rsidRPr="00E95B0C">
          <w:rPr>
            <w:rStyle w:val="Hyperlink"/>
            <w:rFonts w:ascii="Arial" w:hAnsi="Arial" w:cs="Arial"/>
            <w:sz w:val="24"/>
            <w:szCs w:val="24"/>
            <w:shd w:val="clear" w:color="auto" w:fill="FFFFFF"/>
          </w:rPr>
          <w:t>learninganddevelopment@northyorks.gov.uk</w:t>
        </w:r>
      </w:hyperlink>
      <w:r w:rsidR="00CE6FCC">
        <w:rPr>
          <w:rFonts w:ascii="Arial" w:hAnsi="Arial" w:cs="Arial"/>
          <w:sz w:val="24"/>
          <w:szCs w:val="24"/>
          <w:shd w:val="clear" w:color="auto" w:fill="FFFFFF"/>
        </w:rPr>
        <w:t xml:space="preserve"> </w:t>
      </w:r>
    </w:p>
    <w:p w14:paraId="479D2E4B" w14:textId="0A1510CB" w:rsidR="00B4396D" w:rsidRPr="000049BB" w:rsidRDefault="00166AD9" w:rsidP="000049BB">
      <w:pPr>
        <w:rPr>
          <w:rFonts w:ascii="Arial" w:hAnsi="Arial" w:cs="Arial"/>
          <w:sz w:val="24"/>
          <w:szCs w:val="24"/>
          <w:shd w:val="clear" w:color="auto" w:fill="FFFFFF"/>
        </w:rPr>
      </w:pPr>
      <w:r w:rsidRPr="00C32264">
        <w:rPr>
          <w:rFonts w:ascii="Arial" w:hAnsi="Arial" w:cs="Arial"/>
          <w:sz w:val="24"/>
          <w:szCs w:val="24"/>
          <w:shd w:val="clear" w:color="auto" w:fill="FFFFFF"/>
        </w:rPr>
        <w:t xml:space="preserve">You will also notice across the top of the Learning Zone, there is a ‘Contact Us’ tab. This will allow you the option of completing an </w:t>
      </w:r>
      <w:r w:rsidR="00CE6FCC">
        <w:rPr>
          <w:rFonts w:ascii="Arial" w:hAnsi="Arial" w:cs="Arial"/>
          <w:sz w:val="24"/>
          <w:szCs w:val="24"/>
          <w:shd w:val="clear" w:color="auto" w:fill="FFFFFF"/>
        </w:rPr>
        <w:t>o</w:t>
      </w:r>
      <w:r w:rsidRPr="00C32264">
        <w:rPr>
          <w:rFonts w:ascii="Arial" w:hAnsi="Arial" w:cs="Arial"/>
          <w:sz w:val="24"/>
          <w:szCs w:val="24"/>
          <w:shd w:val="clear" w:color="auto" w:fill="FFFFFF"/>
        </w:rPr>
        <w:t xml:space="preserve">nline </w:t>
      </w:r>
      <w:r w:rsidR="00CE6FCC">
        <w:rPr>
          <w:rFonts w:ascii="Arial" w:hAnsi="Arial" w:cs="Arial"/>
          <w:sz w:val="24"/>
          <w:szCs w:val="24"/>
          <w:shd w:val="clear" w:color="auto" w:fill="FFFFFF"/>
        </w:rPr>
        <w:t>e</w:t>
      </w:r>
      <w:r w:rsidRPr="00C32264">
        <w:rPr>
          <w:rFonts w:ascii="Arial" w:hAnsi="Arial" w:cs="Arial"/>
          <w:sz w:val="24"/>
          <w:szCs w:val="24"/>
          <w:shd w:val="clear" w:color="auto" w:fill="FFFFFF"/>
        </w:rPr>
        <w:t xml:space="preserve">nquiry </w:t>
      </w:r>
      <w:r w:rsidR="00CE6FCC">
        <w:rPr>
          <w:rFonts w:ascii="Arial" w:hAnsi="Arial" w:cs="Arial"/>
          <w:sz w:val="24"/>
          <w:szCs w:val="24"/>
          <w:shd w:val="clear" w:color="auto" w:fill="FFFFFF"/>
        </w:rPr>
        <w:t>f</w:t>
      </w:r>
      <w:r w:rsidRPr="00C32264">
        <w:rPr>
          <w:rFonts w:ascii="Arial" w:hAnsi="Arial" w:cs="Arial"/>
          <w:sz w:val="24"/>
          <w:szCs w:val="24"/>
          <w:shd w:val="clear" w:color="auto" w:fill="FFFFFF"/>
        </w:rPr>
        <w:t xml:space="preserve">orm which will be sent through to the </w:t>
      </w:r>
      <w:r w:rsidR="001C254D" w:rsidRPr="00C32264">
        <w:rPr>
          <w:rFonts w:ascii="Arial" w:hAnsi="Arial" w:cs="Arial"/>
          <w:sz w:val="24"/>
          <w:szCs w:val="24"/>
        </w:rPr>
        <w:t xml:space="preserve">Learning </w:t>
      </w:r>
      <w:r w:rsidR="001C254D">
        <w:rPr>
          <w:rFonts w:ascii="Arial" w:hAnsi="Arial" w:cs="Arial"/>
          <w:sz w:val="24"/>
          <w:szCs w:val="24"/>
        </w:rPr>
        <w:t xml:space="preserve">and Development </w:t>
      </w:r>
      <w:r w:rsidRPr="00C32264">
        <w:rPr>
          <w:rFonts w:ascii="Arial" w:hAnsi="Arial" w:cs="Arial"/>
          <w:sz w:val="24"/>
          <w:szCs w:val="24"/>
          <w:shd w:val="clear" w:color="auto" w:fill="FFFFFF"/>
        </w:rPr>
        <w:t xml:space="preserve">team. </w:t>
      </w:r>
    </w:p>
    <w:sectPr w:rsidR="00B4396D" w:rsidRPr="000049BB" w:rsidSect="00571EA8">
      <w:footerReference w:type="default" r:id="rId16"/>
      <w:headerReference w:type="first" r:id="rId17"/>
      <w:footerReference w:type="first" r:id="rId18"/>
      <w:pgSz w:w="11906" w:h="16838"/>
      <w:pgMar w:top="794" w:right="1440" w:bottom="1440" w:left="68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8E918" w14:textId="77777777" w:rsidR="004B56DD" w:rsidRDefault="004B56DD" w:rsidP="00A84A39">
      <w:pPr>
        <w:spacing w:after="0" w:line="240" w:lineRule="auto"/>
      </w:pPr>
      <w:r>
        <w:separator/>
      </w:r>
    </w:p>
  </w:endnote>
  <w:endnote w:type="continuationSeparator" w:id="0">
    <w:p w14:paraId="1EDFEFA1" w14:textId="77777777" w:rsidR="004B56DD" w:rsidRDefault="004B56DD"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2987692"/>
      <w:docPartObj>
        <w:docPartGallery w:val="Page Numbers (Bottom of Page)"/>
        <w:docPartUnique/>
      </w:docPartObj>
    </w:sdtPr>
    <w:sdtEndPr>
      <w:rPr>
        <w:noProof/>
      </w:rPr>
    </w:sdtEndPr>
    <w:sdtContent>
      <w:p w14:paraId="69FF6D06" w14:textId="3874B015" w:rsidR="000A71AD" w:rsidRDefault="000A71AD">
        <w:pPr>
          <w:pStyle w:val="Footer"/>
        </w:pPr>
        <w:r>
          <w:fldChar w:fldCharType="begin"/>
        </w:r>
        <w:r>
          <w:instrText xml:space="preserve"> PAGE   \* MERGEFORMAT </w:instrText>
        </w:r>
        <w:r>
          <w:fldChar w:fldCharType="separate"/>
        </w:r>
        <w:r w:rsidR="00540F3F">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6AE85" w14:textId="77777777" w:rsidR="00F10D9B" w:rsidRDefault="007F0316">
    <w:pPr>
      <w:pStyle w:val="Footer"/>
    </w:pPr>
    <w:r>
      <w:rPr>
        <w:noProof/>
        <w:lang w:eastAsia="en-GB"/>
      </w:rPr>
      <mc:AlternateContent>
        <mc:Choice Requires="wps">
          <w:drawing>
            <wp:anchor distT="0" distB="0" distL="114300" distR="114300" simplePos="0" relativeHeight="251660288" behindDoc="0" locked="0" layoutInCell="0" allowOverlap="1" wp14:anchorId="5F55E63F" wp14:editId="7D6EE9F5">
              <wp:simplePos x="0" y="0"/>
              <wp:positionH relativeFrom="page">
                <wp:posOffset>0</wp:posOffset>
              </wp:positionH>
              <wp:positionV relativeFrom="page">
                <wp:posOffset>10227945</wp:posOffset>
              </wp:positionV>
              <wp:extent cx="7560310" cy="273050"/>
              <wp:effectExtent l="0" t="0" r="0" b="12700"/>
              <wp:wrapNone/>
              <wp:docPr id="5" name="MSIPCMd52546db8f4de6323a073232" descr="{&quot;HashCode&quot;:45532141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86D5DF" w14:textId="77777777" w:rsidR="007F0316" w:rsidRPr="007F0316" w:rsidRDefault="007F0316" w:rsidP="007F0316">
                          <w:pPr>
                            <w:spacing w:after="0"/>
                            <w:jc w:val="center"/>
                            <w:rPr>
                              <w:rFonts w:ascii="Calibri" w:hAnsi="Calibri" w:cs="Calibri"/>
                              <w:color w:val="FF0000"/>
                              <w:sz w:val="20"/>
                            </w:rPr>
                          </w:pPr>
                          <w:r w:rsidRPr="007F0316">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55E63F" id="_x0000_t202" coordsize="21600,21600" o:spt="202" path="m,l,21600r21600,l21600,xe">
              <v:stroke joinstyle="miter"/>
              <v:path gradientshapeok="t" o:connecttype="rect"/>
            </v:shapetype>
            <v:shape id="MSIPCMd52546db8f4de6323a073232" o:spid="_x0000_s1026" type="#_x0000_t202" alt="{&quot;HashCode&quot;:455321412,&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3286D5DF" w14:textId="77777777" w:rsidR="007F0316" w:rsidRPr="007F0316" w:rsidRDefault="007F0316" w:rsidP="007F0316">
                    <w:pPr>
                      <w:spacing w:after="0"/>
                      <w:jc w:val="center"/>
                      <w:rPr>
                        <w:rFonts w:ascii="Calibri" w:hAnsi="Calibri" w:cs="Calibri"/>
                        <w:color w:val="FF0000"/>
                        <w:sz w:val="20"/>
                      </w:rPr>
                    </w:pPr>
                    <w:r w:rsidRPr="007F0316">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34226" w14:textId="77777777" w:rsidR="004B56DD" w:rsidRDefault="004B56DD" w:rsidP="00A84A39">
      <w:pPr>
        <w:spacing w:after="0" w:line="240" w:lineRule="auto"/>
      </w:pPr>
      <w:r>
        <w:separator/>
      </w:r>
    </w:p>
  </w:footnote>
  <w:footnote w:type="continuationSeparator" w:id="0">
    <w:p w14:paraId="2FA7D551" w14:textId="77777777" w:rsidR="004B56DD" w:rsidRDefault="004B56DD"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8943" w14:textId="77777777" w:rsidR="00A84A39" w:rsidRDefault="00540F3F">
    <w:pPr>
      <w:pStyle w:val="Header"/>
    </w:pPr>
    <w:r>
      <w:rPr>
        <w:noProof/>
        <w:lang w:eastAsia="en-GB"/>
      </w:rPr>
      <w:drawing>
        <wp:anchor distT="0" distB="0" distL="114300" distR="114300" simplePos="0" relativeHeight="251661312" behindDoc="1" locked="0" layoutInCell="1" allowOverlap="1" wp14:anchorId="56E490B8" wp14:editId="7D7FFCAF">
          <wp:simplePos x="0" y="0"/>
          <wp:positionH relativeFrom="page">
            <wp:posOffset>0</wp:posOffset>
          </wp:positionH>
          <wp:positionV relativeFrom="page">
            <wp:posOffset>366</wp:posOffset>
          </wp:positionV>
          <wp:extent cx="7577999" cy="10719203"/>
          <wp:effectExtent l="0" t="0" r="444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77999" cy="1071920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07BDF"/>
    <w:multiLevelType w:val="hybridMultilevel"/>
    <w:tmpl w:val="F41A1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078B5"/>
    <w:multiLevelType w:val="hybridMultilevel"/>
    <w:tmpl w:val="FFAACE76"/>
    <w:lvl w:ilvl="0" w:tplc="30B28BC2">
      <w:start w:val="1"/>
      <w:numFmt w:val="bullet"/>
      <w:lvlText w:val=""/>
      <w:lvlJc w:val="left"/>
      <w:pPr>
        <w:tabs>
          <w:tab w:val="num" w:pos="720"/>
        </w:tabs>
        <w:ind w:left="720" w:hanging="360"/>
      </w:pPr>
      <w:rPr>
        <w:rFonts w:ascii="Wingdings" w:hAnsi="Wingdings" w:hint="default"/>
      </w:rPr>
    </w:lvl>
    <w:lvl w:ilvl="1" w:tplc="F2542146" w:tentative="1">
      <w:start w:val="1"/>
      <w:numFmt w:val="bullet"/>
      <w:lvlText w:val=""/>
      <w:lvlJc w:val="left"/>
      <w:pPr>
        <w:tabs>
          <w:tab w:val="num" w:pos="1440"/>
        </w:tabs>
        <w:ind w:left="1440" w:hanging="360"/>
      </w:pPr>
      <w:rPr>
        <w:rFonts w:ascii="Wingdings" w:hAnsi="Wingdings" w:hint="default"/>
      </w:rPr>
    </w:lvl>
    <w:lvl w:ilvl="2" w:tplc="DC0AEC44" w:tentative="1">
      <w:start w:val="1"/>
      <w:numFmt w:val="bullet"/>
      <w:lvlText w:val=""/>
      <w:lvlJc w:val="left"/>
      <w:pPr>
        <w:tabs>
          <w:tab w:val="num" w:pos="2160"/>
        </w:tabs>
        <w:ind w:left="2160" w:hanging="360"/>
      </w:pPr>
      <w:rPr>
        <w:rFonts w:ascii="Wingdings" w:hAnsi="Wingdings" w:hint="default"/>
      </w:rPr>
    </w:lvl>
    <w:lvl w:ilvl="3" w:tplc="8BC47E50" w:tentative="1">
      <w:start w:val="1"/>
      <w:numFmt w:val="bullet"/>
      <w:lvlText w:val=""/>
      <w:lvlJc w:val="left"/>
      <w:pPr>
        <w:tabs>
          <w:tab w:val="num" w:pos="2880"/>
        </w:tabs>
        <w:ind w:left="2880" w:hanging="360"/>
      </w:pPr>
      <w:rPr>
        <w:rFonts w:ascii="Wingdings" w:hAnsi="Wingdings" w:hint="default"/>
      </w:rPr>
    </w:lvl>
    <w:lvl w:ilvl="4" w:tplc="6ACEBF48" w:tentative="1">
      <w:start w:val="1"/>
      <w:numFmt w:val="bullet"/>
      <w:lvlText w:val=""/>
      <w:lvlJc w:val="left"/>
      <w:pPr>
        <w:tabs>
          <w:tab w:val="num" w:pos="3600"/>
        </w:tabs>
        <w:ind w:left="3600" w:hanging="360"/>
      </w:pPr>
      <w:rPr>
        <w:rFonts w:ascii="Wingdings" w:hAnsi="Wingdings" w:hint="default"/>
      </w:rPr>
    </w:lvl>
    <w:lvl w:ilvl="5" w:tplc="D682CDB6" w:tentative="1">
      <w:start w:val="1"/>
      <w:numFmt w:val="bullet"/>
      <w:lvlText w:val=""/>
      <w:lvlJc w:val="left"/>
      <w:pPr>
        <w:tabs>
          <w:tab w:val="num" w:pos="4320"/>
        </w:tabs>
        <w:ind w:left="4320" w:hanging="360"/>
      </w:pPr>
      <w:rPr>
        <w:rFonts w:ascii="Wingdings" w:hAnsi="Wingdings" w:hint="default"/>
      </w:rPr>
    </w:lvl>
    <w:lvl w:ilvl="6" w:tplc="66E28672" w:tentative="1">
      <w:start w:val="1"/>
      <w:numFmt w:val="bullet"/>
      <w:lvlText w:val=""/>
      <w:lvlJc w:val="left"/>
      <w:pPr>
        <w:tabs>
          <w:tab w:val="num" w:pos="5040"/>
        </w:tabs>
        <w:ind w:left="5040" w:hanging="360"/>
      </w:pPr>
      <w:rPr>
        <w:rFonts w:ascii="Wingdings" w:hAnsi="Wingdings" w:hint="default"/>
      </w:rPr>
    </w:lvl>
    <w:lvl w:ilvl="7" w:tplc="613A7D12" w:tentative="1">
      <w:start w:val="1"/>
      <w:numFmt w:val="bullet"/>
      <w:lvlText w:val=""/>
      <w:lvlJc w:val="left"/>
      <w:pPr>
        <w:tabs>
          <w:tab w:val="num" w:pos="5760"/>
        </w:tabs>
        <w:ind w:left="5760" w:hanging="360"/>
      </w:pPr>
      <w:rPr>
        <w:rFonts w:ascii="Wingdings" w:hAnsi="Wingdings" w:hint="default"/>
      </w:rPr>
    </w:lvl>
    <w:lvl w:ilvl="8" w:tplc="B376470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992E9E"/>
    <w:multiLevelType w:val="hybridMultilevel"/>
    <w:tmpl w:val="5802DCA6"/>
    <w:lvl w:ilvl="0" w:tplc="D2D6FED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D6FB7"/>
    <w:multiLevelType w:val="hybridMultilevel"/>
    <w:tmpl w:val="05F25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EE4F46"/>
    <w:multiLevelType w:val="hybridMultilevel"/>
    <w:tmpl w:val="D0A85D4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ADD41AE"/>
    <w:multiLevelType w:val="hybridMultilevel"/>
    <w:tmpl w:val="C1EAC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8035533">
    <w:abstractNumId w:val="2"/>
  </w:num>
  <w:num w:numId="2" w16cid:durableId="1583753480">
    <w:abstractNumId w:val="1"/>
  </w:num>
  <w:num w:numId="3" w16cid:durableId="1632439085">
    <w:abstractNumId w:val="4"/>
  </w:num>
  <w:num w:numId="4" w16cid:durableId="1758405201">
    <w:abstractNumId w:val="5"/>
  </w:num>
  <w:num w:numId="5" w16cid:durableId="873350714">
    <w:abstractNumId w:val="3"/>
  </w:num>
  <w:num w:numId="6" w16cid:durableId="1112241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4A2"/>
    <w:rsid w:val="000049BB"/>
    <w:rsid w:val="0009280E"/>
    <w:rsid w:val="000A71AD"/>
    <w:rsid w:val="000D3657"/>
    <w:rsid w:val="0015549D"/>
    <w:rsid w:val="00166AD9"/>
    <w:rsid w:val="00173D4B"/>
    <w:rsid w:val="00182DAD"/>
    <w:rsid w:val="001C254D"/>
    <w:rsid w:val="001E5C63"/>
    <w:rsid w:val="00215169"/>
    <w:rsid w:val="003306E3"/>
    <w:rsid w:val="003436D2"/>
    <w:rsid w:val="003C56E3"/>
    <w:rsid w:val="004553A9"/>
    <w:rsid w:val="00461F24"/>
    <w:rsid w:val="004672AF"/>
    <w:rsid w:val="00491499"/>
    <w:rsid w:val="004B56DD"/>
    <w:rsid w:val="004D0049"/>
    <w:rsid w:val="004E125F"/>
    <w:rsid w:val="004E1F3F"/>
    <w:rsid w:val="00501BAD"/>
    <w:rsid w:val="00540F3F"/>
    <w:rsid w:val="00554E27"/>
    <w:rsid w:val="00571EA8"/>
    <w:rsid w:val="005A134E"/>
    <w:rsid w:val="005E42E1"/>
    <w:rsid w:val="00644535"/>
    <w:rsid w:val="0065294C"/>
    <w:rsid w:val="00656873"/>
    <w:rsid w:val="006A2C82"/>
    <w:rsid w:val="007250CD"/>
    <w:rsid w:val="007D3285"/>
    <w:rsid w:val="007F0316"/>
    <w:rsid w:val="00821C85"/>
    <w:rsid w:val="008328F7"/>
    <w:rsid w:val="00856623"/>
    <w:rsid w:val="00860B82"/>
    <w:rsid w:val="008F5218"/>
    <w:rsid w:val="008F718C"/>
    <w:rsid w:val="00956A05"/>
    <w:rsid w:val="009D0757"/>
    <w:rsid w:val="009F6D57"/>
    <w:rsid w:val="00A21AFC"/>
    <w:rsid w:val="00A234F0"/>
    <w:rsid w:val="00A2416B"/>
    <w:rsid w:val="00A67257"/>
    <w:rsid w:val="00A84A39"/>
    <w:rsid w:val="00AA0061"/>
    <w:rsid w:val="00AD3CC7"/>
    <w:rsid w:val="00AD7C4F"/>
    <w:rsid w:val="00B4396D"/>
    <w:rsid w:val="00B52B87"/>
    <w:rsid w:val="00B5525F"/>
    <w:rsid w:val="00B70251"/>
    <w:rsid w:val="00B93B85"/>
    <w:rsid w:val="00C04945"/>
    <w:rsid w:val="00C1117D"/>
    <w:rsid w:val="00C30538"/>
    <w:rsid w:val="00C32264"/>
    <w:rsid w:val="00C6519C"/>
    <w:rsid w:val="00C73567"/>
    <w:rsid w:val="00C8501F"/>
    <w:rsid w:val="00C90B14"/>
    <w:rsid w:val="00CE49A8"/>
    <w:rsid w:val="00CE6FCC"/>
    <w:rsid w:val="00D142C6"/>
    <w:rsid w:val="00D46595"/>
    <w:rsid w:val="00D644A2"/>
    <w:rsid w:val="00DC6DC4"/>
    <w:rsid w:val="00E05BC6"/>
    <w:rsid w:val="00E9632A"/>
    <w:rsid w:val="00ED29F6"/>
    <w:rsid w:val="00F10D9B"/>
    <w:rsid w:val="00F92D6F"/>
    <w:rsid w:val="00F95DF7"/>
    <w:rsid w:val="00FC4883"/>
    <w:rsid w:val="00FD7ACA"/>
    <w:rsid w:val="00FF0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EB70D"/>
  <w15:docId w15:val="{70982F87-79F9-4B06-9FCF-A0C952B0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6AD9"/>
    <w:pPr>
      <w:keepNext/>
      <w:keepLines/>
      <w:spacing w:before="240" w:after="0" w:line="300" w:lineRule="auto"/>
      <w:outlineLvl w:val="0"/>
    </w:pPr>
    <w:rPr>
      <w:rFonts w:ascii="Arial" w:eastAsiaTheme="majorEastAsia" w:hAnsi="Arial" w:cstheme="majorBidi"/>
      <w:color w:val="005489"/>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166AD9"/>
    <w:rPr>
      <w:rFonts w:ascii="Arial" w:eastAsiaTheme="majorEastAsia" w:hAnsi="Arial" w:cstheme="majorBidi"/>
      <w:color w:val="005489"/>
      <w:sz w:val="40"/>
      <w:szCs w:val="32"/>
    </w:rPr>
  </w:style>
  <w:style w:type="paragraph" w:styleId="Title">
    <w:name w:val="Title"/>
    <w:basedOn w:val="Normal"/>
    <w:next w:val="Normal"/>
    <w:link w:val="TitleChar"/>
    <w:uiPriority w:val="10"/>
    <w:qFormat/>
    <w:rsid w:val="00166AD9"/>
    <w:pPr>
      <w:spacing w:after="0" w:line="240" w:lineRule="auto"/>
      <w:contextualSpacing/>
    </w:pPr>
    <w:rPr>
      <w:rFonts w:ascii="Arial" w:eastAsiaTheme="majorEastAsia" w:hAnsi="Arial" w:cstheme="majorBidi"/>
      <w:color w:val="005489"/>
      <w:spacing w:val="-10"/>
      <w:kern w:val="28"/>
      <w:sz w:val="80"/>
      <w:szCs w:val="56"/>
    </w:rPr>
  </w:style>
  <w:style w:type="character" w:customStyle="1" w:styleId="TitleChar">
    <w:name w:val="Title Char"/>
    <w:basedOn w:val="DefaultParagraphFont"/>
    <w:link w:val="Title"/>
    <w:uiPriority w:val="10"/>
    <w:rsid w:val="00166AD9"/>
    <w:rPr>
      <w:rFonts w:ascii="Arial" w:eastAsiaTheme="majorEastAsia" w:hAnsi="Arial" w:cstheme="majorBidi"/>
      <w:color w:val="005489"/>
      <w:spacing w:val="-10"/>
      <w:kern w:val="28"/>
      <w:sz w:val="80"/>
      <w:szCs w:val="56"/>
    </w:rPr>
  </w:style>
  <w:style w:type="paragraph" w:styleId="ListParagraph">
    <w:name w:val="List Paragraph"/>
    <w:basedOn w:val="Normal"/>
    <w:uiPriority w:val="34"/>
    <w:qFormat/>
    <w:rsid w:val="00166AD9"/>
    <w:pPr>
      <w:numPr>
        <w:numId w:val="1"/>
      </w:numPr>
      <w:spacing w:line="300" w:lineRule="auto"/>
      <w:ind w:left="340" w:hanging="340"/>
      <w:contextualSpacing/>
    </w:pPr>
    <w:rPr>
      <w:rFonts w:ascii="Arial" w:hAnsi="Arial"/>
      <w:sz w:val="24"/>
    </w:rPr>
  </w:style>
  <w:style w:type="character" w:styleId="Hyperlink">
    <w:name w:val="Hyperlink"/>
    <w:basedOn w:val="DefaultParagraphFont"/>
    <w:uiPriority w:val="99"/>
    <w:unhideWhenUsed/>
    <w:rsid w:val="00166AD9"/>
    <w:rPr>
      <w:color w:val="0563C1"/>
      <w:u w:val="single"/>
    </w:rPr>
  </w:style>
  <w:style w:type="paragraph" w:customStyle="1" w:styleId="elementtoproof">
    <w:name w:val="elementtoproof"/>
    <w:basedOn w:val="Normal"/>
    <w:uiPriority w:val="99"/>
    <w:semiHidden/>
    <w:rsid w:val="00166AD9"/>
    <w:pPr>
      <w:spacing w:after="0" w:line="240" w:lineRule="auto"/>
    </w:pPr>
    <w:rPr>
      <w:rFonts w:ascii="Calibri" w:hAnsi="Calibri" w:cs="Calibri"/>
      <w:lang w:eastAsia="en-GB"/>
    </w:rPr>
  </w:style>
  <w:style w:type="paragraph" w:styleId="NormalWeb">
    <w:name w:val="Normal (Web)"/>
    <w:basedOn w:val="Normal"/>
    <w:uiPriority w:val="99"/>
    <w:unhideWhenUsed/>
    <w:rsid w:val="00166A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CE6FCC"/>
    <w:rPr>
      <w:color w:val="605E5C"/>
      <w:shd w:val="clear" w:color="auto" w:fill="E1DFDD"/>
    </w:rPr>
  </w:style>
  <w:style w:type="character" w:styleId="CommentReference">
    <w:name w:val="annotation reference"/>
    <w:basedOn w:val="DefaultParagraphFont"/>
    <w:uiPriority w:val="99"/>
    <w:semiHidden/>
    <w:unhideWhenUsed/>
    <w:rsid w:val="00E05BC6"/>
    <w:rPr>
      <w:sz w:val="16"/>
      <w:szCs w:val="16"/>
    </w:rPr>
  </w:style>
  <w:style w:type="paragraph" w:styleId="CommentText">
    <w:name w:val="annotation text"/>
    <w:basedOn w:val="Normal"/>
    <w:link w:val="CommentTextChar"/>
    <w:uiPriority w:val="99"/>
    <w:unhideWhenUsed/>
    <w:rsid w:val="00E05BC6"/>
    <w:pPr>
      <w:spacing w:line="240" w:lineRule="auto"/>
    </w:pPr>
    <w:rPr>
      <w:sz w:val="20"/>
      <w:szCs w:val="20"/>
    </w:rPr>
  </w:style>
  <w:style w:type="character" w:customStyle="1" w:styleId="CommentTextChar">
    <w:name w:val="Comment Text Char"/>
    <w:basedOn w:val="DefaultParagraphFont"/>
    <w:link w:val="CommentText"/>
    <w:uiPriority w:val="99"/>
    <w:rsid w:val="00E05BC6"/>
    <w:rPr>
      <w:sz w:val="20"/>
      <w:szCs w:val="20"/>
    </w:rPr>
  </w:style>
  <w:style w:type="paragraph" w:styleId="CommentSubject">
    <w:name w:val="annotation subject"/>
    <w:basedOn w:val="CommentText"/>
    <w:next w:val="CommentText"/>
    <w:link w:val="CommentSubjectChar"/>
    <w:uiPriority w:val="99"/>
    <w:semiHidden/>
    <w:unhideWhenUsed/>
    <w:rsid w:val="00E05BC6"/>
    <w:rPr>
      <w:b/>
      <w:bCs/>
    </w:rPr>
  </w:style>
  <w:style w:type="character" w:customStyle="1" w:styleId="CommentSubjectChar">
    <w:name w:val="Comment Subject Char"/>
    <w:basedOn w:val="CommentTextChar"/>
    <w:link w:val="CommentSubject"/>
    <w:uiPriority w:val="99"/>
    <w:semiHidden/>
    <w:rsid w:val="00E05B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yestraining.co.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zone.northyorks.gov.uk/lzcs/home/" TargetMode="External"/><Relationship Id="rId5" Type="http://schemas.openxmlformats.org/officeDocument/2006/relationships/numbering" Target="numbering.xml"/><Relationship Id="rId15" Type="http://schemas.openxmlformats.org/officeDocument/2006/relationships/hyperlink" Target="mailto:learninganddevelopment@northyorks.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arninganddevelopment@northyork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FDE0E6D98CD24CA687915383AD3171" ma:contentTypeVersion="16" ma:contentTypeDescription="Create a new document." ma:contentTypeScope="" ma:versionID="c0f84a899f71060b858ef6a10a34d69f">
  <xsd:schema xmlns:xsd="http://www.w3.org/2001/XMLSchema" xmlns:xs="http://www.w3.org/2001/XMLSchema" xmlns:p="http://schemas.microsoft.com/office/2006/metadata/properties" xmlns:ns2="f1d427f7-0ca6-4f75-be2c-23ba667d15ac" xmlns:ns3="c3228960-8dda-4990-96fa-d0546ee09822" targetNamespace="http://schemas.microsoft.com/office/2006/metadata/properties" ma:root="true" ma:fieldsID="d298f27583f246c89da256c9e878cf86" ns2:_="" ns3:_="">
    <xsd:import namespace="f1d427f7-0ca6-4f75-be2c-23ba667d15ac"/>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427f7-0ca6-4f75-be2c-23ba667d15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7bd5393-7f1d-44bd-9b59-113ed23425c5}" ma:internalName="TaxCatchAll" ma:showField="CatchAllData" ma:web="c3228960-8dda-4990-96fa-d0546ee09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3228960-8dda-4990-96fa-d0546ee09822" xsi:nil="true"/>
    <lcf76f155ced4ddcb4097134ff3c332f xmlns="f1d427f7-0ca6-4f75-be2c-23ba667d15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65DDE5-C1B7-4FBC-A688-8F804342E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427f7-0ca6-4f75-be2c-23ba667d15ac"/>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63CC9C-4A8E-4B07-9334-0CFD5FE8DAE3}">
  <ds:schemaRefs>
    <ds:schemaRef ds:uri="http://schemas.microsoft.com/sharepoint/v3/contenttype/forms"/>
  </ds:schemaRefs>
</ds:datastoreItem>
</file>

<file path=customXml/itemProps3.xml><?xml version="1.0" encoding="utf-8"?>
<ds:datastoreItem xmlns:ds="http://schemas.openxmlformats.org/officeDocument/2006/customXml" ds:itemID="{ED91084D-36C5-4180-9600-ACA90D2C3B73}">
  <ds:schemaRefs>
    <ds:schemaRef ds:uri="http://schemas.openxmlformats.org/officeDocument/2006/bibliography"/>
  </ds:schemaRefs>
</ds:datastoreItem>
</file>

<file path=customXml/itemProps4.xml><?xml version="1.0" encoding="utf-8"?>
<ds:datastoreItem xmlns:ds="http://schemas.openxmlformats.org/officeDocument/2006/customXml" ds:itemID="{0C70CBB1-402F-4182-8B2E-A5D9A2297B50}">
  <ds:schemaRefs>
    <ds:schemaRef ds:uri="http://schemas.microsoft.com/office/2006/metadata/properties"/>
    <ds:schemaRef ds:uri="http://schemas.microsoft.com/office/infopath/2007/PartnerControls"/>
    <ds:schemaRef ds:uri="c3228960-8dda-4990-96fa-d0546ee09822"/>
    <ds:schemaRef ds:uri="f1d427f7-0ca6-4f75-be2c-23ba667d15ac"/>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7</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Brudenell</dc:creator>
  <cp:lastModifiedBy>Jack Howells</cp:lastModifiedBy>
  <cp:revision>23</cp:revision>
  <dcterms:created xsi:type="dcterms:W3CDTF">2025-02-06T12:38:00Z</dcterms:created>
  <dcterms:modified xsi:type="dcterms:W3CDTF">2025-06-25T15:53:00Z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2020-09-15T09:46:50Z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396ed03f-ccc6-421d-9465-0000bbe26824</vt:lpwstr>
  </property>
  <property fmtid="{D5CDD505-2E9C-101B-9397-08002B2CF9AE}" pid="8" name="MSIP_Label_3ecdfc32-7be5-4b17-9f97-00453388bdd7_ContentBits">
    <vt:lpwstr>2</vt:lpwstr>
  </property>
  <property fmtid="{D5CDD505-2E9C-101B-9397-08002B2CF9AE}" pid="9" name="ContentTypeId">
    <vt:lpwstr>0x01010074FDE0E6D98CD24CA687915383AD3171</vt:lpwstr>
  </property>
  <property fmtid="{D5CDD505-2E9C-101B-9397-08002B2CF9AE}" pid="10" name="MediaServiceImageTags">
    <vt:lpwstr/>
  </property>
</Properties>
</file>